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D0E31" w14:textId="20AA3010" w:rsidR="00755EF7" w:rsidRDefault="004D72CF" w:rsidP="004D72CF">
      <w:pPr>
        <w:pStyle w:val="ListParagraph"/>
        <w:numPr>
          <w:ilvl w:val="0"/>
          <w:numId w:val="1"/>
        </w:numPr>
        <w:rPr>
          <w:rFonts w:ascii="Times New Roman" w:hAnsi="Times New Roman" w:cs="Times New Roman"/>
          <w:sz w:val="24"/>
          <w:szCs w:val="24"/>
        </w:rPr>
      </w:pPr>
      <w:r w:rsidRPr="004D72CF">
        <w:rPr>
          <w:rFonts w:ascii="Times New Roman" w:hAnsi="Times New Roman" w:cs="Times New Roman"/>
          <w:sz w:val="24"/>
          <w:szCs w:val="24"/>
        </w:rPr>
        <w:t>Supplementary Methodology</w:t>
      </w:r>
    </w:p>
    <w:p w14:paraId="6038B1B0" w14:textId="77777777" w:rsidR="004D72CF" w:rsidRDefault="004D72CF" w:rsidP="004D72CF">
      <w:pPr>
        <w:pStyle w:val="ListParagraph"/>
        <w:rPr>
          <w:rFonts w:ascii="Times New Roman" w:hAnsi="Times New Roman" w:cs="Times New Roman"/>
          <w:i/>
          <w:iCs/>
          <w:sz w:val="24"/>
          <w:szCs w:val="24"/>
        </w:rPr>
      </w:pPr>
    </w:p>
    <w:p w14:paraId="3B0343E1" w14:textId="6B860EFC" w:rsidR="00E221DC" w:rsidRDefault="004D72CF" w:rsidP="00E221DC">
      <w:pPr>
        <w:pStyle w:val="ListParagraph"/>
        <w:numPr>
          <w:ilvl w:val="1"/>
          <w:numId w:val="1"/>
        </w:numPr>
        <w:rPr>
          <w:rFonts w:ascii="Times New Roman" w:hAnsi="Times New Roman" w:cs="Times New Roman"/>
          <w:i/>
          <w:iCs/>
          <w:sz w:val="24"/>
          <w:szCs w:val="24"/>
        </w:rPr>
      </w:pPr>
      <w:r>
        <w:rPr>
          <w:rFonts w:ascii="Times New Roman" w:hAnsi="Times New Roman" w:cs="Times New Roman"/>
          <w:i/>
          <w:iCs/>
          <w:sz w:val="24"/>
          <w:szCs w:val="24"/>
        </w:rPr>
        <w:t>Q</w:t>
      </w:r>
      <w:r w:rsidRPr="00FE02B6">
        <w:rPr>
          <w:rFonts w:ascii="Times New Roman" w:hAnsi="Times New Roman" w:cs="Times New Roman"/>
          <w:i/>
          <w:iCs/>
          <w:sz w:val="24"/>
          <w:szCs w:val="24"/>
        </w:rPr>
        <w:t>uantitative Real Time PCR (qRT PCR)</w:t>
      </w:r>
    </w:p>
    <w:p w14:paraId="57ED7CEB" w14:textId="77777777" w:rsidR="00E221DC" w:rsidRPr="00E221DC" w:rsidRDefault="00E221DC" w:rsidP="00E221DC">
      <w:pPr>
        <w:pStyle w:val="ListParagraph"/>
        <w:ind w:left="1080"/>
        <w:rPr>
          <w:rFonts w:ascii="Times New Roman" w:hAnsi="Times New Roman" w:cs="Times New Roman"/>
          <w:i/>
          <w:iCs/>
          <w:sz w:val="24"/>
          <w:szCs w:val="24"/>
        </w:rPr>
      </w:pPr>
    </w:p>
    <w:p w14:paraId="064563E3" w14:textId="568DC4B2" w:rsidR="004D72CF" w:rsidRPr="00DB4BBE" w:rsidRDefault="00D60677" w:rsidP="00DB4BBE">
      <w:pPr>
        <w:pStyle w:val="ListParagraph"/>
        <w:spacing w:line="360" w:lineRule="auto"/>
        <w:jc w:val="both"/>
        <w:rPr>
          <w:rFonts w:ascii="Times New Roman" w:hAnsi="Times New Roman" w:cs="Times New Roman"/>
          <w:sz w:val="24"/>
          <w:szCs w:val="24"/>
        </w:rPr>
      </w:pPr>
      <w:r w:rsidRPr="00A401F4">
        <w:rPr>
          <w:rFonts w:ascii="Times New Roman" w:hAnsi="Times New Roman" w:cs="Times New Roman"/>
          <w:sz w:val="24"/>
          <w:szCs w:val="24"/>
        </w:rPr>
        <w:t xml:space="preserve">The total RNA was isolated using </w:t>
      </w:r>
      <w:proofErr w:type="spellStart"/>
      <w:r w:rsidRPr="00A401F4">
        <w:rPr>
          <w:rFonts w:ascii="Times New Roman" w:hAnsi="Times New Roman" w:cs="Times New Roman"/>
          <w:sz w:val="24"/>
          <w:szCs w:val="24"/>
        </w:rPr>
        <w:t>TRIzol</w:t>
      </w:r>
      <w:proofErr w:type="spellEnd"/>
      <w:r w:rsidRPr="00A401F4">
        <w:rPr>
          <w:rFonts w:ascii="Times New Roman" w:hAnsi="Times New Roman" w:cs="Times New Roman"/>
          <w:sz w:val="24"/>
          <w:szCs w:val="24"/>
        </w:rPr>
        <w:t xml:space="preserve"> reagent according to the manufacturer's protocol (Invitrogen, USA).</w:t>
      </w:r>
      <w:r w:rsidR="00DB4BBE">
        <w:rPr>
          <w:rFonts w:ascii="Times New Roman" w:hAnsi="Times New Roman" w:cs="Times New Roman"/>
          <w:sz w:val="24"/>
          <w:szCs w:val="24"/>
        </w:rPr>
        <w:t xml:space="preserve"> </w:t>
      </w:r>
      <w:r w:rsidR="00DB4BBE" w:rsidRPr="00DB4BBE">
        <w:rPr>
          <w:rFonts w:ascii="Times New Roman" w:hAnsi="Times New Roman" w:cs="Times New Roman"/>
          <w:sz w:val="24"/>
          <w:szCs w:val="24"/>
        </w:rPr>
        <w:t xml:space="preserve">The </w:t>
      </w:r>
      <w:proofErr w:type="spellStart"/>
      <w:r w:rsidR="00DB4BBE" w:rsidRPr="00DB4BBE">
        <w:rPr>
          <w:rFonts w:ascii="Times New Roman" w:hAnsi="Times New Roman" w:cs="Times New Roman"/>
          <w:sz w:val="24"/>
          <w:szCs w:val="24"/>
        </w:rPr>
        <w:t>qRT</w:t>
      </w:r>
      <w:proofErr w:type="spellEnd"/>
      <w:r w:rsidR="00DB4BBE" w:rsidRPr="00DB4BBE">
        <w:rPr>
          <w:rFonts w:ascii="Times New Roman" w:hAnsi="Times New Roman" w:cs="Times New Roman"/>
          <w:sz w:val="24"/>
          <w:szCs w:val="24"/>
        </w:rPr>
        <w:t xml:space="preserve"> PCR analysis was carried out using the primers presented in</w:t>
      </w:r>
      <w:r w:rsidR="00DB4BBE">
        <w:rPr>
          <w:rFonts w:ascii="Times New Roman" w:hAnsi="Times New Roman" w:cs="Times New Roman"/>
          <w:sz w:val="24"/>
          <w:szCs w:val="24"/>
        </w:rPr>
        <w:t xml:space="preserve"> </w:t>
      </w:r>
      <w:r w:rsidR="00DB4BBE" w:rsidRPr="00DB4BBE">
        <w:rPr>
          <w:rFonts w:ascii="Times New Roman" w:hAnsi="Times New Roman" w:cs="Times New Roman"/>
          <w:b/>
          <w:bCs/>
          <w:sz w:val="24"/>
          <w:szCs w:val="24"/>
        </w:rPr>
        <w:t>supplementary Table 1</w:t>
      </w:r>
      <w:r w:rsidR="00DB4BBE" w:rsidRPr="00DB4BBE">
        <w:rPr>
          <w:rFonts w:ascii="Times New Roman" w:hAnsi="Times New Roman" w:cs="Times New Roman"/>
          <w:sz w:val="24"/>
          <w:szCs w:val="24"/>
        </w:rPr>
        <w:t>.</w:t>
      </w:r>
      <w:r w:rsidRPr="00DB4BBE">
        <w:rPr>
          <w:rFonts w:ascii="Times New Roman" w:hAnsi="Times New Roman" w:cs="Times New Roman"/>
          <w:sz w:val="24"/>
          <w:szCs w:val="24"/>
        </w:rPr>
        <w:t xml:space="preserve"> Real-time quantification of the TLR genes was performed using </w:t>
      </w:r>
      <w:proofErr w:type="spellStart"/>
      <w:r w:rsidRPr="00DB4BBE">
        <w:rPr>
          <w:rFonts w:ascii="Times New Roman" w:hAnsi="Times New Roman" w:cs="Times New Roman"/>
          <w:sz w:val="24"/>
          <w:szCs w:val="24"/>
        </w:rPr>
        <w:t>iTaq</w:t>
      </w:r>
      <w:proofErr w:type="spellEnd"/>
      <w:r w:rsidRPr="00DB4BBE">
        <w:rPr>
          <w:rFonts w:ascii="Times New Roman" w:hAnsi="Times New Roman" w:cs="Times New Roman"/>
          <w:sz w:val="24"/>
          <w:szCs w:val="24"/>
        </w:rPr>
        <w:t xml:space="preserve"> Universal SYBR Green </w:t>
      </w:r>
      <w:proofErr w:type="spellStart"/>
      <w:r w:rsidRPr="00DB4BBE">
        <w:rPr>
          <w:rFonts w:ascii="Times New Roman" w:hAnsi="Times New Roman" w:cs="Times New Roman"/>
          <w:sz w:val="24"/>
          <w:szCs w:val="24"/>
        </w:rPr>
        <w:t>Supermix</w:t>
      </w:r>
      <w:proofErr w:type="spellEnd"/>
      <w:r w:rsidRPr="00DB4BBE">
        <w:rPr>
          <w:rFonts w:ascii="Times New Roman" w:hAnsi="Times New Roman" w:cs="Times New Roman"/>
          <w:sz w:val="24"/>
          <w:szCs w:val="24"/>
        </w:rPr>
        <w:t xml:space="preserve"> kit (</w:t>
      </w:r>
      <w:proofErr w:type="spellStart"/>
      <w:r w:rsidRPr="00DB4BBE">
        <w:rPr>
          <w:rFonts w:ascii="Times New Roman" w:hAnsi="Times New Roman" w:cs="Times New Roman"/>
          <w:sz w:val="24"/>
          <w:szCs w:val="24"/>
        </w:rPr>
        <w:t>Biorad</w:t>
      </w:r>
      <w:proofErr w:type="spellEnd"/>
      <w:r w:rsidRPr="00DB4BBE">
        <w:rPr>
          <w:rFonts w:ascii="Times New Roman" w:hAnsi="Times New Roman" w:cs="Times New Roman"/>
          <w:sz w:val="24"/>
          <w:szCs w:val="24"/>
        </w:rPr>
        <w:t>) according to manufacturer’s instruction on the Bio-Rad™ CFX96™ Real Time Thermal Cycler PCR machine (</w:t>
      </w:r>
      <w:proofErr w:type="spellStart"/>
      <w:r w:rsidRPr="00DB4BBE">
        <w:rPr>
          <w:rFonts w:ascii="Times New Roman" w:hAnsi="Times New Roman" w:cs="Times New Roman"/>
          <w:sz w:val="24"/>
          <w:szCs w:val="24"/>
        </w:rPr>
        <w:t>Biorad</w:t>
      </w:r>
      <w:proofErr w:type="spellEnd"/>
      <w:r w:rsidRPr="00DB4BBE">
        <w:rPr>
          <w:rFonts w:ascii="Times New Roman" w:hAnsi="Times New Roman" w:cs="Times New Roman"/>
          <w:sz w:val="24"/>
          <w:szCs w:val="24"/>
        </w:rPr>
        <w:t>) with 18S as control. Experimental samples were run in duplicate with the same concentration of cDNA (synthesized from 1µg RNA) per reaction. To check the amplicon contamination, each run contained no template controls in duplicate for each probe used. Cycle threshold (CT) values were recorded. To determine the relative level of gene expression, the comparative threshold cycle (</w:t>
      </w:r>
      <w:proofErr w:type="spellStart"/>
      <w:r w:rsidRPr="00DB4BBE">
        <w:rPr>
          <w:rFonts w:ascii="Times New Roman" w:hAnsi="Times New Roman" w:cs="Times New Roman"/>
          <w:sz w:val="24"/>
          <w:szCs w:val="24"/>
        </w:rPr>
        <w:t>ddCt</w:t>
      </w:r>
      <w:proofErr w:type="spellEnd"/>
      <w:r w:rsidRPr="00DB4BBE">
        <w:rPr>
          <w:rFonts w:ascii="Times New Roman" w:hAnsi="Times New Roman" w:cs="Times New Roman"/>
          <w:sz w:val="24"/>
          <w:szCs w:val="24"/>
        </w:rPr>
        <w:t xml:space="preserve">) method was employed as described in Livak et al 2001. </w:t>
      </w:r>
      <w:r w:rsidR="00B63979" w:rsidRPr="00DB4BBE">
        <w:rPr>
          <w:rFonts w:ascii="Times New Roman" w:hAnsi="Times New Roman" w:cs="Times New Roman"/>
          <w:sz w:val="24"/>
          <w:szCs w:val="24"/>
        </w:rPr>
        <w:t xml:space="preserve">The list of primers utilised in </w:t>
      </w:r>
    </w:p>
    <w:p w14:paraId="01A30051" w14:textId="77777777" w:rsidR="00E221DC" w:rsidRDefault="00E221DC" w:rsidP="00D60677">
      <w:pPr>
        <w:pStyle w:val="ListParagraph"/>
        <w:spacing w:line="360" w:lineRule="auto"/>
        <w:jc w:val="both"/>
        <w:rPr>
          <w:rFonts w:ascii="Times New Roman" w:hAnsi="Times New Roman" w:cs="Times New Roman"/>
          <w:sz w:val="24"/>
          <w:szCs w:val="24"/>
        </w:rPr>
      </w:pPr>
    </w:p>
    <w:p w14:paraId="15467481" w14:textId="77777777" w:rsidR="007526A4" w:rsidRDefault="00872A03" w:rsidP="007526A4">
      <w:pPr>
        <w:pStyle w:val="ListParagraph"/>
        <w:numPr>
          <w:ilvl w:val="1"/>
          <w:numId w:val="1"/>
        </w:num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Multiplex i</w:t>
      </w:r>
      <w:r w:rsidRPr="00FE02B6">
        <w:rPr>
          <w:rFonts w:ascii="Times New Roman" w:hAnsi="Times New Roman" w:cs="Times New Roman"/>
          <w:i/>
          <w:iCs/>
          <w:sz w:val="24"/>
          <w:szCs w:val="24"/>
        </w:rPr>
        <w:t>mmunofluorescence Staining</w:t>
      </w:r>
    </w:p>
    <w:p w14:paraId="5D4C6534" w14:textId="77030D32" w:rsidR="008759A8" w:rsidRDefault="00503007" w:rsidP="008E4191">
      <w:pPr>
        <w:spacing w:line="360" w:lineRule="auto"/>
        <w:ind w:left="720"/>
        <w:jc w:val="both"/>
      </w:pPr>
      <w:r w:rsidRPr="00503007">
        <w:rPr>
          <w:rFonts w:ascii="Times New Roman" w:hAnsi="Times New Roman" w:cs="Times New Roman"/>
          <w:sz w:val="24"/>
          <w:szCs w:val="24"/>
        </w:rPr>
        <w:t xml:space="preserve">Briefly, 3 </w:t>
      </w:r>
      <w:proofErr w:type="spellStart"/>
      <w:r w:rsidRPr="00503007">
        <w:rPr>
          <w:rFonts w:ascii="Times New Roman" w:hAnsi="Times New Roman" w:cs="Times New Roman"/>
          <w:sz w:val="24"/>
          <w:szCs w:val="24"/>
        </w:rPr>
        <w:t>μm</w:t>
      </w:r>
      <w:proofErr w:type="spellEnd"/>
      <w:r w:rsidRPr="00503007">
        <w:rPr>
          <w:rFonts w:ascii="Times New Roman" w:hAnsi="Times New Roman" w:cs="Times New Roman"/>
          <w:sz w:val="24"/>
          <w:szCs w:val="24"/>
        </w:rPr>
        <w:t xml:space="preserve"> thick paraffin embedded sections of human TNBC </w:t>
      </w:r>
      <w:proofErr w:type="spellStart"/>
      <w:r w:rsidRPr="00503007">
        <w:rPr>
          <w:rFonts w:ascii="Times New Roman" w:hAnsi="Times New Roman" w:cs="Times New Roman"/>
          <w:sz w:val="24"/>
          <w:szCs w:val="24"/>
        </w:rPr>
        <w:t>tumor</w:t>
      </w:r>
      <w:proofErr w:type="spellEnd"/>
      <w:r w:rsidRPr="00503007">
        <w:rPr>
          <w:rFonts w:ascii="Times New Roman" w:hAnsi="Times New Roman" w:cs="Times New Roman"/>
          <w:sz w:val="24"/>
          <w:szCs w:val="24"/>
        </w:rPr>
        <w:t xml:space="preserve"> and </w:t>
      </w:r>
      <w:proofErr w:type="spellStart"/>
      <w:r w:rsidRPr="00503007">
        <w:rPr>
          <w:rFonts w:ascii="Times New Roman" w:hAnsi="Times New Roman" w:cs="Times New Roman"/>
          <w:sz w:val="24"/>
          <w:szCs w:val="24"/>
        </w:rPr>
        <w:t>tumor</w:t>
      </w:r>
      <w:proofErr w:type="spellEnd"/>
      <w:r w:rsidRPr="00503007">
        <w:rPr>
          <w:rFonts w:ascii="Times New Roman" w:hAnsi="Times New Roman" w:cs="Times New Roman"/>
          <w:sz w:val="24"/>
          <w:szCs w:val="24"/>
        </w:rPr>
        <w:t xml:space="preserve"> adjacent normal breast tissues were deparaffinized and subjected to decreasing alcohol grades (100%,90%, 70%), followed by antigen retrieval in 10mM sodium citrate buffer (pH 6) and blocking with 5% Bovine serum albumin (BSA). These sections were then incubated with primary antibody for CDH1, (Santacruz, USA, 14472S) at 1:50 dilution overnight and followed by incubation with secondary antibody for 60mins. The secondary antibody was tagged with CF488A dye (</w:t>
      </w:r>
      <w:proofErr w:type="spellStart"/>
      <w:r w:rsidRPr="00503007">
        <w:rPr>
          <w:rFonts w:ascii="Times New Roman" w:hAnsi="Times New Roman" w:cs="Times New Roman"/>
          <w:sz w:val="24"/>
          <w:szCs w:val="24"/>
        </w:rPr>
        <w:t>Biotinum</w:t>
      </w:r>
      <w:proofErr w:type="spellEnd"/>
      <w:r w:rsidRPr="00503007">
        <w:rPr>
          <w:rFonts w:ascii="Times New Roman" w:hAnsi="Times New Roman" w:cs="Times New Roman"/>
          <w:sz w:val="24"/>
          <w:szCs w:val="24"/>
        </w:rPr>
        <w:t xml:space="preserve">, Inc. CA, USA) and the signals were further amplified using </w:t>
      </w:r>
      <w:proofErr w:type="spellStart"/>
      <w:r w:rsidRPr="00503007">
        <w:rPr>
          <w:rFonts w:ascii="Times New Roman" w:hAnsi="Times New Roman" w:cs="Times New Roman"/>
          <w:sz w:val="24"/>
          <w:szCs w:val="24"/>
        </w:rPr>
        <w:t>tyramide</w:t>
      </w:r>
      <w:proofErr w:type="spellEnd"/>
      <w:r w:rsidRPr="00503007">
        <w:rPr>
          <w:rFonts w:ascii="Times New Roman" w:hAnsi="Times New Roman" w:cs="Times New Roman"/>
          <w:sz w:val="24"/>
          <w:szCs w:val="24"/>
        </w:rPr>
        <w:t xml:space="preserve"> amplification kit. The sections were again subjected to antigen retrieval buffer treatment, followed by blocking in 5% BSA. These sections were then double probed with primary antibody for TLR4 (Cell </w:t>
      </w:r>
      <w:proofErr w:type="spellStart"/>
      <w:r w:rsidRPr="00503007">
        <w:rPr>
          <w:rFonts w:ascii="Times New Roman" w:hAnsi="Times New Roman" w:cs="Times New Roman"/>
          <w:sz w:val="24"/>
          <w:szCs w:val="24"/>
        </w:rPr>
        <w:t>Signaling</w:t>
      </w:r>
      <w:proofErr w:type="spellEnd"/>
      <w:r w:rsidRPr="00503007">
        <w:rPr>
          <w:rFonts w:ascii="Times New Roman" w:hAnsi="Times New Roman" w:cs="Times New Roman"/>
          <w:sz w:val="24"/>
          <w:szCs w:val="24"/>
        </w:rPr>
        <w:t xml:space="preserve"> Technology, sc-293072; 1:100 dilution) for 60 minutes followed by incubation with secondary antibody for another 60 minutes. The secondary antibody was then tagged with a fluorescent dye (CF568) and the signals were further amplified by using </w:t>
      </w:r>
      <w:proofErr w:type="spellStart"/>
      <w:r w:rsidRPr="00503007">
        <w:rPr>
          <w:rFonts w:ascii="Times New Roman" w:hAnsi="Times New Roman" w:cs="Times New Roman"/>
          <w:sz w:val="24"/>
          <w:szCs w:val="24"/>
        </w:rPr>
        <w:t>tyramid</w:t>
      </w:r>
      <w:proofErr w:type="spellEnd"/>
      <w:r w:rsidRPr="00503007">
        <w:rPr>
          <w:rFonts w:ascii="Times New Roman" w:hAnsi="Times New Roman" w:cs="Times New Roman"/>
          <w:sz w:val="24"/>
          <w:szCs w:val="24"/>
        </w:rPr>
        <w:t xml:space="preserve"> amplification kit (</w:t>
      </w:r>
      <w:proofErr w:type="spellStart"/>
      <w:r w:rsidRPr="00503007">
        <w:rPr>
          <w:rFonts w:ascii="Times New Roman" w:hAnsi="Times New Roman" w:cs="Times New Roman"/>
          <w:sz w:val="24"/>
          <w:szCs w:val="24"/>
        </w:rPr>
        <w:t>Biotium</w:t>
      </w:r>
      <w:proofErr w:type="spellEnd"/>
      <w:r w:rsidRPr="00503007">
        <w:rPr>
          <w:rFonts w:ascii="Times New Roman" w:hAnsi="Times New Roman" w:cs="Times New Roman"/>
          <w:sz w:val="24"/>
          <w:szCs w:val="24"/>
        </w:rPr>
        <w:t xml:space="preserve">, Inc. CA, USA). Eventually, sections were mounted with Prolong gold antifade reagent with DAPI (CST, USA #8961). Slides were viewed and images were captured using a fluorescence microscope equipped with an </w:t>
      </w:r>
      <w:proofErr w:type="spellStart"/>
      <w:r w:rsidRPr="00503007">
        <w:rPr>
          <w:rFonts w:ascii="Times New Roman" w:hAnsi="Times New Roman" w:cs="Times New Roman"/>
          <w:sz w:val="24"/>
          <w:szCs w:val="24"/>
        </w:rPr>
        <w:t>sCMOS</w:t>
      </w:r>
      <w:proofErr w:type="spellEnd"/>
      <w:r w:rsidRPr="00503007">
        <w:rPr>
          <w:rFonts w:ascii="Times New Roman" w:hAnsi="Times New Roman" w:cs="Times New Roman"/>
          <w:sz w:val="24"/>
          <w:szCs w:val="24"/>
        </w:rPr>
        <w:t xml:space="preserve"> </w:t>
      </w:r>
      <w:r w:rsidRPr="00503007">
        <w:rPr>
          <w:rFonts w:ascii="Times New Roman" w:hAnsi="Times New Roman" w:cs="Times New Roman"/>
          <w:sz w:val="24"/>
          <w:szCs w:val="24"/>
        </w:rPr>
        <w:lastRenderedPageBreak/>
        <w:t xml:space="preserve">camera (Leica Microsystems DMi8, Mannheim, Germany). The </w:t>
      </w:r>
      <w:proofErr w:type="spellStart"/>
      <w:r w:rsidRPr="00503007">
        <w:rPr>
          <w:rFonts w:ascii="Times New Roman" w:hAnsi="Times New Roman" w:cs="Times New Roman"/>
          <w:sz w:val="24"/>
          <w:szCs w:val="24"/>
        </w:rPr>
        <w:t>Fluoreescent</w:t>
      </w:r>
      <w:proofErr w:type="spellEnd"/>
      <w:r w:rsidRPr="00503007">
        <w:rPr>
          <w:rFonts w:ascii="Times New Roman" w:hAnsi="Times New Roman" w:cs="Times New Roman"/>
          <w:sz w:val="24"/>
          <w:szCs w:val="24"/>
        </w:rPr>
        <w:t xml:space="preserve"> intensity was quantified using ImageJ (Fiji version) software.</w:t>
      </w:r>
      <w:r w:rsidRPr="00503007">
        <w:t xml:space="preserve"> </w:t>
      </w:r>
    </w:p>
    <w:p w14:paraId="6FBA5381" w14:textId="02E71564" w:rsidR="00411AB4" w:rsidRPr="00341BEF" w:rsidRDefault="00341BEF" w:rsidP="00341BEF">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8759A8" w:rsidRPr="00341BEF">
        <w:rPr>
          <w:rFonts w:ascii="Times New Roman" w:hAnsi="Times New Roman" w:cs="Times New Roman"/>
          <w:i/>
          <w:iCs/>
          <w:sz w:val="24"/>
          <w:szCs w:val="24"/>
        </w:rPr>
        <w:t>1.3</w:t>
      </w:r>
      <w:r w:rsidR="00411AB4" w:rsidRPr="00341BEF">
        <w:rPr>
          <w:rFonts w:ascii="Times New Roman" w:hAnsi="Times New Roman" w:cs="Times New Roman"/>
          <w:i/>
          <w:iCs/>
          <w:sz w:val="24"/>
          <w:szCs w:val="24"/>
        </w:rPr>
        <w:t xml:space="preserve"> Enzyme-linked immunosorbent assay (ELISA)</w:t>
      </w:r>
    </w:p>
    <w:p w14:paraId="5EED7A37" w14:textId="63D33520" w:rsidR="00E361B9" w:rsidRPr="00411AB4" w:rsidRDefault="00341BEF" w:rsidP="00503007">
      <w:pPr>
        <w:spacing w:line="360" w:lineRule="auto"/>
        <w:ind w:left="720"/>
        <w:jc w:val="both"/>
        <w:rPr>
          <w:rFonts w:ascii="Times New Roman" w:hAnsi="Times New Roman" w:cs="Times New Roman"/>
          <w:sz w:val="24"/>
          <w:szCs w:val="24"/>
        </w:rPr>
      </w:pPr>
      <w:r w:rsidRPr="003F33AD">
        <w:rPr>
          <w:rFonts w:ascii="Times New Roman" w:hAnsi="Times New Roman" w:cs="Times New Roman"/>
          <w:sz w:val="24"/>
          <w:szCs w:val="24"/>
        </w:rPr>
        <w:t>Total N=</w:t>
      </w:r>
      <w:r>
        <w:rPr>
          <w:rFonts w:ascii="Times New Roman" w:hAnsi="Times New Roman" w:cs="Times New Roman"/>
          <w:sz w:val="24"/>
          <w:szCs w:val="24"/>
        </w:rPr>
        <w:t>10</w:t>
      </w:r>
      <w:r w:rsidRPr="003F33AD">
        <w:rPr>
          <w:rFonts w:ascii="Times New Roman" w:hAnsi="Times New Roman" w:cs="Times New Roman"/>
          <w:sz w:val="24"/>
          <w:szCs w:val="24"/>
        </w:rPr>
        <w:t xml:space="preserve"> human TNBC </w:t>
      </w:r>
      <w:proofErr w:type="spellStart"/>
      <w:r w:rsidRPr="003F33AD">
        <w:rPr>
          <w:rFonts w:ascii="Times New Roman" w:hAnsi="Times New Roman" w:cs="Times New Roman"/>
          <w:sz w:val="24"/>
          <w:szCs w:val="24"/>
        </w:rPr>
        <w:t>tumor</w:t>
      </w:r>
      <w:proofErr w:type="spellEnd"/>
      <w:r w:rsidRPr="003F33AD">
        <w:rPr>
          <w:rFonts w:ascii="Times New Roman" w:hAnsi="Times New Roman" w:cs="Times New Roman"/>
          <w:sz w:val="24"/>
          <w:szCs w:val="24"/>
        </w:rPr>
        <w:t xml:space="preserve"> sample </w:t>
      </w:r>
      <w:r>
        <w:rPr>
          <w:rFonts w:ascii="Times New Roman" w:hAnsi="Times New Roman" w:cs="Times New Roman"/>
          <w:sz w:val="24"/>
          <w:szCs w:val="24"/>
        </w:rPr>
        <w:t xml:space="preserve">lysates </w:t>
      </w:r>
      <w:r w:rsidRPr="003F33AD">
        <w:rPr>
          <w:rFonts w:ascii="Times New Roman" w:hAnsi="Times New Roman" w:cs="Times New Roman"/>
          <w:sz w:val="24"/>
          <w:szCs w:val="24"/>
        </w:rPr>
        <w:t xml:space="preserve">were </w:t>
      </w:r>
      <w:r>
        <w:rPr>
          <w:rFonts w:ascii="Times New Roman" w:hAnsi="Times New Roman" w:cs="Times New Roman"/>
          <w:sz w:val="24"/>
          <w:szCs w:val="24"/>
        </w:rPr>
        <w:t>quantified for TLR4 and IFNG expression by ELISA.</w:t>
      </w:r>
      <w:r w:rsidRPr="003F33AD">
        <w:rPr>
          <w:rFonts w:ascii="Times New Roman" w:hAnsi="Times New Roman" w:cs="Times New Roman"/>
          <w:sz w:val="24"/>
          <w:szCs w:val="24"/>
        </w:rPr>
        <w:t xml:space="preserve"> </w:t>
      </w:r>
      <w:r>
        <w:rPr>
          <w:rFonts w:ascii="Times New Roman" w:hAnsi="Times New Roman" w:cs="Times New Roman"/>
          <w:sz w:val="24"/>
          <w:szCs w:val="24"/>
        </w:rPr>
        <w:t xml:space="preserve">For the analysis, </w:t>
      </w:r>
      <w:r w:rsidRPr="003F33AD">
        <w:rPr>
          <w:rFonts w:ascii="Times New Roman" w:hAnsi="Times New Roman" w:cs="Times New Roman"/>
          <w:sz w:val="24"/>
          <w:szCs w:val="24"/>
        </w:rPr>
        <w:t xml:space="preserve">the total protein content in the </w:t>
      </w:r>
      <w:proofErr w:type="spellStart"/>
      <w:r>
        <w:rPr>
          <w:rFonts w:ascii="Times New Roman" w:hAnsi="Times New Roman" w:cs="Times New Roman"/>
          <w:sz w:val="24"/>
          <w:szCs w:val="24"/>
        </w:rPr>
        <w:t>tumor</w:t>
      </w:r>
      <w:proofErr w:type="spellEnd"/>
      <w:r>
        <w:rPr>
          <w:rFonts w:ascii="Times New Roman" w:hAnsi="Times New Roman" w:cs="Times New Roman"/>
          <w:sz w:val="24"/>
          <w:szCs w:val="24"/>
        </w:rPr>
        <w:t xml:space="preserve"> lysates were first quantified by</w:t>
      </w:r>
      <w:r w:rsidRPr="003F33AD">
        <w:rPr>
          <w:rFonts w:ascii="Times New Roman" w:hAnsi="Times New Roman" w:cs="Times New Roman"/>
          <w:sz w:val="24"/>
          <w:szCs w:val="24"/>
        </w:rPr>
        <w:t xml:space="preserve"> using </w:t>
      </w:r>
      <w:r w:rsidRPr="003F33AD">
        <w:rPr>
          <w:rFonts w:ascii="Times New Roman" w:hAnsi="Times New Roman" w:cs="Times New Roman"/>
          <w:color w:val="222222"/>
          <w:sz w:val="24"/>
          <w:szCs w:val="24"/>
        </w:rPr>
        <w:t>Pierce BCA Protein Assay Kit (</w:t>
      </w:r>
      <w:proofErr w:type="spellStart"/>
      <w:r w:rsidRPr="003F33AD">
        <w:rPr>
          <w:rFonts w:ascii="Times New Roman" w:hAnsi="Times New Roman" w:cs="Times New Roman"/>
          <w:color w:val="222222"/>
          <w:sz w:val="24"/>
          <w:szCs w:val="24"/>
        </w:rPr>
        <w:t>Thermofisher</w:t>
      </w:r>
      <w:proofErr w:type="spellEnd"/>
      <w:r w:rsidRPr="003F33AD">
        <w:rPr>
          <w:rFonts w:ascii="Times New Roman" w:hAnsi="Times New Roman" w:cs="Times New Roman"/>
          <w:color w:val="222222"/>
          <w:sz w:val="24"/>
          <w:szCs w:val="24"/>
        </w:rPr>
        <w:t>)</w:t>
      </w:r>
      <w:r>
        <w:rPr>
          <w:rFonts w:ascii="Times New Roman" w:hAnsi="Times New Roman" w:cs="Times New Roman"/>
          <w:color w:val="222222"/>
          <w:sz w:val="24"/>
          <w:szCs w:val="24"/>
        </w:rPr>
        <w:t xml:space="preserve">. For the ELISA assay, equal amount of </w:t>
      </w:r>
      <w:proofErr w:type="spellStart"/>
      <w:r>
        <w:rPr>
          <w:rFonts w:ascii="Times New Roman" w:hAnsi="Times New Roman" w:cs="Times New Roman"/>
          <w:color w:val="222222"/>
          <w:sz w:val="24"/>
          <w:szCs w:val="24"/>
        </w:rPr>
        <w:t>tumor</w:t>
      </w:r>
      <w:proofErr w:type="spellEnd"/>
      <w:r>
        <w:rPr>
          <w:rFonts w:ascii="Times New Roman" w:hAnsi="Times New Roman" w:cs="Times New Roman"/>
          <w:color w:val="222222"/>
          <w:sz w:val="24"/>
          <w:szCs w:val="24"/>
        </w:rPr>
        <w:t xml:space="preserve"> tissue lysate (1mg/ml) was used.  </w:t>
      </w:r>
      <w:r w:rsidR="00944A49">
        <w:rPr>
          <w:rFonts w:ascii="Times New Roman" w:hAnsi="Times New Roman" w:cs="Times New Roman"/>
          <w:color w:val="222222"/>
          <w:sz w:val="24"/>
          <w:szCs w:val="24"/>
        </w:rPr>
        <w:t>Commercially available ELISA kits were used for estimating expression levels of TLR4 and IFNG in TNBC tumour lysates as per manufacture’s protocol.</w:t>
      </w:r>
    </w:p>
    <w:p w14:paraId="671753F1" w14:textId="13482946" w:rsidR="00673C04" w:rsidRPr="008759A8" w:rsidRDefault="00E361B9" w:rsidP="00503007">
      <w:pPr>
        <w:spacing w:line="360" w:lineRule="auto"/>
        <w:ind w:left="720"/>
        <w:jc w:val="both"/>
        <w:rPr>
          <w:rFonts w:ascii="Times New Roman" w:hAnsi="Times New Roman" w:cs="Times New Roman"/>
          <w:i/>
          <w:iCs/>
          <w:sz w:val="24"/>
          <w:szCs w:val="24"/>
        </w:rPr>
      </w:pPr>
      <w:r>
        <w:rPr>
          <w:rFonts w:ascii="Times New Roman" w:hAnsi="Times New Roman" w:cs="Times New Roman"/>
          <w:i/>
          <w:iCs/>
          <w:sz w:val="24"/>
          <w:szCs w:val="24"/>
        </w:rPr>
        <w:t>1.4</w:t>
      </w:r>
      <w:r w:rsidR="008759A8" w:rsidRPr="008759A8">
        <w:rPr>
          <w:rFonts w:ascii="Times New Roman" w:hAnsi="Times New Roman" w:cs="Times New Roman"/>
          <w:i/>
          <w:iCs/>
          <w:sz w:val="24"/>
          <w:szCs w:val="24"/>
        </w:rPr>
        <w:t xml:space="preserve"> </w:t>
      </w:r>
      <w:r w:rsidR="007526A4" w:rsidRPr="008759A8">
        <w:rPr>
          <w:rFonts w:ascii="Times New Roman" w:hAnsi="Times New Roman" w:cs="Times New Roman"/>
          <w:i/>
          <w:iCs/>
          <w:color w:val="222222"/>
          <w:sz w:val="24"/>
          <w:szCs w:val="24"/>
        </w:rPr>
        <w:t>Flowcytometric Analysis</w:t>
      </w:r>
    </w:p>
    <w:p w14:paraId="072AB462" w14:textId="24FBB339" w:rsidR="00B267BB" w:rsidRDefault="006369C3" w:rsidP="00673C04">
      <w:pPr>
        <w:spacing w:line="360" w:lineRule="auto"/>
        <w:ind w:left="720"/>
        <w:jc w:val="both"/>
        <w:rPr>
          <w:rFonts w:ascii="Times New Roman" w:hAnsi="Times New Roman" w:cs="Times New Roman"/>
          <w:sz w:val="24"/>
          <w:szCs w:val="24"/>
        </w:rPr>
      </w:pPr>
      <w:r w:rsidRPr="00673C04">
        <w:rPr>
          <w:rFonts w:ascii="Times New Roman" w:hAnsi="Times New Roman" w:cs="Times New Roman"/>
          <w:sz w:val="24"/>
          <w:szCs w:val="24"/>
        </w:rPr>
        <w:t>Approximately, 1x10</w:t>
      </w:r>
      <w:r w:rsidRPr="00673C04">
        <w:rPr>
          <w:rFonts w:ascii="Times New Roman" w:hAnsi="Times New Roman" w:cs="Times New Roman"/>
          <w:sz w:val="24"/>
          <w:szCs w:val="24"/>
          <w:vertAlign w:val="superscript"/>
        </w:rPr>
        <w:t>6</w:t>
      </w:r>
      <w:r w:rsidRPr="00673C04">
        <w:rPr>
          <w:rFonts w:ascii="Times New Roman" w:hAnsi="Times New Roman" w:cs="Times New Roman"/>
          <w:sz w:val="24"/>
          <w:szCs w:val="24"/>
        </w:rPr>
        <w:t xml:space="preserve"> TNBC cells (MDA MB 231, MDA MB 468) were incubated with fluorescently labelled monoclonal antibodies (TLR4-APC, </w:t>
      </w:r>
      <w:proofErr w:type="spellStart"/>
      <w:r w:rsidRPr="00673C04">
        <w:rPr>
          <w:rFonts w:ascii="Times New Roman" w:hAnsi="Times New Roman" w:cs="Times New Roman"/>
          <w:sz w:val="24"/>
          <w:szCs w:val="24"/>
        </w:rPr>
        <w:t>Biolgend</w:t>
      </w:r>
      <w:proofErr w:type="spellEnd"/>
      <w:r w:rsidRPr="00673C04">
        <w:rPr>
          <w:rFonts w:ascii="Times New Roman" w:hAnsi="Times New Roman" w:cs="Times New Roman"/>
          <w:sz w:val="24"/>
          <w:szCs w:val="24"/>
        </w:rPr>
        <w:t>, #145403)</w:t>
      </w:r>
      <w:r w:rsidR="00B267BB" w:rsidRPr="00673C04">
        <w:rPr>
          <w:rFonts w:ascii="Times New Roman" w:hAnsi="Times New Roman" w:cs="Times New Roman"/>
          <w:sz w:val="24"/>
          <w:szCs w:val="24"/>
        </w:rPr>
        <w:t xml:space="preserve"> for 20 min at room temperature and washed twice with staining buffer [phosphate-buffered saline (PBS) with 0.2% </w:t>
      </w:r>
      <w:proofErr w:type="spellStart"/>
      <w:r w:rsidR="00B267BB" w:rsidRPr="00673C04">
        <w:rPr>
          <w:rFonts w:ascii="Times New Roman" w:hAnsi="Times New Roman" w:cs="Times New Roman"/>
          <w:sz w:val="24"/>
          <w:szCs w:val="24"/>
        </w:rPr>
        <w:t>fetal</w:t>
      </w:r>
      <w:proofErr w:type="spellEnd"/>
      <w:r w:rsidR="00B267BB" w:rsidRPr="00673C04">
        <w:rPr>
          <w:rFonts w:ascii="Times New Roman" w:hAnsi="Times New Roman" w:cs="Times New Roman"/>
          <w:sz w:val="24"/>
          <w:szCs w:val="24"/>
        </w:rPr>
        <w:t xml:space="preserve"> bovine serum (FBS). Flow-cytometric data acquisition was performed on BD FACS Aria Fusion flow cytometer where at least 100,000 events gated on lymphocyte population were acquired. The data obtained was </w:t>
      </w:r>
      <w:proofErr w:type="spellStart"/>
      <w:r w:rsidR="00B267BB" w:rsidRPr="00673C04">
        <w:rPr>
          <w:rFonts w:ascii="Times New Roman" w:hAnsi="Times New Roman" w:cs="Times New Roman"/>
          <w:sz w:val="24"/>
          <w:szCs w:val="24"/>
        </w:rPr>
        <w:t>analyzed</w:t>
      </w:r>
      <w:proofErr w:type="spellEnd"/>
      <w:r w:rsidR="00B267BB" w:rsidRPr="00673C04">
        <w:rPr>
          <w:rFonts w:ascii="Times New Roman" w:hAnsi="Times New Roman" w:cs="Times New Roman"/>
          <w:sz w:val="24"/>
          <w:szCs w:val="24"/>
        </w:rPr>
        <w:t xml:space="preserve"> using </w:t>
      </w:r>
      <w:proofErr w:type="spellStart"/>
      <w:r w:rsidR="00B267BB" w:rsidRPr="00673C04">
        <w:rPr>
          <w:rFonts w:ascii="Times New Roman" w:hAnsi="Times New Roman" w:cs="Times New Roman"/>
          <w:sz w:val="24"/>
          <w:szCs w:val="24"/>
        </w:rPr>
        <w:t>FlowJo</w:t>
      </w:r>
      <w:proofErr w:type="spellEnd"/>
      <w:r w:rsidR="00B267BB" w:rsidRPr="00673C04">
        <w:rPr>
          <w:rFonts w:ascii="Times New Roman" w:hAnsi="Times New Roman" w:cs="Times New Roman"/>
          <w:sz w:val="24"/>
          <w:szCs w:val="24"/>
        </w:rPr>
        <w:t xml:space="preserve"> software (BD Biosciences). BD FACS Aria Fusion flow cytometer was used for analysis and gating on BD FACS Diva software. Negative Control compensation beads (BD Biosciences) was used to set compensation parameters. Fluorescence minus one (FMO) control was used to identify and gate cells.</w:t>
      </w:r>
    </w:p>
    <w:p w14:paraId="367D4B0F" w14:textId="1A8F0F0B" w:rsidR="002C31FA" w:rsidRPr="00673C04" w:rsidRDefault="002C31FA" w:rsidP="00673C04">
      <w:pPr>
        <w:spacing w:line="360" w:lineRule="auto"/>
        <w:ind w:left="720"/>
        <w:jc w:val="both"/>
        <w:rPr>
          <w:rFonts w:ascii="Times New Roman" w:hAnsi="Times New Roman" w:cs="Times New Roman"/>
          <w:i/>
          <w:iCs/>
          <w:sz w:val="24"/>
          <w:szCs w:val="24"/>
        </w:rPr>
      </w:pPr>
      <w:r>
        <w:rPr>
          <w:rFonts w:ascii="Times New Roman" w:hAnsi="Times New Roman" w:cs="Times New Roman"/>
          <w:i/>
          <w:iCs/>
          <w:sz w:val="24"/>
          <w:szCs w:val="24"/>
        </w:rPr>
        <w:t xml:space="preserve">1.5 </w:t>
      </w:r>
      <w:r w:rsidRPr="009A20A9">
        <w:rPr>
          <w:rFonts w:ascii="Times New Roman" w:hAnsi="Times New Roman" w:cs="Times New Roman"/>
          <w:i/>
          <w:iCs/>
          <w:sz w:val="24"/>
          <w:szCs w:val="24"/>
        </w:rPr>
        <w:t>Single-Cell Analysis of Wu et al 2020 dataset</w:t>
      </w:r>
    </w:p>
    <w:p w14:paraId="358ABDB9" w14:textId="6232F8BE" w:rsidR="00155647" w:rsidRPr="008E4191" w:rsidRDefault="00E221DC" w:rsidP="008E4191">
      <w:pPr>
        <w:spacing w:line="360" w:lineRule="auto"/>
        <w:ind w:left="720"/>
        <w:jc w:val="both"/>
        <w:rPr>
          <w:rFonts w:ascii="Times New Roman" w:hAnsi="Times New Roman" w:cs="Times New Roman"/>
          <w:sz w:val="24"/>
          <w:szCs w:val="24"/>
        </w:rPr>
      </w:pPr>
      <w:r w:rsidRPr="006F6934">
        <w:rPr>
          <w:rFonts w:ascii="Times New Roman" w:hAnsi="Times New Roman" w:cs="Times New Roman"/>
          <w:sz w:val="24"/>
          <w:szCs w:val="24"/>
        </w:rPr>
        <w:t xml:space="preserve">The raw count matrix was normalized to </w:t>
      </w:r>
      <w:r>
        <w:rPr>
          <w:rFonts w:ascii="Times New Roman" w:hAnsi="Times New Roman" w:cs="Times New Roman"/>
          <w:sz w:val="24"/>
          <w:szCs w:val="24"/>
        </w:rPr>
        <w:t>Transcripts</w:t>
      </w:r>
      <w:r w:rsidRPr="006F6934">
        <w:rPr>
          <w:rFonts w:ascii="Times New Roman" w:hAnsi="Times New Roman" w:cs="Times New Roman"/>
          <w:sz w:val="24"/>
          <w:szCs w:val="24"/>
        </w:rPr>
        <w:t xml:space="preserve"> Per Million (</w:t>
      </w:r>
      <w:r>
        <w:rPr>
          <w:rFonts w:ascii="Times New Roman" w:hAnsi="Times New Roman" w:cs="Times New Roman"/>
          <w:sz w:val="24"/>
          <w:szCs w:val="24"/>
        </w:rPr>
        <w:t>T</w:t>
      </w:r>
      <w:r w:rsidRPr="006F6934">
        <w:rPr>
          <w:rFonts w:ascii="Times New Roman" w:hAnsi="Times New Roman" w:cs="Times New Roman"/>
          <w:sz w:val="24"/>
          <w:szCs w:val="24"/>
        </w:rPr>
        <w:t xml:space="preserve">PM) </w:t>
      </w:r>
      <w:r>
        <w:rPr>
          <w:rFonts w:ascii="Times New Roman" w:hAnsi="Times New Roman" w:cs="Times New Roman"/>
          <w:sz w:val="24"/>
          <w:szCs w:val="24"/>
        </w:rPr>
        <w:t xml:space="preserve">and then </w:t>
      </w:r>
      <w:proofErr w:type="gramStart"/>
      <w:r w:rsidRPr="006F6934">
        <w:rPr>
          <w:rFonts w:ascii="Times New Roman" w:hAnsi="Times New Roman" w:cs="Times New Roman"/>
          <w:sz w:val="24"/>
          <w:szCs w:val="24"/>
        </w:rPr>
        <w:t>Principle</w:t>
      </w:r>
      <w:proofErr w:type="gramEnd"/>
      <w:r w:rsidRPr="006F6934">
        <w:rPr>
          <w:rFonts w:ascii="Times New Roman" w:hAnsi="Times New Roman" w:cs="Times New Roman"/>
          <w:sz w:val="24"/>
          <w:szCs w:val="24"/>
        </w:rPr>
        <w:t xml:space="preserve"> Component Analysis (PCA)</w:t>
      </w:r>
      <w:r>
        <w:rPr>
          <w:rFonts w:ascii="Times New Roman" w:hAnsi="Times New Roman" w:cs="Times New Roman"/>
          <w:sz w:val="24"/>
          <w:szCs w:val="24"/>
        </w:rPr>
        <w:t xml:space="preserve"> was carried out using </w:t>
      </w:r>
      <w:proofErr w:type="spellStart"/>
      <w:r w:rsidRPr="006F6934">
        <w:rPr>
          <w:rFonts w:ascii="Times New Roman" w:hAnsi="Times New Roman" w:cs="Times New Roman"/>
          <w:sz w:val="24"/>
          <w:szCs w:val="24"/>
        </w:rPr>
        <w:t>Scanpy</w:t>
      </w:r>
      <w:proofErr w:type="spellEnd"/>
      <w:r w:rsidRPr="006F6934">
        <w:rPr>
          <w:rFonts w:ascii="Times New Roman" w:hAnsi="Times New Roman" w:cs="Times New Roman"/>
          <w:sz w:val="24"/>
          <w:szCs w:val="24"/>
        </w:rPr>
        <w:t xml:space="preserve"> python package</w:t>
      </w:r>
      <w:r>
        <w:rPr>
          <w:rFonts w:ascii="Times New Roman" w:hAnsi="Times New Roman" w:cs="Times New Roman"/>
          <w:sz w:val="24"/>
          <w:szCs w:val="24"/>
        </w:rPr>
        <w:t>.</w:t>
      </w:r>
      <w:r w:rsidRPr="006F6934">
        <w:rPr>
          <w:rFonts w:ascii="Times New Roman" w:hAnsi="Times New Roman" w:cs="Times New Roman"/>
          <w:sz w:val="24"/>
          <w:szCs w:val="24"/>
        </w:rPr>
        <w:t xml:space="preserve"> To identify cell types from gene expression we used the </w:t>
      </w:r>
      <w:proofErr w:type="spellStart"/>
      <w:r w:rsidRPr="006F6934">
        <w:rPr>
          <w:rFonts w:ascii="Times New Roman" w:hAnsi="Times New Roman" w:cs="Times New Roman"/>
          <w:sz w:val="24"/>
          <w:szCs w:val="24"/>
        </w:rPr>
        <w:t>CellO</w:t>
      </w:r>
      <w:proofErr w:type="spellEnd"/>
      <w:r w:rsidRPr="006F6934">
        <w:rPr>
          <w:rFonts w:ascii="Times New Roman" w:hAnsi="Times New Roman" w:cs="Times New Roman"/>
          <w:sz w:val="24"/>
          <w:szCs w:val="24"/>
        </w:rPr>
        <w:t xml:space="preserve"> python package. We developed a</w:t>
      </w:r>
      <w:r w:rsidRPr="009A20A9">
        <w:rPr>
          <w:rFonts w:ascii="Times New Roman" w:hAnsi="Times New Roman" w:cs="Times New Roman"/>
          <w:sz w:val="24"/>
          <w:szCs w:val="24"/>
        </w:rPr>
        <w:t xml:space="preserve"> training model for each dataset as the built-in model was not trained as per our dataset. </w:t>
      </w:r>
      <w:r>
        <w:rPr>
          <w:rFonts w:ascii="Times New Roman" w:hAnsi="Times New Roman" w:cs="Times New Roman"/>
          <w:sz w:val="24"/>
          <w:szCs w:val="24"/>
        </w:rPr>
        <w:t xml:space="preserve">To identify cell types expressing TLR4 we used the </w:t>
      </w:r>
      <w:proofErr w:type="spellStart"/>
      <w:r>
        <w:rPr>
          <w:rFonts w:ascii="Times New Roman" w:hAnsi="Times New Roman" w:cs="Times New Roman"/>
          <w:sz w:val="24"/>
          <w:szCs w:val="24"/>
        </w:rPr>
        <w:t>scanpy</w:t>
      </w:r>
      <w:proofErr w:type="spellEnd"/>
      <w:r>
        <w:rPr>
          <w:rFonts w:ascii="Times New Roman" w:hAnsi="Times New Roman" w:cs="Times New Roman"/>
          <w:sz w:val="24"/>
          <w:szCs w:val="24"/>
        </w:rPr>
        <w:t xml:space="preserve"> module to generate a </w:t>
      </w:r>
      <w:r w:rsidRPr="006F6934">
        <w:rPr>
          <w:rFonts w:ascii="Times New Roman" w:hAnsi="Times New Roman" w:cs="Times New Roman"/>
          <w:sz w:val="24"/>
          <w:szCs w:val="24"/>
        </w:rPr>
        <w:t>Uniform Manifold Approximation and Projection (UMAP) scatter plo</w:t>
      </w:r>
      <w:r>
        <w:rPr>
          <w:rFonts w:ascii="Times New Roman" w:hAnsi="Times New Roman" w:cs="Times New Roman"/>
          <w:sz w:val="24"/>
          <w:szCs w:val="24"/>
        </w:rPr>
        <w:t>t.</w:t>
      </w:r>
      <w:r w:rsidR="001A0171">
        <w:rPr>
          <w:rFonts w:ascii="Times New Roman" w:hAnsi="Times New Roman" w:cs="Times New Roman"/>
          <w:sz w:val="24"/>
          <w:szCs w:val="24"/>
        </w:rPr>
        <w:t xml:space="preserve"> </w:t>
      </w:r>
    </w:p>
    <w:p w14:paraId="7D9E42AC" w14:textId="2763AA58" w:rsidR="004A10B8" w:rsidRPr="004A10B8" w:rsidRDefault="004A10B8" w:rsidP="004A10B8">
      <w:pPr>
        <w:spacing w:line="360" w:lineRule="auto"/>
        <w:ind w:left="720"/>
        <w:jc w:val="both"/>
        <w:rPr>
          <w:rFonts w:ascii="Times New Roman" w:hAnsi="Times New Roman" w:cs="Times New Roman"/>
          <w:sz w:val="24"/>
          <w:szCs w:val="24"/>
        </w:rPr>
      </w:pPr>
      <w:r w:rsidRPr="004A10B8">
        <w:rPr>
          <w:rFonts w:ascii="Times New Roman" w:hAnsi="Times New Roman" w:cs="Times New Roman"/>
          <w:i/>
          <w:iCs/>
          <w:sz w:val="24"/>
          <w:szCs w:val="24"/>
        </w:rPr>
        <w:t>1.6</w:t>
      </w:r>
      <w:r>
        <w:rPr>
          <w:rFonts w:ascii="Times New Roman" w:hAnsi="Times New Roman" w:cs="Times New Roman"/>
          <w:sz w:val="24"/>
          <w:szCs w:val="24"/>
        </w:rPr>
        <w:t xml:space="preserve"> </w:t>
      </w:r>
      <w:proofErr w:type="spellStart"/>
      <w:r w:rsidRPr="004A10B8">
        <w:rPr>
          <w:rFonts w:ascii="Times New Roman" w:hAnsi="Times New Roman" w:cs="Times New Roman"/>
          <w:i/>
          <w:iCs/>
          <w:sz w:val="24"/>
          <w:szCs w:val="24"/>
        </w:rPr>
        <w:t>RNAseq</w:t>
      </w:r>
      <w:proofErr w:type="spellEnd"/>
      <w:r w:rsidRPr="004A10B8">
        <w:rPr>
          <w:rFonts w:ascii="Times New Roman" w:hAnsi="Times New Roman" w:cs="Times New Roman"/>
          <w:i/>
          <w:iCs/>
          <w:sz w:val="24"/>
          <w:szCs w:val="24"/>
        </w:rPr>
        <w:t xml:space="preserve"> analysis and TNBC TCGA analysis</w:t>
      </w:r>
    </w:p>
    <w:p w14:paraId="05D035EF" w14:textId="379490B9" w:rsidR="001A0171" w:rsidRPr="00041E31" w:rsidRDefault="00A968B8" w:rsidP="00155647">
      <w:pPr>
        <w:pStyle w:val="ListParagraph"/>
        <w:spacing w:line="360" w:lineRule="auto"/>
        <w:ind w:left="709"/>
        <w:jc w:val="both"/>
        <w:rPr>
          <w:rFonts w:ascii="Times New Roman" w:hAnsi="Times New Roman" w:cs="Times New Roman"/>
          <w:kern w:val="0"/>
          <w:sz w:val="24"/>
          <w:szCs w:val="24"/>
          <w14:ligatures w14:val="none"/>
        </w:rPr>
      </w:pPr>
      <w:r w:rsidRPr="00041E31">
        <w:rPr>
          <w:rFonts w:ascii="Times New Roman" w:hAnsi="Times New Roman" w:cs="Times New Roman"/>
          <w:kern w:val="0"/>
          <w:sz w:val="24"/>
          <w:szCs w:val="24"/>
          <w14:ligatures w14:val="none"/>
        </w:rPr>
        <w:t xml:space="preserve">The gene expression matrix </w:t>
      </w:r>
      <w:r w:rsidR="001362E6">
        <w:rPr>
          <w:rFonts w:ascii="Times New Roman" w:hAnsi="Times New Roman" w:cs="Times New Roman"/>
          <w:kern w:val="0"/>
          <w:sz w:val="24"/>
          <w:szCs w:val="24"/>
          <w14:ligatures w14:val="none"/>
        </w:rPr>
        <w:t xml:space="preserve">and </w:t>
      </w:r>
      <w:r w:rsidR="001362E6" w:rsidRPr="00041E31">
        <w:rPr>
          <w:rFonts w:ascii="Times New Roman" w:hAnsi="Times New Roman" w:cs="Times New Roman"/>
          <w:kern w:val="0"/>
          <w:sz w:val="24"/>
          <w:szCs w:val="24"/>
          <w14:ligatures w14:val="none"/>
        </w:rPr>
        <w:t xml:space="preserve">clinical data for TCGA Breast Cancer cohort </w:t>
      </w:r>
      <w:proofErr w:type="gramStart"/>
      <w:r w:rsidRPr="00041E31">
        <w:rPr>
          <w:rFonts w:ascii="Times New Roman" w:hAnsi="Times New Roman" w:cs="Times New Roman"/>
          <w:kern w:val="0"/>
          <w:sz w:val="24"/>
          <w:szCs w:val="24"/>
          <w14:ligatures w14:val="none"/>
        </w:rPr>
        <w:t>was  used</w:t>
      </w:r>
      <w:proofErr w:type="gramEnd"/>
      <w:r w:rsidRPr="00041E31">
        <w:rPr>
          <w:rFonts w:ascii="Times New Roman" w:hAnsi="Times New Roman" w:cs="Times New Roman"/>
          <w:kern w:val="0"/>
          <w:sz w:val="24"/>
          <w:szCs w:val="24"/>
          <w14:ligatures w14:val="none"/>
        </w:rPr>
        <w:t xml:space="preserve"> to understand the correlation of TLRs with </w:t>
      </w:r>
      <w:proofErr w:type="spellStart"/>
      <w:r w:rsidRPr="00041E31">
        <w:rPr>
          <w:rFonts w:ascii="Times New Roman" w:hAnsi="Times New Roman" w:cs="Times New Roman"/>
          <w:kern w:val="0"/>
          <w:sz w:val="24"/>
          <w:szCs w:val="24"/>
          <w14:ligatures w14:val="none"/>
        </w:rPr>
        <w:t>Tumor</w:t>
      </w:r>
      <w:proofErr w:type="spellEnd"/>
      <w:r w:rsidRPr="00041E31">
        <w:rPr>
          <w:rFonts w:ascii="Times New Roman" w:hAnsi="Times New Roman" w:cs="Times New Roman"/>
          <w:kern w:val="0"/>
          <w:sz w:val="24"/>
          <w:szCs w:val="24"/>
          <w14:ligatures w14:val="none"/>
        </w:rPr>
        <w:t xml:space="preserve">-infiltrating Lymphocytes (TILs) and </w:t>
      </w:r>
      <w:r w:rsidRPr="00041E31">
        <w:rPr>
          <w:rFonts w:ascii="Times New Roman" w:hAnsi="Times New Roman" w:cs="Times New Roman"/>
          <w:kern w:val="0"/>
          <w:sz w:val="24"/>
          <w:szCs w:val="24"/>
          <w14:ligatures w14:val="none"/>
        </w:rPr>
        <w:lastRenderedPageBreak/>
        <w:t xml:space="preserve">Cytokines. The analysis was performed using R software v4.2.1, and the correlations matrix was obtained using the </w:t>
      </w:r>
      <w:proofErr w:type="spellStart"/>
      <w:r w:rsidRPr="00041E31">
        <w:rPr>
          <w:rFonts w:ascii="Times New Roman" w:hAnsi="Times New Roman" w:cs="Times New Roman"/>
          <w:kern w:val="0"/>
          <w:sz w:val="24"/>
          <w:szCs w:val="24"/>
          <w14:ligatures w14:val="none"/>
        </w:rPr>
        <w:t>rcorr</w:t>
      </w:r>
      <w:proofErr w:type="spellEnd"/>
      <w:r w:rsidRPr="00041E31">
        <w:rPr>
          <w:rFonts w:ascii="Times New Roman" w:hAnsi="Times New Roman" w:cs="Times New Roman"/>
          <w:kern w:val="0"/>
          <w:sz w:val="24"/>
          <w:szCs w:val="24"/>
          <w14:ligatures w14:val="none"/>
        </w:rPr>
        <w:t xml:space="preserve"> function from the </w:t>
      </w:r>
      <w:proofErr w:type="spellStart"/>
      <w:r w:rsidRPr="00041E31">
        <w:rPr>
          <w:rFonts w:ascii="Times New Roman" w:hAnsi="Times New Roman" w:cs="Times New Roman"/>
          <w:kern w:val="0"/>
          <w:sz w:val="24"/>
          <w:szCs w:val="24"/>
          <w14:ligatures w14:val="none"/>
        </w:rPr>
        <w:t>Hmisc</w:t>
      </w:r>
      <w:proofErr w:type="spellEnd"/>
      <w:r w:rsidRPr="00041E31">
        <w:rPr>
          <w:rFonts w:ascii="Times New Roman" w:hAnsi="Times New Roman" w:cs="Times New Roman"/>
          <w:kern w:val="0"/>
          <w:sz w:val="24"/>
          <w:szCs w:val="24"/>
          <w14:ligatures w14:val="none"/>
        </w:rPr>
        <w:t xml:space="preserve"> library, the Spearman correlation method was used.</w:t>
      </w:r>
      <w:r w:rsidR="001A0171" w:rsidRPr="001A0171">
        <w:rPr>
          <w:rFonts w:ascii="Times New Roman" w:hAnsi="Times New Roman" w:cs="Times New Roman"/>
          <w:sz w:val="24"/>
          <w:szCs w:val="24"/>
        </w:rPr>
        <w:t xml:space="preserve"> </w:t>
      </w:r>
      <w:r w:rsidR="001A0171" w:rsidRPr="00041E31">
        <w:rPr>
          <w:rFonts w:ascii="Times New Roman" w:hAnsi="Times New Roman" w:cs="Times New Roman"/>
          <w:sz w:val="24"/>
          <w:szCs w:val="24"/>
        </w:rPr>
        <w:t xml:space="preserve">The box plots were generated using the ggplot2 library and a heatmap was created using </w:t>
      </w:r>
      <w:r w:rsidR="001A0171">
        <w:rPr>
          <w:rFonts w:ascii="Times New Roman" w:hAnsi="Times New Roman" w:cs="Times New Roman"/>
          <w:sz w:val="24"/>
          <w:szCs w:val="24"/>
        </w:rPr>
        <w:t>G</w:t>
      </w:r>
      <w:r w:rsidR="001A0171" w:rsidRPr="00041E31">
        <w:rPr>
          <w:rFonts w:ascii="Times New Roman" w:hAnsi="Times New Roman" w:cs="Times New Roman"/>
          <w:sz w:val="24"/>
          <w:szCs w:val="24"/>
        </w:rPr>
        <w:t>raph</w:t>
      </w:r>
      <w:r w:rsidR="001A0171">
        <w:rPr>
          <w:rFonts w:ascii="Times New Roman" w:hAnsi="Times New Roman" w:cs="Times New Roman"/>
          <w:sz w:val="24"/>
          <w:szCs w:val="24"/>
        </w:rPr>
        <w:t>P</w:t>
      </w:r>
      <w:r w:rsidR="001A0171" w:rsidRPr="00041E31">
        <w:rPr>
          <w:rFonts w:ascii="Times New Roman" w:hAnsi="Times New Roman" w:cs="Times New Roman"/>
          <w:sz w:val="24"/>
          <w:szCs w:val="24"/>
        </w:rPr>
        <w:t xml:space="preserve">ad prism version </w:t>
      </w:r>
      <w:r w:rsidR="001A0171">
        <w:rPr>
          <w:rFonts w:ascii="Times New Roman" w:hAnsi="Times New Roman" w:cs="Times New Roman"/>
          <w:sz w:val="24"/>
          <w:szCs w:val="24"/>
        </w:rPr>
        <w:t>8</w:t>
      </w:r>
      <w:r w:rsidR="001A0171" w:rsidRPr="00041E31">
        <w:rPr>
          <w:rFonts w:ascii="Times New Roman" w:hAnsi="Times New Roman" w:cs="Times New Roman"/>
          <w:sz w:val="24"/>
          <w:szCs w:val="24"/>
        </w:rPr>
        <w:t>.</w:t>
      </w:r>
    </w:p>
    <w:p w14:paraId="6DDE20D3" w14:textId="1FB1C05B" w:rsidR="004A10B8" w:rsidRPr="003D42CF" w:rsidRDefault="004A10B8" w:rsidP="003D42CF">
      <w:pPr>
        <w:spacing w:line="360" w:lineRule="auto"/>
        <w:ind w:left="720"/>
        <w:jc w:val="both"/>
        <w:rPr>
          <w:rFonts w:ascii="Times New Roman" w:hAnsi="Times New Roman" w:cs="Times New Roman"/>
          <w:sz w:val="24"/>
          <w:szCs w:val="24"/>
        </w:rPr>
      </w:pPr>
    </w:p>
    <w:sectPr w:rsidR="004A10B8" w:rsidRPr="003D42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F3267E"/>
    <w:multiLevelType w:val="multilevel"/>
    <w:tmpl w:val="46463B5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0279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F7"/>
    <w:rsid w:val="001362E6"/>
    <w:rsid w:val="00155647"/>
    <w:rsid w:val="001A0171"/>
    <w:rsid w:val="002C31FA"/>
    <w:rsid w:val="00341BEF"/>
    <w:rsid w:val="003D42CF"/>
    <w:rsid w:val="00411AB4"/>
    <w:rsid w:val="004A10B8"/>
    <w:rsid w:val="004D72CF"/>
    <w:rsid w:val="00503007"/>
    <w:rsid w:val="006369C3"/>
    <w:rsid w:val="00673C04"/>
    <w:rsid w:val="007526A4"/>
    <w:rsid w:val="00755EF7"/>
    <w:rsid w:val="00872A03"/>
    <w:rsid w:val="008759A8"/>
    <w:rsid w:val="008E4191"/>
    <w:rsid w:val="00944A49"/>
    <w:rsid w:val="00A40DEC"/>
    <w:rsid w:val="00A968B8"/>
    <w:rsid w:val="00B267BB"/>
    <w:rsid w:val="00B63979"/>
    <w:rsid w:val="00BD6E39"/>
    <w:rsid w:val="00D60677"/>
    <w:rsid w:val="00DB4BBE"/>
    <w:rsid w:val="00E221DC"/>
    <w:rsid w:val="00E361B9"/>
    <w:rsid w:val="00F25D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5791B"/>
  <w15:chartTrackingRefBased/>
  <w15:docId w15:val="{8C97A588-5859-47A7-A056-DE95C4CE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722</Words>
  <Characters>4116</Characters>
  <Application>Microsoft Office Word</Application>
  <DocSecurity>0</DocSecurity>
  <Lines>34</Lines>
  <Paragraphs>9</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Rushigandha Salunke</dc:creator>
  <cp:keywords/>
  <dc:description/>
  <cp:lastModifiedBy>Rushigandha Salunke</cp:lastModifiedBy>
  <cp:revision>27</cp:revision>
  <dcterms:created xsi:type="dcterms:W3CDTF">2024-04-24T10:09:00Z</dcterms:created>
  <dcterms:modified xsi:type="dcterms:W3CDTF">2024-08-26T12:51:00Z</dcterms:modified>
</cp:coreProperties>
</file>