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953E" w14:textId="77777777" w:rsidR="001A25C3" w:rsidRPr="001A25C3" w:rsidRDefault="001A25C3" w:rsidP="001A25C3">
      <w:pPr>
        <w:rPr>
          <w:lang w:val="en-GB"/>
        </w:rPr>
      </w:pPr>
      <w:r w:rsidRPr="001A25C3">
        <w:rPr>
          <w:b/>
          <w:lang w:val="en-GB"/>
        </w:rPr>
        <w:t>Table 1:</w:t>
      </w:r>
      <w:r w:rsidRPr="001A25C3">
        <w:rPr>
          <w:lang w:val="en-GB"/>
        </w:rPr>
        <w:t xml:space="preserve"> Comparison of the population partition (age and sex) depending of the presence /absence of the Football World Cup broadcast in the 27 HAT surveyed villages.</w:t>
      </w:r>
    </w:p>
    <w:p w14:paraId="4B023B52" w14:textId="722CE895" w:rsidR="001A25C3" w:rsidRPr="001A25C3" w:rsidRDefault="001A25C3" w:rsidP="001A25C3">
      <w:pPr>
        <w:rPr>
          <w:lang w:val="en-GB"/>
        </w:rPr>
      </w:pPr>
      <w:r w:rsidRPr="001A25C3">
        <w:rPr>
          <w:lang w:val="fr-FR"/>
        </w:rPr>
        <w:drawing>
          <wp:inline distT="0" distB="0" distL="0" distR="0" wp14:anchorId="50F53721" wp14:editId="6A524BA5">
            <wp:extent cx="5695950" cy="1781175"/>
            <wp:effectExtent l="0" t="0" r="0" b="9525"/>
            <wp:docPr id="15109240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A3CA" w14:textId="77777777" w:rsidR="001A25C3" w:rsidRPr="001A25C3" w:rsidRDefault="001A25C3" w:rsidP="001A25C3">
      <w:pPr>
        <w:rPr>
          <w:lang w:val="en-GB"/>
        </w:rPr>
      </w:pPr>
    </w:p>
    <w:p w14:paraId="405A3E8B" w14:textId="77777777" w:rsidR="001A25C3" w:rsidRPr="001A25C3" w:rsidRDefault="001A25C3" w:rsidP="001A25C3">
      <w:pPr>
        <w:rPr>
          <w:lang w:val="en-GB"/>
        </w:rPr>
      </w:pPr>
      <w:r w:rsidRPr="001A25C3">
        <w:rPr>
          <w:b/>
          <w:lang w:val="en-GB"/>
        </w:rPr>
        <w:t>Table 2:</w:t>
      </w:r>
      <w:r w:rsidRPr="001A25C3">
        <w:rPr>
          <w:lang w:val="en-GB"/>
        </w:rPr>
        <w:t xml:space="preserve"> Data comparison of the population repartition (age and sex) depending of the presence/absence of the Football World Cup broadcast in the same four surveyed villages in 2021 and 2022. </w:t>
      </w:r>
    </w:p>
    <w:p w14:paraId="611E433F" w14:textId="181B6375" w:rsidR="001A25C3" w:rsidRPr="001A25C3" w:rsidRDefault="001A25C3" w:rsidP="001A25C3">
      <w:pPr>
        <w:rPr>
          <w:lang w:val="en-GB"/>
        </w:rPr>
      </w:pPr>
      <w:r w:rsidRPr="001A25C3">
        <w:rPr>
          <w:lang w:val="en-GB"/>
        </w:rPr>
        <w:t xml:space="preserve"> </w:t>
      </w:r>
      <w:r w:rsidRPr="001A25C3">
        <w:rPr>
          <w:lang w:val="fr-FR"/>
        </w:rPr>
        <w:drawing>
          <wp:inline distT="0" distB="0" distL="0" distR="0" wp14:anchorId="6A50BD3C" wp14:editId="24B39301">
            <wp:extent cx="5762625" cy="1800225"/>
            <wp:effectExtent l="0" t="0" r="9525" b="9525"/>
            <wp:docPr id="15373449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69F2D" w14:textId="77777777" w:rsidR="001A25C3" w:rsidRPr="001A25C3" w:rsidRDefault="001A25C3" w:rsidP="001A25C3">
      <w:pPr>
        <w:rPr>
          <w:lang w:val="en-GB"/>
        </w:rPr>
      </w:pPr>
    </w:p>
    <w:p w14:paraId="68C1DECA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C3"/>
    <w:rsid w:val="001A25C3"/>
    <w:rsid w:val="00732981"/>
    <w:rsid w:val="00AC0449"/>
    <w:rsid w:val="00AD604E"/>
    <w:rsid w:val="00B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D19E"/>
  <w15:chartTrackingRefBased/>
  <w15:docId w15:val="{BE534401-1A09-461B-B702-695603CA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5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5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Springer Nature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2024-11-27T07:29:00Z</dcterms:created>
  <dcterms:modified xsi:type="dcterms:W3CDTF">2024-11-27T07:29:00Z</dcterms:modified>
</cp:coreProperties>
</file>