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216960" w14:textId="77777777" w:rsidR="003C1ED3" w:rsidRDefault="003C1ED3" w:rsidP="003C1ED3">
      <w:pPr>
        <w:jc w:val="center"/>
        <w:rPr>
          <w:b/>
          <w:sz w:val="28"/>
          <w:lang w:val="en-US"/>
        </w:rPr>
      </w:pPr>
      <w:r>
        <w:rPr>
          <w:b/>
          <w:noProof/>
          <w:sz w:val="28"/>
          <w:lang w:val="en-US"/>
        </w:rPr>
        <w:drawing>
          <wp:inline distT="0" distB="0" distL="0" distR="0" wp14:anchorId="2129AF4F" wp14:editId="07CFA7DB">
            <wp:extent cx="5753100" cy="5934075"/>
            <wp:effectExtent l="0" t="0" r="0" b="9525"/>
            <wp:docPr id="7" name="Grafik 7" descr="A collage of image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A collage of images and diagr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4908C" w14:textId="77777777" w:rsidR="003C1ED3" w:rsidRPr="00F35FFD" w:rsidRDefault="003C1ED3" w:rsidP="003C1ED3">
      <w:pPr>
        <w:jc w:val="both"/>
        <w:rPr>
          <w:b/>
          <w:sz w:val="28"/>
          <w:lang w:val="en-US"/>
        </w:rPr>
      </w:pPr>
      <w:r w:rsidRPr="00F35FFD">
        <w:rPr>
          <w:b/>
          <w:sz w:val="28"/>
          <w:lang w:val="en-US"/>
        </w:rPr>
        <w:t xml:space="preserve">Fig. S1: </w:t>
      </w:r>
      <w:r>
        <w:rPr>
          <w:b/>
          <w:sz w:val="28"/>
          <w:lang w:val="en-US"/>
        </w:rPr>
        <w:t xml:space="preserve">Isolation of </w:t>
      </w:r>
      <w:r w:rsidRPr="00674324">
        <w:rPr>
          <w:b/>
          <w:i/>
          <w:sz w:val="28"/>
          <w:lang w:val="en-US"/>
        </w:rPr>
        <w:t>scep3-3</w:t>
      </w:r>
      <w:r>
        <w:rPr>
          <w:b/>
          <w:sz w:val="28"/>
          <w:lang w:val="en-US"/>
        </w:rPr>
        <w:t xml:space="preserve"> and</w:t>
      </w:r>
      <w:r w:rsidRPr="00F35FFD">
        <w:rPr>
          <w:b/>
          <w:sz w:val="28"/>
          <w:lang w:val="en-US"/>
        </w:rPr>
        <w:t xml:space="preserve"> phenotypic analysis of </w:t>
      </w:r>
      <w:r w:rsidRPr="00674324">
        <w:rPr>
          <w:b/>
          <w:i/>
          <w:sz w:val="28"/>
          <w:lang w:val="en-US"/>
        </w:rPr>
        <w:t>scep3</w:t>
      </w:r>
      <w:r>
        <w:rPr>
          <w:b/>
          <w:sz w:val="28"/>
          <w:lang w:val="en-US"/>
        </w:rPr>
        <w:t xml:space="preserve"> alleles</w:t>
      </w:r>
      <w:r w:rsidRPr="00F35FFD">
        <w:rPr>
          <w:b/>
          <w:sz w:val="28"/>
          <w:lang w:val="en-US"/>
        </w:rPr>
        <w:t>.</w:t>
      </w:r>
    </w:p>
    <w:p w14:paraId="7DBA0A52" w14:textId="77777777" w:rsidR="003C1ED3" w:rsidRPr="00F35FFD" w:rsidRDefault="003C1ED3" w:rsidP="003C1ED3">
      <w:pPr>
        <w:jc w:val="both"/>
        <w:rPr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a,</w:t>
      </w:r>
      <w:r w:rsidRPr="00F35FFD">
        <w:rPr>
          <w:sz w:val="28"/>
          <w:szCs w:val="28"/>
          <w:lang w:val="en-US"/>
        </w:rPr>
        <w:t xml:space="preserve"> SCEP3 full</w:t>
      </w:r>
      <w:r>
        <w:rPr>
          <w:sz w:val="28"/>
          <w:szCs w:val="28"/>
          <w:lang w:val="en-US"/>
        </w:rPr>
        <w:t>-length</w:t>
      </w:r>
      <w:r w:rsidRPr="00F35FFD">
        <w:rPr>
          <w:sz w:val="28"/>
          <w:szCs w:val="28"/>
          <w:lang w:val="en-US"/>
        </w:rPr>
        <w:t xml:space="preserve"> protein</w:t>
      </w:r>
      <w:r w:rsidRPr="00F35FFD" w:rsidDel="00E9050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s</w:t>
      </w:r>
      <w:r w:rsidRPr="00F35FFD">
        <w:rPr>
          <w:sz w:val="28"/>
          <w:szCs w:val="28"/>
          <w:lang w:val="en-US"/>
        </w:rPr>
        <w:t>tructur</w:t>
      </w:r>
      <w:r>
        <w:rPr>
          <w:sz w:val="28"/>
          <w:szCs w:val="28"/>
          <w:lang w:val="en-US"/>
        </w:rPr>
        <w:t xml:space="preserve">e prediction </w:t>
      </w:r>
      <w:r w:rsidRPr="00F35FFD">
        <w:rPr>
          <w:sz w:val="28"/>
          <w:szCs w:val="28"/>
          <w:lang w:val="en-US"/>
        </w:rPr>
        <w:t>by Alpha</w:t>
      </w:r>
      <w:r>
        <w:rPr>
          <w:sz w:val="28"/>
          <w:szCs w:val="28"/>
          <w:lang w:val="en-US"/>
        </w:rPr>
        <w:t>F</w:t>
      </w:r>
      <w:r w:rsidRPr="00F35FFD">
        <w:rPr>
          <w:sz w:val="28"/>
          <w:szCs w:val="28"/>
          <w:lang w:val="en-US"/>
        </w:rPr>
        <w:t xml:space="preserve">old2. </w:t>
      </w:r>
      <w:r>
        <w:rPr>
          <w:b/>
          <w:sz w:val="28"/>
          <w:lang w:val="en-US"/>
        </w:rPr>
        <w:t>b,</w:t>
      </w:r>
      <w:r w:rsidRPr="00F35FFD">
        <w:rPr>
          <w:sz w:val="28"/>
          <w:lang w:val="en-US"/>
        </w:rPr>
        <w:t xml:space="preserve"> </w:t>
      </w:r>
      <w:r>
        <w:rPr>
          <w:sz w:val="28"/>
          <w:lang w:val="en-US"/>
        </w:rPr>
        <w:t>Isolation of</w:t>
      </w:r>
      <w:r w:rsidRPr="00F35FFD">
        <w:rPr>
          <w:sz w:val="28"/>
          <w:lang w:val="en-US"/>
        </w:rPr>
        <w:t xml:space="preserve"> </w:t>
      </w:r>
      <w:r w:rsidRPr="00674324">
        <w:rPr>
          <w:i/>
          <w:sz w:val="28"/>
          <w:lang w:val="en-US"/>
        </w:rPr>
        <w:t>scep3-3</w:t>
      </w:r>
      <w:r>
        <w:rPr>
          <w:sz w:val="28"/>
          <w:lang w:val="en-US"/>
        </w:rPr>
        <w:t xml:space="preserve">. Top: </w:t>
      </w:r>
      <w:r w:rsidRPr="00F35FFD">
        <w:rPr>
          <w:sz w:val="28"/>
          <w:lang w:val="en-US"/>
        </w:rPr>
        <w:t>CRISPR</w:t>
      </w:r>
      <w:r>
        <w:rPr>
          <w:sz w:val="28"/>
          <w:lang w:val="en-US"/>
        </w:rPr>
        <w:t xml:space="preserve">/Cas9-mediated 22 bp deletion </w:t>
      </w:r>
      <w:r w:rsidRPr="00925171">
        <w:rPr>
          <w:sz w:val="28"/>
          <w:lang w:val="en-US"/>
        </w:rPr>
        <w:t>in exon</w:t>
      </w:r>
      <w:r w:rsidRPr="00674324">
        <w:rPr>
          <w:sz w:val="28"/>
          <w:lang w:val="en-US"/>
        </w:rPr>
        <w:t xml:space="preserve"> 5</w:t>
      </w:r>
      <w:r w:rsidRPr="00925171">
        <w:rPr>
          <w:sz w:val="28"/>
          <w:szCs w:val="28"/>
          <w:lang w:val="en-US"/>
        </w:rPr>
        <w:t xml:space="preserve"> </w:t>
      </w:r>
      <w:r w:rsidRPr="00E216AA">
        <w:rPr>
          <w:sz w:val="28"/>
          <w:szCs w:val="28"/>
          <w:lang w:val="en-US"/>
        </w:rPr>
        <w:t>resulting</w:t>
      </w:r>
      <w:r>
        <w:rPr>
          <w:sz w:val="28"/>
          <w:szCs w:val="28"/>
          <w:lang w:val="en-US"/>
        </w:rPr>
        <w:t xml:space="preserve"> in</w:t>
      </w:r>
      <w:r w:rsidRPr="00E216AA">
        <w:rPr>
          <w:sz w:val="28"/>
          <w:szCs w:val="28"/>
          <w:lang w:val="en-US"/>
        </w:rPr>
        <w:t xml:space="preserve"> a </w:t>
      </w:r>
      <w:r>
        <w:rPr>
          <w:sz w:val="28"/>
          <w:szCs w:val="28"/>
          <w:lang w:val="en-US"/>
        </w:rPr>
        <w:t xml:space="preserve">predicted </w:t>
      </w:r>
      <w:r w:rsidRPr="00E216AA">
        <w:rPr>
          <w:sz w:val="28"/>
          <w:szCs w:val="28"/>
          <w:lang w:val="en-US"/>
        </w:rPr>
        <w:t xml:space="preserve">truncated protein </w:t>
      </w:r>
      <w:r>
        <w:rPr>
          <w:sz w:val="28"/>
          <w:szCs w:val="28"/>
          <w:lang w:val="en-US"/>
        </w:rPr>
        <w:t xml:space="preserve">of </w:t>
      </w:r>
      <w:r w:rsidRPr="00E216AA">
        <w:rPr>
          <w:sz w:val="28"/>
          <w:szCs w:val="28"/>
          <w:lang w:val="en-US"/>
        </w:rPr>
        <w:t>201</w:t>
      </w:r>
      <w:r>
        <w:rPr>
          <w:sz w:val="28"/>
          <w:szCs w:val="28"/>
          <w:lang w:val="en-US"/>
        </w:rPr>
        <w:t xml:space="preserve"> AA</w:t>
      </w:r>
      <w:r>
        <w:rPr>
          <w:sz w:val="28"/>
          <w:lang w:val="en-US"/>
        </w:rPr>
        <w:t xml:space="preserve">; </w:t>
      </w:r>
      <w:r w:rsidRPr="00F35FFD">
        <w:rPr>
          <w:sz w:val="28"/>
          <w:lang w:val="en-US"/>
        </w:rPr>
        <w:t xml:space="preserve">PAM sequence </w:t>
      </w:r>
      <w:r w:rsidRPr="00BB19F0">
        <w:rPr>
          <w:sz w:val="28"/>
          <w:lang w:val="en-US"/>
        </w:rPr>
        <w:t>underlined</w:t>
      </w:r>
      <w:r>
        <w:rPr>
          <w:sz w:val="28"/>
          <w:lang w:val="en-US"/>
        </w:rPr>
        <w:t xml:space="preserve"> and deleted bases as</w:t>
      </w:r>
      <w:r w:rsidRPr="00F35FFD">
        <w:rPr>
          <w:sz w:val="28"/>
          <w:lang w:val="en-US"/>
        </w:rPr>
        <w:t xml:space="preserve"> </w:t>
      </w:r>
      <w:r>
        <w:rPr>
          <w:sz w:val="28"/>
          <w:lang w:val="en-US"/>
        </w:rPr>
        <w:t>r</w:t>
      </w:r>
      <w:r w:rsidRPr="00F35FFD">
        <w:rPr>
          <w:sz w:val="28"/>
          <w:lang w:val="en-US"/>
        </w:rPr>
        <w:t>ed dashes</w:t>
      </w:r>
      <w:r>
        <w:rPr>
          <w:sz w:val="28"/>
          <w:lang w:val="en-US"/>
        </w:rPr>
        <w:t>. Below: A</w:t>
      </w:r>
      <w:r w:rsidRPr="00F35FFD">
        <w:rPr>
          <w:sz w:val="28"/>
          <w:lang w:val="en-US"/>
        </w:rPr>
        <w:t xml:space="preserve">lignment of </w:t>
      </w:r>
      <w:r>
        <w:rPr>
          <w:sz w:val="28"/>
          <w:lang w:val="en-US"/>
        </w:rPr>
        <w:t>SCEP3 WT and SCEP3-3 proteins</w:t>
      </w:r>
      <w:r w:rsidRPr="00F35FFD">
        <w:rPr>
          <w:sz w:val="28"/>
          <w:lang w:val="en-US"/>
        </w:rPr>
        <w:t>.</w:t>
      </w:r>
      <w:r>
        <w:rPr>
          <w:sz w:val="28"/>
          <w:lang w:val="en-US"/>
        </w:rPr>
        <w:t xml:space="preserve"> </w:t>
      </w:r>
      <w:r>
        <w:rPr>
          <w:b/>
          <w:sz w:val="28"/>
          <w:szCs w:val="28"/>
          <w:lang w:val="en-US"/>
        </w:rPr>
        <w:t>c,</w:t>
      </w:r>
      <w:r w:rsidRPr="00F35FFD">
        <w:rPr>
          <w:sz w:val="28"/>
          <w:szCs w:val="28"/>
          <w:lang w:val="en-US"/>
        </w:rPr>
        <w:t xml:space="preserve"> Seed </w:t>
      </w:r>
      <w:r>
        <w:rPr>
          <w:sz w:val="28"/>
          <w:szCs w:val="28"/>
          <w:lang w:val="en-US"/>
        </w:rPr>
        <w:t>abortion</w:t>
      </w:r>
      <w:r w:rsidRPr="00F35FF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(</w:t>
      </w:r>
      <w:r w:rsidRPr="00F35FFD">
        <w:rPr>
          <w:sz w:val="28"/>
          <w:szCs w:val="28"/>
          <w:lang w:val="en-US"/>
        </w:rPr>
        <w:t>indicated by asterisks</w:t>
      </w:r>
      <w:r>
        <w:rPr>
          <w:sz w:val="28"/>
          <w:szCs w:val="28"/>
          <w:lang w:val="en-US"/>
        </w:rPr>
        <w:t xml:space="preserve">) </w:t>
      </w:r>
      <w:r w:rsidRPr="00F35FFD">
        <w:rPr>
          <w:sz w:val="28"/>
          <w:szCs w:val="28"/>
          <w:lang w:val="en-US"/>
        </w:rPr>
        <w:t>in</w:t>
      </w:r>
      <w:r>
        <w:rPr>
          <w:sz w:val="28"/>
          <w:szCs w:val="28"/>
          <w:lang w:val="en-US"/>
        </w:rPr>
        <w:t xml:space="preserve"> the WT, </w:t>
      </w:r>
      <w:r w:rsidRPr="005C17E4">
        <w:rPr>
          <w:i/>
          <w:sz w:val="28"/>
          <w:szCs w:val="28"/>
          <w:lang w:val="en-US"/>
        </w:rPr>
        <w:t>scep3</w:t>
      </w:r>
      <w:r w:rsidRPr="00F35FF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alleles and allelic cross.</w:t>
      </w:r>
      <w:r w:rsidRPr="00F35FFD">
        <w:rPr>
          <w:sz w:val="28"/>
          <w:szCs w:val="28"/>
          <w:lang w:val="en-US"/>
        </w:rPr>
        <w:t xml:space="preserve"> </w:t>
      </w:r>
      <w:r>
        <w:rPr>
          <w:b/>
          <w:sz w:val="28"/>
          <w:lang w:val="en-US"/>
        </w:rPr>
        <w:t>d,</w:t>
      </w:r>
      <w:r w:rsidRPr="00F35FFD">
        <w:rPr>
          <w:sz w:val="28"/>
          <w:lang w:val="en-US"/>
        </w:rPr>
        <w:t xml:space="preserve"> Alexander staining of pollen grains</w:t>
      </w:r>
      <w:r>
        <w:rPr>
          <w:sz w:val="28"/>
          <w:lang w:val="en-US"/>
        </w:rPr>
        <w:t xml:space="preserve"> (arrowheads indicate non-viable ones in blue) and q</w:t>
      </w:r>
      <w:r w:rsidRPr="00F35FFD">
        <w:rPr>
          <w:sz w:val="28"/>
          <w:lang w:val="en-US"/>
        </w:rPr>
        <w:t>uantification of pollen viability</w:t>
      </w:r>
      <w:r w:rsidRPr="00930998">
        <w:rPr>
          <w:sz w:val="28"/>
          <w:lang w:val="en-US"/>
        </w:rPr>
        <w:t xml:space="preserve"> </w:t>
      </w:r>
      <w:r>
        <w:rPr>
          <w:sz w:val="28"/>
          <w:lang w:val="en-US"/>
        </w:rPr>
        <w:t>(d</w:t>
      </w:r>
      <w:r w:rsidRPr="00F35FFD">
        <w:rPr>
          <w:sz w:val="28"/>
          <w:lang w:val="en-US"/>
        </w:rPr>
        <w:t xml:space="preserve">ata as mean ± standard </w:t>
      </w:r>
      <w:r w:rsidRPr="00F35FFD">
        <w:rPr>
          <w:sz w:val="28"/>
          <w:lang w:val="en-US"/>
        </w:rPr>
        <w:lastRenderedPageBreak/>
        <w:t>error of the mean (s.e.m.)</w:t>
      </w:r>
      <w:r>
        <w:rPr>
          <w:sz w:val="28"/>
          <w:lang w:val="en-US"/>
        </w:rPr>
        <w:t xml:space="preserve">) </w:t>
      </w:r>
      <w:r w:rsidRPr="00F35FFD">
        <w:rPr>
          <w:sz w:val="28"/>
          <w:lang w:val="en-US"/>
        </w:rPr>
        <w:t xml:space="preserve">in Col-0 and </w:t>
      </w:r>
      <w:r w:rsidRPr="00674324">
        <w:rPr>
          <w:i/>
          <w:sz w:val="28"/>
          <w:lang w:val="en-US"/>
        </w:rPr>
        <w:t>scep3</w:t>
      </w:r>
      <w:r>
        <w:rPr>
          <w:sz w:val="28"/>
          <w:lang w:val="en-US"/>
        </w:rPr>
        <w:t xml:space="preserve">. </w:t>
      </w:r>
      <w:r>
        <w:rPr>
          <w:b/>
          <w:sz w:val="28"/>
          <w:lang w:val="en-US"/>
        </w:rPr>
        <w:t>e,</w:t>
      </w:r>
      <w:r w:rsidRPr="00F35FFD">
        <w:rPr>
          <w:sz w:val="28"/>
          <w:lang w:val="en-US"/>
        </w:rPr>
        <w:t xml:space="preserve"> </w:t>
      </w:r>
      <w:r>
        <w:rPr>
          <w:sz w:val="28"/>
          <w:lang w:val="en-US"/>
        </w:rPr>
        <w:t xml:space="preserve">Left: </w:t>
      </w:r>
      <w:r w:rsidRPr="00F00811">
        <w:rPr>
          <w:sz w:val="28"/>
          <w:lang w:val="en-US"/>
        </w:rPr>
        <w:t>3D-SIM</w:t>
      </w:r>
      <w:r>
        <w:rPr>
          <w:sz w:val="28"/>
          <w:lang w:val="en-US"/>
        </w:rPr>
        <w:t xml:space="preserve"> analysis of REC8 i</w:t>
      </w:r>
      <w:r w:rsidRPr="00F35FFD">
        <w:rPr>
          <w:sz w:val="28"/>
          <w:lang w:val="en-US"/>
        </w:rPr>
        <w:t xml:space="preserve">mmunolocalization in Col-0 and </w:t>
      </w:r>
      <w:r w:rsidRPr="00674324">
        <w:rPr>
          <w:i/>
          <w:sz w:val="28"/>
          <w:lang w:val="en-US"/>
        </w:rPr>
        <w:t>scep3-1</w:t>
      </w:r>
      <w:r w:rsidRPr="00F35FFD">
        <w:rPr>
          <w:sz w:val="28"/>
          <w:lang w:val="en-US"/>
        </w:rPr>
        <w:t xml:space="preserve">. </w:t>
      </w:r>
      <w:r>
        <w:rPr>
          <w:sz w:val="28"/>
          <w:lang w:val="en-US"/>
        </w:rPr>
        <w:t>A</w:t>
      </w:r>
      <w:r w:rsidRPr="00F00811">
        <w:rPr>
          <w:sz w:val="28"/>
          <w:lang w:val="en-US"/>
        </w:rPr>
        <w:t xml:space="preserve">long synapsed chromosomes the two parallel LEs show an average distance of 188 ± 21.6 nm (range 148-243 nm) in the WT, while in </w:t>
      </w:r>
      <w:r w:rsidRPr="00FF4CEF">
        <w:rPr>
          <w:i/>
          <w:sz w:val="28"/>
          <w:lang w:val="en-US"/>
        </w:rPr>
        <w:t>scep3-1</w:t>
      </w:r>
      <w:r w:rsidRPr="00F00811">
        <w:rPr>
          <w:sz w:val="28"/>
          <w:lang w:val="en-US"/>
        </w:rPr>
        <w:t xml:space="preserve"> in regions of alignment the average distance increased to 352 ± 87.5 nm with larger variation (189-592 nm)</w:t>
      </w:r>
      <w:r>
        <w:rPr>
          <w:sz w:val="28"/>
          <w:lang w:val="en-US"/>
        </w:rPr>
        <w:t>.</w:t>
      </w:r>
      <w:r w:rsidRPr="00F00811">
        <w:rPr>
          <w:sz w:val="28"/>
          <w:lang w:val="en-US"/>
        </w:rPr>
        <w:t xml:space="preserve"> </w:t>
      </w:r>
      <w:r w:rsidRPr="00F35FFD">
        <w:rPr>
          <w:sz w:val="28"/>
          <w:lang w:val="en-US"/>
        </w:rPr>
        <w:t>Single</w:t>
      </w:r>
      <w:r>
        <w:rPr>
          <w:sz w:val="28"/>
          <w:lang w:val="en-US"/>
        </w:rPr>
        <w:t>-slice</w:t>
      </w:r>
      <w:r w:rsidRPr="00F35FFD">
        <w:rPr>
          <w:sz w:val="28"/>
          <w:lang w:val="en-US"/>
        </w:rPr>
        <w:t xml:space="preserve"> images </w:t>
      </w:r>
      <w:r>
        <w:rPr>
          <w:sz w:val="28"/>
          <w:lang w:val="en-US"/>
        </w:rPr>
        <w:t xml:space="preserve">were </w:t>
      </w:r>
      <w:r w:rsidRPr="00F35FFD">
        <w:rPr>
          <w:sz w:val="28"/>
          <w:lang w:val="en-US"/>
        </w:rPr>
        <w:t>used for measuring the distance</w:t>
      </w:r>
      <w:r>
        <w:rPr>
          <w:sz w:val="28"/>
          <w:lang w:val="en-US"/>
        </w:rPr>
        <w:t>s</w:t>
      </w:r>
      <w:r w:rsidRPr="00F35FFD">
        <w:rPr>
          <w:sz w:val="28"/>
          <w:lang w:val="en-US"/>
        </w:rPr>
        <w:t xml:space="preserve"> between two</w:t>
      </w:r>
      <w:r>
        <w:rPr>
          <w:sz w:val="28"/>
          <w:lang w:val="en-US"/>
        </w:rPr>
        <w:t xml:space="preserve"> aligned</w:t>
      </w:r>
      <w:r w:rsidRPr="00F35FFD">
        <w:rPr>
          <w:sz w:val="28"/>
          <w:lang w:val="en-US"/>
        </w:rPr>
        <w:t xml:space="preserve"> axes. Scale bar</w:t>
      </w:r>
      <w:r>
        <w:rPr>
          <w:sz w:val="28"/>
          <w:lang w:val="en-US"/>
        </w:rPr>
        <w:t>,</w:t>
      </w:r>
      <w:r w:rsidRPr="00F35FFD">
        <w:rPr>
          <w:sz w:val="28"/>
          <w:lang w:val="en-US"/>
        </w:rPr>
        <w:t xml:space="preserve"> 2 μm. Right</w:t>
      </w:r>
      <w:r>
        <w:rPr>
          <w:sz w:val="28"/>
          <w:lang w:val="en-US"/>
        </w:rPr>
        <w:t>:</w:t>
      </w:r>
      <w:r w:rsidRPr="00F35FFD">
        <w:rPr>
          <w:sz w:val="28"/>
          <w:lang w:val="en-US"/>
        </w:rPr>
        <w:t xml:space="preserve"> Quantification of </w:t>
      </w:r>
      <w:r>
        <w:rPr>
          <w:sz w:val="28"/>
          <w:lang w:val="en-US"/>
        </w:rPr>
        <w:t>aligned axes distances</w:t>
      </w:r>
      <w:r w:rsidRPr="00F35FFD">
        <w:rPr>
          <w:sz w:val="28"/>
          <w:lang w:val="en-US"/>
        </w:rPr>
        <w:t xml:space="preserve"> in both Col-0 and </w:t>
      </w:r>
      <w:r w:rsidRPr="00674324">
        <w:rPr>
          <w:i/>
          <w:sz w:val="28"/>
          <w:lang w:val="en-US"/>
        </w:rPr>
        <w:t>scep3-1</w:t>
      </w:r>
      <w:r>
        <w:rPr>
          <w:sz w:val="28"/>
          <w:lang w:val="en-US"/>
        </w:rPr>
        <w:t xml:space="preserve">. </w:t>
      </w:r>
      <w:r>
        <w:rPr>
          <w:b/>
          <w:sz w:val="28"/>
          <w:lang w:val="en-US"/>
        </w:rPr>
        <w:t>f,</w:t>
      </w:r>
      <w:r w:rsidRPr="00F35FFD">
        <w:rPr>
          <w:sz w:val="28"/>
          <w:lang w:val="en-US"/>
        </w:rPr>
        <w:t xml:space="preserve"> </w:t>
      </w:r>
      <w:r>
        <w:rPr>
          <w:sz w:val="28"/>
          <w:lang w:val="en-US"/>
        </w:rPr>
        <w:t>F</w:t>
      </w:r>
      <w:r w:rsidRPr="00F35FFD">
        <w:rPr>
          <w:sz w:val="28"/>
          <w:lang w:val="en-US"/>
        </w:rPr>
        <w:t>emale meiotic</w:t>
      </w:r>
      <w:r>
        <w:rPr>
          <w:sz w:val="28"/>
          <w:lang w:val="en-US"/>
        </w:rPr>
        <w:t xml:space="preserve"> chromosome spreads of</w:t>
      </w:r>
      <w:r w:rsidRPr="00F35FFD">
        <w:rPr>
          <w:sz w:val="28"/>
          <w:lang w:val="en-US"/>
        </w:rPr>
        <w:t xml:space="preserve"> Col-0 </w:t>
      </w:r>
      <w:r w:rsidRPr="00F35FFD">
        <w:rPr>
          <w:sz w:val="28"/>
          <w:szCs w:val="28"/>
          <w:lang w:val="en-US"/>
        </w:rPr>
        <w:t xml:space="preserve">and </w:t>
      </w:r>
      <w:r w:rsidRPr="00674324">
        <w:rPr>
          <w:i/>
          <w:sz w:val="28"/>
          <w:szCs w:val="28"/>
          <w:lang w:val="en-US"/>
        </w:rPr>
        <w:t>scep3-3</w:t>
      </w:r>
      <w:r>
        <w:rPr>
          <w:sz w:val="28"/>
          <w:szCs w:val="28"/>
          <w:lang w:val="en-US"/>
        </w:rPr>
        <w:t>.</w:t>
      </w:r>
      <w:r w:rsidRPr="00F35FF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DAPI-stained DNA in gray</w:t>
      </w:r>
      <w:r w:rsidRPr="007C0812">
        <w:rPr>
          <w:sz w:val="28"/>
          <w:szCs w:val="28"/>
          <w:lang w:val="en-US"/>
        </w:rPr>
        <w:t>.</w:t>
      </w:r>
      <w:r w:rsidRPr="001D1FED">
        <w:rPr>
          <w:b/>
          <w:sz w:val="28"/>
          <w:szCs w:val="28"/>
          <w:lang w:val="en-US"/>
        </w:rPr>
        <w:t xml:space="preserve"> </w:t>
      </w:r>
      <w:r w:rsidRPr="00B24470">
        <w:rPr>
          <w:sz w:val="28"/>
          <w:szCs w:val="28"/>
          <w:lang w:val="en-US"/>
        </w:rPr>
        <w:t>Scale bar</w:t>
      </w:r>
      <w:r>
        <w:rPr>
          <w:sz w:val="28"/>
          <w:szCs w:val="28"/>
          <w:lang w:val="en-US"/>
        </w:rPr>
        <w:t>,</w:t>
      </w:r>
      <w:r w:rsidRPr="00B24470">
        <w:rPr>
          <w:sz w:val="28"/>
          <w:szCs w:val="28"/>
          <w:lang w:val="en-US"/>
        </w:rPr>
        <w:t xml:space="preserve"> 10 μm.</w:t>
      </w:r>
    </w:p>
    <w:p w14:paraId="652AE638" w14:textId="77777777" w:rsidR="003C1ED3" w:rsidRDefault="003C1ED3" w:rsidP="003C1ED3">
      <w:pPr>
        <w:jc w:val="both"/>
        <w:rPr>
          <w:b/>
          <w:sz w:val="28"/>
          <w:szCs w:val="28"/>
          <w:lang w:val="en-US"/>
        </w:rPr>
      </w:pPr>
    </w:p>
    <w:p w14:paraId="39CEEB0E" w14:textId="77777777" w:rsidR="003C1ED3" w:rsidRDefault="003C1ED3" w:rsidP="003C1ED3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</w:r>
    </w:p>
    <w:p w14:paraId="521C4377" w14:textId="77777777" w:rsidR="003C1ED3" w:rsidRDefault="003C1ED3" w:rsidP="003C1ED3">
      <w:pPr>
        <w:jc w:val="center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7AC87D99" wp14:editId="4467337B">
            <wp:extent cx="5753100" cy="2619375"/>
            <wp:effectExtent l="0" t="0" r="0" b="9525"/>
            <wp:docPr id="8" name="Grafik 8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A collage of images of different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4FBBB" w14:textId="77777777" w:rsidR="003C1ED3" w:rsidRPr="00F35FFD" w:rsidRDefault="003C1ED3" w:rsidP="003C1ED3">
      <w:pPr>
        <w:jc w:val="both"/>
        <w:rPr>
          <w:b/>
          <w:sz w:val="28"/>
          <w:szCs w:val="28"/>
          <w:lang w:val="en-US"/>
        </w:rPr>
      </w:pPr>
      <w:r w:rsidRPr="00F35FFD">
        <w:rPr>
          <w:b/>
          <w:sz w:val="28"/>
          <w:szCs w:val="28"/>
          <w:lang w:val="en-US"/>
        </w:rPr>
        <w:t xml:space="preserve">Fig. S2: </w:t>
      </w:r>
      <w:r w:rsidRPr="00980999">
        <w:rPr>
          <w:b/>
          <w:sz w:val="28"/>
          <w:szCs w:val="28"/>
          <w:lang w:val="en-US"/>
        </w:rPr>
        <w:t>SCEP1, SCEP2</w:t>
      </w:r>
      <w:r>
        <w:rPr>
          <w:b/>
          <w:sz w:val="28"/>
          <w:szCs w:val="28"/>
          <w:lang w:val="en-US"/>
        </w:rPr>
        <w:t xml:space="preserve"> and</w:t>
      </w:r>
      <w:r w:rsidRPr="00980999">
        <w:rPr>
          <w:b/>
          <w:sz w:val="28"/>
          <w:szCs w:val="28"/>
          <w:lang w:val="en-US"/>
        </w:rPr>
        <w:t xml:space="preserve"> SCEP3 </w:t>
      </w:r>
      <w:r>
        <w:rPr>
          <w:b/>
          <w:sz w:val="28"/>
          <w:szCs w:val="28"/>
          <w:lang w:val="en-US"/>
        </w:rPr>
        <w:t>localization during pachytene in the WT and absence of</w:t>
      </w:r>
      <w:r w:rsidRPr="00980999">
        <w:rPr>
          <w:b/>
          <w:sz w:val="28"/>
          <w:szCs w:val="28"/>
          <w:lang w:val="en-US"/>
        </w:rPr>
        <w:t xml:space="preserve"> HEI10 in </w:t>
      </w:r>
      <w:r w:rsidRPr="00674324">
        <w:rPr>
          <w:b/>
          <w:i/>
          <w:sz w:val="28"/>
          <w:szCs w:val="28"/>
          <w:lang w:val="en-US"/>
        </w:rPr>
        <w:t>hei10-2</w:t>
      </w:r>
      <w:r>
        <w:rPr>
          <w:b/>
          <w:sz w:val="28"/>
          <w:szCs w:val="28"/>
          <w:lang w:val="en-US"/>
        </w:rPr>
        <w:t xml:space="preserve"> (specificity of HEI10 antibody)</w:t>
      </w:r>
      <w:r w:rsidRPr="00980999">
        <w:rPr>
          <w:b/>
          <w:sz w:val="28"/>
          <w:szCs w:val="28"/>
          <w:lang w:val="en-US"/>
        </w:rPr>
        <w:t>.</w:t>
      </w:r>
    </w:p>
    <w:p w14:paraId="544A040F" w14:textId="77777777" w:rsidR="003C1ED3" w:rsidRPr="00674324" w:rsidRDefault="003C1ED3" w:rsidP="003C1ED3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</w:t>
      </w:r>
      <w:r w:rsidRPr="00980999">
        <w:rPr>
          <w:sz w:val="28"/>
          <w:szCs w:val="28"/>
          <w:lang w:val="en-US"/>
        </w:rPr>
        <w:t>mmunolocalizat</w:t>
      </w:r>
      <w:r>
        <w:rPr>
          <w:sz w:val="28"/>
          <w:szCs w:val="28"/>
          <w:lang w:val="en-US"/>
        </w:rPr>
        <w:t>i</w:t>
      </w:r>
      <w:r w:rsidRPr="00980999">
        <w:rPr>
          <w:sz w:val="28"/>
          <w:szCs w:val="28"/>
          <w:lang w:val="en-US"/>
        </w:rPr>
        <w:t xml:space="preserve">on of </w:t>
      </w:r>
      <w:r w:rsidRPr="00674324">
        <w:rPr>
          <w:b/>
          <w:sz w:val="28"/>
          <w:szCs w:val="28"/>
          <w:lang w:val="en-US"/>
        </w:rPr>
        <w:t>a</w:t>
      </w:r>
      <w:r>
        <w:rPr>
          <w:b/>
          <w:sz w:val="28"/>
          <w:szCs w:val="28"/>
          <w:lang w:val="en-US"/>
        </w:rPr>
        <w:t>,</w:t>
      </w:r>
      <w:r>
        <w:rPr>
          <w:sz w:val="28"/>
          <w:szCs w:val="28"/>
          <w:lang w:val="en-US"/>
        </w:rPr>
        <w:t xml:space="preserve"> </w:t>
      </w:r>
      <w:r w:rsidRPr="00980999">
        <w:rPr>
          <w:sz w:val="28"/>
          <w:szCs w:val="28"/>
          <w:lang w:val="en-US"/>
        </w:rPr>
        <w:t>SCEP1 or SCEP2 and ASY1 in Col-0</w:t>
      </w:r>
      <w:r>
        <w:rPr>
          <w:sz w:val="28"/>
          <w:szCs w:val="28"/>
          <w:lang w:val="en-US"/>
        </w:rPr>
        <w:t xml:space="preserve">, of </w:t>
      </w:r>
      <w:r w:rsidRPr="00674324">
        <w:rPr>
          <w:b/>
          <w:sz w:val="28"/>
          <w:szCs w:val="28"/>
          <w:lang w:val="en-US"/>
        </w:rPr>
        <w:t>b</w:t>
      </w:r>
      <w:r>
        <w:rPr>
          <w:b/>
          <w:sz w:val="28"/>
          <w:szCs w:val="28"/>
          <w:lang w:val="en-US"/>
        </w:rPr>
        <w:t>,</w:t>
      </w:r>
      <w:r w:rsidRPr="00980999">
        <w:rPr>
          <w:sz w:val="28"/>
          <w:szCs w:val="28"/>
          <w:lang w:val="en-US"/>
        </w:rPr>
        <w:t xml:space="preserve"> HEI10 and ASY1 in </w:t>
      </w:r>
      <w:r w:rsidRPr="00980999">
        <w:rPr>
          <w:i/>
          <w:iCs/>
          <w:sz w:val="28"/>
          <w:szCs w:val="28"/>
          <w:lang w:val="en-US"/>
        </w:rPr>
        <w:t>hei10-2</w:t>
      </w:r>
      <w:r w:rsidRPr="00980999">
        <w:rPr>
          <w:sz w:val="28"/>
          <w:szCs w:val="28"/>
          <w:lang w:val="en-US"/>
        </w:rPr>
        <w:t xml:space="preserve"> and</w:t>
      </w:r>
      <w:r>
        <w:rPr>
          <w:sz w:val="28"/>
          <w:szCs w:val="28"/>
          <w:lang w:val="en-US"/>
        </w:rPr>
        <w:t xml:space="preserve"> of </w:t>
      </w:r>
      <w:r w:rsidRPr="00674324">
        <w:rPr>
          <w:b/>
          <w:sz w:val="28"/>
          <w:szCs w:val="28"/>
          <w:lang w:val="en-US"/>
        </w:rPr>
        <w:t>c</w:t>
      </w:r>
      <w:r>
        <w:rPr>
          <w:b/>
          <w:sz w:val="28"/>
          <w:szCs w:val="28"/>
          <w:lang w:val="en-US"/>
        </w:rPr>
        <w:t>,</w:t>
      </w:r>
      <w:r>
        <w:rPr>
          <w:sz w:val="28"/>
          <w:szCs w:val="28"/>
          <w:lang w:val="en-US"/>
        </w:rPr>
        <w:t xml:space="preserve"> </w:t>
      </w:r>
      <w:r w:rsidRPr="00980999">
        <w:rPr>
          <w:sz w:val="28"/>
          <w:szCs w:val="28"/>
          <w:lang w:val="en-US"/>
        </w:rPr>
        <w:t>SCEP3-N and HEI10 in Col-0</w:t>
      </w:r>
      <w:r>
        <w:rPr>
          <w:sz w:val="28"/>
          <w:szCs w:val="28"/>
          <w:lang w:val="en-US"/>
        </w:rPr>
        <w:t>. DNA counterstained with DAPI in gray. S</w:t>
      </w:r>
      <w:r w:rsidRPr="00F35FFD">
        <w:rPr>
          <w:sz w:val="28"/>
          <w:szCs w:val="28"/>
          <w:lang w:val="en-US"/>
        </w:rPr>
        <w:t>cale bar</w:t>
      </w:r>
      <w:r>
        <w:rPr>
          <w:sz w:val="28"/>
          <w:szCs w:val="28"/>
          <w:lang w:val="en-US"/>
        </w:rPr>
        <w:t xml:space="preserve">, </w:t>
      </w:r>
      <w:r w:rsidRPr="00F35FFD">
        <w:rPr>
          <w:sz w:val="28"/>
          <w:szCs w:val="28"/>
          <w:lang w:val="en-US"/>
        </w:rPr>
        <w:t>10 μm</w:t>
      </w:r>
      <w:r>
        <w:rPr>
          <w:sz w:val="28"/>
          <w:szCs w:val="28"/>
          <w:lang w:val="en-US"/>
        </w:rPr>
        <w:t>.</w:t>
      </w:r>
    </w:p>
    <w:p w14:paraId="368A8619" w14:textId="77777777" w:rsidR="003C1ED3" w:rsidRDefault="003C1ED3" w:rsidP="003C1ED3">
      <w:pPr>
        <w:jc w:val="both"/>
        <w:rPr>
          <w:b/>
          <w:sz w:val="28"/>
          <w:lang w:val="en-US"/>
        </w:rPr>
      </w:pPr>
    </w:p>
    <w:p w14:paraId="7B472DF7" w14:textId="77777777" w:rsidR="003C1ED3" w:rsidRDefault="003C1ED3" w:rsidP="003C1ED3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br w:type="page"/>
      </w:r>
    </w:p>
    <w:p w14:paraId="74BB6878" w14:textId="77777777" w:rsidR="003C1ED3" w:rsidRDefault="003C1ED3" w:rsidP="003C1ED3">
      <w:pPr>
        <w:jc w:val="center"/>
        <w:rPr>
          <w:b/>
          <w:sz w:val="28"/>
          <w:lang w:val="en-US"/>
        </w:rPr>
      </w:pPr>
      <w:r>
        <w:rPr>
          <w:b/>
          <w:noProof/>
          <w:sz w:val="28"/>
          <w:lang w:val="en-US"/>
        </w:rPr>
        <w:lastRenderedPageBreak/>
        <w:drawing>
          <wp:inline distT="0" distB="0" distL="0" distR="0" wp14:anchorId="7C556089" wp14:editId="64D99D1A">
            <wp:extent cx="5753100" cy="2886075"/>
            <wp:effectExtent l="0" t="0" r="0" b="9525"/>
            <wp:docPr id="9" name="Grafik 9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 descr="A collage of images of different colo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3BAA7" w14:textId="77777777" w:rsidR="003C1ED3" w:rsidRPr="00F35FFD" w:rsidRDefault="003C1ED3" w:rsidP="003C1ED3">
      <w:pPr>
        <w:jc w:val="both"/>
        <w:rPr>
          <w:b/>
          <w:sz w:val="28"/>
          <w:lang w:val="en-US"/>
        </w:rPr>
      </w:pPr>
      <w:r w:rsidRPr="00F35FFD">
        <w:rPr>
          <w:b/>
          <w:sz w:val="28"/>
          <w:lang w:val="en-US"/>
        </w:rPr>
        <w:t xml:space="preserve">Fig. S3: </w:t>
      </w:r>
      <w:r>
        <w:rPr>
          <w:b/>
          <w:sz w:val="28"/>
          <w:lang w:val="en-US"/>
        </w:rPr>
        <w:t>Co-l</w:t>
      </w:r>
      <w:r w:rsidRPr="00F35FFD">
        <w:rPr>
          <w:b/>
          <w:sz w:val="28"/>
          <w:lang w:val="en-US"/>
        </w:rPr>
        <w:t>ocalization of SCEP3</w:t>
      </w:r>
      <w:r>
        <w:rPr>
          <w:b/>
          <w:sz w:val="28"/>
          <w:lang w:val="en-US"/>
        </w:rPr>
        <w:t xml:space="preserve"> and ZYP1</w:t>
      </w:r>
      <w:r w:rsidRPr="00F35FFD">
        <w:rPr>
          <w:b/>
          <w:sz w:val="28"/>
          <w:lang w:val="en-US"/>
        </w:rPr>
        <w:t xml:space="preserve"> in </w:t>
      </w:r>
      <w:r>
        <w:rPr>
          <w:b/>
          <w:sz w:val="28"/>
          <w:lang w:val="en-US"/>
        </w:rPr>
        <w:t xml:space="preserve">various </w:t>
      </w:r>
      <w:r w:rsidRPr="00F35FFD">
        <w:rPr>
          <w:b/>
          <w:sz w:val="28"/>
          <w:lang w:val="en-US"/>
        </w:rPr>
        <w:t>meiotic mutants.</w:t>
      </w:r>
    </w:p>
    <w:p w14:paraId="283C8AA3" w14:textId="77777777" w:rsidR="003C1ED3" w:rsidRPr="00674324" w:rsidRDefault="003C1ED3" w:rsidP="003C1ED3">
      <w:pPr>
        <w:jc w:val="both"/>
        <w:rPr>
          <w:sz w:val="28"/>
          <w:lang w:val="en-US"/>
        </w:rPr>
      </w:pPr>
      <w:r>
        <w:rPr>
          <w:sz w:val="28"/>
          <w:lang w:val="en-US"/>
        </w:rPr>
        <w:t>I</w:t>
      </w:r>
      <w:r w:rsidRPr="00C47158">
        <w:rPr>
          <w:sz w:val="28"/>
          <w:lang w:val="en-US"/>
        </w:rPr>
        <w:t>mmunolocalization of SCEP3</w:t>
      </w:r>
      <w:r>
        <w:rPr>
          <w:sz w:val="28"/>
          <w:lang w:val="en-US"/>
        </w:rPr>
        <w:t>-N</w:t>
      </w:r>
      <w:r w:rsidRPr="00C47158">
        <w:rPr>
          <w:sz w:val="28"/>
          <w:lang w:val="en-US"/>
        </w:rPr>
        <w:t xml:space="preserve"> (green), ZYP1</w:t>
      </w:r>
      <w:r>
        <w:rPr>
          <w:sz w:val="28"/>
          <w:lang w:val="en-US"/>
        </w:rPr>
        <w:t>-C</w:t>
      </w:r>
      <w:r w:rsidRPr="00C47158">
        <w:rPr>
          <w:sz w:val="28"/>
          <w:lang w:val="en-US"/>
        </w:rPr>
        <w:t xml:space="preserve"> (purple) and ASY1 or REC8 (blue) in </w:t>
      </w:r>
      <w:r w:rsidRPr="00674324">
        <w:rPr>
          <w:i/>
          <w:sz w:val="28"/>
          <w:lang w:val="en-US"/>
        </w:rPr>
        <w:t>dmc1-2</w:t>
      </w:r>
      <w:r w:rsidRPr="00C47158">
        <w:rPr>
          <w:sz w:val="28"/>
          <w:lang w:val="en-US"/>
        </w:rPr>
        <w:t xml:space="preserve">, </w:t>
      </w:r>
      <w:r w:rsidRPr="00674324">
        <w:rPr>
          <w:i/>
          <w:sz w:val="28"/>
          <w:lang w:val="en-US"/>
        </w:rPr>
        <w:t>asy3-1</w:t>
      </w:r>
      <w:r w:rsidRPr="00C47158">
        <w:rPr>
          <w:sz w:val="28"/>
          <w:lang w:val="en-US"/>
        </w:rPr>
        <w:t xml:space="preserve">, </w:t>
      </w:r>
      <w:r w:rsidRPr="0031070A">
        <w:rPr>
          <w:i/>
          <w:sz w:val="28"/>
          <w:lang w:val="en-US"/>
        </w:rPr>
        <w:t>rec8-1</w:t>
      </w:r>
      <w:r>
        <w:rPr>
          <w:sz w:val="28"/>
          <w:lang w:val="en-US"/>
        </w:rPr>
        <w:t xml:space="preserve">, </w:t>
      </w:r>
      <w:r w:rsidRPr="00674324">
        <w:rPr>
          <w:i/>
          <w:sz w:val="28"/>
          <w:lang w:val="en-US"/>
        </w:rPr>
        <w:t>pch2-1</w:t>
      </w:r>
      <w:r w:rsidRPr="00C47158">
        <w:rPr>
          <w:sz w:val="28"/>
          <w:lang w:val="en-US"/>
        </w:rPr>
        <w:t xml:space="preserve">, </w:t>
      </w:r>
      <w:r w:rsidRPr="00674324">
        <w:rPr>
          <w:i/>
          <w:sz w:val="28"/>
          <w:lang w:val="en-US"/>
        </w:rPr>
        <w:t>asy1-4</w:t>
      </w:r>
      <w:r w:rsidRPr="00C47158">
        <w:rPr>
          <w:sz w:val="28"/>
          <w:lang w:val="en-US"/>
        </w:rPr>
        <w:t xml:space="preserve">, </w:t>
      </w:r>
      <w:r w:rsidRPr="00674324">
        <w:rPr>
          <w:i/>
          <w:sz w:val="28"/>
          <w:lang w:val="en-US"/>
        </w:rPr>
        <w:t>msh5-2</w:t>
      </w:r>
      <w:r w:rsidRPr="00C47158">
        <w:rPr>
          <w:sz w:val="28"/>
          <w:lang w:val="en-US"/>
        </w:rPr>
        <w:t xml:space="preserve">, </w:t>
      </w:r>
      <w:r w:rsidRPr="00674324">
        <w:rPr>
          <w:i/>
          <w:sz w:val="28"/>
          <w:lang w:val="en-US"/>
        </w:rPr>
        <w:t>hei10-2</w:t>
      </w:r>
      <w:r w:rsidRPr="00C47158">
        <w:rPr>
          <w:sz w:val="28"/>
          <w:lang w:val="en-US"/>
        </w:rPr>
        <w:t xml:space="preserve">, </w:t>
      </w:r>
      <w:r w:rsidRPr="00674324">
        <w:rPr>
          <w:i/>
          <w:sz w:val="28"/>
          <w:lang w:val="en-US"/>
        </w:rPr>
        <w:t>zip4-2</w:t>
      </w:r>
      <w:r w:rsidRPr="00C47158">
        <w:rPr>
          <w:sz w:val="28"/>
          <w:lang w:val="en-US"/>
        </w:rPr>
        <w:t xml:space="preserve">, </w:t>
      </w:r>
      <w:r w:rsidRPr="00674324">
        <w:rPr>
          <w:i/>
          <w:sz w:val="28"/>
          <w:lang w:val="en-US"/>
        </w:rPr>
        <w:t>mer3-1</w:t>
      </w:r>
      <w:r>
        <w:rPr>
          <w:sz w:val="28"/>
          <w:lang w:val="en-US"/>
        </w:rPr>
        <w:t xml:space="preserve"> and </w:t>
      </w:r>
      <w:r w:rsidRPr="00674324">
        <w:rPr>
          <w:i/>
          <w:sz w:val="28"/>
          <w:lang w:val="en-US"/>
        </w:rPr>
        <w:t>shoc1-1</w:t>
      </w:r>
      <w:r w:rsidRPr="00C47158">
        <w:rPr>
          <w:sz w:val="28"/>
          <w:lang w:val="en-US"/>
        </w:rPr>
        <w:t xml:space="preserve"> </w:t>
      </w:r>
      <w:r>
        <w:rPr>
          <w:sz w:val="28"/>
          <w:lang w:val="en-US"/>
        </w:rPr>
        <w:t>during</w:t>
      </w:r>
      <w:r w:rsidRPr="00C47158">
        <w:rPr>
          <w:sz w:val="28"/>
          <w:lang w:val="en-US"/>
        </w:rPr>
        <w:t xml:space="preserve"> meiotic prophase I. </w:t>
      </w:r>
      <w:r>
        <w:rPr>
          <w:sz w:val="28"/>
          <w:lang w:val="en-US"/>
        </w:rPr>
        <w:t xml:space="preserve">DNA stained with </w:t>
      </w:r>
      <w:r w:rsidRPr="00C47158">
        <w:rPr>
          <w:sz w:val="28"/>
          <w:lang w:val="en-US"/>
        </w:rPr>
        <w:t>DAPI</w:t>
      </w:r>
      <w:r>
        <w:rPr>
          <w:sz w:val="28"/>
          <w:lang w:val="en-US"/>
        </w:rPr>
        <w:t xml:space="preserve"> in gray</w:t>
      </w:r>
      <w:r w:rsidRPr="00C47158">
        <w:rPr>
          <w:sz w:val="28"/>
          <w:lang w:val="en-US"/>
        </w:rPr>
        <w:t xml:space="preserve">. </w:t>
      </w:r>
      <w:r>
        <w:rPr>
          <w:sz w:val="28"/>
          <w:lang w:val="en-US"/>
        </w:rPr>
        <w:t>S</w:t>
      </w:r>
      <w:r w:rsidRPr="00C47158">
        <w:rPr>
          <w:sz w:val="28"/>
          <w:lang w:val="en-US"/>
        </w:rPr>
        <w:t>cale bar</w:t>
      </w:r>
      <w:r>
        <w:rPr>
          <w:sz w:val="28"/>
          <w:lang w:val="en-US"/>
        </w:rPr>
        <w:t>,</w:t>
      </w:r>
      <w:r w:rsidRPr="00C47158">
        <w:rPr>
          <w:sz w:val="28"/>
          <w:lang w:val="en-US"/>
        </w:rPr>
        <w:t xml:space="preserve"> 10 μm.</w:t>
      </w:r>
    </w:p>
    <w:p w14:paraId="359F4D42" w14:textId="77777777" w:rsidR="003C1ED3" w:rsidRDefault="003C1ED3" w:rsidP="003C1ED3">
      <w:pPr>
        <w:jc w:val="both"/>
        <w:rPr>
          <w:b/>
          <w:sz w:val="28"/>
          <w:lang w:val="en-US"/>
        </w:rPr>
      </w:pPr>
    </w:p>
    <w:p w14:paraId="3B639FBD" w14:textId="77777777" w:rsidR="003C1ED3" w:rsidRDefault="003C1ED3" w:rsidP="003C1ED3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br w:type="page"/>
      </w:r>
    </w:p>
    <w:p w14:paraId="77F3E96D" w14:textId="77777777" w:rsidR="003C1ED3" w:rsidRDefault="003C1ED3" w:rsidP="003C1ED3">
      <w:pPr>
        <w:jc w:val="center"/>
        <w:rPr>
          <w:b/>
          <w:sz w:val="28"/>
          <w:lang w:val="en-US"/>
        </w:rPr>
      </w:pPr>
      <w:r>
        <w:rPr>
          <w:b/>
          <w:noProof/>
          <w:sz w:val="28"/>
          <w:lang w:val="en-US"/>
        </w:rPr>
        <w:lastRenderedPageBreak/>
        <w:drawing>
          <wp:inline distT="0" distB="0" distL="0" distR="0" wp14:anchorId="395DB5AB" wp14:editId="60E71B94">
            <wp:extent cx="5753100" cy="7296150"/>
            <wp:effectExtent l="0" t="0" r="0" b="0"/>
            <wp:docPr id="10" name="Grafik 10" descr="A chart with text and imag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 descr="A chart with text and imag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29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4EFDA5" w14:textId="77777777" w:rsidR="003C1ED3" w:rsidRPr="00F35FFD" w:rsidRDefault="003C1ED3" w:rsidP="003C1ED3">
      <w:pPr>
        <w:jc w:val="both"/>
        <w:rPr>
          <w:b/>
          <w:sz w:val="28"/>
          <w:lang w:val="en-US"/>
        </w:rPr>
      </w:pPr>
      <w:r w:rsidRPr="00F35FFD">
        <w:rPr>
          <w:b/>
          <w:sz w:val="28"/>
          <w:lang w:val="en-US"/>
        </w:rPr>
        <w:t>Fig. S4</w:t>
      </w:r>
      <w:r>
        <w:rPr>
          <w:b/>
          <w:sz w:val="28"/>
          <w:lang w:val="en-US"/>
        </w:rPr>
        <w:t>:</w:t>
      </w:r>
      <w:r w:rsidRPr="00F35FFD">
        <w:rPr>
          <w:b/>
          <w:sz w:val="28"/>
          <w:lang w:val="en-US"/>
        </w:rPr>
        <w:t xml:space="preserve"> Evolutionary analysis of SCEP3</w:t>
      </w:r>
      <w:r>
        <w:rPr>
          <w:b/>
          <w:sz w:val="28"/>
          <w:lang w:val="en-US"/>
        </w:rPr>
        <w:t xml:space="preserve"> and other CR components</w:t>
      </w:r>
      <w:r w:rsidRPr="00F35FFD">
        <w:rPr>
          <w:b/>
          <w:sz w:val="28"/>
          <w:lang w:val="en-US"/>
        </w:rPr>
        <w:t xml:space="preserve">. </w:t>
      </w:r>
    </w:p>
    <w:p w14:paraId="6865974E" w14:textId="77777777" w:rsidR="003C1ED3" w:rsidRDefault="003C1ED3" w:rsidP="003C1ED3">
      <w:pPr>
        <w:jc w:val="both"/>
        <w:rPr>
          <w:sz w:val="28"/>
          <w:lang w:val="en-US"/>
        </w:rPr>
      </w:pPr>
      <w:r w:rsidRPr="003F4986">
        <w:rPr>
          <w:sz w:val="28"/>
          <w:lang w:val="en-US"/>
        </w:rPr>
        <w:t xml:space="preserve">The evolutionary tree is constructed </w:t>
      </w:r>
      <w:r>
        <w:rPr>
          <w:sz w:val="28"/>
          <w:lang w:val="en-US"/>
        </w:rPr>
        <w:t>based on</w:t>
      </w:r>
      <w:r w:rsidRPr="003F4986">
        <w:rPr>
          <w:sz w:val="28"/>
          <w:lang w:val="en-US"/>
        </w:rPr>
        <w:t xml:space="preserve"> SCEP</w:t>
      </w:r>
      <w:r>
        <w:rPr>
          <w:sz w:val="28"/>
          <w:lang w:val="en-US"/>
        </w:rPr>
        <w:t>3</w:t>
      </w:r>
      <w:r w:rsidRPr="003F4986">
        <w:rPr>
          <w:sz w:val="28"/>
          <w:lang w:val="en-US"/>
        </w:rPr>
        <w:t xml:space="preserve"> homologous sequences (PSI blast </w:t>
      </w:r>
      <w:r>
        <w:rPr>
          <w:sz w:val="28"/>
          <w:lang w:val="en-US"/>
        </w:rPr>
        <w:t xml:space="preserve">results using </w:t>
      </w:r>
      <w:r w:rsidRPr="003F4986">
        <w:rPr>
          <w:sz w:val="28"/>
          <w:lang w:val="en-US"/>
        </w:rPr>
        <w:t>Arabidopsis SCEP</w:t>
      </w:r>
      <w:r>
        <w:rPr>
          <w:sz w:val="28"/>
          <w:lang w:val="en-US"/>
        </w:rPr>
        <w:t>3</w:t>
      </w:r>
      <w:r w:rsidRPr="003F4986">
        <w:rPr>
          <w:sz w:val="28"/>
          <w:lang w:val="en-US"/>
        </w:rPr>
        <w:t xml:space="preserve"> as seed sequence) from </w:t>
      </w:r>
      <w:r w:rsidRPr="003F4986">
        <w:rPr>
          <w:sz w:val="28"/>
          <w:lang w:val="en-US"/>
        </w:rPr>
        <w:lastRenderedPageBreak/>
        <w:t xml:space="preserve">Streptophyta species. </w:t>
      </w:r>
      <w:r>
        <w:rPr>
          <w:sz w:val="28"/>
          <w:lang w:val="en-US"/>
        </w:rPr>
        <w:t>A</w:t>
      </w:r>
      <w:r w:rsidRPr="003F4986">
        <w:rPr>
          <w:sz w:val="28"/>
          <w:lang w:val="en-US"/>
        </w:rPr>
        <w:t xml:space="preserve">ccessions </w:t>
      </w:r>
      <w:r>
        <w:rPr>
          <w:sz w:val="28"/>
          <w:lang w:val="en-US"/>
        </w:rPr>
        <w:t>used</w:t>
      </w:r>
      <w:r w:rsidRPr="003F4986">
        <w:rPr>
          <w:sz w:val="28"/>
          <w:lang w:val="en-US"/>
        </w:rPr>
        <w:t xml:space="preserve">: </w:t>
      </w:r>
      <w:r w:rsidRPr="00674324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thaliana</w:t>
      </w:r>
      <w:r w:rsidRPr="003F4986">
        <w:rPr>
          <w:sz w:val="28"/>
          <w:lang w:val="en-US"/>
        </w:rPr>
        <w:t xml:space="preserve"> (NP_001328810.1), </w:t>
      </w:r>
      <w:r w:rsidRPr="00674324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lyrata</w:t>
      </w:r>
      <w:r w:rsidRPr="003F4986">
        <w:rPr>
          <w:sz w:val="28"/>
          <w:lang w:val="en-US"/>
        </w:rPr>
        <w:t xml:space="preserve"> (XP_020875481.1), </w:t>
      </w:r>
      <w:r w:rsidRPr="00674324">
        <w:rPr>
          <w:i/>
          <w:sz w:val="28"/>
          <w:lang w:val="en-US"/>
        </w:rPr>
        <w:t>Capsella rubella</w:t>
      </w:r>
      <w:r w:rsidRPr="003F4986">
        <w:rPr>
          <w:sz w:val="28"/>
          <w:lang w:val="en-US"/>
        </w:rPr>
        <w:t xml:space="preserve"> (XP_023635313.1), </w:t>
      </w:r>
      <w:r w:rsidRPr="00674324">
        <w:rPr>
          <w:i/>
          <w:sz w:val="28"/>
          <w:lang w:val="en-US"/>
        </w:rPr>
        <w:t>Eutrema salsugineum</w:t>
      </w:r>
      <w:r w:rsidRPr="003F4986">
        <w:rPr>
          <w:sz w:val="28"/>
          <w:lang w:val="en-US"/>
        </w:rPr>
        <w:t xml:space="preserve"> (XP_024005618.1), </w:t>
      </w:r>
      <w:r w:rsidRPr="00674324">
        <w:rPr>
          <w:i/>
          <w:sz w:val="28"/>
          <w:lang w:val="en-US"/>
        </w:rPr>
        <w:t>Brassica rapa</w:t>
      </w:r>
      <w:r w:rsidRPr="003F4986">
        <w:rPr>
          <w:sz w:val="28"/>
          <w:lang w:val="en-US"/>
        </w:rPr>
        <w:t xml:space="preserve"> (XP_009136934.2), </w:t>
      </w:r>
      <w:r w:rsidRPr="00674324">
        <w:rPr>
          <w:i/>
          <w:sz w:val="28"/>
          <w:lang w:val="en-US"/>
        </w:rPr>
        <w:t>B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napus</w:t>
      </w:r>
      <w:r w:rsidRPr="003F4986">
        <w:rPr>
          <w:sz w:val="28"/>
          <w:lang w:val="en-US"/>
        </w:rPr>
        <w:t xml:space="preserve"> (XP_013737233.2), </w:t>
      </w:r>
      <w:r w:rsidRPr="00674324">
        <w:rPr>
          <w:i/>
          <w:sz w:val="28"/>
          <w:lang w:val="en-US"/>
        </w:rPr>
        <w:t>B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oleracea</w:t>
      </w:r>
      <w:r w:rsidRPr="003F4986">
        <w:rPr>
          <w:sz w:val="28"/>
          <w:lang w:val="en-US"/>
        </w:rPr>
        <w:t xml:space="preserve"> (XP_013594171.1), </w:t>
      </w:r>
      <w:r w:rsidRPr="00674324">
        <w:rPr>
          <w:i/>
          <w:sz w:val="28"/>
          <w:lang w:val="en-US"/>
        </w:rPr>
        <w:t>Gossypium hirsutum</w:t>
      </w:r>
      <w:r w:rsidRPr="003F4986">
        <w:rPr>
          <w:sz w:val="28"/>
          <w:lang w:val="en-US"/>
        </w:rPr>
        <w:t xml:space="preserve"> (XP_040935483.1), </w:t>
      </w:r>
      <w:r w:rsidRPr="00674324">
        <w:rPr>
          <w:i/>
          <w:sz w:val="28"/>
          <w:lang w:val="en-US"/>
        </w:rPr>
        <w:t>G. arboretum</w:t>
      </w:r>
      <w:r w:rsidRPr="003F4986">
        <w:rPr>
          <w:sz w:val="28"/>
          <w:lang w:val="en-US"/>
        </w:rPr>
        <w:t xml:space="preserve"> (KAK5792206.1), </w:t>
      </w:r>
      <w:r w:rsidRPr="00674324">
        <w:rPr>
          <w:i/>
          <w:sz w:val="28"/>
          <w:lang w:val="en-US"/>
        </w:rPr>
        <w:t>Theobroma cacao</w:t>
      </w:r>
      <w:r w:rsidRPr="003F4986">
        <w:rPr>
          <w:sz w:val="28"/>
          <w:lang w:val="en-US"/>
        </w:rPr>
        <w:t xml:space="preserve"> (XP_017978471.1), </w:t>
      </w:r>
      <w:r w:rsidRPr="00674324">
        <w:rPr>
          <w:i/>
          <w:sz w:val="28"/>
          <w:lang w:val="en-US"/>
        </w:rPr>
        <w:t>Citrus sinensis</w:t>
      </w:r>
      <w:r w:rsidRPr="003F4986">
        <w:rPr>
          <w:sz w:val="28"/>
          <w:lang w:val="en-US"/>
        </w:rPr>
        <w:t xml:space="preserve"> (XP_024950445.1), </w:t>
      </w:r>
      <w:r w:rsidRPr="00674324">
        <w:rPr>
          <w:i/>
          <w:sz w:val="28"/>
          <w:lang w:val="en-US"/>
        </w:rPr>
        <w:t>Phaseolus vulgaris</w:t>
      </w:r>
      <w:r w:rsidRPr="003F4986">
        <w:rPr>
          <w:sz w:val="28"/>
          <w:lang w:val="en-US"/>
        </w:rPr>
        <w:t xml:space="preserve"> (XP_007153704.1), </w:t>
      </w:r>
      <w:r w:rsidRPr="00674324">
        <w:rPr>
          <w:i/>
          <w:sz w:val="28"/>
          <w:lang w:val="en-US"/>
        </w:rPr>
        <w:t>Cajanus cajan</w:t>
      </w:r>
      <w:r w:rsidRPr="003F4986">
        <w:rPr>
          <w:sz w:val="28"/>
          <w:lang w:val="en-US"/>
        </w:rPr>
        <w:t xml:space="preserve"> (XP_029124714.1), </w:t>
      </w:r>
      <w:r w:rsidRPr="00674324">
        <w:rPr>
          <w:i/>
          <w:sz w:val="28"/>
          <w:lang w:val="en-US"/>
        </w:rPr>
        <w:t>Medicago truncatula</w:t>
      </w:r>
      <w:r w:rsidRPr="003F4986">
        <w:rPr>
          <w:sz w:val="28"/>
          <w:lang w:val="en-US"/>
        </w:rPr>
        <w:t xml:space="preserve"> (XP_039689560.1), </w:t>
      </w:r>
      <w:r w:rsidRPr="00674324">
        <w:rPr>
          <w:i/>
          <w:sz w:val="28"/>
          <w:lang w:val="en-US"/>
        </w:rPr>
        <w:t>Glycine max</w:t>
      </w:r>
      <w:r w:rsidRPr="003F4986">
        <w:rPr>
          <w:sz w:val="28"/>
          <w:lang w:val="en-US"/>
        </w:rPr>
        <w:t xml:space="preserve"> (XP_040873294.1), </w:t>
      </w:r>
      <w:r w:rsidRPr="00674324">
        <w:rPr>
          <w:i/>
          <w:sz w:val="28"/>
          <w:lang w:val="en-US"/>
        </w:rPr>
        <w:t>Ricinus communis</w:t>
      </w:r>
      <w:r w:rsidRPr="003F4986">
        <w:rPr>
          <w:sz w:val="28"/>
          <w:lang w:val="en-US"/>
        </w:rPr>
        <w:t xml:space="preserve"> (XP_048229528.1), </w:t>
      </w:r>
      <w:r w:rsidRPr="00674324">
        <w:rPr>
          <w:i/>
          <w:sz w:val="28"/>
          <w:lang w:val="en-US"/>
        </w:rPr>
        <w:t>Jatropha curcas</w:t>
      </w:r>
      <w:r w:rsidRPr="003F4986">
        <w:rPr>
          <w:sz w:val="28"/>
          <w:lang w:val="en-US"/>
        </w:rPr>
        <w:t xml:space="preserve"> (XP_020541047.2), </w:t>
      </w:r>
      <w:r w:rsidRPr="00674324">
        <w:rPr>
          <w:i/>
          <w:sz w:val="28"/>
          <w:lang w:val="en-US"/>
        </w:rPr>
        <w:t>Populus trichocarpa</w:t>
      </w:r>
      <w:r w:rsidRPr="003F4986">
        <w:rPr>
          <w:sz w:val="28"/>
          <w:lang w:val="en-US"/>
        </w:rPr>
        <w:t xml:space="preserve"> (KAI5570781.1), </w:t>
      </w:r>
      <w:r w:rsidRPr="00674324">
        <w:rPr>
          <w:i/>
          <w:sz w:val="28"/>
          <w:lang w:val="en-US"/>
        </w:rPr>
        <w:t>Cucumis sativus</w:t>
      </w:r>
      <w:r w:rsidRPr="003F4986">
        <w:rPr>
          <w:sz w:val="28"/>
          <w:lang w:val="en-US"/>
        </w:rPr>
        <w:t xml:space="preserve"> (XP_011658243.1), </w:t>
      </w:r>
      <w:r w:rsidRPr="00674324">
        <w:rPr>
          <w:i/>
          <w:sz w:val="28"/>
          <w:lang w:val="en-US"/>
        </w:rPr>
        <w:t>Solanum lycopersicum</w:t>
      </w:r>
      <w:r w:rsidRPr="003F4986">
        <w:rPr>
          <w:sz w:val="28"/>
          <w:lang w:val="en-US"/>
        </w:rPr>
        <w:t xml:space="preserve"> (XP_019067843.1), </w:t>
      </w:r>
      <w:r w:rsidRPr="00674324">
        <w:rPr>
          <w:i/>
          <w:sz w:val="28"/>
          <w:lang w:val="en-US"/>
        </w:rPr>
        <w:t>S. tuberosum</w:t>
      </w:r>
      <w:r w:rsidRPr="003F4986">
        <w:rPr>
          <w:sz w:val="28"/>
          <w:lang w:val="en-US"/>
        </w:rPr>
        <w:t xml:space="preserve"> (KAH0717859.1), </w:t>
      </w:r>
      <w:r w:rsidRPr="00674324">
        <w:rPr>
          <w:i/>
          <w:sz w:val="28"/>
          <w:lang w:val="en-US"/>
        </w:rPr>
        <w:t>Sorghum bicolor</w:t>
      </w:r>
      <w:r w:rsidRPr="003F4986">
        <w:rPr>
          <w:sz w:val="28"/>
          <w:lang w:val="en-US"/>
        </w:rPr>
        <w:t xml:space="preserve"> (XP_021312987.1), </w:t>
      </w:r>
      <w:r w:rsidRPr="00674324">
        <w:rPr>
          <w:i/>
          <w:sz w:val="28"/>
          <w:lang w:val="en-US"/>
        </w:rPr>
        <w:t>Zea mays</w:t>
      </w:r>
      <w:r w:rsidRPr="003F4986">
        <w:rPr>
          <w:sz w:val="28"/>
          <w:lang w:val="en-US"/>
        </w:rPr>
        <w:t xml:space="preserve"> (XP_008673176.1), </w:t>
      </w:r>
      <w:r w:rsidRPr="00674324">
        <w:rPr>
          <w:i/>
          <w:sz w:val="28"/>
          <w:lang w:val="en-US"/>
        </w:rPr>
        <w:t>Setaria italic</w:t>
      </w:r>
      <w:r w:rsidRPr="003F4986">
        <w:rPr>
          <w:sz w:val="28"/>
          <w:lang w:val="en-US"/>
        </w:rPr>
        <w:t xml:space="preserve"> (XP_004969993.2), </w:t>
      </w:r>
      <w:r w:rsidRPr="00674324">
        <w:rPr>
          <w:i/>
          <w:sz w:val="28"/>
          <w:lang w:val="en-US"/>
        </w:rPr>
        <w:t>Oryza sativa</w:t>
      </w:r>
      <w:r w:rsidRPr="003F4986">
        <w:rPr>
          <w:sz w:val="28"/>
          <w:lang w:val="en-US"/>
        </w:rPr>
        <w:t xml:space="preserve"> (KAF2952333.1), </w:t>
      </w:r>
      <w:r w:rsidRPr="00674324">
        <w:rPr>
          <w:i/>
          <w:sz w:val="28"/>
          <w:lang w:val="en-US"/>
        </w:rPr>
        <w:t>O. brachyantha</w:t>
      </w:r>
      <w:r w:rsidRPr="003F4986">
        <w:rPr>
          <w:sz w:val="28"/>
          <w:lang w:val="en-US"/>
        </w:rPr>
        <w:t xml:space="preserve"> (XP_040380573.1), </w:t>
      </w:r>
      <w:r w:rsidRPr="00674324">
        <w:rPr>
          <w:i/>
          <w:sz w:val="28"/>
          <w:lang w:val="en-US"/>
        </w:rPr>
        <w:t>Brachypodium distachyon</w:t>
      </w:r>
      <w:r w:rsidRPr="003F4986">
        <w:rPr>
          <w:sz w:val="28"/>
          <w:lang w:val="en-US"/>
        </w:rPr>
        <w:t xml:space="preserve"> (KQK09796.1), </w:t>
      </w:r>
      <w:r w:rsidRPr="00674324">
        <w:rPr>
          <w:i/>
          <w:sz w:val="28"/>
          <w:lang w:val="en-US"/>
        </w:rPr>
        <w:t>Ananas comosus</w:t>
      </w:r>
      <w:r w:rsidRPr="003F4986">
        <w:rPr>
          <w:sz w:val="28"/>
          <w:lang w:val="en-US"/>
        </w:rPr>
        <w:t xml:space="preserve"> (XP_020098929.1), </w:t>
      </w:r>
      <w:r w:rsidRPr="00674324">
        <w:rPr>
          <w:i/>
          <w:sz w:val="28"/>
          <w:lang w:val="en-US"/>
        </w:rPr>
        <w:t>H. vulgare</w:t>
      </w:r>
      <w:r w:rsidRPr="003F4986">
        <w:rPr>
          <w:sz w:val="28"/>
          <w:lang w:val="en-US"/>
        </w:rPr>
        <w:t xml:space="preserve"> (XP_044977082.1), </w:t>
      </w:r>
      <w:r w:rsidRPr="00674324">
        <w:rPr>
          <w:i/>
          <w:sz w:val="28"/>
          <w:lang w:val="en-US"/>
        </w:rPr>
        <w:t>Nicotiana tabacum</w:t>
      </w:r>
      <w:r w:rsidRPr="003F4986">
        <w:rPr>
          <w:sz w:val="28"/>
          <w:lang w:val="en-US"/>
        </w:rPr>
        <w:t xml:space="preserve"> (XP_016437386.1), </w:t>
      </w:r>
      <w:r w:rsidRPr="00674324">
        <w:rPr>
          <w:i/>
          <w:sz w:val="28"/>
          <w:lang w:val="en-US"/>
        </w:rPr>
        <w:t>Triticum aestivum</w:t>
      </w:r>
      <w:r w:rsidRPr="003F4986">
        <w:rPr>
          <w:sz w:val="28"/>
          <w:lang w:val="en-US"/>
        </w:rPr>
        <w:t xml:space="preserve"> (KAF7023752.1), </w:t>
      </w:r>
      <w:r w:rsidRPr="00674324">
        <w:rPr>
          <w:i/>
          <w:sz w:val="28"/>
          <w:lang w:val="en-US"/>
        </w:rPr>
        <w:t>Musa acuminate</w:t>
      </w:r>
      <w:r w:rsidRPr="003F4986">
        <w:rPr>
          <w:sz w:val="28"/>
          <w:lang w:val="en-US"/>
        </w:rPr>
        <w:t xml:space="preserve"> (XP_018686223.1), </w:t>
      </w:r>
      <w:r w:rsidRPr="00674324">
        <w:rPr>
          <w:i/>
          <w:sz w:val="28"/>
          <w:lang w:val="en-US"/>
        </w:rPr>
        <w:t>Amborella trichopoda</w:t>
      </w:r>
      <w:r w:rsidRPr="003F4986">
        <w:rPr>
          <w:sz w:val="28"/>
          <w:lang w:val="en-US"/>
        </w:rPr>
        <w:t xml:space="preserve"> (XP_020527858.1), </w:t>
      </w:r>
      <w:r w:rsidRPr="00674324">
        <w:rPr>
          <w:i/>
          <w:sz w:val="28"/>
          <w:lang w:val="en-US"/>
        </w:rPr>
        <w:t>Taxus chinensis</w:t>
      </w:r>
      <w:r w:rsidRPr="003F4986">
        <w:rPr>
          <w:sz w:val="28"/>
          <w:lang w:val="en-US"/>
        </w:rPr>
        <w:t xml:space="preserve"> (KAH9309445.1), </w:t>
      </w:r>
      <w:r w:rsidRPr="00674324">
        <w:rPr>
          <w:i/>
          <w:sz w:val="28"/>
          <w:lang w:val="en-US"/>
        </w:rPr>
        <w:t>Selaginella moellendorffii</w:t>
      </w:r>
      <w:r w:rsidRPr="003F4986">
        <w:rPr>
          <w:sz w:val="28"/>
          <w:lang w:val="en-US"/>
        </w:rPr>
        <w:t xml:space="preserve"> (XP_024528147.1), </w:t>
      </w:r>
      <w:r w:rsidRPr="00674324">
        <w:rPr>
          <w:i/>
          <w:sz w:val="28"/>
          <w:lang w:val="en-US"/>
        </w:rPr>
        <w:t>Nymphaea colorata</w:t>
      </w:r>
      <w:r w:rsidRPr="003F4986">
        <w:rPr>
          <w:sz w:val="28"/>
          <w:lang w:val="en-US"/>
        </w:rPr>
        <w:t xml:space="preserve"> (XP_049931681.1), </w:t>
      </w:r>
      <w:r w:rsidRPr="00674324">
        <w:rPr>
          <w:i/>
          <w:sz w:val="28"/>
          <w:lang w:val="en-US"/>
        </w:rPr>
        <w:t>Cryptomeria japonica</w:t>
      </w:r>
      <w:r w:rsidRPr="003F4986">
        <w:rPr>
          <w:sz w:val="28"/>
          <w:lang w:val="en-US"/>
        </w:rPr>
        <w:t xml:space="preserve"> (XP_059065081.1), </w:t>
      </w:r>
      <w:r w:rsidRPr="00674324">
        <w:rPr>
          <w:i/>
          <w:sz w:val="28"/>
          <w:lang w:val="en-US"/>
        </w:rPr>
        <w:t>Adiantum nelumboides</w:t>
      </w:r>
      <w:r w:rsidRPr="003F4986">
        <w:rPr>
          <w:sz w:val="28"/>
          <w:lang w:val="en-US"/>
        </w:rPr>
        <w:t xml:space="preserve"> (MCO5557227.1), </w:t>
      </w:r>
      <w:r w:rsidRPr="00674324">
        <w:rPr>
          <w:i/>
          <w:sz w:val="28"/>
          <w:lang w:val="en-US"/>
        </w:rPr>
        <w:t>Ceratopteris richardii</w:t>
      </w:r>
      <w:r w:rsidRPr="003F4986">
        <w:rPr>
          <w:sz w:val="28"/>
          <w:lang w:val="en-US"/>
        </w:rPr>
        <w:t xml:space="preserve"> (KAH7301291.1), </w:t>
      </w:r>
      <w:r w:rsidRPr="00674324">
        <w:rPr>
          <w:i/>
          <w:sz w:val="28"/>
          <w:lang w:val="en-US"/>
        </w:rPr>
        <w:t>Diphasiastrum complanatum</w:t>
      </w:r>
      <w:r w:rsidRPr="003F4986">
        <w:rPr>
          <w:sz w:val="28"/>
          <w:lang w:val="en-US"/>
        </w:rPr>
        <w:t xml:space="preserve"> (KAJ7553908.1), </w:t>
      </w:r>
      <w:r w:rsidRPr="00674324">
        <w:rPr>
          <w:i/>
          <w:sz w:val="28"/>
          <w:lang w:val="en-US"/>
        </w:rPr>
        <w:t>Marchantia polymorpha</w:t>
      </w:r>
      <w:r w:rsidRPr="003F4986">
        <w:rPr>
          <w:sz w:val="28"/>
          <w:lang w:val="en-US"/>
        </w:rPr>
        <w:t xml:space="preserve"> (PTQ45356.1), </w:t>
      </w:r>
      <w:r w:rsidRPr="00674324">
        <w:rPr>
          <w:i/>
          <w:sz w:val="28"/>
          <w:lang w:val="en-US"/>
        </w:rPr>
        <w:t>Chara braunii</w:t>
      </w:r>
      <w:r w:rsidRPr="003F4986">
        <w:rPr>
          <w:sz w:val="28"/>
          <w:lang w:val="en-US"/>
        </w:rPr>
        <w:t xml:space="preserve"> (GBG74560.1), </w:t>
      </w:r>
      <w:r w:rsidRPr="00674324">
        <w:rPr>
          <w:i/>
          <w:sz w:val="28"/>
          <w:lang w:val="en-US"/>
        </w:rPr>
        <w:t>Klebsormidium nitens</w:t>
      </w:r>
      <w:r w:rsidRPr="003F4986">
        <w:rPr>
          <w:sz w:val="28"/>
          <w:lang w:val="en-US"/>
        </w:rPr>
        <w:t xml:space="preserve"> (GAQ79536.1). </w:t>
      </w:r>
      <w:r>
        <w:rPr>
          <w:sz w:val="28"/>
          <w:lang w:val="en-US"/>
        </w:rPr>
        <w:t>Some</w:t>
      </w:r>
      <w:r w:rsidRPr="003F4986">
        <w:rPr>
          <w:sz w:val="28"/>
          <w:lang w:val="en-US"/>
        </w:rPr>
        <w:t xml:space="preserve"> Streptophyta and Chlorophyta species without SCEP3 homolog identified are</w:t>
      </w:r>
      <w:r>
        <w:rPr>
          <w:sz w:val="28"/>
          <w:lang w:val="en-US"/>
        </w:rPr>
        <w:t xml:space="preserve"> also listed</w:t>
      </w:r>
      <w:r w:rsidRPr="003F4986">
        <w:rPr>
          <w:sz w:val="28"/>
          <w:lang w:val="en-US"/>
        </w:rPr>
        <w:t>. The color</w:t>
      </w:r>
      <w:r>
        <w:rPr>
          <w:sz w:val="28"/>
          <w:lang w:val="en-US"/>
        </w:rPr>
        <w:t>-coded</w:t>
      </w:r>
      <w:r w:rsidRPr="003F4986">
        <w:rPr>
          <w:sz w:val="28"/>
          <w:lang w:val="en-US"/>
        </w:rPr>
        <w:t xml:space="preserve"> table</w:t>
      </w:r>
      <w:r>
        <w:rPr>
          <w:sz w:val="28"/>
          <w:lang w:val="en-US"/>
        </w:rPr>
        <w:t xml:space="preserve"> includes SCEP3, </w:t>
      </w:r>
      <w:r w:rsidRPr="003F4986">
        <w:rPr>
          <w:sz w:val="28"/>
          <w:lang w:val="en-US"/>
        </w:rPr>
        <w:t xml:space="preserve">ZYP1, SCEP1 and SCEP2 </w:t>
      </w:r>
      <w:r>
        <w:rPr>
          <w:sz w:val="28"/>
          <w:lang w:val="en-US"/>
        </w:rPr>
        <w:t xml:space="preserve">and </w:t>
      </w:r>
      <w:r w:rsidRPr="003F4986">
        <w:rPr>
          <w:sz w:val="28"/>
          <w:lang w:val="en-US"/>
        </w:rPr>
        <w:t>shows the presence</w:t>
      </w:r>
      <w:r>
        <w:rPr>
          <w:sz w:val="28"/>
          <w:lang w:val="en-US"/>
        </w:rPr>
        <w:t xml:space="preserve"> (green)</w:t>
      </w:r>
      <w:r w:rsidRPr="003F4986">
        <w:rPr>
          <w:sz w:val="28"/>
          <w:lang w:val="en-US"/>
        </w:rPr>
        <w:t xml:space="preserve"> or absence</w:t>
      </w:r>
      <w:r>
        <w:rPr>
          <w:sz w:val="28"/>
          <w:lang w:val="en-US"/>
        </w:rPr>
        <w:t xml:space="preserve"> (purple)</w:t>
      </w:r>
      <w:r w:rsidRPr="003F4986">
        <w:rPr>
          <w:sz w:val="28"/>
          <w:lang w:val="en-US"/>
        </w:rPr>
        <w:t xml:space="preserve"> of </w:t>
      </w:r>
      <w:r>
        <w:rPr>
          <w:sz w:val="28"/>
          <w:lang w:val="en-US"/>
        </w:rPr>
        <w:t>respective</w:t>
      </w:r>
      <w:r w:rsidRPr="003F4986">
        <w:rPr>
          <w:sz w:val="28"/>
          <w:lang w:val="en-US"/>
        </w:rPr>
        <w:t xml:space="preserve"> homolog</w:t>
      </w:r>
      <w:r>
        <w:rPr>
          <w:sz w:val="28"/>
          <w:lang w:val="en-US"/>
        </w:rPr>
        <w:t>s</w:t>
      </w:r>
      <w:r w:rsidRPr="003F4986">
        <w:rPr>
          <w:sz w:val="28"/>
          <w:lang w:val="en-US"/>
        </w:rPr>
        <w:t xml:space="preserve"> in different species</w:t>
      </w:r>
      <w:r>
        <w:rPr>
          <w:sz w:val="28"/>
          <w:lang w:val="en-US"/>
        </w:rPr>
        <w:t>.</w:t>
      </w:r>
      <w:r w:rsidRPr="003F4986">
        <w:rPr>
          <w:sz w:val="28"/>
          <w:lang w:val="en-US"/>
        </w:rPr>
        <w:t xml:space="preserve"> </w:t>
      </w:r>
    </w:p>
    <w:p w14:paraId="1C6A688D" w14:textId="77777777" w:rsidR="003C1ED3" w:rsidRDefault="003C1ED3" w:rsidP="003C1ED3">
      <w:pPr>
        <w:jc w:val="both"/>
        <w:rPr>
          <w:b/>
          <w:sz w:val="28"/>
          <w:lang w:val="en-US"/>
        </w:rPr>
      </w:pPr>
    </w:p>
    <w:p w14:paraId="39399B33" w14:textId="77777777" w:rsidR="003C1ED3" w:rsidRDefault="003C1ED3" w:rsidP="003C1ED3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br w:type="page"/>
      </w:r>
    </w:p>
    <w:p w14:paraId="7203D348" w14:textId="77777777" w:rsidR="003C1ED3" w:rsidRDefault="003C1ED3" w:rsidP="003C1ED3">
      <w:pPr>
        <w:jc w:val="center"/>
        <w:rPr>
          <w:b/>
          <w:sz w:val="28"/>
          <w:lang w:val="en-US"/>
        </w:rPr>
      </w:pPr>
      <w:r>
        <w:rPr>
          <w:b/>
          <w:noProof/>
          <w:sz w:val="28"/>
          <w:lang w:val="en-US"/>
        </w:rPr>
        <w:lastRenderedPageBreak/>
        <w:drawing>
          <wp:inline distT="0" distB="0" distL="0" distR="0" wp14:anchorId="70281A20" wp14:editId="1D19D988">
            <wp:extent cx="5762625" cy="6610350"/>
            <wp:effectExtent l="0" t="0" r="9525" b="0"/>
            <wp:docPr id="11" name="Grafik 11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 descr="A close-up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661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D769B" w14:textId="77777777" w:rsidR="003C1ED3" w:rsidRPr="00F35FFD" w:rsidRDefault="003C1ED3" w:rsidP="003C1ED3">
      <w:pPr>
        <w:jc w:val="both"/>
        <w:rPr>
          <w:b/>
          <w:sz w:val="28"/>
          <w:lang w:val="en-US"/>
        </w:rPr>
      </w:pPr>
      <w:r w:rsidRPr="00F35FFD">
        <w:rPr>
          <w:b/>
          <w:sz w:val="28"/>
          <w:lang w:val="en-US"/>
        </w:rPr>
        <w:t>Fig. S5</w:t>
      </w:r>
      <w:r>
        <w:rPr>
          <w:b/>
          <w:sz w:val="28"/>
          <w:lang w:val="en-US"/>
        </w:rPr>
        <w:t>:</w:t>
      </w:r>
      <w:r w:rsidRPr="00F35FFD">
        <w:rPr>
          <w:b/>
          <w:sz w:val="28"/>
          <w:lang w:val="en-US"/>
        </w:rPr>
        <w:t xml:space="preserve"> Multiple protein sequence alignment of </w:t>
      </w:r>
      <w:r>
        <w:rPr>
          <w:b/>
          <w:sz w:val="28"/>
          <w:lang w:val="en-US"/>
        </w:rPr>
        <w:t xml:space="preserve">plant </w:t>
      </w:r>
      <w:r w:rsidRPr="00F35FFD">
        <w:rPr>
          <w:b/>
          <w:sz w:val="28"/>
          <w:lang w:val="en-US"/>
        </w:rPr>
        <w:t xml:space="preserve">SCEP3 homologs. </w:t>
      </w:r>
    </w:p>
    <w:p w14:paraId="404BDF1E" w14:textId="77777777" w:rsidR="003C1ED3" w:rsidRDefault="003C1ED3" w:rsidP="003C1ED3">
      <w:pPr>
        <w:jc w:val="both"/>
        <w:rPr>
          <w:sz w:val="28"/>
          <w:lang w:val="en-US"/>
        </w:rPr>
      </w:pPr>
      <w:r>
        <w:rPr>
          <w:sz w:val="28"/>
          <w:lang w:val="en-US"/>
        </w:rPr>
        <w:t>A</w:t>
      </w:r>
      <w:r w:rsidRPr="00B11577">
        <w:rPr>
          <w:sz w:val="28"/>
          <w:lang w:val="en-US"/>
        </w:rPr>
        <w:t xml:space="preserve">ccessions used: </w:t>
      </w:r>
      <w:r w:rsidRPr="00674324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thaliana</w:t>
      </w:r>
      <w:r w:rsidRPr="00B11577">
        <w:rPr>
          <w:sz w:val="28"/>
          <w:lang w:val="en-US"/>
        </w:rPr>
        <w:t xml:space="preserve">, NP_193584.3; </w:t>
      </w:r>
      <w:r w:rsidRPr="00674324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lyrata</w:t>
      </w:r>
      <w:r w:rsidRPr="00B11577">
        <w:rPr>
          <w:sz w:val="28"/>
          <w:lang w:val="en-US"/>
        </w:rPr>
        <w:t xml:space="preserve">, XP_020875478.1; </w:t>
      </w:r>
      <w:r w:rsidRPr="00674324">
        <w:rPr>
          <w:i/>
          <w:sz w:val="28"/>
          <w:lang w:val="en-US"/>
        </w:rPr>
        <w:t>B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napus</w:t>
      </w:r>
      <w:r w:rsidRPr="00B11577">
        <w:rPr>
          <w:sz w:val="28"/>
          <w:lang w:val="en-US"/>
        </w:rPr>
        <w:t xml:space="preserve">, XP_013737233.1; </w:t>
      </w:r>
      <w:r w:rsidRPr="00674324">
        <w:rPr>
          <w:i/>
          <w:sz w:val="28"/>
          <w:lang w:val="en-US"/>
        </w:rPr>
        <w:t>G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max</w:t>
      </w:r>
      <w:r w:rsidRPr="00B11577">
        <w:rPr>
          <w:sz w:val="28"/>
          <w:lang w:val="en-US"/>
        </w:rPr>
        <w:t xml:space="preserve">, XP_006583844.1; </w:t>
      </w:r>
      <w:r w:rsidRPr="00674324">
        <w:rPr>
          <w:i/>
          <w:sz w:val="28"/>
          <w:lang w:val="en-US"/>
        </w:rPr>
        <w:t>G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hirsutum</w:t>
      </w:r>
      <w:r w:rsidRPr="00B11577">
        <w:rPr>
          <w:sz w:val="28"/>
          <w:lang w:val="en-US"/>
        </w:rPr>
        <w:t xml:space="preserve">, KAG4178256.1; </w:t>
      </w:r>
      <w:r w:rsidRPr="00674324">
        <w:rPr>
          <w:i/>
          <w:sz w:val="28"/>
          <w:lang w:val="en-US"/>
        </w:rPr>
        <w:t>N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tabacum</w:t>
      </w:r>
      <w:r w:rsidRPr="00B11577">
        <w:rPr>
          <w:sz w:val="28"/>
          <w:lang w:val="en-US"/>
        </w:rPr>
        <w:t xml:space="preserve">, XP_016437384.1; </w:t>
      </w:r>
      <w:r w:rsidRPr="00674324">
        <w:rPr>
          <w:i/>
          <w:sz w:val="28"/>
          <w:lang w:val="en-US"/>
        </w:rPr>
        <w:t>S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lycopersicum</w:t>
      </w:r>
      <w:r w:rsidRPr="00B11577">
        <w:rPr>
          <w:sz w:val="28"/>
          <w:lang w:val="en-US"/>
        </w:rPr>
        <w:t xml:space="preserve">, XP_019067843.1; </w:t>
      </w:r>
      <w:r w:rsidRPr="00674324">
        <w:rPr>
          <w:i/>
          <w:sz w:val="28"/>
          <w:lang w:val="en-US"/>
        </w:rPr>
        <w:t>H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vulgare</w:t>
      </w:r>
      <w:r w:rsidRPr="00B11577">
        <w:rPr>
          <w:sz w:val="28"/>
          <w:lang w:val="en-US"/>
        </w:rPr>
        <w:t xml:space="preserve">, XP_044977082.1; </w:t>
      </w:r>
      <w:r w:rsidRPr="00674324">
        <w:rPr>
          <w:i/>
          <w:sz w:val="28"/>
          <w:lang w:val="en-US"/>
        </w:rPr>
        <w:t>T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aestivum</w:t>
      </w:r>
      <w:r w:rsidRPr="00B11577">
        <w:rPr>
          <w:sz w:val="28"/>
          <w:lang w:val="en-US"/>
        </w:rPr>
        <w:t xml:space="preserve">, KAF7030755.1; </w:t>
      </w:r>
      <w:r w:rsidRPr="00674324">
        <w:rPr>
          <w:i/>
          <w:sz w:val="28"/>
          <w:lang w:val="en-US"/>
        </w:rPr>
        <w:t>O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sativa Japonica</w:t>
      </w:r>
      <w:r w:rsidRPr="00B11577">
        <w:rPr>
          <w:sz w:val="28"/>
          <w:lang w:val="en-US"/>
        </w:rPr>
        <w:t xml:space="preserve">, XP_015621851.1; </w:t>
      </w:r>
      <w:r w:rsidRPr="00674324">
        <w:rPr>
          <w:i/>
          <w:sz w:val="28"/>
          <w:lang w:val="en-US"/>
        </w:rPr>
        <w:t>Z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mays</w:t>
      </w:r>
      <w:r w:rsidRPr="00B11577">
        <w:rPr>
          <w:sz w:val="28"/>
          <w:lang w:val="en-US"/>
        </w:rPr>
        <w:t xml:space="preserve">, NP_001348911.1; </w:t>
      </w:r>
      <w:r w:rsidRPr="00674324">
        <w:rPr>
          <w:i/>
          <w:sz w:val="28"/>
          <w:lang w:val="en-US"/>
        </w:rPr>
        <w:t xml:space="preserve">Aquilegia </w:t>
      </w:r>
      <w:r w:rsidRPr="00674324">
        <w:rPr>
          <w:i/>
          <w:sz w:val="28"/>
          <w:lang w:val="en-US"/>
        </w:rPr>
        <w:lastRenderedPageBreak/>
        <w:t>coerulea</w:t>
      </w:r>
      <w:r w:rsidRPr="00B11577">
        <w:rPr>
          <w:sz w:val="28"/>
          <w:lang w:val="en-US"/>
        </w:rPr>
        <w:t xml:space="preserve">, IA41840.1; </w:t>
      </w:r>
      <w:r w:rsidRPr="00674324">
        <w:rPr>
          <w:i/>
          <w:sz w:val="28"/>
          <w:lang w:val="en-US"/>
        </w:rPr>
        <w:t>D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complanatum</w:t>
      </w:r>
      <w:r w:rsidRPr="00B11577">
        <w:rPr>
          <w:sz w:val="28"/>
          <w:lang w:val="en-US"/>
        </w:rPr>
        <w:t xml:space="preserve">, KAJ7553908.1; </w:t>
      </w:r>
      <w:r w:rsidRPr="00674324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nelumboides</w:t>
      </w:r>
      <w:r w:rsidRPr="00B11577">
        <w:rPr>
          <w:sz w:val="28"/>
          <w:lang w:val="en-US"/>
        </w:rPr>
        <w:t xml:space="preserve">, MCO5557227.1; </w:t>
      </w:r>
      <w:r w:rsidRPr="00674324">
        <w:rPr>
          <w:i/>
          <w:sz w:val="28"/>
          <w:lang w:val="en-US"/>
        </w:rPr>
        <w:t>T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chinensis</w:t>
      </w:r>
      <w:r w:rsidRPr="00B11577">
        <w:rPr>
          <w:sz w:val="28"/>
          <w:lang w:val="en-US"/>
        </w:rPr>
        <w:t xml:space="preserve">,  KAH9309445.1; </w:t>
      </w:r>
      <w:r w:rsidRPr="00674324">
        <w:rPr>
          <w:i/>
          <w:sz w:val="28"/>
          <w:lang w:val="en-US"/>
        </w:rPr>
        <w:t>M</w:t>
      </w:r>
      <w:r>
        <w:rPr>
          <w:i/>
          <w:sz w:val="28"/>
          <w:lang w:val="en-US"/>
        </w:rPr>
        <w:t>.</w:t>
      </w:r>
      <w:r w:rsidRPr="00674324">
        <w:rPr>
          <w:i/>
          <w:sz w:val="28"/>
          <w:lang w:val="en-US"/>
        </w:rPr>
        <w:t xml:space="preserve"> polymorpha</w:t>
      </w:r>
      <w:r w:rsidRPr="00B11577">
        <w:rPr>
          <w:sz w:val="28"/>
          <w:lang w:val="en-US"/>
        </w:rPr>
        <w:t>, PTQ45357.1.</w:t>
      </w:r>
      <w:r w:rsidRPr="00B11577" w:rsidDel="00B11577">
        <w:rPr>
          <w:sz w:val="28"/>
          <w:lang w:val="en-US"/>
        </w:rPr>
        <w:t xml:space="preserve"> </w:t>
      </w:r>
    </w:p>
    <w:p w14:paraId="39BB4E53" w14:textId="77777777" w:rsidR="003C1ED3" w:rsidRDefault="003C1ED3" w:rsidP="003C1ED3">
      <w:pPr>
        <w:jc w:val="both"/>
        <w:rPr>
          <w:b/>
          <w:sz w:val="28"/>
          <w:lang w:val="en-US"/>
        </w:rPr>
      </w:pPr>
    </w:p>
    <w:p w14:paraId="61B8AA7B" w14:textId="77777777" w:rsidR="003C1ED3" w:rsidRDefault="003C1ED3" w:rsidP="003C1ED3">
      <w:pPr>
        <w:jc w:val="center"/>
        <w:rPr>
          <w:b/>
          <w:sz w:val="28"/>
          <w:lang w:val="en-US"/>
        </w:rPr>
      </w:pPr>
      <w:r>
        <w:rPr>
          <w:b/>
          <w:noProof/>
          <w:sz w:val="28"/>
          <w:lang w:val="en-US"/>
        </w:rPr>
        <w:drawing>
          <wp:inline distT="0" distB="0" distL="0" distR="0" wp14:anchorId="2476CB25" wp14:editId="03BAE4F1">
            <wp:extent cx="5762625" cy="7000875"/>
            <wp:effectExtent l="0" t="0" r="9525" b="9525"/>
            <wp:docPr id="12" name="Grafik 1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112D8" w14:textId="77777777" w:rsidR="003C1ED3" w:rsidRPr="00674324" w:rsidRDefault="003C1ED3" w:rsidP="003C1ED3">
      <w:pPr>
        <w:jc w:val="both"/>
        <w:rPr>
          <w:b/>
          <w:sz w:val="28"/>
          <w:lang w:val="en-US"/>
        </w:rPr>
      </w:pPr>
      <w:r w:rsidRPr="00F35FFD">
        <w:rPr>
          <w:b/>
          <w:sz w:val="28"/>
          <w:lang w:val="en-US"/>
        </w:rPr>
        <w:lastRenderedPageBreak/>
        <w:t>Fig. S6</w:t>
      </w:r>
      <w:r>
        <w:rPr>
          <w:b/>
          <w:sz w:val="28"/>
          <w:lang w:val="en-US"/>
        </w:rPr>
        <w:t>:</w:t>
      </w:r>
      <w:r w:rsidRPr="00674324">
        <w:rPr>
          <w:b/>
          <w:sz w:val="28"/>
          <w:lang w:val="en-US"/>
        </w:rPr>
        <w:t xml:space="preserve"> </w:t>
      </w:r>
      <w:r>
        <w:rPr>
          <w:b/>
          <w:sz w:val="28"/>
          <w:lang w:val="en-US"/>
        </w:rPr>
        <w:t xml:space="preserve">Conservation of the </w:t>
      </w:r>
      <w:r w:rsidRPr="00674324">
        <w:rPr>
          <w:b/>
          <w:sz w:val="28"/>
          <w:lang w:val="en-US"/>
        </w:rPr>
        <w:t xml:space="preserve">SCEP3 </w:t>
      </w:r>
      <w:r>
        <w:rPr>
          <w:b/>
          <w:sz w:val="28"/>
          <w:lang w:val="en-US"/>
        </w:rPr>
        <w:t xml:space="preserve">and ZYP1 </w:t>
      </w:r>
      <w:r w:rsidRPr="00674324">
        <w:rPr>
          <w:b/>
          <w:sz w:val="28"/>
          <w:lang w:val="en-US"/>
        </w:rPr>
        <w:t>interact</w:t>
      </w:r>
      <w:r>
        <w:rPr>
          <w:b/>
          <w:sz w:val="28"/>
          <w:lang w:val="en-US"/>
        </w:rPr>
        <w:t>ion</w:t>
      </w:r>
      <w:r w:rsidRPr="00674324">
        <w:rPr>
          <w:b/>
          <w:sz w:val="28"/>
          <w:lang w:val="en-US"/>
        </w:rPr>
        <w:t xml:space="preserve"> in </w:t>
      </w:r>
      <w:r>
        <w:rPr>
          <w:b/>
          <w:sz w:val="28"/>
          <w:lang w:val="en-US"/>
        </w:rPr>
        <w:t>plants.</w:t>
      </w:r>
    </w:p>
    <w:p w14:paraId="00EC9A00" w14:textId="77777777" w:rsidR="003C1ED3" w:rsidRPr="00F35FFD" w:rsidRDefault="003C1ED3" w:rsidP="003C1ED3">
      <w:pPr>
        <w:jc w:val="both"/>
        <w:rPr>
          <w:b/>
          <w:sz w:val="28"/>
          <w:lang w:val="en-US"/>
        </w:rPr>
      </w:pPr>
      <w:r w:rsidRPr="00674324">
        <w:rPr>
          <w:b/>
          <w:sz w:val="28"/>
          <w:szCs w:val="28"/>
          <w:lang w:val="en-US"/>
        </w:rPr>
        <w:t>a</w:t>
      </w:r>
      <w:r>
        <w:rPr>
          <w:b/>
          <w:sz w:val="28"/>
          <w:szCs w:val="28"/>
          <w:lang w:val="en-US"/>
        </w:rPr>
        <w:t>,</w:t>
      </w:r>
      <w:r w:rsidRPr="00674324">
        <w:rPr>
          <w:b/>
          <w:sz w:val="28"/>
          <w:szCs w:val="28"/>
          <w:lang w:val="en-US"/>
        </w:rPr>
        <w:t xml:space="preserve"> </w:t>
      </w:r>
      <w:r w:rsidRPr="000D60C5">
        <w:rPr>
          <w:sz w:val="28"/>
          <w:szCs w:val="28"/>
          <w:lang w:val="en-US"/>
        </w:rPr>
        <w:t xml:space="preserve">Y2H </w:t>
      </w:r>
      <w:r>
        <w:rPr>
          <w:sz w:val="28"/>
          <w:szCs w:val="28"/>
          <w:lang w:val="en-US"/>
        </w:rPr>
        <w:t>interaction of</w:t>
      </w:r>
      <w:r w:rsidRPr="000D60C5">
        <w:rPr>
          <w:sz w:val="28"/>
          <w:szCs w:val="28"/>
          <w:lang w:val="en-US"/>
        </w:rPr>
        <w:t xml:space="preserve"> </w:t>
      </w:r>
      <w:r w:rsidRPr="00674324">
        <w:rPr>
          <w:i/>
          <w:sz w:val="28"/>
          <w:szCs w:val="28"/>
          <w:lang w:val="en-US"/>
        </w:rPr>
        <w:t>H</w:t>
      </w:r>
      <w:r>
        <w:rPr>
          <w:i/>
          <w:sz w:val="28"/>
          <w:szCs w:val="28"/>
          <w:lang w:val="en-US"/>
        </w:rPr>
        <w:t>.</w:t>
      </w:r>
      <w:r w:rsidRPr="00674324">
        <w:rPr>
          <w:i/>
          <w:sz w:val="28"/>
          <w:szCs w:val="28"/>
          <w:lang w:val="en-US"/>
        </w:rPr>
        <w:t xml:space="preserve"> vulgare</w:t>
      </w:r>
      <w:r>
        <w:rPr>
          <w:sz w:val="28"/>
          <w:szCs w:val="28"/>
          <w:lang w:val="en-US"/>
        </w:rPr>
        <w:t xml:space="preserve"> </w:t>
      </w:r>
      <w:r w:rsidRPr="000D60C5">
        <w:rPr>
          <w:sz w:val="28"/>
          <w:szCs w:val="28"/>
          <w:lang w:val="en-US"/>
        </w:rPr>
        <w:t>ZYP1 and SCEP3</w:t>
      </w:r>
      <w:r>
        <w:rPr>
          <w:sz w:val="28"/>
          <w:szCs w:val="28"/>
          <w:lang w:val="en-US"/>
        </w:rPr>
        <w:t xml:space="preserve"> (full-length proteins). Note, </w:t>
      </w:r>
      <w:r w:rsidRPr="00091A0D">
        <w:rPr>
          <w:sz w:val="28"/>
          <w:lang w:val="en-US"/>
        </w:rPr>
        <w:t xml:space="preserve">TDO (SD/-LTH) is </w:t>
      </w:r>
      <w:r>
        <w:rPr>
          <w:sz w:val="28"/>
          <w:lang w:val="en-US"/>
        </w:rPr>
        <w:t>lower</w:t>
      </w:r>
      <w:r w:rsidRPr="00091A0D">
        <w:rPr>
          <w:sz w:val="28"/>
          <w:lang w:val="en-US"/>
        </w:rPr>
        <w:t xml:space="preserve"> </w:t>
      </w:r>
      <w:r>
        <w:rPr>
          <w:sz w:val="28"/>
          <w:lang w:val="en-US"/>
        </w:rPr>
        <w:t>and</w:t>
      </w:r>
      <w:r w:rsidRPr="00091A0D">
        <w:rPr>
          <w:sz w:val="28"/>
          <w:lang w:val="en-US"/>
        </w:rPr>
        <w:t xml:space="preserve"> QDO (SD/-LTHA) is </w:t>
      </w:r>
      <w:r>
        <w:rPr>
          <w:sz w:val="28"/>
          <w:lang w:val="en-US"/>
        </w:rPr>
        <w:t>higher</w:t>
      </w:r>
      <w:r w:rsidRPr="00091A0D">
        <w:rPr>
          <w:sz w:val="28"/>
          <w:lang w:val="en-US"/>
        </w:rPr>
        <w:t xml:space="preserve"> stringent medium for selection.</w:t>
      </w:r>
      <w:r>
        <w:rPr>
          <w:sz w:val="28"/>
          <w:lang w:val="en-US"/>
        </w:rPr>
        <w:t xml:space="preserve"> </w:t>
      </w:r>
      <w:r w:rsidRPr="00674324">
        <w:rPr>
          <w:b/>
          <w:sz w:val="28"/>
          <w:lang w:val="en-US"/>
        </w:rPr>
        <w:t>b</w:t>
      </w:r>
      <w:r>
        <w:rPr>
          <w:b/>
          <w:sz w:val="28"/>
          <w:lang w:val="en-US"/>
        </w:rPr>
        <w:t>,</w:t>
      </w:r>
      <w:r>
        <w:rPr>
          <w:sz w:val="28"/>
          <w:lang w:val="en-US"/>
        </w:rPr>
        <w:t xml:space="preserve"> </w:t>
      </w:r>
      <w:r w:rsidRPr="000D60C5">
        <w:rPr>
          <w:sz w:val="28"/>
          <w:szCs w:val="28"/>
          <w:lang w:val="en-US"/>
        </w:rPr>
        <w:t>Alpha</w:t>
      </w:r>
      <w:r>
        <w:rPr>
          <w:sz w:val="28"/>
          <w:szCs w:val="28"/>
          <w:lang w:val="en-US"/>
        </w:rPr>
        <w:t>F</w:t>
      </w:r>
      <w:r w:rsidRPr="000D60C5">
        <w:rPr>
          <w:sz w:val="28"/>
          <w:szCs w:val="28"/>
          <w:lang w:val="en-US"/>
        </w:rPr>
        <w:t>old</w:t>
      </w:r>
      <w:r>
        <w:rPr>
          <w:sz w:val="28"/>
          <w:szCs w:val="28"/>
          <w:lang w:val="en-US"/>
        </w:rPr>
        <w:t>3</w:t>
      </w:r>
      <w:r w:rsidRPr="000D60C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interaction </w:t>
      </w:r>
      <w:r w:rsidRPr="000D60C5">
        <w:rPr>
          <w:sz w:val="28"/>
          <w:szCs w:val="28"/>
          <w:lang w:val="en-US"/>
        </w:rPr>
        <w:t>prediction</w:t>
      </w:r>
      <w:r>
        <w:rPr>
          <w:sz w:val="28"/>
          <w:szCs w:val="28"/>
          <w:lang w:val="en-US"/>
        </w:rPr>
        <w:t xml:space="preserve"> using</w:t>
      </w:r>
      <w:r w:rsidRPr="000D60C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the C-terminus (α-helical domain)</w:t>
      </w:r>
      <w:r w:rsidRPr="000D60C5">
        <w:rPr>
          <w:sz w:val="28"/>
          <w:szCs w:val="28"/>
          <w:lang w:val="en-US"/>
        </w:rPr>
        <w:t xml:space="preserve"> of SCEP3 and </w:t>
      </w:r>
      <w:r>
        <w:rPr>
          <w:sz w:val="28"/>
          <w:szCs w:val="28"/>
          <w:lang w:val="en-US"/>
        </w:rPr>
        <w:t>full-length</w:t>
      </w:r>
      <w:r w:rsidRPr="000D60C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ZYP1 (ZEP1 is the rice ZYP1 homolog) from </w:t>
      </w:r>
      <w:r w:rsidRPr="00674324">
        <w:rPr>
          <w:i/>
          <w:sz w:val="28"/>
          <w:szCs w:val="28"/>
          <w:lang w:val="en-US"/>
        </w:rPr>
        <w:t>O</w:t>
      </w:r>
      <w:r>
        <w:rPr>
          <w:i/>
          <w:sz w:val="28"/>
          <w:szCs w:val="28"/>
          <w:lang w:val="en-US"/>
        </w:rPr>
        <w:t>.</w:t>
      </w:r>
      <w:r w:rsidRPr="00674324">
        <w:rPr>
          <w:i/>
          <w:sz w:val="28"/>
          <w:szCs w:val="28"/>
          <w:lang w:val="en-US"/>
        </w:rPr>
        <w:t xml:space="preserve"> sativa</w:t>
      </w:r>
      <w:r>
        <w:rPr>
          <w:sz w:val="28"/>
          <w:szCs w:val="28"/>
          <w:lang w:val="en-US"/>
        </w:rPr>
        <w:t xml:space="preserve">, </w:t>
      </w:r>
      <w:r w:rsidRPr="00D60B8F">
        <w:rPr>
          <w:i/>
          <w:sz w:val="28"/>
          <w:szCs w:val="28"/>
          <w:lang w:val="en-US"/>
        </w:rPr>
        <w:t>H</w:t>
      </w:r>
      <w:r>
        <w:rPr>
          <w:i/>
          <w:sz w:val="28"/>
          <w:szCs w:val="28"/>
          <w:lang w:val="en-US"/>
        </w:rPr>
        <w:t>.</w:t>
      </w:r>
      <w:r w:rsidRPr="00D60B8F">
        <w:rPr>
          <w:i/>
          <w:sz w:val="28"/>
          <w:szCs w:val="28"/>
          <w:lang w:val="en-US"/>
        </w:rPr>
        <w:t xml:space="preserve"> vulgare</w:t>
      </w:r>
      <w:r>
        <w:rPr>
          <w:sz w:val="28"/>
          <w:szCs w:val="28"/>
          <w:lang w:val="en-US"/>
        </w:rPr>
        <w:t xml:space="preserve">, </w:t>
      </w:r>
      <w:r w:rsidRPr="00674324">
        <w:rPr>
          <w:i/>
          <w:sz w:val="28"/>
          <w:szCs w:val="28"/>
          <w:lang w:val="en-US"/>
        </w:rPr>
        <w:t>G. max</w:t>
      </w:r>
      <w:r>
        <w:rPr>
          <w:sz w:val="28"/>
          <w:szCs w:val="28"/>
          <w:lang w:val="en-US"/>
        </w:rPr>
        <w:t xml:space="preserve"> or </w:t>
      </w:r>
      <w:r w:rsidRPr="00674324">
        <w:rPr>
          <w:i/>
          <w:sz w:val="28"/>
          <w:szCs w:val="28"/>
          <w:lang w:val="en-US"/>
        </w:rPr>
        <w:t>B. napus</w:t>
      </w:r>
      <w:r w:rsidRPr="000D60C5">
        <w:rPr>
          <w:sz w:val="28"/>
          <w:szCs w:val="28"/>
          <w:lang w:val="en-US"/>
        </w:rPr>
        <w:t xml:space="preserve">. </w:t>
      </w:r>
      <w:r w:rsidRPr="00162D03">
        <w:rPr>
          <w:lang w:val="en-US"/>
        </w:rPr>
        <w:t xml:space="preserve"> </w:t>
      </w:r>
      <w:r w:rsidRPr="006A183B">
        <w:rPr>
          <w:sz w:val="28"/>
          <w:szCs w:val="28"/>
          <w:lang w:val="en-US"/>
        </w:rPr>
        <w:t>PAE values</w:t>
      </w:r>
      <w:r>
        <w:rPr>
          <w:sz w:val="28"/>
          <w:szCs w:val="28"/>
          <w:lang w:val="en-US"/>
        </w:rPr>
        <w:t xml:space="preserve"> are</w:t>
      </w:r>
      <w:r w:rsidRPr="006A183B">
        <w:rPr>
          <w:sz w:val="28"/>
          <w:szCs w:val="28"/>
          <w:lang w:val="en-US"/>
        </w:rPr>
        <w:t xml:space="preserve"> shown on the right; ipTM</w:t>
      </w:r>
      <w:r>
        <w:rPr>
          <w:sz w:val="28"/>
          <w:szCs w:val="28"/>
          <w:lang w:val="en-US"/>
        </w:rPr>
        <w:t xml:space="preserve"> and</w:t>
      </w:r>
      <w:r w:rsidRPr="006A183B">
        <w:rPr>
          <w:sz w:val="28"/>
          <w:szCs w:val="28"/>
          <w:lang w:val="en-US"/>
        </w:rPr>
        <w:t xml:space="preserve"> pTM</w:t>
      </w:r>
      <w:r>
        <w:rPr>
          <w:sz w:val="28"/>
          <w:szCs w:val="28"/>
          <w:lang w:val="en-US"/>
        </w:rPr>
        <w:t xml:space="preserve"> values indicated in </w:t>
      </w:r>
      <w:r w:rsidRPr="0013743F">
        <w:rPr>
          <w:sz w:val="28"/>
          <w:szCs w:val="28"/>
          <w:lang w:val="en-US"/>
        </w:rPr>
        <w:t>parentheses</w:t>
      </w:r>
      <w:r w:rsidRPr="006A183B">
        <w:rPr>
          <w:sz w:val="28"/>
          <w:szCs w:val="28"/>
          <w:lang w:val="en-US"/>
        </w:rPr>
        <w:t>.</w:t>
      </w:r>
    </w:p>
    <w:p w14:paraId="0FDCA7F4" w14:textId="77777777" w:rsidR="003C1ED3" w:rsidRDefault="003C1ED3" w:rsidP="003C1ED3">
      <w:pPr>
        <w:jc w:val="center"/>
        <w:rPr>
          <w:b/>
          <w:sz w:val="28"/>
          <w:lang w:val="en-US"/>
        </w:rPr>
      </w:pPr>
      <w:r>
        <w:rPr>
          <w:b/>
          <w:noProof/>
          <w:sz w:val="28"/>
          <w:lang w:val="en-US"/>
        </w:rPr>
        <w:drawing>
          <wp:inline distT="0" distB="0" distL="0" distR="0" wp14:anchorId="73BDE8C9" wp14:editId="33ED9D4F">
            <wp:extent cx="5753100" cy="2876550"/>
            <wp:effectExtent l="0" t="0" r="0" b="0"/>
            <wp:docPr id="13" name="Grafik 13" descr="A diagram of different types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13" descr="A diagram of different types of cell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3E6BA" w14:textId="77777777" w:rsidR="003C1ED3" w:rsidRDefault="003C1ED3" w:rsidP="003C1ED3">
      <w:pPr>
        <w:jc w:val="both"/>
        <w:rPr>
          <w:b/>
          <w:sz w:val="28"/>
          <w:lang w:val="en-US"/>
        </w:rPr>
      </w:pPr>
      <w:r w:rsidRPr="00F35FFD">
        <w:rPr>
          <w:b/>
          <w:sz w:val="28"/>
          <w:lang w:val="en-US"/>
        </w:rPr>
        <w:t xml:space="preserve">Fig. S7: </w:t>
      </w:r>
      <w:r>
        <w:rPr>
          <w:b/>
          <w:sz w:val="28"/>
          <w:lang w:val="en-US"/>
        </w:rPr>
        <w:t>SC proteins</w:t>
      </w:r>
      <w:r w:rsidRPr="00C10BF2">
        <w:rPr>
          <w:b/>
          <w:sz w:val="28"/>
          <w:lang w:val="en-US"/>
        </w:rPr>
        <w:t xml:space="preserve"> </w:t>
      </w:r>
      <w:r>
        <w:rPr>
          <w:b/>
          <w:sz w:val="28"/>
          <w:lang w:val="en-US"/>
        </w:rPr>
        <w:t xml:space="preserve">from non-plant species: possible structural </w:t>
      </w:r>
      <w:r w:rsidRPr="00C10BF2">
        <w:rPr>
          <w:b/>
          <w:sz w:val="28"/>
          <w:lang w:val="en-US"/>
        </w:rPr>
        <w:t>SCEP3</w:t>
      </w:r>
      <w:r>
        <w:rPr>
          <w:b/>
          <w:sz w:val="28"/>
          <w:lang w:val="en-US"/>
        </w:rPr>
        <w:t xml:space="preserve"> orthologues</w:t>
      </w:r>
      <w:r w:rsidRPr="00F35FFD">
        <w:rPr>
          <w:b/>
          <w:sz w:val="28"/>
          <w:lang w:val="en-US"/>
        </w:rPr>
        <w:t>.</w:t>
      </w:r>
    </w:p>
    <w:p w14:paraId="3F573D8E" w14:textId="77777777" w:rsidR="003C1ED3" w:rsidRDefault="003C1ED3" w:rsidP="003C1ED3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Known SC proteins as potential</w:t>
      </w:r>
      <w:r w:rsidRPr="00C744F4">
        <w:rPr>
          <w:b/>
          <w:sz w:val="28"/>
          <w:szCs w:val="28"/>
          <w:lang w:val="en-US"/>
        </w:rPr>
        <w:t xml:space="preserve"> </w:t>
      </w:r>
      <w:r w:rsidRPr="00C10BF2">
        <w:rPr>
          <w:sz w:val="28"/>
          <w:szCs w:val="28"/>
          <w:lang w:val="en-US"/>
        </w:rPr>
        <w:t>non-plant SCEP3</w:t>
      </w:r>
      <w:r>
        <w:rPr>
          <w:sz w:val="28"/>
          <w:szCs w:val="28"/>
          <w:lang w:val="en-US"/>
        </w:rPr>
        <w:t xml:space="preserve"> structural</w:t>
      </w:r>
      <w:r w:rsidRPr="00C10BF2">
        <w:rPr>
          <w:sz w:val="28"/>
          <w:szCs w:val="28"/>
          <w:lang w:val="en-US"/>
        </w:rPr>
        <w:t xml:space="preserve"> orthologues </w:t>
      </w:r>
      <w:r>
        <w:rPr>
          <w:sz w:val="28"/>
          <w:szCs w:val="28"/>
          <w:lang w:val="en-US"/>
        </w:rPr>
        <w:t>isolated from</w:t>
      </w:r>
      <w:r w:rsidRPr="00C10BF2">
        <w:rPr>
          <w:sz w:val="28"/>
          <w:szCs w:val="28"/>
          <w:lang w:val="en-US"/>
        </w:rPr>
        <w:t xml:space="preserve"> the Alpha</w:t>
      </w:r>
      <w:r>
        <w:rPr>
          <w:sz w:val="28"/>
          <w:szCs w:val="28"/>
          <w:lang w:val="en-US"/>
        </w:rPr>
        <w:t>F</w:t>
      </w:r>
      <w:r w:rsidRPr="00C10BF2">
        <w:rPr>
          <w:sz w:val="28"/>
          <w:szCs w:val="28"/>
          <w:lang w:val="en-US"/>
        </w:rPr>
        <w:t xml:space="preserve">old protein structure database </w:t>
      </w:r>
      <w:r w:rsidRPr="003809B1">
        <w:rPr>
          <w:noProof/>
          <w:sz w:val="28"/>
          <w:szCs w:val="28"/>
          <w:vertAlign w:val="superscript"/>
          <w:lang w:val="en-US"/>
        </w:rPr>
        <w:t>59, 60</w:t>
      </w:r>
      <w:r w:rsidRPr="00C10BF2">
        <w:rPr>
          <w:sz w:val="28"/>
          <w:szCs w:val="28"/>
          <w:lang w:val="en-US"/>
        </w:rPr>
        <w:t>.</w:t>
      </w:r>
    </w:p>
    <w:p w14:paraId="10E159D3" w14:textId="77777777" w:rsidR="003C1ED3" w:rsidRDefault="003C1ED3" w:rsidP="003C1ED3">
      <w:pPr>
        <w:jc w:val="both"/>
        <w:rPr>
          <w:b/>
          <w:sz w:val="28"/>
          <w:lang w:val="en-US"/>
        </w:rPr>
      </w:pPr>
    </w:p>
    <w:p w14:paraId="303FBEBB" w14:textId="77777777" w:rsidR="003C1ED3" w:rsidRDefault="003C1ED3" w:rsidP="003C1ED3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br w:type="page"/>
      </w:r>
    </w:p>
    <w:p w14:paraId="1884E5ED" w14:textId="77777777" w:rsidR="003C1ED3" w:rsidRDefault="003C1ED3" w:rsidP="003C1ED3">
      <w:pPr>
        <w:jc w:val="center"/>
        <w:rPr>
          <w:b/>
          <w:sz w:val="28"/>
          <w:lang w:val="en-US"/>
        </w:rPr>
      </w:pPr>
      <w:r>
        <w:rPr>
          <w:b/>
          <w:noProof/>
          <w:sz w:val="28"/>
          <w:lang w:val="en-US"/>
        </w:rPr>
        <w:lastRenderedPageBreak/>
        <w:drawing>
          <wp:inline distT="0" distB="0" distL="0" distR="0" wp14:anchorId="0B2499D2" wp14:editId="0DADEFEA">
            <wp:extent cx="5753100" cy="2800350"/>
            <wp:effectExtent l="0" t="0" r="0" b="0"/>
            <wp:docPr id="14" name="Grafik 1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56E58" w14:textId="77777777" w:rsidR="003C1ED3" w:rsidRPr="00F35FFD" w:rsidRDefault="003C1ED3" w:rsidP="003C1ED3">
      <w:pPr>
        <w:jc w:val="both"/>
        <w:rPr>
          <w:b/>
          <w:sz w:val="28"/>
          <w:lang w:val="en-US"/>
        </w:rPr>
      </w:pPr>
      <w:r w:rsidRPr="00F35FFD">
        <w:rPr>
          <w:b/>
          <w:sz w:val="28"/>
          <w:lang w:val="en-US"/>
        </w:rPr>
        <w:t>Fig. S8</w:t>
      </w:r>
      <w:r>
        <w:rPr>
          <w:b/>
          <w:sz w:val="28"/>
          <w:lang w:val="en-US"/>
        </w:rPr>
        <w:t>: Similar</w:t>
      </w:r>
      <w:r w:rsidRPr="00F35FFD">
        <w:rPr>
          <w:b/>
          <w:sz w:val="28"/>
          <w:lang w:val="en-US"/>
        </w:rPr>
        <w:t xml:space="preserve"> γH2Ax foci </w:t>
      </w:r>
      <w:r>
        <w:rPr>
          <w:b/>
          <w:sz w:val="28"/>
          <w:lang w:val="en-US"/>
        </w:rPr>
        <w:t xml:space="preserve">numbers </w:t>
      </w:r>
      <w:r w:rsidRPr="00F35FFD">
        <w:rPr>
          <w:b/>
          <w:sz w:val="28"/>
          <w:lang w:val="en-US"/>
        </w:rPr>
        <w:t xml:space="preserve">in </w:t>
      </w:r>
      <w:r w:rsidRPr="00674324">
        <w:rPr>
          <w:b/>
          <w:i/>
          <w:sz w:val="28"/>
          <w:lang w:val="en-US"/>
        </w:rPr>
        <w:t>scep3</w:t>
      </w:r>
      <w:r w:rsidRPr="00F35FFD">
        <w:rPr>
          <w:b/>
          <w:sz w:val="28"/>
          <w:lang w:val="en-US"/>
        </w:rPr>
        <w:t xml:space="preserve"> </w:t>
      </w:r>
      <w:r>
        <w:rPr>
          <w:b/>
          <w:sz w:val="28"/>
          <w:lang w:val="en-US"/>
        </w:rPr>
        <w:t>when compared with the</w:t>
      </w:r>
      <w:r w:rsidRPr="00F35FFD">
        <w:rPr>
          <w:b/>
          <w:sz w:val="28"/>
          <w:lang w:val="en-US"/>
        </w:rPr>
        <w:t xml:space="preserve"> WT</w:t>
      </w:r>
      <w:r>
        <w:rPr>
          <w:b/>
          <w:sz w:val="28"/>
          <w:lang w:val="en-US"/>
        </w:rPr>
        <w:t>.</w:t>
      </w:r>
    </w:p>
    <w:p w14:paraId="5D16F71D" w14:textId="77777777" w:rsidR="003C1ED3" w:rsidRPr="00162D03" w:rsidRDefault="003C1ED3" w:rsidP="003C1ED3">
      <w:pPr>
        <w:jc w:val="both"/>
        <w:rPr>
          <w:sz w:val="28"/>
          <w:lang w:val="en-US"/>
        </w:rPr>
      </w:pPr>
      <w:r w:rsidRPr="00674324">
        <w:rPr>
          <w:b/>
          <w:sz w:val="28"/>
          <w:lang w:val="en-US"/>
        </w:rPr>
        <w:t>a</w:t>
      </w:r>
      <w:r>
        <w:rPr>
          <w:b/>
          <w:sz w:val="28"/>
          <w:lang w:val="en-US"/>
        </w:rPr>
        <w:t>,</w:t>
      </w:r>
      <w:r w:rsidRPr="00696E52">
        <w:rPr>
          <w:sz w:val="28"/>
          <w:lang w:val="en-US"/>
        </w:rPr>
        <w:t xml:space="preserve"> Immunolocalizat</w:t>
      </w:r>
      <w:r>
        <w:rPr>
          <w:sz w:val="28"/>
          <w:lang w:val="en-US"/>
        </w:rPr>
        <w:t>i</w:t>
      </w:r>
      <w:r w:rsidRPr="00696E52">
        <w:rPr>
          <w:sz w:val="28"/>
          <w:lang w:val="en-US"/>
        </w:rPr>
        <w:t>on of ASY1 (</w:t>
      </w:r>
      <w:r>
        <w:rPr>
          <w:sz w:val="28"/>
          <w:lang w:val="en-US"/>
        </w:rPr>
        <w:t>magenta</w:t>
      </w:r>
      <w:r w:rsidRPr="00696E52">
        <w:rPr>
          <w:sz w:val="28"/>
          <w:lang w:val="en-US"/>
        </w:rPr>
        <w:t xml:space="preserve">) and γH2Ax (green) in Col-0 and </w:t>
      </w:r>
      <w:r w:rsidRPr="00674324">
        <w:rPr>
          <w:i/>
          <w:sz w:val="28"/>
          <w:lang w:val="en-US"/>
        </w:rPr>
        <w:t>scep3-2</w:t>
      </w:r>
      <w:r w:rsidRPr="00696E52">
        <w:rPr>
          <w:sz w:val="28"/>
          <w:lang w:val="en-US"/>
        </w:rPr>
        <w:t xml:space="preserve"> meiocytes. γH2Ax signal</w:t>
      </w:r>
      <w:r>
        <w:rPr>
          <w:sz w:val="28"/>
          <w:lang w:val="en-US"/>
        </w:rPr>
        <w:t xml:space="preserve"> channel</w:t>
      </w:r>
      <w:r w:rsidRPr="00696E52">
        <w:rPr>
          <w:sz w:val="28"/>
          <w:lang w:val="en-US"/>
        </w:rPr>
        <w:t xml:space="preserve"> are </w:t>
      </w:r>
      <w:r>
        <w:rPr>
          <w:sz w:val="28"/>
          <w:lang w:val="en-US"/>
        </w:rPr>
        <w:t>depicted</w:t>
      </w:r>
      <w:r w:rsidRPr="00696E52">
        <w:rPr>
          <w:sz w:val="28"/>
          <w:lang w:val="en-US"/>
        </w:rPr>
        <w:t xml:space="preserve"> on the right (gray). </w:t>
      </w:r>
      <w:r>
        <w:rPr>
          <w:sz w:val="28"/>
          <w:lang w:val="en-US"/>
        </w:rPr>
        <w:t>S</w:t>
      </w:r>
      <w:r w:rsidRPr="00696E52">
        <w:rPr>
          <w:sz w:val="28"/>
          <w:lang w:val="en-US"/>
        </w:rPr>
        <w:t>cale bar</w:t>
      </w:r>
      <w:r>
        <w:rPr>
          <w:sz w:val="28"/>
          <w:lang w:val="en-US"/>
        </w:rPr>
        <w:t>,</w:t>
      </w:r>
      <w:r w:rsidRPr="00696E52">
        <w:rPr>
          <w:sz w:val="28"/>
          <w:lang w:val="en-US"/>
        </w:rPr>
        <w:t xml:space="preserve"> 10 μm. </w:t>
      </w:r>
      <w:r w:rsidRPr="00674324">
        <w:rPr>
          <w:b/>
          <w:sz w:val="28"/>
          <w:lang w:val="en-US"/>
        </w:rPr>
        <w:t>b</w:t>
      </w:r>
      <w:r>
        <w:rPr>
          <w:b/>
          <w:sz w:val="28"/>
          <w:lang w:val="en-US"/>
        </w:rPr>
        <w:t>,</w:t>
      </w:r>
      <w:r>
        <w:rPr>
          <w:sz w:val="28"/>
          <w:lang w:val="en-US"/>
        </w:rPr>
        <w:t xml:space="preserve"> </w:t>
      </w:r>
      <w:r w:rsidRPr="00696E52">
        <w:rPr>
          <w:sz w:val="28"/>
          <w:lang w:val="en-US"/>
        </w:rPr>
        <w:t>Quantification of γH2Ax foci</w:t>
      </w:r>
      <w:r>
        <w:rPr>
          <w:sz w:val="28"/>
          <w:lang w:val="en-US"/>
        </w:rPr>
        <w:t xml:space="preserve"> numbers</w:t>
      </w:r>
      <w:r w:rsidRPr="00696E52">
        <w:rPr>
          <w:sz w:val="28"/>
          <w:lang w:val="en-US"/>
        </w:rPr>
        <w:t xml:space="preserve"> in Col-0</w:t>
      </w:r>
      <w:r>
        <w:rPr>
          <w:sz w:val="28"/>
          <w:lang w:val="en-US"/>
        </w:rPr>
        <w:t xml:space="preserve"> (187 </w:t>
      </w:r>
      <w:r w:rsidRPr="000739D9">
        <w:rPr>
          <w:sz w:val="28"/>
          <w:szCs w:val="28"/>
          <w:lang w:val="en-US"/>
        </w:rPr>
        <w:t>±</w:t>
      </w:r>
      <w:r>
        <w:rPr>
          <w:sz w:val="28"/>
          <w:szCs w:val="28"/>
          <w:lang w:val="en-US"/>
        </w:rPr>
        <w:t xml:space="preserve"> 51</w:t>
      </w:r>
      <w:r>
        <w:rPr>
          <w:sz w:val="28"/>
          <w:lang w:val="en-US"/>
        </w:rPr>
        <w:t>)</w:t>
      </w:r>
      <w:r w:rsidRPr="00696E52">
        <w:rPr>
          <w:sz w:val="28"/>
          <w:lang w:val="en-US"/>
        </w:rPr>
        <w:t xml:space="preserve"> and </w:t>
      </w:r>
      <w:r w:rsidRPr="00674324">
        <w:rPr>
          <w:i/>
          <w:sz w:val="28"/>
          <w:lang w:val="en-US"/>
        </w:rPr>
        <w:t>scep3-2</w:t>
      </w:r>
      <w:r w:rsidRPr="00162D03">
        <w:rPr>
          <w:sz w:val="28"/>
          <w:lang w:val="en-US"/>
        </w:rPr>
        <w:t xml:space="preserve"> (</w:t>
      </w:r>
      <w:r>
        <w:rPr>
          <w:sz w:val="28"/>
          <w:lang w:val="en-US"/>
        </w:rPr>
        <w:t xml:space="preserve">177 </w:t>
      </w:r>
      <w:r w:rsidRPr="000739D9">
        <w:rPr>
          <w:sz w:val="28"/>
          <w:szCs w:val="28"/>
          <w:lang w:val="en-US"/>
        </w:rPr>
        <w:t>±</w:t>
      </w:r>
      <w:r>
        <w:rPr>
          <w:sz w:val="28"/>
          <w:szCs w:val="28"/>
          <w:lang w:val="en-US"/>
        </w:rPr>
        <w:t xml:space="preserve"> 31</w:t>
      </w:r>
      <w:r w:rsidRPr="00162D03">
        <w:rPr>
          <w:sz w:val="28"/>
          <w:lang w:val="en-US"/>
        </w:rPr>
        <w:t>)</w:t>
      </w:r>
      <w:r w:rsidRPr="00696E52">
        <w:rPr>
          <w:sz w:val="28"/>
          <w:lang w:val="en-US"/>
        </w:rPr>
        <w:t xml:space="preserve"> meiocytes (</w:t>
      </w:r>
      <w:r>
        <w:rPr>
          <w:sz w:val="28"/>
          <w:lang w:val="en-US"/>
        </w:rPr>
        <w:t xml:space="preserve">late </w:t>
      </w:r>
      <w:r w:rsidRPr="00696E52">
        <w:rPr>
          <w:sz w:val="28"/>
          <w:lang w:val="en-US"/>
        </w:rPr>
        <w:t>leptotene/early zygotene).</w:t>
      </w:r>
      <w:r>
        <w:rPr>
          <w:b/>
          <w:sz w:val="28"/>
          <w:lang w:val="en-US"/>
        </w:rPr>
        <w:t xml:space="preserve"> </w:t>
      </w:r>
      <w:r>
        <w:rPr>
          <w:sz w:val="28"/>
          <w:lang w:val="en-US"/>
        </w:rPr>
        <w:t xml:space="preserve">No significant difference was found between Col-0 and </w:t>
      </w:r>
      <w:r w:rsidRPr="00674324">
        <w:rPr>
          <w:i/>
          <w:sz w:val="28"/>
          <w:lang w:val="en-US"/>
        </w:rPr>
        <w:t>scep3-2</w:t>
      </w:r>
      <w:r>
        <w:rPr>
          <w:sz w:val="28"/>
          <w:lang w:val="en-US"/>
        </w:rPr>
        <w:t xml:space="preserve"> (</w:t>
      </w:r>
      <w:r w:rsidRPr="00A079F9">
        <w:rPr>
          <w:i/>
          <w:sz w:val="28"/>
          <w:lang w:val="en-US"/>
        </w:rPr>
        <w:t>P</w:t>
      </w:r>
      <w:r>
        <w:rPr>
          <w:sz w:val="28"/>
          <w:lang w:val="en-US"/>
        </w:rPr>
        <w:t xml:space="preserve"> = 0.355, </w:t>
      </w:r>
      <w:r>
        <w:rPr>
          <w:sz w:val="28"/>
          <w:szCs w:val="28"/>
          <w:lang w:val="en-US"/>
        </w:rPr>
        <w:t xml:space="preserve">two-sided Student’s </w:t>
      </w:r>
      <w:r w:rsidRPr="00EB6AD5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>-test</w:t>
      </w:r>
      <w:r>
        <w:rPr>
          <w:sz w:val="28"/>
          <w:lang w:val="en-US"/>
        </w:rPr>
        <w:t>).</w:t>
      </w:r>
    </w:p>
    <w:p w14:paraId="551308DF" w14:textId="77777777" w:rsidR="003C1ED3" w:rsidRDefault="003C1ED3" w:rsidP="003C1ED3">
      <w:pPr>
        <w:jc w:val="both"/>
        <w:rPr>
          <w:b/>
          <w:sz w:val="28"/>
          <w:lang w:val="en-US"/>
        </w:rPr>
      </w:pPr>
    </w:p>
    <w:p w14:paraId="56483E15" w14:textId="77777777" w:rsidR="003C1ED3" w:rsidRDefault="003C1ED3" w:rsidP="003C1ED3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br w:type="page"/>
      </w:r>
    </w:p>
    <w:p w14:paraId="2C829B20" w14:textId="77777777" w:rsidR="003C1ED3" w:rsidRDefault="003C1ED3" w:rsidP="003C1ED3">
      <w:pPr>
        <w:jc w:val="center"/>
        <w:rPr>
          <w:b/>
          <w:sz w:val="28"/>
          <w:lang w:val="en-US"/>
        </w:rPr>
      </w:pPr>
      <w:r>
        <w:rPr>
          <w:b/>
          <w:noProof/>
          <w:sz w:val="28"/>
          <w:lang w:val="en-US"/>
        </w:rPr>
        <w:lastRenderedPageBreak/>
        <w:drawing>
          <wp:inline distT="0" distB="0" distL="0" distR="0" wp14:anchorId="76B8B4CF" wp14:editId="7325AFA1">
            <wp:extent cx="5753100" cy="5086350"/>
            <wp:effectExtent l="0" t="0" r="0" b="0"/>
            <wp:docPr id="15" name="Grafik 15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A close-up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5D8E4" w14:textId="77777777" w:rsidR="003C1ED3" w:rsidRPr="00F35FFD" w:rsidRDefault="003C1ED3" w:rsidP="003C1ED3">
      <w:pPr>
        <w:jc w:val="both"/>
        <w:rPr>
          <w:b/>
          <w:sz w:val="28"/>
          <w:lang w:val="en-US"/>
        </w:rPr>
      </w:pPr>
      <w:r w:rsidRPr="00F35FFD">
        <w:rPr>
          <w:b/>
          <w:sz w:val="28"/>
          <w:lang w:val="en-US"/>
        </w:rPr>
        <w:t xml:space="preserve">Fig. S9: Isolation </w:t>
      </w:r>
      <w:r>
        <w:rPr>
          <w:b/>
          <w:sz w:val="28"/>
          <w:lang w:val="en-US"/>
        </w:rPr>
        <w:t xml:space="preserve">and phenotype </w:t>
      </w:r>
      <w:r w:rsidRPr="00F35FFD">
        <w:rPr>
          <w:b/>
          <w:sz w:val="28"/>
          <w:lang w:val="en-US"/>
        </w:rPr>
        <w:t xml:space="preserve">of </w:t>
      </w:r>
      <w:r w:rsidRPr="00674324">
        <w:rPr>
          <w:b/>
          <w:i/>
          <w:sz w:val="28"/>
          <w:lang w:val="en-US"/>
        </w:rPr>
        <w:t>scep3-4</w:t>
      </w:r>
      <w:r w:rsidRPr="00F35FFD">
        <w:rPr>
          <w:b/>
          <w:sz w:val="28"/>
          <w:lang w:val="en-US"/>
        </w:rPr>
        <w:t xml:space="preserve"> in Ler-0</w:t>
      </w:r>
      <w:r>
        <w:rPr>
          <w:b/>
          <w:sz w:val="28"/>
          <w:lang w:val="en-US"/>
        </w:rPr>
        <w:t xml:space="preserve"> and </w:t>
      </w:r>
      <w:r w:rsidRPr="00674324">
        <w:rPr>
          <w:b/>
          <w:i/>
          <w:sz w:val="28"/>
          <w:lang w:val="en-US"/>
        </w:rPr>
        <w:t>scep3-</w:t>
      </w:r>
      <w:r>
        <w:rPr>
          <w:b/>
          <w:i/>
          <w:sz w:val="28"/>
          <w:lang w:val="en-US"/>
        </w:rPr>
        <w:t>3</w:t>
      </w:r>
      <w:r w:rsidRPr="00674324">
        <w:rPr>
          <w:b/>
          <w:i/>
          <w:sz w:val="28"/>
          <w:lang w:val="en-US"/>
        </w:rPr>
        <w:t>scep3-</w:t>
      </w:r>
      <w:r>
        <w:rPr>
          <w:b/>
          <w:i/>
          <w:sz w:val="28"/>
          <w:lang w:val="en-US"/>
        </w:rPr>
        <w:t>4</w:t>
      </w:r>
      <w:r w:rsidRPr="00F35FFD">
        <w:rPr>
          <w:b/>
          <w:sz w:val="28"/>
          <w:lang w:val="en-US"/>
        </w:rPr>
        <w:t>.</w:t>
      </w:r>
    </w:p>
    <w:p w14:paraId="0EDE7A7F" w14:textId="77777777" w:rsidR="003C1ED3" w:rsidRPr="00674324" w:rsidRDefault="003C1ED3" w:rsidP="003C1ED3">
      <w:pPr>
        <w:jc w:val="both"/>
        <w:rPr>
          <w:sz w:val="28"/>
          <w:lang w:val="en-US"/>
        </w:rPr>
      </w:pPr>
      <w:r w:rsidRPr="00674324">
        <w:rPr>
          <w:b/>
          <w:sz w:val="28"/>
          <w:lang w:val="en-US"/>
        </w:rPr>
        <w:t>a</w:t>
      </w:r>
      <w:r>
        <w:rPr>
          <w:b/>
          <w:sz w:val="28"/>
          <w:lang w:val="en-US"/>
        </w:rPr>
        <w:t>,</w:t>
      </w:r>
      <w:r w:rsidRPr="008438D3">
        <w:rPr>
          <w:sz w:val="28"/>
          <w:lang w:val="en-US"/>
        </w:rPr>
        <w:t xml:space="preserve"> Details </w:t>
      </w:r>
      <w:r>
        <w:rPr>
          <w:sz w:val="28"/>
          <w:lang w:val="en-US"/>
        </w:rPr>
        <w:t>on</w:t>
      </w:r>
      <w:r w:rsidRPr="008438D3">
        <w:rPr>
          <w:sz w:val="28"/>
          <w:lang w:val="en-US"/>
        </w:rPr>
        <w:t xml:space="preserve"> the CRISPR</w:t>
      </w:r>
      <w:r>
        <w:rPr>
          <w:sz w:val="28"/>
          <w:lang w:val="en-US"/>
        </w:rPr>
        <w:t>/Cas9-mediated</w:t>
      </w:r>
      <w:r w:rsidRPr="008438D3">
        <w:rPr>
          <w:sz w:val="28"/>
          <w:lang w:val="en-US"/>
        </w:rPr>
        <w:t xml:space="preserve"> allele </w:t>
      </w:r>
      <w:r w:rsidRPr="00674324">
        <w:rPr>
          <w:i/>
          <w:sz w:val="28"/>
          <w:lang w:val="en-US"/>
        </w:rPr>
        <w:t>scep3-4</w:t>
      </w:r>
      <w:r>
        <w:rPr>
          <w:sz w:val="28"/>
          <w:szCs w:val="28"/>
          <w:lang w:val="en-US"/>
        </w:rPr>
        <w:t>: 2 bp deletion within exo</w:t>
      </w:r>
      <w:r w:rsidRPr="00E216AA">
        <w:rPr>
          <w:sz w:val="28"/>
          <w:szCs w:val="28"/>
          <w:lang w:val="en-US"/>
        </w:rPr>
        <w:t xml:space="preserve">n </w:t>
      </w:r>
      <w:r>
        <w:rPr>
          <w:sz w:val="28"/>
          <w:szCs w:val="28"/>
          <w:lang w:val="en-US"/>
        </w:rPr>
        <w:t>five</w:t>
      </w:r>
      <w:r w:rsidRPr="00E216AA">
        <w:rPr>
          <w:sz w:val="28"/>
          <w:szCs w:val="28"/>
          <w:lang w:val="en-US"/>
        </w:rPr>
        <w:t xml:space="preserve"> resulting</w:t>
      </w:r>
      <w:r>
        <w:rPr>
          <w:sz w:val="28"/>
          <w:szCs w:val="28"/>
          <w:lang w:val="en-US"/>
        </w:rPr>
        <w:t xml:space="preserve"> in</w:t>
      </w:r>
      <w:r w:rsidRPr="00E216AA">
        <w:rPr>
          <w:sz w:val="28"/>
          <w:szCs w:val="28"/>
          <w:lang w:val="en-US"/>
        </w:rPr>
        <w:t xml:space="preserve"> a </w:t>
      </w:r>
      <w:r>
        <w:rPr>
          <w:sz w:val="28"/>
          <w:szCs w:val="28"/>
          <w:lang w:val="en-US"/>
        </w:rPr>
        <w:t xml:space="preserve">predicted </w:t>
      </w:r>
      <w:r w:rsidRPr="00E216AA">
        <w:rPr>
          <w:sz w:val="28"/>
          <w:szCs w:val="28"/>
          <w:lang w:val="en-US"/>
        </w:rPr>
        <w:t xml:space="preserve">truncated protein </w:t>
      </w:r>
      <w:r>
        <w:rPr>
          <w:sz w:val="28"/>
          <w:szCs w:val="28"/>
          <w:lang w:val="en-US"/>
        </w:rPr>
        <w:t xml:space="preserve">of </w:t>
      </w:r>
      <w:r w:rsidRPr="005C17E4">
        <w:rPr>
          <w:sz w:val="28"/>
          <w:szCs w:val="28"/>
          <w:lang w:val="en-US"/>
        </w:rPr>
        <w:t xml:space="preserve">182 </w:t>
      </w:r>
      <w:r>
        <w:rPr>
          <w:sz w:val="28"/>
          <w:szCs w:val="28"/>
          <w:lang w:val="en-US"/>
        </w:rPr>
        <w:t>AA</w:t>
      </w:r>
      <w:r w:rsidRPr="008438D3">
        <w:rPr>
          <w:sz w:val="28"/>
          <w:lang w:val="en-US"/>
        </w:rPr>
        <w:t xml:space="preserve">. </w:t>
      </w:r>
      <w:r w:rsidRPr="00F35FFD">
        <w:rPr>
          <w:sz w:val="28"/>
          <w:lang w:val="en-US"/>
        </w:rPr>
        <w:t xml:space="preserve">PAM sequence </w:t>
      </w:r>
      <w:r w:rsidRPr="00BB19F0">
        <w:rPr>
          <w:sz w:val="28"/>
          <w:lang w:val="en-US"/>
        </w:rPr>
        <w:t>underlined</w:t>
      </w:r>
      <w:r>
        <w:rPr>
          <w:sz w:val="28"/>
          <w:lang w:val="en-US"/>
        </w:rPr>
        <w:t xml:space="preserve"> and deleted bases as</w:t>
      </w:r>
      <w:r w:rsidRPr="00F35FFD">
        <w:rPr>
          <w:sz w:val="28"/>
          <w:lang w:val="en-US"/>
        </w:rPr>
        <w:t xml:space="preserve"> </w:t>
      </w:r>
      <w:r>
        <w:rPr>
          <w:sz w:val="28"/>
          <w:lang w:val="en-US"/>
        </w:rPr>
        <w:t>r</w:t>
      </w:r>
      <w:r w:rsidRPr="00F35FFD">
        <w:rPr>
          <w:sz w:val="28"/>
          <w:lang w:val="en-US"/>
        </w:rPr>
        <w:t>ed dashes</w:t>
      </w:r>
      <w:r>
        <w:rPr>
          <w:sz w:val="28"/>
          <w:lang w:val="en-US"/>
        </w:rPr>
        <w:t xml:space="preserve">. </w:t>
      </w:r>
      <w:r w:rsidRPr="008438D3">
        <w:rPr>
          <w:sz w:val="28"/>
          <w:lang w:val="en-US"/>
        </w:rPr>
        <w:t>Below</w:t>
      </w:r>
      <w:r>
        <w:rPr>
          <w:sz w:val="28"/>
          <w:lang w:val="en-US"/>
        </w:rPr>
        <w:t>:</w:t>
      </w:r>
      <w:r w:rsidRPr="008438D3">
        <w:rPr>
          <w:sz w:val="28"/>
          <w:lang w:val="en-US"/>
        </w:rPr>
        <w:t xml:space="preserve"> alignment of SCEP3 wildtype and truncated</w:t>
      </w:r>
      <w:r>
        <w:rPr>
          <w:sz w:val="28"/>
          <w:lang w:val="en-US"/>
        </w:rPr>
        <w:t xml:space="preserve"> SCEP3-4</w:t>
      </w:r>
      <w:r w:rsidRPr="008438D3">
        <w:rPr>
          <w:sz w:val="28"/>
          <w:lang w:val="en-US"/>
        </w:rPr>
        <w:t xml:space="preserve"> protein.</w:t>
      </w:r>
      <w:r>
        <w:rPr>
          <w:sz w:val="28"/>
          <w:lang w:val="en-US"/>
        </w:rPr>
        <w:t xml:space="preserve"> </w:t>
      </w:r>
      <w:r w:rsidRPr="00674324">
        <w:rPr>
          <w:b/>
          <w:sz w:val="28"/>
          <w:lang w:val="en-US"/>
        </w:rPr>
        <w:t>b</w:t>
      </w:r>
      <w:r>
        <w:rPr>
          <w:b/>
          <w:sz w:val="28"/>
          <w:lang w:val="en-US"/>
        </w:rPr>
        <w:t>,</w:t>
      </w:r>
      <w:r w:rsidRPr="008438D3">
        <w:rPr>
          <w:sz w:val="28"/>
          <w:lang w:val="en-US"/>
        </w:rPr>
        <w:t xml:space="preserve"> Seed setting in siliques</w:t>
      </w:r>
      <w:r>
        <w:rPr>
          <w:sz w:val="28"/>
          <w:lang w:val="en-US"/>
        </w:rPr>
        <w:t xml:space="preserve"> of Ler-0 and </w:t>
      </w:r>
      <w:r w:rsidRPr="00674324">
        <w:rPr>
          <w:i/>
          <w:sz w:val="28"/>
          <w:lang w:val="en-US"/>
        </w:rPr>
        <w:t>scep3-4</w:t>
      </w:r>
      <w:r>
        <w:rPr>
          <w:sz w:val="28"/>
          <w:lang w:val="en-US"/>
        </w:rPr>
        <w:t xml:space="preserve">. </w:t>
      </w:r>
      <w:r w:rsidRPr="00F35FFD">
        <w:rPr>
          <w:sz w:val="28"/>
          <w:szCs w:val="28"/>
          <w:lang w:val="en-US"/>
        </w:rPr>
        <w:t xml:space="preserve">Seed </w:t>
      </w:r>
      <w:r>
        <w:rPr>
          <w:sz w:val="28"/>
          <w:szCs w:val="28"/>
          <w:lang w:val="en-US"/>
        </w:rPr>
        <w:t>abortion</w:t>
      </w:r>
      <w:r w:rsidRPr="00F35FFD">
        <w:rPr>
          <w:sz w:val="28"/>
          <w:szCs w:val="28"/>
          <w:lang w:val="en-US"/>
        </w:rPr>
        <w:t xml:space="preserve"> indicated by asterisks</w:t>
      </w:r>
      <w:r>
        <w:rPr>
          <w:sz w:val="28"/>
          <w:szCs w:val="28"/>
          <w:lang w:val="en-US"/>
        </w:rPr>
        <w:t>.</w:t>
      </w:r>
      <w:r w:rsidRPr="00F35FFD">
        <w:rPr>
          <w:sz w:val="28"/>
          <w:szCs w:val="28"/>
          <w:lang w:val="en-US"/>
        </w:rPr>
        <w:t xml:space="preserve"> </w:t>
      </w:r>
      <w:r w:rsidRPr="00674324">
        <w:rPr>
          <w:b/>
          <w:sz w:val="28"/>
          <w:lang w:val="en-US"/>
        </w:rPr>
        <w:t>c</w:t>
      </w:r>
      <w:r>
        <w:rPr>
          <w:b/>
          <w:sz w:val="28"/>
          <w:lang w:val="en-US"/>
        </w:rPr>
        <w:t>,</w:t>
      </w:r>
      <w:r>
        <w:rPr>
          <w:sz w:val="28"/>
          <w:lang w:val="en-US"/>
        </w:rPr>
        <w:t xml:space="preserve"> </w:t>
      </w:r>
      <w:r w:rsidRPr="008438D3">
        <w:rPr>
          <w:sz w:val="28"/>
          <w:lang w:val="en-US"/>
        </w:rPr>
        <w:t xml:space="preserve">Male </w:t>
      </w:r>
      <w:r>
        <w:rPr>
          <w:sz w:val="28"/>
          <w:lang w:val="en-US"/>
        </w:rPr>
        <w:t xml:space="preserve">meiotic </w:t>
      </w:r>
      <w:r w:rsidRPr="008438D3">
        <w:rPr>
          <w:sz w:val="28"/>
          <w:lang w:val="en-US"/>
        </w:rPr>
        <w:t xml:space="preserve">chromosome spreads </w:t>
      </w:r>
      <w:r>
        <w:rPr>
          <w:sz w:val="28"/>
          <w:lang w:val="en-US"/>
        </w:rPr>
        <w:t xml:space="preserve">and </w:t>
      </w:r>
      <w:r w:rsidRPr="00CF3382">
        <w:rPr>
          <w:b/>
          <w:sz w:val="28"/>
          <w:lang w:val="en-US"/>
        </w:rPr>
        <w:t>d</w:t>
      </w:r>
      <w:r>
        <w:rPr>
          <w:b/>
          <w:sz w:val="28"/>
          <w:lang w:val="en-US"/>
        </w:rPr>
        <w:t>,</w:t>
      </w:r>
      <w:r w:rsidRPr="008438D3">
        <w:rPr>
          <w:sz w:val="28"/>
          <w:lang w:val="en-US"/>
        </w:rPr>
        <w:t xml:space="preserve"> </w:t>
      </w:r>
      <w:r>
        <w:rPr>
          <w:sz w:val="28"/>
          <w:lang w:val="en-US"/>
        </w:rPr>
        <w:t>q</w:t>
      </w:r>
      <w:r w:rsidRPr="008438D3">
        <w:rPr>
          <w:sz w:val="28"/>
          <w:lang w:val="en-US"/>
        </w:rPr>
        <w:t>uantification of univalent frequency in Ler-0</w:t>
      </w:r>
      <w:r>
        <w:rPr>
          <w:sz w:val="28"/>
          <w:lang w:val="en-US"/>
        </w:rPr>
        <w:t xml:space="preserve"> and</w:t>
      </w:r>
      <w:r w:rsidRPr="008438D3">
        <w:rPr>
          <w:sz w:val="28"/>
          <w:lang w:val="en-US"/>
        </w:rPr>
        <w:t xml:space="preserve"> </w:t>
      </w:r>
      <w:r w:rsidRPr="00674324">
        <w:rPr>
          <w:i/>
          <w:sz w:val="28"/>
          <w:lang w:val="en-US"/>
        </w:rPr>
        <w:t>scep3-4</w:t>
      </w:r>
      <w:r w:rsidRPr="00E40899">
        <w:rPr>
          <w:sz w:val="28"/>
          <w:lang w:val="en-US"/>
        </w:rPr>
        <w:t>.</w:t>
      </w:r>
    </w:p>
    <w:p w14:paraId="080E218C" w14:textId="77777777" w:rsidR="003C1ED3" w:rsidRDefault="003C1ED3" w:rsidP="003C1ED3">
      <w:pPr>
        <w:jc w:val="both"/>
        <w:rPr>
          <w:lang w:val="en-US"/>
        </w:rPr>
      </w:pPr>
      <w:r w:rsidRPr="00F35FFD">
        <w:rPr>
          <w:sz w:val="28"/>
          <w:lang w:val="en-US"/>
        </w:rPr>
        <w:br w:type="page"/>
      </w:r>
    </w:p>
    <w:p w14:paraId="39DCEA0F" w14:textId="77777777" w:rsidR="00D30773" w:rsidRPr="003C1ED3" w:rsidRDefault="00D30773">
      <w:pPr>
        <w:rPr>
          <w:lang w:val="en-US"/>
        </w:rPr>
      </w:pPr>
    </w:p>
    <w:sectPr w:rsidR="00D30773" w:rsidRPr="003C1E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ED3"/>
    <w:rsid w:val="003C1ED3"/>
    <w:rsid w:val="00854297"/>
    <w:rsid w:val="008F1829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035B0"/>
  <w15:chartTrackingRefBased/>
  <w15:docId w15:val="{057C4951-3DB9-429D-A243-1D1638C40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ED3"/>
    <w:pPr>
      <w:spacing w:line="259" w:lineRule="auto"/>
    </w:pPr>
    <w:rPr>
      <w:rFonts w:eastAsiaTheme="minorEastAsia"/>
      <w:kern w:val="0"/>
      <w:sz w:val="22"/>
      <w:szCs w:val="22"/>
      <w:lang w:val="de-DE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1ED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1ED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1ED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1ED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1ED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1ED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1ED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1ED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1ED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E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1E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1E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1E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1E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1E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1E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1E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1E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1E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1E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1ED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1E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1ED3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1E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1ED3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1E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1E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1E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1E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915</Words>
  <Characters>5222</Characters>
  <Application>Microsoft Office Word</Application>
  <DocSecurity>0</DocSecurity>
  <Lines>43</Lines>
  <Paragraphs>12</Paragraphs>
  <ScaleCrop>false</ScaleCrop>
  <Company>SpringerNature</Company>
  <LinksUpToDate>false</LinksUpToDate>
  <CharactersWithSpaces>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2024-11-21T13:47:00Z</dcterms:created>
  <dcterms:modified xsi:type="dcterms:W3CDTF">2024-11-21T13:47:00Z</dcterms:modified>
</cp:coreProperties>
</file>