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Grigliatabella4"/>
        <w:tblW w:w="10074" w:type="dxa"/>
        <w:jc w:val="center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2394"/>
        <w:gridCol w:w="1559"/>
        <w:gridCol w:w="1276"/>
        <w:gridCol w:w="992"/>
        <w:gridCol w:w="1276"/>
        <w:gridCol w:w="1276"/>
        <w:gridCol w:w="1301"/>
      </w:tblGrid>
      <w:tr w:rsidR="00BD7E4E" w:rsidRPr="00F1300B" w14:paraId="1EF2E44A" w14:textId="77777777" w:rsidTr="00EA7EA1">
        <w:trPr>
          <w:trHeight w:val="285"/>
          <w:jc w:val="center"/>
        </w:trPr>
        <w:tc>
          <w:tcPr>
            <w:tcW w:w="10074" w:type="dxa"/>
            <w:gridSpan w:val="7"/>
          </w:tcPr>
          <w:p w14:paraId="59CCC01C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b/>
                <w:u w:color="000000"/>
                <w:lang w:val="en-GB" w:eastAsia="en-US"/>
              </w:rPr>
              <w:t>Table 1. Clinicopathological characteristics of MRs, Responders and NRs</w:t>
            </w:r>
          </w:p>
        </w:tc>
      </w:tr>
      <w:tr w:rsidR="00BD7E4E" w:rsidRPr="00F1300B" w14:paraId="51C56965" w14:textId="77777777" w:rsidTr="00EA7EA1">
        <w:trPr>
          <w:trHeight w:val="285"/>
          <w:jc w:val="center"/>
        </w:trPr>
        <w:tc>
          <w:tcPr>
            <w:tcW w:w="2394" w:type="dxa"/>
          </w:tcPr>
          <w:p w14:paraId="672CB6DC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eastAsia="en-US"/>
              </w:rPr>
              <w:t>Variable</w:t>
            </w:r>
          </w:p>
        </w:tc>
        <w:tc>
          <w:tcPr>
            <w:tcW w:w="1559" w:type="dxa"/>
          </w:tcPr>
          <w:p w14:paraId="396FF6CE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eastAsia="en-US"/>
              </w:rPr>
              <w:t xml:space="preserve"> MRs - TRG 1-2</w:t>
            </w:r>
          </w:p>
          <w:p w14:paraId="175C115C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eastAsia="en-US"/>
              </w:rPr>
              <w:t xml:space="preserve"> (n=12)</w:t>
            </w:r>
          </w:p>
        </w:tc>
        <w:tc>
          <w:tcPr>
            <w:tcW w:w="1276" w:type="dxa"/>
          </w:tcPr>
          <w:p w14:paraId="4212A5B4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eastAsia="en-US"/>
              </w:rPr>
              <w:t>Non-MRs - TRG 3-5</w:t>
            </w:r>
          </w:p>
          <w:p w14:paraId="606BB578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eastAsia="en-US"/>
              </w:rPr>
              <w:t>(n=65)</w:t>
            </w:r>
          </w:p>
        </w:tc>
        <w:tc>
          <w:tcPr>
            <w:tcW w:w="992" w:type="dxa"/>
          </w:tcPr>
          <w:p w14:paraId="1F1D9696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eastAsia="en-US"/>
              </w:rPr>
              <w:t>P value</w:t>
            </w:r>
          </w:p>
        </w:tc>
        <w:tc>
          <w:tcPr>
            <w:tcW w:w="1276" w:type="dxa"/>
          </w:tcPr>
          <w:p w14:paraId="4D26B1BD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eastAsia="en-US"/>
              </w:rPr>
              <w:t>Responders - TRG 1-3</w:t>
            </w:r>
          </w:p>
          <w:p w14:paraId="607D70CE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eastAsia="en-US"/>
              </w:rPr>
              <w:t>(n=38)</w:t>
            </w:r>
          </w:p>
        </w:tc>
        <w:tc>
          <w:tcPr>
            <w:tcW w:w="1276" w:type="dxa"/>
          </w:tcPr>
          <w:p w14:paraId="475D842C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eastAsia="en-US"/>
              </w:rPr>
              <w:t>NRs - TRG 4-5</w:t>
            </w:r>
          </w:p>
          <w:p w14:paraId="69A4770E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eastAsia="en-US"/>
              </w:rPr>
              <w:t xml:space="preserve"> (n=39)</w:t>
            </w:r>
          </w:p>
        </w:tc>
        <w:tc>
          <w:tcPr>
            <w:tcW w:w="1301" w:type="dxa"/>
          </w:tcPr>
          <w:p w14:paraId="65784394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eastAsia="en-US"/>
              </w:rPr>
              <w:t>P value</w:t>
            </w:r>
          </w:p>
        </w:tc>
      </w:tr>
      <w:tr w:rsidR="00BD7E4E" w:rsidRPr="00F1300B" w14:paraId="40224ECB" w14:textId="77777777" w:rsidTr="00EA7EA1">
        <w:trPr>
          <w:trHeight w:val="323"/>
          <w:jc w:val="center"/>
        </w:trPr>
        <w:tc>
          <w:tcPr>
            <w:tcW w:w="2394" w:type="dxa"/>
          </w:tcPr>
          <w:p w14:paraId="1D691F5C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b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b/>
                <w:u w:color="000000"/>
                <w:lang w:eastAsia="en-US"/>
              </w:rPr>
              <w:t xml:space="preserve">Age </w:t>
            </w:r>
            <w:r w:rsidRPr="00F1300B">
              <w:rPr>
                <w:rFonts w:asciiTheme="minorHAnsi" w:eastAsia="Calibri" w:hAnsiTheme="minorHAnsi" w:cstheme="minorHAnsi"/>
                <w:b/>
                <w:u w:color="000000"/>
                <w:lang w:val="it-IT" w:eastAsia="en-US"/>
              </w:rPr>
              <w:t>(</w:t>
            </w:r>
            <w:proofErr w:type="spellStart"/>
            <w:r w:rsidRPr="00F1300B">
              <w:rPr>
                <w:rFonts w:asciiTheme="minorHAnsi" w:eastAsia="Calibri" w:hAnsiTheme="minorHAnsi" w:cstheme="minorHAnsi"/>
                <w:b/>
                <w:u w:color="000000"/>
                <w:lang w:val="it-IT" w:eastAsia="en-US"/>
              </w:rPr>
              <w:t>mean</w:t>
            </w:r>
            <w:proofErr w:type="spellEnd"/>
            <w:r w:rsidRPr="00F1300B">
              <w:rPr>
                <w:rFonts w:asciiTheme="minorHAnsi" w:eastAsia="Calibri" w:hAnsiTheme="minorHAnsi" w:cstheme="minorHAnsi"/>
                <w:b/>
                <w:u w:color="000000"/>
                <w:lang w:val="it-IT" w:eastAsia="en-US"/>
              </w:rPr>
              <w:t xml:space="preserve"> ± SD)</w:t>
            </w:r>
          </w:p>
        </w:tc>
        <w:tc>
          <w:tcPr>
            <w:tcW w:w="1559" w:type="dxa"/>
          </w:tcPr>
          <w:p w14:paraId="64E4D3D4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63+-11</w:t>
            </w:r>
          </w:p>
        </w:tc>
        <w:tc>
          <w:tcPr>
            <w:tcW w:w="1276" w:type="dxa"/>
          </w:tcPr>
          <w:p w14:paraId="399F49D4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66+-11</w:t>
            </w:r>
          </w:p>
        </w:tc>
        <w:tc>
          <w:tcPr>
            <w:tcW w:w="992" w:type="dxa"/>
          </w:tcPr>
          <w:p w14:paraId="2EE00D61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0.446</w:t>
            </w:r>
          </w:p>
        </w:tc>
        <w:tc>
          <w:tcPr>
            <w:tcW w:w="1276" w:type="dxa"/>
          </w:tcPr>
          <w:p w14:paraId="646E0107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64 +- 9</w:t>
            </w:r>
          </w:p>
        </w:tc>
        <w:tc>
          <w:tcPr>
            <w:tcW w:w="1276" w:type="dxa"/>
          </w:tcPr>
          <w:p w14:paraId="6B2A4B9F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63+-12</w:t>
            </w:r>
          </w:p>
        </w:tc>
        <w:tc>
          <w:tcPr>
            <w:tcW w:w="1301" w:type="dxa"/>
          </w:tcPr>
          <w:p w14:paraId="50A40A0C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0.885</w:t>
            </w:r>
          </w:p>
        </w:tc>
      </w:tr>
      <w:tr w:rsidR="00BD7E4E" w:rsidRPr="00F1300B" w14:paraId="6F57538C" w14:textId="77777777" w:rsidTr="00EA7EA1">
        <w:trPr>
          <w:trHeight w:val="257"/>
          <w:jc w:val="center"/>
        </w:trPr>
        <w:tc>
          <w:tcPr>
            <w:tcW w:w="2394" w:type="dxa"/>
          </w:tcPr>
          <w:p w14:paraId="7F3592D1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b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b/>
                <w:u w:color="000000"/>
                <w:lang w:val="it-IT" w:eastAsia="en-US"/>
              </w:rPr>
              <w:t>Gender, n (%)</w:t>
            </w:r>
          </w:p>
          <w:p w14:paraId="454E4A4C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M</w:t>
            </w:r>
          </w:p>
          <w:p w14:paraId="67850E83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F</w:t>
            </w:r>
          </w:p>
        </w:tc>
        <w:tc>
          <w:tcPr>
            <w:tcW w:w="1559" w:type="dxa"/>
          </w:tcPr>
          <w:p w14:paraId="768AADAC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  <w:p w14:paraId="4135A9E1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5 (41.7)</w:t>
            </w:r>
          </w:p>
          <w:p w14:paraId="42C2E319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7 (58.3)</w:t>
            </w:r>
          </w:p>
        </w:tc>
        <w:tc>
          <w:tcPr>
            <w:tcW w:w="1276" w:type="dxa"/>
          </w:tcPr>
          <w:p w14:paraId="498EFF10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  <w:p w14:paraId="0DDBDF82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21(32.3)</w:t>
            </w:r>
          </w:p>
          <w:p w14:paraId="471A37C5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44(67.7)</w:t>
            </w:r>
          </w:p>
        </w:tc>
        <w:tc>
          <w:tcPr>
            <w:tcW w:w="992" w:type="dxa"/>
          </w:tcPr>
          <w:p w14:paraId="53DA6D96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0.526</w:t>
            </w:r>
          </w:p>
          <w:p w14:paraId="7DAAF858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  <w:p w14:paraId="2306348B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</w:tc>
        <w:tc>
          <w:tcPr>
            <w:tcW w:w="1276" w:type="dxa"/>
          </w:tcPr>
          <w:p w14:paraId="401A739D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  <w:p w14:paraId="51D233F0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13 (34.2)</w:t>
            </w:r>
          </w:p>
          <w:p w14:paraId="081F593B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25 (65.8)</w:t>
            </w:r>
          </w:p>
        </w:tc>
        <w:tc>
          <w:tcPr>
            <w:tcW w:w="1276" w:type="dxa"/>
          </w:tcPr>
          <w:p w14:paraId="35AED426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  <w:p w14:paraId="0F0D73A0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13 (33.3)</w:t>
            </w:r>
          </w:p>
          <w:p w14:paraId="12196EFC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26 (66.7)</w:t>
            </w:r>
          </w:p>
        </w:tc>
        <w:tc>
          <w:tcPr>
            <w:tcW w:w="1301" w:type="dxa"/>
          </w:tcPr>
          <w:p w14:paraId="74C37350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0.935</w:t>
            </w:r>
          </w:p>
          <w:p w14:paraId="092BC5FE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</w:tc>
      </w:tr>
      <w:tr w:rsidR="00BD7E4E" w:rsidRPr="00F1300B" w14:paraId="70EC265B" w14:textId="77777777" w:rsidTr="00EA7EA1">
        <w:trPr>
          <w:trHeight w:val="257"/>
          <w:jc w:val="center"/>
        </w:trPr>
        <w:tc>
          <w:tcPr>
            <w:tcW w:w="2394" w:type="dxa"/>
          </w:tcPr>
          <w:p w14:paraId="042D1D7F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b/>
                <w:u w:color="000000"/>
                <w:lang w:val="en-GB" w:eastAsia="en-US"/>
              </w:rPr>
            </w:pPr>
            <w:proofErr w:type="spellStart"/>
            <w:r w:rsidRPr="00F1300B">
              <w:rPr>
                <w:rFonts w:asciiTheme="minorHAnsi" w:eastAsia="Calibri" w:hAnsiTheme="minorHAnsi" w:cstheme="minorHAnsi"/>
                <w:b/>
                <w:u w:color="000000"/>
                <w:lang w:val="en-GB" w:eastAsia="en-US"/>
              </w:rPr>
              <w:t>Tumor</w:t>
            </w:r>
            <w:proofErr w:type="spellEnd"/>
            <w:r w:rsidRPr="00F1300B">
              <w:rPr>
                <w:rFonts w:asciiTheme="minorHAnsi" w:eastAsia="Calibri" w:hAnsiTheme="minorHAnsi" w:cstheme="minorHAnsi"/>
                <w:b/>
                <w:u w:color="000000"/>
                <w:lang w:val="en-GB" w:eastAsia="en-US"/>
              </w:rPr>
              <w:t xml:space="preserve"> location</w:t>
            </w:r>
          </w:p>
          <w:p w14:paraId="51D13986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Proximal</w:t>
            </w:r>
          </w:p>
          <w:p w14:paraId="62989FD8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Middle</w:t>
            </w:r>
          </w:p>
          <w:p w14:paraId="14391D54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Distal</w:t>
            </w:r>
          </w:p>
          <w:p w14:paraId="6E26DCA8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Whole stomach</w:t>
            </w:r>
          </w:p>
        </w:tc>
        <w:tc>
          <w:tcPr>
            <w:tcW w:w="1559" w:type="dxa"/>
          </w:tcPr>
          <w:p w14:paraId="63EBFB43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</w:p>
          <w:p w14:paraId="6F131845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3 (25)</w:t>
            </w:r>
          </w:p>
          <w:p w14:paraId="4A971497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0 (0)</w:t>
            </w:r>
          </w:p>
          <w:p w14:paraId="20FDB2B5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8 (66.7)</w:t>
            </w:r>
          </w:p>
          <w:p w14:paraId="3FBD9907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1 (8.3)</w:t>
            </w:r>
          </w:p>
        </w:tc>
        <w:tc>
          <w:tcPr>
            <w:tcW w:w="1276" w:type="dxa"/>
          </w:tcPr>
          <w:p w14:paraId="67A48220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</w:p>
          <w:p w14:paraId="2D20E4A3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17 (26.2)</w:t>
            </w:r>
          </w:p>
          <w:p w14:paraId="61F000FA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10 (15.4)</w:t>
            </w:r>
          </w:p>
          <w:p w14:paraId="4F6266C3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33 (50.8)</w:t>
            </w:r>
          </w:p>
          <w:p w14:paraId="0D0D2EEB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5 (7.7)</w:t>
            </w:r>
          </w:p>
        </w:tc>
        <w:tc>
          <w:tcPr>
            <w:tcW w:w="992" w:type="dxa"/>
          </w:tcPr>
          <w:p w14:paraId="4DCDAC4F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0.505</w:t>
            </w:r>
          </w:p>
          <w:p w14:paraId="665842B7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</w:p>
        </w:tc>
        <w:tc>
          <w:tcPr>
            <w:tcW w:w="1276" w:type="dxa"/>
          </w:tcPr>
          <w:p w14:paraId="63045586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</w:p>
          <w:p w14:paraId="3851D6DD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14 (36.8)</w:t>
            </w:r>
          </w:p>
          <w:p w14:paraId="36ACA651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4 (10.5)</w:t>
            </w:r>
          </w:p>
          <w:p w14:paraId="18753696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16 (42.1)</w:t>
            </w:r>
          </w:p>
          <w:p w14:paraId="63BBE511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4 (10.5)</w:t>
            </w:r>
          </w:p>
        </w:tc>
        <w:tc>
          <w:tcPr>
            <w:tcW w:w="1276" w:type="dxa"/>
          </w:tcPr>
          <w:p w14:paraId="3A4FAF71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</w:p>
          <w:p w14:paraId="1E0A5BF8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6 (15.4)</w:t>
            </w:r>
          </w:p>
          <w:p w14:paraId="0E76EB60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6 (15.4)</w:t>
            </w:r>
          </w:p>
          <w:p w14:paraId="033070C9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25 (64.1)</w:t>
            </w:r>
          </w:p>
          <w:p w14:paraId="74637741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2 (5.1)</w:t>
            </w:r>
          </w:p>
        </w:tc>
        <w:tc>
          <w:tcPr>
            <w:tcW w:w="1301" w:type="dxa"/>
          </w:tcPr>
          <w:p w14:paraId="26E2E736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0.101</w:t>
            </w:r>
          </w:p>
          <w:p w14:paraId="69CCD111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</w:p>
          <w:p w14:paraId="717D59D5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</w:p>
        </w:tc>
      </w:tr>
      <w:tr w:rsidR="00BD7E4E" w:rsidRPr="00F1300B" w14:paraId="4AC68D51" w14:textId="77777777" w:rsidTr="00EA7EA1">
        <w:trPr>
          <w:trHeight w:val="502"/>
          <w:jc w:val="center"/>
        </w:trPr>
        <w:tc>
          <w:tcPr>
            <w:tcW w:w="2394" w:type="dxa"/>
          </w:tcPr>
          <w:p w14:paraId="2E885324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b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b/>
                <w:u w:color="000000"/>
                <w:lang w:val="it-IT" w:eastAsia="en-US"/>
              </w:rPr>
              <w:t xml:space="preserve">EGJ </w:t>
            </w:r>
            <w:proofErr w:type="spellStart"/>
            <w:r w:rsidRPr="00F1300B">
              <w:rPr>
                <w:rFonts w:asciiTheme="minorHAnsi" w:eastAsia="Calibri" w:hAnsiTheme="minorHAnsi" w:cstheme="minorHAnsi"/>
                <w:b/>
                <w:u w:color="000000"/>
                <w:lang w:val="it-IT" w:eastAsia="en-US"/>
              </w:rPr>
              <w:t>involvement</w:t>
            </w:r>
            <w:proofErr w:type="spellEnd"/>
          </w:p>
          <w:p w14:paraId="3EEA5D13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N</w:t>
            </w:r>
          </w:p>
          <w:p w14:paraId="4001894E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Y</w:t>
            </w:r>
          </w:p>
        </w:tc>
        <w:tc>
          <w:tcPr>
            <w:tcW w:w="1559" w:type="dxa"/>
          </w:tcPr>
          <w:p w14:paraId="15FD424A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  <w:p w14:paraId="2FE4D944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5 (41.7)</w:t>
            </w:r>
          </w:p>
          <w:p w14:paraId="796FCB02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7 (58.3)</w:t>
            </w:r>
          </w:p>
        </w:tc>
        <w:tc>
          <w:tcPr>
            <w:tcW w:w="1276" w:type="dxa"/>
          </w:tcPr>
          <w:p w14:paraId="50CC0C9A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  <w:p w14:paraId="3F0C59F8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34 (52.3)</w:t>
            </w:r>
          </w:p>
          <w:p w14:paraId="57E459C1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31 (47.7)</w:t>
            </w:r>
          </w:p>
        </w:tc>
        <w:tc>
          <w:tcPr>
            <w:tcW w:w="992" w:type="dxa"/>
          </w:tcPr>
          <w:p w14:paraId="6E543912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0.498</w:t>
            </w:r>
          </w:p>
          <w:p w14:paraId="301E6053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</w:tc>
        <w:tc>
          <w:tcPr>
            <w:tcW w:w="1276" w:type="dxa"/>
          </w:tcPr>
          <w:p w14:paraId="18622280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  <w:p w14:paraId="07D253E2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23 (60.5)</w:t>
            </w:r>
          </w:p>
          <w:p w14:paraId="2AE8AE3D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15 (39.5)</w:t>
            </w:r>
          </w:p>
        </w:tc>
        <w:tc>
          <w:tcPr>
            <w:tcW w:w="1276" w:type="dxa"/>
          </w:tcPr>
          <w:p w14:paraId="3B712949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  <w:p w14:paraId="7F49A829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16 (41)</w:t>
            </w:r>
          </w:p>
          <w:p w14:paraId="47C53A82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23 (59)</w:t>
            </w:r>
          </w:p>
        </w:tc>
        <w:tc>
          <w:tcPr>
            <w:tcW w:w="1301" w:type="dxa"/>
          </w:tcPr>
          <w:p w14:paraId="746272C0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0.087</w:t>
            </w:r>
          </w:p>
          <w:p w14:paraId="7FD934AB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</w:tc>
      </w:tr>
      <w:tr w:rsidR="00BD7E4E" w:rsidRPr="00F1300B" w14:paraId="7F485872" w14:textId="77777777" w:rsidTr="00EA7EA1">
        <w:trPr>
          <w:trHeight w:val="244"/>
          <w:jc w:val="center"/>
        </w:trPr>
        <w:tc>
          <w:tcPr>
            <w:tcW w:w="2394" w:type="dxa"/>
          </w:tcPr>
          <w:p w14:paraId="3E282661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b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b/>
                <w:u w:color="000000"/>
                <w:lang w:val="en-GB" w:eastAsia="en-US"/>
              </w:rPr>
              <w:t>cT4</w:t>
            </w:r>
          </w:p>
          <w:p w14:paraId="25553BCB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N</w:t>
            </w:r>
          </w:p>
          <w:p w14:paraId="51E3AB71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Y</w:t>
            </w:r>
          </w:p>
        </w:tc>
        <w:tc>
          <w:tcPr>
            <w:tcW w:w="1559" w:type="dxa"/>
          </w:tcPr>
          <w:p w14:paraId="2634FFF2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  <w:p w14:paraId="5A4B9DFC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6 (50)</w:t>
            </w:r>
          </w:p>
          <w:p w14:paraId="21F8B9CB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6 (50)</w:t>
            </w:r>
          </w:p>
        </w:tc>
        <w:tc>
          <w:tcPr>
            <w:tcW w:w="1276" w:type="dxa"/>
          </w:tcPr>
          <w:p w14:paraId="5DFC7424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  <w:p w14:paraId="39006949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37 (56.9)</w:t>
            </w:r>
          </w:p>
          <w:p w14:paraId="5FD3F80C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28 (43.1)</w:t>
            </w:r>
          </w:p>
        </w:tc>
        <w:tc>
          <w:tcPr>
            <w:tcW w:w="992" w:type="dxa"/>
          </w:tcPr>
          <w:p w14:paraId="61DFDF17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0.657</w:t>
            </w:r>
          </w:p>
          <w:p w14:paraId="647E636C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</w:tc>
        <w:tc>
          <w:tcPr>
            <w:tcW w:w="1276" w:type="dxa"/>
          </w:tcPr>
          <w:p w14:paraId="5FB91FEB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</w:pPr>
          </w:p>
          <w:p w14:paraId="5C0A539C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  <w:t>24 (63.2)</w:t>
            </w:r>
          </w:p>
          <w:p w14:paraId="13366E54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  <w:t>14 (36.8)</w:t>
            </w:r>
          </w:p>
        </w:tc>
        <w:tc>
          <w:tcPr>
            <w:tcW w:w="1276" w:type="dxa"/>
          </w:tcPr>
          <w:p w14:paraId="2A333A26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</w:pPr>
          </w:p>
          <w:p w14:paraId="0A4A8F09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  <w:t>19 (48.7)</w:t>
            </w:r>
          </w:p>
          <w:p w14:paraId="695E0DD4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  <w:t>20 (51.3)</w:t>
            </w:r>
          </w:p>
        </w:tc>
        <w:tc>
          <w:tcPr>
            <w:tcW w:w="1301" w:type="dxa"/>
          </w:tcPr>
          <w:p w14:paraId="58457BBE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  <w:t>0.202</w:t>
            </w:r>
          </w:p>
          <w:p w14:paraId="7CA92048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</w:pPr>
          </w:p>
        </w:tc>
      </w:tr>
      <w:tr w:rsidR="00BD7E4E" w:rsidRPr="00F1300B" w14:paraId="11F37A60" w14:textId="77777777" w:rsidTr="00EA7EA1">
        <w:trPr>
          <w:trHeight w:val="244"/>
          <w:jc w:val="center"/>
        </w:trPr>
        <w:tc>
          <w:tcPr>
            <w:tcW w:w="2394" w:type="dxa"/>
          </w:tcPr>
          <w:p w14:paraId="15761C01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b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b/>
                <w:u w:color="000000"/>
                <w:lang w:val="en-GB" w:eastAsia="en-US"/>
              </w:rPr>
              <w:t>cN1</w:t>
            </w:r>
          </w:p>
          <w:p w14:paraId="6F1D1F50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Y</w:t>
            </w:r>
          </w:p>
          <w:p w14:paraId="4B472ECE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N</w:t>
            </w:r>
          </w:p>
        </w:tc>
        <w:tc>
          <w:tcPr>
            <w:tcW w:w="1559" w:type="dxa"/>
          </w:tcPr>
          <w:p w14:paraId="04DB80A9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  <w:p w14:paraId="73E3957A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8 (66.7)</w:t>
            </w:r>
          </w:p>
          <w:p w14:paraId="7CEA7176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4 (33.3)</w:t>
            </w:r>
          </w:p>
        </w:tc>
        <w:tc>
          <w:tcPr>
            <w:tcW w:w="1276" w:type="dxa"/>
          </w:tcPr>
          <w:p w14:paraId="490FBDB8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  <w:p w14:paraId="7BEE0D70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13 (20)</w:t>
            </w:r>
          </w:p>
          <w:p w14:paraId="76867A78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52 (80)</w:t>
            </w:r>
          </w:p>
        </w:tc>
        <w:tc>
          <w:tcPr>
            <w:tcW w:w="992" w:type="dxa"/>
          </w:tcPr>
          <w:p w14:paraId="2015464E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0.002</w:t>
            </w:r>
          </w:p>
        </w:tc>
        <w:tc>
          <w:tcPr>
            <w:tcW w:w="1276" w:type="dxa"/>
          </w:tcPr>
          <w:p w14:paraId="6B36E9C9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</w:pPr>
          </w:p>
          <w:p w14:paraId="34B3C0DA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  <w:t>13 (34.2)</w:t>
            </w:r>
          </w:p>
          <w:p w14:paraId="6EFA3659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  <w:t>25 (65.8)</w:t>
            </w:r>
          </w:p>
        </w:tc>
        <w:tc>
          <w:tcPr>
            <w:tcW w:w="1276" w:type="dxa"/>
          </w:tcPr>
          <w:p w14:paraId="1003D54B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</w:pPr>
          </w:p>
          <w:p w14:paraId="7E1A5384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  <w:t>8 (20.5)</w:t>
            </w:r>
          </w:p>
          <w:p w14:paraId="5302F4C6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  <w:t>31 (79.5)</w:t>
            </w:r>
          </w:p>
        </w:tc>
        <w:tc>
          <w:tcPr>
            <w:tcW w:w="1301" w:type="dxa"/>
          </w:tcPr>
          <w:p w14:paraId="337539A8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  <w:t>0.177</w:t>
            </w:r>
          </w:p>
          <w:p w14:paraId="3331A0D3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val="it-IT" w:eastAsia="en-US"/>
              </w:rPr>
            </w:pPr>
          </w:p>
        </w:tc>
      </w:tr>
      <w:tr w:rsidR="00BD7E4E" w:rsidRPr="00F1300B" w14:paraId="1415741B" w14:textId="77777777" w:rsidTr="00EA7EA1">
        <w:trPr>
          <w:trHeight w:val="514"/>
          <w:jc w:val="center"/>
        </w:trPr>
        <w:tc>
          <w:tcPr>
            <w:tcW w:w="2394" w:type="dxa"/>
          </w:tcPr>
          <w:p w14:paraId="44AA5F6F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b/>
                <w:u w:color="000000"/>
                <w:lang w:val="en-GB" w:eastAsia="en-US"/>
              </w:rPr>
            </w:pPr>
            <w:proofErr w:type="spellStart"/>
            <w:r w:rsidRPr="00F1300B">
              <w:rPr>
                <w:rFonts w:asciiTheme="minorHAnsi" w:eastAsia="Calibri" w:hAnsiTheme="minorHAnsi" w:cstheme="minorHAnsi"/>
                <w:b/>
                <w:u w:color="000000"/>
                <w:lang w:val="en-GB" w:eastAsia="en-US"/>
              </w:rPr>
              <w:t>cM</w:t>
            </w:r>
            <w:proofErr w:type="spellEnd"/>
            <w:r w:rsidRPr="00F1300B">
              <w:rPr>
                <w:rFonts w:asciiTheme="minorHAnsi" w:eastAsia="Calibri" w:hAnsiTheme="minorHAnsi" w:cstheme="minorHAnsi"/>
                <w:b/>
                <w:u w:color="000000"/>
                <w:lang w:val="en-GB" w:eastAsia="en-US"/>
              </w:rPr>
              <w:t>+</w:t>
            </w:r>
          </w:p>
          <w:p w14:paraId="571C05C1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N</w:t>
            </w:r>
          </w:p>
          <w:p w14:paraId="6915B48C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Y</w:t>
            </w:r>
          </w:p>
        </w:tc>
        <w:tc>
          <w:tcPr>
            <w:tcW w:w="1559" w:type="dxa"/>
          </w:tcPr>
          <w:p w14:paraId="00BC4D3C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</w:p>
          <w:p w14:paraId="52EB9943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eastAsia="en-US"/>
              </w:rPr>
              <w:t>11 (91.7)</w:t>
            </w:r>
          </w:p>
          <w:p w14:paraId="33638E76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eastAsia="en-US"/>
              </w:rPr>
              <w:t>1 (8.3)</w:t>
            </w:r>
          </w:p>
        </w:tc>
        <w:tc>
          <w:tcPr>
            <w:tcW w:w="1276" w:type="dxa"/>
          </w:tcPr>
          <w:p w14:paraId="0D5D121F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</w:p>
          <w:p w14:paraId="468CED27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eastAsia="en-US"/>
              </w:rPr>
              <w:t>50 (76.9)</w:t>
            </w:r>
          </w:p>
          <w:p w14:paraId="2772CC5C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eastAsia="en-US"/>
              </w:rPr>
              <w:t>15 (23.1)</w:t>
            </w:r>
          </w:p>
        </w:tc>
        <w:tc>
          <w:tcPr>
            <w:tcW w:w="992" w:type="dxa"/>
          </w:tcPr>
          <w:p w14:paraId="7A169B11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eastAsia="en-US"/>
              </w:rPr>
              <w:t>0.441</w:t>
            </w:r>
          </w:p>
        </w:tc>
        <w:tc>
          <w:tcPr>
            <w:tcW w:w="1276" w:type="dxa"/>
          </w:tcPr>
          <w:p w14:paraId="5047DD7A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</w:pPr>
          </w:p>
          <w:p w14:paraId="7008665C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  <w:t>29 (76.3)</w:t>
            </w:r>
          </w:p>
          <w:p w14:paraId="0D4BDDD9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  <w:t>9 (23.7)</w:t>
            </w:r>
          </w:p>
        </w:tc>
        <w:tc>
          <w:tcPr>
            <w:tcW w:w="1276" w:type="dxa"/>
          </w:tcPr>
          <w:p w14:paraId="328A7C37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</w:pPr>
          </w:p>
          <w:p w14:paraId="05CC0E2B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  <w:t>32 (82.1)</w:t>
            </w:r>
          </w:p>
          <w:p w14:paraId="00484657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  <w:t>7 (17.9)</w:t>
            </w:r>
          </w:p>
        </w:tc>
        <w:tc>
          <w:tcPr>
            <w:tcW w:w="1301" w:type="dxa"/>
          </w:tcPr>
          <w:p w14:paraId="6FBF2C5A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  <w:t>0.535</w:t>
            </w:r>
          </w:p>
        </w:tc>
      </w:tr>
      <w:tr w:rsidR="00BD7E4E" w:rsidRPr="00F1300B" w14:paraId="5BC3DB82" w14:textId="77777777" w:rsidTr="00EA7EA1">
        <w:trPr>
          <w:trHeight w:val="514"/>
          <w:jc w:val="center"/>
        </w:trPr>
        <w:tc>
          <w:tcPr>
            <w:tcW w:w="2394" w:type="dxa"/>
          </w:tcPr>
          <w:p w14:paraId="1613F7F8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b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b/>
                <w:u w:color="000000"/>
                <w:lang w:val="en-GB" w:eastAsia="en-US"/>
              </w:rPr>
              <w:t>Type of resection</w:t>
            </w:r>
          </w:p>
          <w:p w14:paraId="171C9580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Subtotal</w:t>
            </w:r>
          </w:p>
          <w:p w14:paraId="3EA01003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Total</w:t>
            </w:r>
          </w:p>
          <w:p w14:paraId="1D932BFE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Ivor-Lewis esophagectomy</w:t>
            </w:r>
          </w:p>
        </w:tc>
        <w:tc>
          <w:tcPr>
            <w:tcW w:w="1559" w:type="dxa"/>
          </w:tcPr>
          <w:p w14:paraId="320B6E24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</w:p>
          <w:p w14:paraId="7B8D1DC3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eastAsia="en-US"/>
              </w:rPr>
              <w:t>4 (33.3)</w:t>
            </w:r>
          </w:p>
          <w:p w14:paraId="6FBBB501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eastAsia="en-US"/>
              </w:rPr>
              <w:t>8 (66.7)</w:t>
            </w:r>
          </w:p>
          <w:p w14:paraId="0F1BC840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eastAsia="en-US"/>
              </w:rPr>
              <w:t>0 (0)</w:t>
            </w:r>
          </w:p>
        </w:tc>
        <w:tc>
          <w:tcPr>
            <w:tcW w:w="1276" w:type="dxa"/>
          </w:tcPr>
          <w:p w14:paraId="37DDED7B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</w:p>
          <w:p w14:paraId="57EC644B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eastAsia="en-US"/>
              </w:rPr>
              <w:t>20 (30.8)</w:t>
            </w:r>
          </w:p>
          <w:p w14:paraId="22D07E92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eastAsia="en-US"/>
              </w:rPr>
              <w:t>41 (63.1)</w:t>
            </w:r>
          </w:p>
          <w:p w14:paraId="33945B0A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eastAsia="en-US"/>
              </w:rPr>
              <w:t>4 (6.1)</w:t>
            </w:r>
          </w:p>
        </w:tc>
        <w:tc>
          <w:tcPr>
            <w:tcW w:w="992" w:type="dxa"/>
          </w:tcPr>
          <w:p w14:paraId="5D756AB8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eastAsia="en-US"/>
              </w:rPr>
              <w:t>0.677</w:t>
            </w:r>
          </w:p>
          <w:p w14:paraId="7C8BF7BF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</w:p>
        </w:tc>
        <w:tc>
          <w:tcPr>
            <w:tcW w:w="1276" w:type="dxa"/>
          </w:tcPr>
          <w:p w14:paraId="20AC519A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</w:pPr>
          </w:p>
          <w:p w14:paraId="0DC33420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  <w:t>16 (42.1)</w:t>
            </w:r>
          </w:p>
          <w:p w14:paraId="14B3656D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  <w:t>21 (55.3)</w:t>
            </w:r>
          </w:p>
          <w:p w14:paraId="4146CA1C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  <w:t>1 (2.6)</w:t>
            </w:r>
          </w:p>
        </w:tc>
        <w:tc>
          <w:tcPr>
            <w:tcW w:w="1276" w:type="dxa"/>
          </w:tcPr>
          <w:p w14:paraId="53C460E6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</w:pPr>
          </w:p>
          <w:p w14:paraId="2FC63165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  <w:t>8 (20.5)</w:t>
            </w:r>
          </w:p>
          <w:p w14:paraId="6161C15D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  <w:t>28 (71.8)</w:t>
            </w:r>
          </w:p>
          <w:p w14:paraId="7E43E62C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  <w:t>3 (7.7)</w:t>
            </w:r>
          </w:p>
        </w:tc>
        <w:tc>
          <w:tcPr>
            <w:tcW w:w="1301" w:type="dxa"/>
          </w:tcPr>
          <w:p w14:paraId="0DE21A94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  <w:t>0.098</w:t>
            </w:r>
          </w:p>
          <w:p w14:paraId="36224528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bCs/>
                <w:u w:color="000000"/>
                <w:lang w:eastAsia="en-US"/>
              </w:rPr>
            </w:pPr>
          </w:p>
        </w:tc>
      </w:tr>
      <w:tr w:rsidR="00BD7E4E" w:rsidRPr="00F1300B" w14:paraId="22545004" w14:textId="77777777" w:rsidTr="00EA7EA1">
        <w:trPr>
          <w:trHeight w:val="266"/>
          <w:jc w:val="center"/>
        </w:trPr>
        <w:tc>
          <w:tcPr>
            <w:tcW w:w="2394" w:type="dxa"/>
          </w:tcPr>
          <w:p w14:paraId="03C8EB1D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b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b/>
                <w:u w:color="000000"/>
                <w:lang w:val="en-GB" w:eastAsia="en-US"/>
              </w:rPr>
              <w:t xml:space="preserve">Lauren </w:t>
            </w:r>
            <w:proofErr w:type="spellStart"/>
            <w:r w:rsidRPr="00F1300B">
              <w:rPr>
                <w:rFonts w:asciiTheme="minorHAnsi" w:eastAsia="Calibri" w:hAnsiTheme="minorHAnsi" w:cstheme="minorHAnsi"/>
                <w:b/>
                <w:u w:color="000000"/>
                <w:lang w:val="en-GB" w:eastAsia="en-US"/>
              </w:rPr>
              <w:t>histoype</w:t>
            </w:r>
            <w:proofErr w:type="spellEnd"/>
          </w:p>
          <w:p w14:paraId="4DF065B1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Intestinal</w:t>
            </w:r>
          </w:p>
          <w:p w14:paraId="1A7A0CF2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Mixed</w:t>
            </w:r>
          </w:p>
          <w:p w14:paraId="574F6AFE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Diffuse</w:t>
            </w:r>
          </w:p>
          <w:p w14:paraId="1CC86C44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Data not available</w:t>
            </w:r>
          </w:p>
        </w:tc>
        <w:tc>
          <w:tcPr>
            <w:tcW w:w="1559" w:type="dxa"/>
          </w:tcPr>
          <w:p w14:paraId="4FEE25F3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</w:p>
          <w:p w14:paraId="7E32AC6C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8 (66.7)</w:t>
            </w:r>
          </w:p>
          <w:p w14:paraId="790DA092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1 (8.3)</w:t>
            </w:r>
          </w:p>
          <w:p w14:paraId="1AD5EC44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1 (8.3)</w:t>
            </w:r>
          </w:p>
          <w:p w14:paraId="1BD59D7C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2 (16.7)</w:t>
            </w:r>
          </w:p>
        </w:tc>
        <w:tc>
          <w:tcPr>
            <w:tcW w:w="1276" w:type="dxa"/>
            <w:shd w:val="clear" w:color="auto" w:fill="auto"/>
          </w:tcPr>
          <w:p w14:paraId="6D075B09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</w:p>
          <w:p w14:paraId="4E3C62ED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26 (40)</w:t>
            </w:r>
          </w:p>
          <w:p w14:paraId="7DAC0545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14 (21.5)</w:t>
            </w:r>
          </w:p>
          <w:p w14:paraId="4B532CD7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23 (35.4)</w:t>
            </w:r>
          </w:p>
          <w:p w14:paraId="50EC08D9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2 (3.1)</w:t>
            </w:r>
          </w:p>
        </w:tc>
        <w:tc>
          <w:tcPr>
            <w:tcW w:w="992" w:type="dxa"/>
            <w:shd w:val="clear" w:color="auto" w:fill="auto"/>
          </w:tcPr>
          <w:p w14:paraId="0A1C5762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0.072*</w:t>
            </w:r>
          </w:p>
          <w:p w14:paraId="7C510950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</w:p>
          <w:p w14:paraId="4BDF438A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</w:p>
        </w:tc>
        <w:tc>
          <w:tcPr>
            <w:tcW w:w="1276" w:type="dxa"/>
          </w:tcPr>
          <w:p w14:paraId="4F2EDA2D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</w:p>
          <w:p w14:paraId="5374D068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20 (52.6)</w:t>
            </w:r>
          </w:p>
          <w:p w14:paraId="436BFA60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6 (15.8)</w:t>
            </w:r>
          </w:p>
          <w:p w14:paraId="2071117D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9 (23.7)</w:t>
            </w:r>
          </w:p>
          <w:p w14:paraId="2CB8AF5E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3 (7.9)</w:t>
            </w:r>
          </w:p>
        </w:tc>
        <w:tc>
          <w:tcPr>
            <w:tcW w:w="1276" w:type="dxa"/>
          </w:tcPr>
          <w:p w14:paraId="442C8383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</w:p>
          <w:p w14:paraId="7ABE14AC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14 (35.9)</w:t>
            </w:r>
          </w:p>
          <w:p w14:paraId="692C13C0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9 (23.1)</w:t>
            </w:r>
          </w:p>
          <w:p w14:paraId="5AFEA3F6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15 (38.5)</w:t>
            </w:r>
          </w:p>
          <w:p w14:paraId="75E4EDD4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1 (2.5)</w:t>
            </w:r>
          </w:p>
        </w:tc>
        <w:tc>
          <w:tcPr>
            <w:tcW w:w="1301" w:type="dxa"/>
          </w:tcPr>
          <w:p w14:paraId="6A84D992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0.219*</w:t>
            </w:r>
          </w:p>
          <w:p w14:paraId="059BA41D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</w:p>
          <w:p w14:paraId="3EF3997E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</w:p>
        </w:tc>
      </w:tr>
      <w:tr w:rsidR="00BD7E4E" w:rsidRPr="00F1300B" w14:paraId="4AA1024E" w14:textId="77777777" w:rsidTr="00EA7EA1">
        <w:trPr>
          <w:trHeight w:val="347"/>
          <w:jc w:val="center"/>
        </w:trPr>
        <w:tc>
          <w:tcPr>
            <w:tcW w:w="2394" w:type="dxa"/>
          </w:tcPr>
          <w:p w14:paraId="178E69BF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b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b/>
                <w:u w:color="000000"/>
                <w:lang w:val="en-GB" w:eastAsia="en-US"/>
              </w:rPr>
              <w:t>SRC features</w:t>
            </w:r>
          </w:p>
          <w:p w14:paraId="4D7B7204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N</w:t>
            </w:r>
          </w:p>
          <w:p w14:paraId="13D1F50C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Y</w:t>
            </w:r>
          </w:p>
          <w:p w14:paraId="78B28EEB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b/>
                <w:bCs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Data not available</w:t>
            </w:r>
          </w:p>
        </w:tc>
        <w:tc>
          <w:tcPr>
            <w:tcW w:w="1559" w:type="dxa"/>
          </w:tcPr>
          <w:p w14:paraId="7521CB19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</w:p>
          <w:p w14:paraId="2C79767E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12 (100)</w:t>
            </w:r>
          </w:p>
          <w:p w14:paraId="4AC395B7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0 (0)</w:t>
            </w:r>
          </w:p>
          <w:p w14:paraId="4C53746E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0 (0)</w:t>
            </w:r>
          </w:p>
        </w:tc>
        <w:tc>
          <w:tcPr>
            <w:tcW w:w="1276" w:type="dxa"/>
          </w:tcPr>
          <w:p w14:paraId="38A68FD4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eastAsia="en-US"/>
              </w:rPr>
            </w:pPr>
          </w:p>
          <w:p w14:paraId="68E8991F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33 (50.7)</w:t>
            </w:r>
          </w:p>
          <w:p w14:paraId="3E4723B0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28 (43.1)</w:t>
            </w:r>
          </w:p>
          <w:p w14:paraId="4A30E038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4 (6.1)</w:t>
            </w:r>
          </w:p>
        </w:tc>
        <w:tc>
          <w:tcPr>
            <w:tcW w:w="992" w:type="dxa"/>
          </w:tcPr>
          <w:p w14:paraId="5016908C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0.003*</w:t>
            </w:r>
          </w:p>
        </w:tc>
        <w:tc>
          <w:tcPr>
            <w:tcW w:w="1276" w:type="dxa"/>
          </w:tcPr>
          <w:p w14:paraId="0CB41A49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  <w:p w14:paraId="74612AAC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25 (65.8)</w:t>
            </w:r>
          </w:p>
          <w:p w14:paraId="4EAF059D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11 (28.9)</w:t>
            </w:r>
          </w:p>
          <w:p w14:paraId="2B773F10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2 (5.3)</w:t>
            </w:r>
          </w:p>
        </w:tc>
        <w:tc>
          <w:tcPr>
            <w:tcW w:w="1276" w:type="dxa"/>
          </w:tcPr>
          <w:p w14:paraId="18BB194A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  <w:p w14:paraId="5CC5E281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22 (56.4)</w:t>
            </w:r>
          </w:p>
          <w:p w14:paraId="2E8F58AA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17 (43.6)</w:t>
            </w:r>
          </w:p>
          <w:p w14:paraId="4C493784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0 (0)</w:t>
            </w:r>
          </w:p>
        </w:tc>
        <w:tc>
          <w:tcPr>
            <w:tcW w:w="1301" w:type="dxa"/>
          </w:tcPr>
          <w:p w14:paraId="2FE3A0EA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0.244*</w:t>
            </w:r>
          </w:p>
        </w:tc>
      </w:tr>
      <w:tr w:rsidR="00BD7E4E" w:rsidRPr="00F1300B" w14:paraId="22857745" w14:textId="77777777" w:rsidTr="00EA7EA1">
        <w:trPr>
          <w:trHeight w:val="347"/>
          <w:jc w:val="center"/>
        </w:trPr>
        <w:tc>
          <w:tcPr>
            <w:tcW w:w="2389" w:type="dxa"/>
          </w:tcPr>
          <w:p w14:paraId="1DE24740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b/>
                <w:u w:color="000000"/>
                <w:lang w:val="en-GB" w:eastAsia="en-US"/>
              </w:rPr>
            </w:pPr>
            <w:proofErr w:type="spellStart"/>
            <w:r w:rsidRPr="00F1300B">
              <w:rPr>
                <w:rFonts w:asciiTheme="minorHAnsi" w:eastAsia="Calibri" w:hAnsiTheme="minorHAnsi" w:cstheme="minorHAnsi"/>
                <w:b/>
                <w:u w:color="000000"/>
                <w:lang w:val="en-GB" w:eastAsia="en-US"/>
              </w:rPr>
              <w:t>yp</w:t>
            </w:r>
            <w:proofErr w:type="spellEnd"/>
            <w:r w:rsidRPr="00F1300B">
              <w:rPr>
                <w:rFonts w:asciiTheme="minorHAnsi" w:eastAsia="Calibri" w:hAnsiTheme="minorHAnsi" w:cstheme="minorHAnsi"/>
                <w:b/>
                <w:u w:color="000000"/>
                <w:lang w:val="en-GB" w:eastAsia="en-US"/>
              </w:rPr>
              <w:t xml:space="preserve"> Stage</w:t>
            </w:r>
          </w:p>
          <w:p w14:paraId="0CD41EB8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complete response</w:t>
            </w:r>
          </w:p>
          <w:p w14:paraId="40AB42B9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I</w:t>
            </w:r>
          </w:p>
          <w:p w14:paraId="052B90CC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II</w:t>
            </w:r>
          </w:p>
          <w:p w14:paraId="735E9090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III</w:t>
            </w:r>
          </w:p>
          <w:p w14:paraId="0DDCD5D5" w14:textId="77777777" w:rsidR="00BD7E4E" w:rsidRPr="00F1300B" w:rsidRDefault="00BD7E4E" w:rsidP="00EA7EA1">
            <w:pPr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en-GB" w:eastAsia="en-US"/>
              </w:rPr>
              <w:t>IV</w:t>
            </w:r>
          </w:p>
        </w:tc>
        <w:tc>
          <w:tcPr>
            <w:tcW w:w="1559" w:type="dxa"/>
          </w:tcPr>
          <w:p w14:paraId="6C04070C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  <w:p w14:paraId="718F39D0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4 (33.3)</w:t>
            </w:r>
          </w:p>
          <w:p w14:paraId="1EA9D47B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5 (41.7)</w:t>
            </w:r>
          </w:p>
          <w:p w14:paraId="74492628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2 (16.7)</w:t>
            </w:r>
          </w:p>
          <w:p w14:paraId="3549C491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1 (8.3)</w:t>
            </w:r>
          </w:p>
          <w:p w14:paraId="6A06C836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0 (0)</w:t>
            </w:r>
          </w:p>
        </w:tc>
        <w:tc>
          <w:tcPr>
            <w:tcW w:w="1276" w:type="dxa"/>
          </w:tcPr>
          <w:p w14:paraId="213BC225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  <w:p w14:paraId="0C93C8F5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0 (0)</w:t>
            </w:r>
          </w:p>
          <w:p w14:paraId="1C91055F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7 10.8)</w:t>
            </w:r>
          </w:p>
          <w:p w14:paraId="0287C0FE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18 (27.7)</w:t>
            </w:r>
          </w:p>
          <w:p w14:paraId="2D037B95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25 (38.5)</w:t>
            </w:r>
          </w:p>
          <w:p w14:paraId="79A8DC84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15 (23.1)</w:t>
            </w:r>
          </w:p>
        </w:tc>
        <w:tc>
          <w:tcPr>
            <w:tcW w:w="992" w:type="dxa"/>
          </w:tcPr>
          <w:p w14:paraId="5E20BF8B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0.001</w:t>
            </w:r>
          </w:p>
          <w:p w14:paraId="2961209F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  <w:p w14:paraId="0E2D4789" w14:textId="77777777" w:rsidR="00BD7E4E" w:rsidRPr="00F1300B" w:rsidRDefault="00BD7E4E" w:rsidP="00EA7EA1">
            <w:pPr>
              <w:jc w:val="right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</w:tc>
        <w:tc>
          <w:tcPr>
            <w:tcW w:w="1276" w:type="dxa"/>
          </w:tcPr>
          <w:p w14:paraId="7A1E0917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  <w:p w14:paraId="6D4FABA4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4 (10.5)</w:t>
            </w:r>
          </w:p>
          <w:p w14:paraId="2478AF30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10 (26.3)</w:t>
            </w:r>
          </w:p>
          <w:p w14:paraId="44E57A9C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10 (26.3)</w:t>
            </w:r>
          </w:p>
          <w:p w14:paraId="329D9906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7 (18.4)</w:t>
            </w:r>
          </w:p>
          <w:p w14:paraId="630459AA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7 (18.4)</w:t>
            </w:r>
          </w:p>
        </w:tc>
        <w:tc>
          <w:tcPr>
            <w:tcW w:w="1276" w:type="dxa"/>
          </w:tcPr>
          <w:p w14:paraId="38F0AA79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  <w:p w14:paraId="03C8A406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0 (0)</w:t>
            </w:r>
          </w:p>
          <w:p w14:paraId="43493945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2 (5.1)</w:t>
            </w:r>
          </w:p>
          <w:p w14:paraId="6B26E3A8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10 (25.6)</w:t>
            </w:r>
          </w:p>
          <w:p w14:paraId="4DF88AD5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19 (48.7)</w:t>
            </w:r>
          </w:p>
          <w:p w14:paraId="52F2EF4F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8 (20.5)</w:t>
            </w:r>
          </w:p>
        </w:tc>
        <w:tc>
          <w:tcPr>
            <w:tcW w:w="1301" w:type="dxa"/>
          </w:tcPr>
          <w:p w14:paraId="4CD3930C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  <w:r w:rsidRPr="00F1300B"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  <w:t>0.005</w:t>
            </w:r>
          </w:p>
          <w:p w14:paraId="6BBD1C08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  <w:p w14:paraId="50E95598" w14:textId="77777777" w:rsidR="00BD7E4E" w:rsidRPr="00F1300B" w:rsidRDefault="00BD7E4E" w:rsidP="00EA7EA1">
            <w:pPr>
              <w:jc w:val="center"/>
              <w:rPr>
                <w:rFonts w:asciiTheme="minorHAnsi" w:eastAsia="Calibri" w:hAnsiTheme="minorHAnsi" w:cstheme="minorHAnsi"/>
                <w:u w:color="000000"/>
                <w:lang w:val="it-IT" w:eastAsia="en-US"/>
              </w:rPr>
            </w:pPr>
          </w:p>
        </w:tc>
      </w:tr>
    </w:tbl>
    <w:p w14:paraId="753D5DBE" w14:textId="77777777" w:rsidR="00BD7E4E" w:rsidRPr="00F1300B" w:rsidRDefault="00BD7E4E" w:rsidP="00BD7E4E">
      <w:pPr>
        <w:rPr>
          <w:rFonts w:eastAsia="Batang" w:cstheme="minorHAnsi"/>
          <w:bCs/>
          <w:lang w:eastAsia="en-US"/>
        </w:rPr>
      </w:pPr>
      <w:r w:rsidRPr="00F1300B">
        <w:rPr>
          <w:rFonts w:eastAsia="Batang" w:cstheme="minorHAnsi"/>
          <w:bCs/>
          <w:lang w:eastAsia="en-US"/>
        </w:rPr>
        <w:t>* p values calculated excluding the missing values</w:t>
      </w:r>
    </w:p>
    <w:p w14:paraId="18660E1A" w14:textId="77777777" w:rsidR="007066D4" w:rsidRDefault="004B57D5"/>
    <w:sectPr w:rsidR="007066D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5838"/>
    <w:rsid w:val="001E53DD"/>
    <w:rsid w:val="00375838"/>
    <w:rsid w:val="00BD7E4E"/>
    <w:rsid w:val="00F46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E82CA"/>
  <w15:chartTrackingRefBased/>
  <w15:docId w15:val="{019AED03-7FD3-486D-8FA5-45A36FB8BF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D7E4E"/>
    <w:rPr>
      <w:rFonts w:eastAsiaTheme="minorEastAsia"/>
      <w:lang w:val="en-US" w:eastAsia="ko-KR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Grigliatabella4">
    <w:name w:val="Griglia tabella4"/>
    <w:basedOn w:val="Tabellanormale"/>
    <w:next w:val="Grigliatabella"/>
    <w:uiPriority w:val="39"/>
    <w:rsid w:val="00BD7E4E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gliatabella">
    <w:name w:val="Table Grid"/>
    <w:basedOn w:val="Tabellanormale"/>
    <w:uiPriority w:val="39"/>
    <w:rsid w:val="00BD7E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</Words>
  <Characters>1576</Characters>
  <Application>Microsoft Office Word</Application>
  <DocSecurity>0</DocSecurity>
  <Lines>13</Lines>
  <Paragraphs>3</Paragraphs>
  <ScaleCrop>false</ScaleCrop>
  <Company/>
  <LinksUpToDate>false</LinksUpToDate>
  <CharactersWithSpaces>1849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Perillo</dc:creator>
  <cp:keywords/>
  <dc:description/>
  <cp:lastModifiedBy>Federica Perillo</cp:lastModifiedBy>
  <cp:revision>2</cp:revision>
  <dcterms:created xsi:type="dcterms:W3CDTF">2022-02-03T10:15:00Z</dcterms:created>
  <dcterms:modified xsi:type="dcterms:W3CDTF">2022-02-03T10:15:00Z</dcterms:modified>
</cp:coreProperties>
</file>