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pptx" ContentType="application/vnd.openxmlformats-officedocument.presentationml.presentation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AF147E" w14:textId="77777777" w:rsidR="00610A73" w:rsidRPr="00610A73" w:rsidRDefault="00610A73" w:rsidP="00610A73">
      <w:pPr>
        <w:spacing w:line="360" w:lineRule="auto"/>
        <w:rPr>
          <w:rFonts w:ascii="Times New Roman" w:eastAsia="等线" w:hAnsi="Times New Roman"/>
          <w:noProof/>
          <w:sz w:val="28"/>
          <w:lang w:val="en-GB"/>
          <w14:ligatures w14:val="none"/>
        </w:rPr>
      </w:pPr>
      <w:r w:rsidRPr="00610A73">
        <w:rPr>
          <w:rFonts w:ascii="Times New Roman" w:eastAsia="等线" w:hAnsi="Times New Roman"/>
          <w:noProof/>
          <w:sz w:val="28"/>
          <w:lang w:val="en-GB"/>
          <w14:ligatures w14:val="none"/>
        </w:rPr>
        <w:t>Surporting Informatio</w:t>
      </w:r>
      <w:r w:rsidRPr="00610A73">
        <w:rPr>
          <w:rFonts w:ascii="Times New Roman" w:eastAsia="等线" w:hAnsi="Times New Roman" w:hint="eastAsia"/>
          <w:noProof/>
          <w:sz w:val="28"/>
          <w:lang w:val="en-GB"/>
          <w14:ligatures w14:val="none"/>
        </w:rPr>
        <w:t>n</w:t>
      </w:r>
    </w:p>
    <w:p w14:paraId="10CCBF6D" w14:textId="77777777" w:rsidR="00E75D2B" w:rsidRPr="00E75D2B" w:rsidRDefault="00E75D2B" w:rsidP="00610A73">
      <w:pPr>
        <w:spacing w:before="360" w:after="360" w:line="360" w:lineRule="auto"/>
        <w:jc w:val="center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E75D2B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Manipulating molecular </w:t>
      </w:r>
      <w:r w:rsidRPr="00E75D2B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c</w:t>
      </w:r>
      <w:r w:rsidRPr="00E75D2B">
        <w:rPr>
          <w:rFonts w:ascii="Times New Roman" w:eastAsia="宋体" w:hAnsi="Times New Roman" w:cs="Times New Roman"/>
          <w:b/>
          <w:bCs/>
          <w:sz w:val="28"/>
          <w:szCs w:val="28"/>
        </w:rPr>
        <w:t>onformation</w:t>
      </w:r>
      <w:r w:rsidRPr="00E75D2B">
        <w:rPr>
          <w:rFonts w:ascii="Times New Roman" w:eastAsia="宋体" w:hAnsi="Times New Roman" w:cs="Times New Roman" w:hint="eastAsia"/>
          <w:b/>
          <w:bCs/>
          <w:sz w:val="28"/>
          <w:szCs w:val="28"/>
        </w:rPr>
        <w:t xml:space="preserve"> of </w:t>
      </w:r>
      <w:r w:rsidRPr="00E75D2B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charge-transfer cocrystal for </w:t>
      </w:r>
      <w:bookmarkStart w:id="0" w:name="_Hlk160011905"/>
      <w:bookmarkStart w:id="1" w:name="_Hlk161389866"/>
      <w:r w:rsidRPr="00E75D2B">
        <w:rPr>
          <w:rFonts w:ascii="Times New Roman" w:eastAsia="宋体" w:hAnsi="Times New Roman" w:cs="Times New Roman" w:hint="eastAsia"/>
          <w:b/>
          <w:bCs/>
          <w:sz w:val="28"/>
          <w:szCs w:val="28"/>
        </w:rPr>
        <w:t xml:space="preserve">NIR-II absorption and </w:t>
      </w:r>
      <w:bookmarkStart w:id="2" w:name="_Hlk163675733"/>
      <w:r w:rsidRPr="00E75D2B">
        <w:rPr>
          <w:rFonts w:ascii="Times New Roman" w:eastAsia="宋体" w:hAnsi="Times New Roman" w:cs="Times New Roman"/>
          <w:b/>
          <w:bCs/>
          <w:sz w:val="28"/>
          <w:szCs w:val="28"/>
        </w:rPr>
        <w:t>light/thermal-responsive</w:t>
      </w:r>
      <w:r w:rsidRPr="00E75D2B">
        <w:rPr>
          <w:rFonts w:ascii="Times New Roman" w:eastAsia="宋体" w:hAnsi="Times New Roman" w:cs="Times New Roman" w:hint="eastAsia"/>
          <w:b/>
          <w:bCs/>
          <w:sz w:val="28"/>
          <w:szCs w:val="28"/>
        </w:rPr>
        <w:t xml:space="preserve"> </w:t>
      </w:r>
      <w:bookmarkEnd w:id="0"/>
      <w:bookmarkEnd w:id="1"/>
      <w:r w:rsidRPr="00E75D2B">
        <w:rPr>
          <w:rFonts w:ascii="Times New Roman" w:eastAsia="宋体" w:hAnsi="Times New Roman" w:cs="Times New Roman"/>
          <w:b/>
          <w:bCs/>
          <w:sz w:val="28"/>
          <w:szCs w:val="28"/>
        </w:rPr>
        <w:t>imaging</w:t>
      </w:r>
      <w:bookmarkEnd w:id="2"/>
    </w:p>
    <w:p w14:paraId="203730EB" w14:textId="77777777" w:rsidR="00610A73" w:rsidRPr="00610A73" w:rsidRDefault="00610A73" w:rsidP="00610A73">
      <w:pPr>
        <w:spacing w:line="360" w:lineRule="auto"/>
        <w:rPr>
          <w:rFonts w:ascii="Times New Roman" w:eastAsia="宋体" w:hAnsi="Times New Roman" w:cs="Times New Roman"/>
          <w:i/>
          <w:iCs/>
          <w:sz w:val="23"/>
          <w:szCs w:val="23"/>
        </w:rPr>
      </w:pPr>
      <w:bookmarkStart w:id="3" w:name="_Hlk163837314"/>
      <w:r w:rsidRPr="00610A73">
        <w:rPr>
          <w:rFonts w:ascii="Times New Roman" w:eastAsia="宋体" w:hAnsi="Times New Roman" w:cs="Times New Roman" w:hint="eastAsia"/>
          <w:i/>
          <w:iCs/>
          <w:sz w:val="23"/>
          <w:szCs w:val="23"/>
        </w:rPr>
        <w:t>Yun Rong</w:t>
      </w:r>
      <w:r w:rsidRPr="00610A73">
        <w:rPr>
          <w:rFonts w:ascii="Times New Roman" w:eastAsia="宋体" w:hAnsi="Times New Roman" w:cs="Times New Roman"/>
          <w:i/>
          <w:iCs/>
          <w:sz w:val="23"/>
          <w:szCs w:val="23"/>
          <w:vertAlign w:val="superscript"/>
        </w:rPr>
        <w:t>1</w:t>
      </w:r>
      <w:r w:rsidRPr="00610A73">
        <w:rPr>
          <w:rFonts w:ascii="Times New Roman" w:eastAsia="宋体" w:hAnsi="Times New Roman" w:cs="Times New Roman" w:hint="eastAsia"/>
          <w:i/>
          <w:iCs/>
          <w:sz w:val="23"/>
          <w:szCs w:val="23"/>
          <w:vertAlign w:val="superscript"/>
        </w:rPr>
        <w:t>,2,3</w:t>
      </w:r>
      <w:r w:rsidRPr="00610A73">
        <w:rPr>
          <w:rFonts w:ascii="Times New Roman" w:eastAsia="宋体" w:hAnsi="Times New Roman" w:cs="Times New Roman"/>
          <w:i/>
          <w:iCs/>
          <w:sz w:val="23"/>
          <w:szCs w:val="23"/>
        </w:rPr>
        <w:t xml:space="preserve">, </w:t>
      </w:r>
      <w:bookmarkStart w:id="4" w:name="_Hlk156303163"/>
      <w:r w:rsidRPr="00610A73">
        <w:rPr>
          <w:rFonts w:ascii="Times New Roman" w:eastAsia="宋体" w:hAnsi="Times New Roman" w:cs="Times New Roman" w:hint="eastAsia"/>
          <w:i/>
          <w:iCs/>
          <w:sz w:val="23"/>
          <w:szCs w:val="23"/>
        </w:rPr>
        <w:t>Si-Qi Chen</w:t>
      </w:r>
      <w:r w:rsidRPr="00610A73">
        <w:rPr>
          <w:rFonts w:ascii="Times New Roman" w:eastAsia="宋体" w:hAnsi="Times New Roman" w:cs="Times New Roman"/>
          <w:i/>
          <w:iCs/>
          <w:sz w:val="23"/>
          <w:szCs w:val="23"/>
          <w:vertAlign w:val="superscript"/>
        </w:rPr>
        <w:t>1</w:t>
      </w:r>
      <w:r w:rsidRPr="00610A73">
        <w:rPr>
          <w:rFonts w:ascii="Times New Roman" w:eastAsia="宋体" w:hAnsi="Times New Roman" w:cs="Times New Roman" w:hint="eastAsia"/>
          <w:i/>
          <w:iCs/>
          <w:sz w:val="23"/>
          <w:szCs w:val="23"/>
          <w:vertAlign w:val="superscript"/>
        </w:rPr>
        <w:t>,2</w:t>
      </w:r>
      <w:r w:rsidRPr="00610A73">
        <w:rPr>
          <w:rFonts w:ascii="Times New Roman" w:eastAsia="宋体" w:hAnsi="Times New Roman" w:cs="Times New Roman"/>
          <w:i/>
          <w:iCs/>
          <w:sz w:val="23"/>
          <w:szCs w:val="23"/>
        </w:rPr>
        <w:t>,</w:t>
      </w:r>
      <w:bookmarkEnd w:id="4"/>
      <w:r w:rsidRPr="00610A73">
        <w:rPr>
          <w:rFonts w:ascii="Times New Roman" w:eastAsia="宋体" w:hAnsi="Times New Roman" w:cs="Times New Roman"/>
          <w:i/>
          <w:iCs/>
          <w:sz w:val="23"/>
          <w:szCs w:val="23"/>
        </w:rPr>
        <w:t xml:space="preserve"> </w:t>
      </w:r>
      <w:r w:rsidRPr="00610A73">
        <w:rPr>
          <w:rFonts w:ascii="Times New Roman" w:eastAsia="宋体" w:hAnsi="Times New Roman" w:cs="Times New Roman" w:hint="eastAsia"/>
          <w:i/>
          <w:iCs/>
          <w:sz w:val="23"/>
          <w:szCs w:val="23"/>
        </w:rPr>
        <w:t>Yu-Dong Zhao</w:t>
      </w:r>
      <w:r w:rsidRPr="00610A73">
        <w:rPr>
          <w:rFonts w:ascii="Times New Roman" w:eastAsia="宋体" w:hAnsi="Times New Roman" w:cs="Times New Roman"/>
          <w:i/>
          <w:iCs/>
          <w:sz w:val="23"/>
          <w:szCs w:val="23"/>
          <w:vertAlign w:val="superscript"/>
        </w:rPr>
        <w:t>3</w:t>
      </w:r>
      <w:r w:rsidRPr="00610A73">
        <w:rPr>
          <w:rFonts w:ascii="Times New Roman" w:eastAsia="宋体" w:hAnsi="Times New Roman" w:cs="Times New Roman"/>
          <w:i/>
          <w:iCs/>
          <w:sz w:val="23"/>
          <w:szCs w:val="23"/>
        </w:rPr>
        <w:t xml:space="preserve">, </w:t>
      </w:r>
      <w:r w:rsidRPr="00610A73">
        <w:rPr>
          <w:rFonts w:ascii="Times New Roman" w:eastAsia="宋体" w:hAnsi="Times New Roman" w:cs="Times New Roman" w:hint="eastAsia"/>
          <w:i/>
          <w:iCs/>
          <w:sz w:val="23"/>
          <w:szCs w:val="23"/>
        </w:rPr>
        <w:t>Sheng Zhuo</w:t>
      </w:r>
      <w:r w:rsidRPr="00610A73">
        <w:rPr>
          <w:rFonts w:ascii="Times New Roman" w:eastAsia="宋体" w:hAnsi="Times New Roman" w:cs="Times New Roman" w:hint="eastAsia"/>
          <w:i/>
          <w:iCs/>
          <w:sz w:val="23"/>
          <w:szCs w:val="23"/>
          <w:vertAlign w:val="superscript"/>
        </w:rPr>
        <w:t>3</w:t>
      </w:r>
      <w:r w:rsidRPr="00610A73">
        <w:rPr>
          <w:rFonts w:ascii="Times New Roman" w:eastAsia="宋体" w:hAnsi="Times New Roman" w:cs="Times New Roman"/>
          <w:i/>
          <w:iCs/>
          <w:sz w:val="23"/>
          <w:szCs w:val="23"/>
        </w:rPr>
        <w:t>, Yuan-Yuan Li</w:t>
      </w:r>
      <w:r w:rsidRPr="00610A73">
        <w:rPr>
          <w:rFonts w:ascii="Times New Roman" w:eastAsia="宋体" w:hAnsi="Times New Roman" w:cs="Times New Roman"/>
          <w:i/>
          <w:iCs/>
          <w:sz w:val="23"/>
          <w:szCs w:val="23"/>
          <w:vertAlign w:val="superscript"/>
        </w:rPr>
        <w:t>1,</w:t>
      </w:r>
      <w:r w:rsidRPr="00610A73">
        <w:rPr>
          <w:rFonts w:ascii="Times New Roman" w:eastAsia="宋体" w:hAnsi="Times New Roman" w:cs="Times New Roman" w:hint="eastAsia"/>
          <w:i/>
          <w:iCs/>
          <w:sz w:val="23"/>
          <w:szCs w:val="23"/>
          <w:vertAlign w:val="superscript"/>
        </w:rPr>
        <w:t>2,3</w:t>
      </w:r>
      <w:r w:rsidRPr="00610A73">
        <w:rPr>
          <w:rFonts w:ascii="Times New Roman" w:eastAsia="宋体" w:hAnsi="Times New Roman" w:cs="Times New Roman"/>
          <w:i/>
          <w:iCs/>
          <w:sz w:val="23"/>
          <w:szCs w:val="23"/>
        </w:rPr>
        <w:t>,</w:t>
      </w:r>
      <w:r w:rsidRPr="00610A73">
        <w:rPr>
          <w:rFonts w:ascii="Times New Roman" w:eastAsia="宋体" w:hAnsi="Times New Roman" w:cs="Times New Roman" w:hint="eastAsia"/>
          <w:i/>
          <w:iCs/>
          <w:sz w:val="23"/>
          <w:szCs w:val="23"/>
        </w:rPr>
        <w:t xml:space="preserve"> Jin-Zhuo Liu</w:t>
      </w:r>
      <w:r w:rsidRPr="00610A73">
        <w:rPr>
          <w:rFonts w:ascii="Times New Roman" w:eastAsia="宋体" w:hAnsi="Times New Roman" w:cs="Times New Roman" w:hint="eastAsia"/>
          <w:i/>
          <w:iCs/>
          <w:sz w:val="23"/>
          <w:szCs w:val="23"/>
          <w:vertAlign w:val="superscript"/>
        </w:rPr>
        <w:t>1,2,3</w:t>
      </w:r>
      <w:r w:rsidRPr="00610A73">
        <w:rPr>
          <w:rFonts w:ascii="Times New Roman" w:eastAsia="宋体" w:hAnsi="Times New Roman" w:cs="Times New Roman"/>
          <w:i/>
          <w:iCs/>
          <w:sz w:val="23"/>
          <w:szCs w:val="23"/>
        </w:rPr>
        <w:t>,</w:t>
      </w:r>
      <w:r w:rsidRPr="00610A73">
        <w:rPr>
          <w:rFonts w:ascii="Times New Roman" w:eastAsia="宋体" w:hAnsi="Times New Roman" w:cs="Times New Roman" w:hint="eastAsia"/>
          <w:i/>
          <w:iCs/>
          <w:sz w:val="23"/>
          <w:szCs w:val="23"/>
        </w:rPr>
        <w:t xml:space="preserve"> Yi-Yi Ju</w:t>
      </w:r>
      <w:r w:rsidRPr="00610A73">
        <w:rPr>
          <w:rFonts w:ascii="Times New Roman" w:eastAsia="宋体" w:hAnsi="Times New Roman" w:cs="Times New Roman" w:hint="eastAsia"/>
          <w:i/>
          <w:iCs/>
          <w:sz w:val="23"/>
          <w:szCs w:val="23"/>
          <w:vertAlign w:val="superscript"/>
        </w:rPr>
        <w:t>1</w:t>
      </w:r>
      <w:r w:rsidRPr="00610A73">
        <w:rPr>
          <w:rFonts w:ascii="Times New Roman" w:eastAsia="宋体" w:hAnsi="Times New Roman" w:cs="Times New Roman"/>
          <w:i/>
          <w:iCs/>
          <w:sz w:val="23"/>
          <w:szCs w:val="23"/>
        </w:rPr>
        <w:t xml:space="preserve">, </w:t>
      </w:r>
      <w:r w:rsidRPr="00610A73">
        <w:rPr>
          <w:rFonts w:ascii="Times New Roman" w:eastAsia="宋体" w:hAnsi="Times New Roman" w:cs="Times New Roman" w:hint="eastAsia"/>
          <w:i/>
          <w:iCs/>
          <w:sz w:val="23"/>
          <w:szCs w:val="23"/>
        </w:rPr>
        <w:t>Yue-Min Xie</w:t>
      </w:r>
      <w:r w:rsidRPr="00610A73">
        <w:rPr>
          <w:rFonts w:ascii="Times New Roman" w:eastAsia="宋体" w:hAnsi="Times New Roman" w:cs="Times New Roman" w:hint="eastAsia"/>
          <w:i/>
          <w:iCs/>
          <w:sz w:val="23"/>
          <w:szCs w:val="23"/>
          <w:vertAlign w:val="superscript"/>
        </w:rPr>
        <w:t>3</w:t>
      </w:r>
      <w:r w:rsidRPr="00610A73">
        <w:rPr>
          <w:rFonts w:ascii="Times New Roman" w:eastAsia="宋体" w:hAnsi="Times New Roman" w:cs="Times New Roman"/>
          <w:i/>
          <w:iCs/>
          <w:sz w:val="23"/>
          <w:szCs w:val="23"/>
        </w:rPr>
        <w:t>, Liang-Sheng Liao</w:t>
      </w:r>
      <w:r w:rsidRPr="00610A73">
        <w:rPr>
          <w:rFonts w:ascii="Times New Roman" w:eastAsia="宋体" w:hAnsi="Times New Roman" w:cs="Times New Roman" w:hint="eastAsia"/>
          <w:i/>
          <w:iCs/>
          <w:sz w:val="23"/>
          <w:szCs w:val="23"/>
          <w:vertAlign w:val="superscript"/>
        </w:rPr>
        <w:t>3</w:t>
      </w:r>
      <w:r w:rsidRPr="00610A73">
        <w:rPr>
          <w:rFonts w:ascii="Times New Roman" w:eastAsia="宋体" w:hAnsi="Times New Roman" w:cs="Times New Roman"/>
          <w:i/>
          <w:iCs/>
          <w:sz w:val="23"/>
          <w:szCs w:val="23"/>
        </w:rPr>
        <w:t>,</w:t>
      </w:r>
      <w:r w:rsidRPr="00610A73">
        <w:rPr>
          <w:rFonts w:ascii="Times New Roman" w:eastAsia="宋体" w:hAnsi="Times New Roman" w:cs="Times New Roman" w:hint="eastAsia"/>
          <w:i/>
          <w:iCs/>
          <w:sz w:val="23"/>
          <w:szCs w:val="23"/>
        </w:rPr>
        <w:t xml:space="preserve"> </w:t>
      </w:r>
      <w:r w:rsidRPr="00610A73">
        <w:rPr>
          <w:rFonts w:ascii="Times New Roman" w:eastAsia="宋体" w:hAnsi="Times New Roman" w:cs="Times New Roman"/>
          <w:i/>
          <w:iCs/>
          <w:sz w:val="23"/>
          <w:szCs w:val="23"/>
        </w:rPr>
        <w:t>Ming-Peng Zhuo</w:t>
      </w:r>
      <w:r w:rsidRPr="00610A73">
        <w:rPr>
          <w:rFonts w:ascii="Times New Roman" w:eastAsia="宋体" w:hAnsi="Times New Roman" w:cs="Times New Roman"/>
          <w:i/>
          <w:iCs/>
          <w:sz w:val="23"/>
          <w:szCs w:val="23"/>
          <w:vertAlign w:val="superscript"/>
        </w:rPr>
        <w:t>1,2</w:t>
      </w:r>
      <w:r w:rsidRPr="00610A73">
        <w:rPr>
          <w:rFonts w:ascii="Times New Roman" w:eastAsia="宋体" w:hAnsi="Times New Roman" w:cs="Times New Roman"/>
          <w:i/>
          <w:iCs/>
          <w:sz w:val="23"/>
          <w:szCs w:val="23"/>
        </w:rPr>
        <w:t>*, Ke-Qin Zhang</w:t>
      </w:r>
      <w:r w:rsidRPr="00610A73">
        <w:rPr>
          <w:rFonts w:ascii="Times New Roman" w:eastAsia="宋体" w:hAnsi="Times New Roman" w:cs="Times New Roman"/>
          <w:i/>
          <w:iCs/>
          <w:sz w:val="23"/>
          <w:szCs w:val="23"/>
          <w:vertAlign w:val="superscript"/>
        </w:rPr>
        <w:t>1,2</w:t>
      </w:r>
      <w:r w:rsidRPr="00610A73">
        <w:rPr>
          <w:rFonts w:ascii="Times New Roman" w:eastAsia="宋体" w:hAnsi="Times New Roman" w:cs="Times New Roman"/>
          <w:i/>
          <w:iCs/>
          <w:sz w:val="23"/>
          <w:szCs w:val="23"/>
        </w:rPr>
        <w:t>*</w:t>
      </w:r>
    </w:p>
    <w:p w14:paraId="0057A61A" w14:textId="77777777" w:rsidR="00610A73" w:rsidRPr="00610A73" w:rsidRDefault="00610A73" w:rsidP="00080B9F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bookmarkEnd w:id="3"/>
    <w:p w14:paraId="0DDEA130" w14:textId="79B8AC1A" w:rsidR="00610A73" w:rsidRPr="00D03607" w:rsidRDefault="00610A73" w:rsidP="00610A73">
      <w:pPr>
        <w:pStyle w:val="FACorrespondingAuthorFootnote"/>
        <w:spacing w:after="0" w:line="240" w:lineRule="auto"/>
        <w:jc w:val="left"/>
        <w:rPr>
          <w:rFonts w:ascii="Times New Roman" w:hAnsi="Times New Roman"/>
          <w:sz w:val="20"/>
          <w:lang w:val="en-GB"/>
        </w:rPr>
      </w:pPr>
      <w:r w:rsidRPr="00D03607">
        <w:rPr>
          <w:rFonts w:ascii="Times New Roman" w:hAnsi="Times New Roman"/>
          <w:sz w:val="20"/>
          <w:vertAlign w:val="superscript"/>
        </w:rPr>
        <w:t>1</w:t>
      </w:r>
      <w:r w:rsidRPr="00D03607">
        <w:rPr>
          <w:rFonts w:ascii="Times New Roman" w:hAnsi="Times New Roman"/>
          <w:sz w:val="20"/>
          <w:lang w:val="en-GB"/>
        </w:rPr>
        <w:t>College of Textile and Clothing Engineering, National Engineering Laboratory for Modern Silk, Soochow University, Suzhou, Jiangsu 215123, China</w:t>
      </w:r>
    </w:p>
    <w:p w14:paraId="30DA78C5" w14:textId="77777777" w:rsidR="00610A73" w:rsidRPr="0072348B" w:rsidRDefault="00610A73" w:rsidP="00610A73">
      <w:pPr>
        <w:rPr>
          <w:rFonts w:hint="eastAsia"/>
          <w:sz w:val="20"/>
          <w:szCs w:val="20"/>
          <w:lang w:val="en-GB"/>
        </w:rPr>
      </w:pPr>
      <w:r w:rsidRPr="00D03607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2</w:t>
      </w:r>
      <w:r w:rsidRPr="00AC69D3">
        <w:rPr>
          <w:rFonts w:ascii="Times New Roman" w:hAnsi="Times New Roman" w:cs="Times New Roman"/>
          <w:kern w:val="0"/>
          <w:sz w:val="20"/>
          <w:szCs w:val="20"/>
          <w:lang w:val="en-GB" w:eastAsia="en-US"/>
        </w:rPr>
        <w:t>Jiangsu Provincial International Cooperation Joint Laboratory for Sustainable Textile Materials and Engineering in Universities</w:t>
      </w:r>
      <w:r>
        <w:rPr>
          <w:rFonts w:ascii="Times New Roman" w:hAnsi="Times New Roman" w:cs="Times New Roman"/>
          <w:kern w:val="0"/>
          <w:sz w:val="20"/>
          <w:szCs w:val="20"/>
          <w:lang w:val="en-GB" w:eastAsia="en-US"/>
        </w:rPr>
        <w:t>, Suzhou 215021, China</w:t>
      </w:r>
      <w:r w:rsidRPr="00D03607">
        <w:rPr>
          <w:sz w:val="20"/>
        </w:rPr>
        <w:t xml:space="preserve"> </w:t>
      </w:r>
    </w:p>
    <w:p w14:paraId="4857D83C" w14:textId="77777777" w:rsidR="00610A73" w:rsidRPr="00D03607" w:rsidRDefault="00610A73" w:rsidP="00610A73">
      <w:pPr>
        <w:pStyle w:val="FACorrespondingAuthorFootnote"/>
        <w:spacing w:after="0" w:line="240" w:lineRule="auto"/>
        <w:jc w:val="left"/>
        <w:rPr>
          <w:sz w:val="20"/>
        </w:rPr>
      </w:pPr>
      <w:r>
        <w:rPr>
          <w:rFonts w:ascii="Times New Roman" w:hAnsi="Times New Roman" w:hint="eastAsia"/>
          <w:color w:val="000000" w:themeColor="text1"/>
          <w:sz w:val="20"/>
          <w:shd w:val="clear" w:color="auto" w:fill="FFFFFF"/>
          <w:vertAlign w:val="superscript"/>
          <w:lang w:eastAsia="zh-CN"/>
        </w:rPr>
        <w:t>3</w:t>
      </w:r>
      <w:r w:rsidRPr="00D03607">
        <w:rPr>
          <w:rFonts w:ascii="Times New Roman" w:hAnsi="Times New Roman"/>
          <w:sz w:val="20"/>
          <w:lang w:val="en-GB"/>
        </w:rPr>
        <w:t>Institute of Functional Nano and Soft Materials (FUNSOM), Soochow University, Suzhou 215123, China</w:t>
      </w:r>
      <w:r w:rsidRPr="00D03607">
        <w:rPr>
          <w:sz w:val="20"/>
        </w:rPr>
        <w:t xml:space="preserve"> </w:t>
      </w:r>
    </w:p>
    <w:p w14:paraId="6A2BE18B" w14:textId="6D0F5840" w:rsidR="00A616D9" w:rsidRDefault="00610A73" w:rsidP="00610A73">
      <w:pPr>
        <w:rPr>
          <w:rFonts w:ascii="Times New Roman" w:hAnsi="Times New Roman"/>
          <w:b/>
          <w:kern w:val="20"/>
          <w:sz w:val="24"/>
          <w:lang w:val="en-GB"/>
        </w:rPr>
      </w:pPr>
      <w:r w:rsidRPr="00D03607">
        <w:rPr>
          <w:rFonts w:ascii="Times New Roman" w:hAnsi="Times New Roman" w:cs="Times New Roman"/>
          <w:kern w:val="22"/>
          <w:sz w:val="20"/>
          <w:szCs w:val="20"/>
          <w:lang w:val="en-GB" w:eastAsia="en-US"/>
        </w:rPr>
        <w:t xml:space="preserve">These authors contributed equally: </w:t>
      </w:r>
      <w:r>
        <w:rPr>
          <w:rFonts w:ascii="Times New Roman" w:hAnsi="Times New Roman" w:cs="Times New Roman" w:hint="eastAsia"/>
          <w:iCs/>
          <w:sz w:val="20"/>
          <w:szCs w:val="20"/>
        </w:rPr>
        <w:t>Y. Rong</w:t>
      </w:r>
      <w:r>
        <w:rPr>
          <w:rFonts w:ascii="Times New Roman" w:hAnsi="Times New Roman" w:cs="Times New Roman"/>
          <w:iCs/>
          <w:sz w:val="20"/>
          <w:szCs w:val="20"/>
        </w:rPr>
        <w:t>,</w:t>
      </w:r>
      <w:r w:rsidRPr="00C76020">
        <w:rPr>
          <w:rFonts w:ascii="Times New Roman" w:hAnsi="Times New Roman" w:cs="Times New Roman"/>
          <w:i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iCs/>
          <w:sz w:val="20"/>
          <w:szCs w:val="20"/>
        </w:rPr>
        <w:t>S. -Q. Chen</w:t>
      </w:r>
      <w:r w:rsidRPr="00D03607">
        <w:rPr>
          <w:rFonts w:ascii="Times New Roman" w:hAnsi="Times New Roman" w:cs="Times New Roman"/>
          <w:kern w:val="22"/>
          <w:sz w:val="20"/>
          <w:szCs w:val="20"/>
          <w:lang w:val="en-GB" w:eastAsia="en-US"/>
        </w:rPr>
        <w:t xml:space="preserve">. Correspondence and requests for materials should be addressed to </w:t>
      </w:r>
      <w:bookmarkStart w:id="5" w:name="OLE_LINK19"/>
      <w:bookmarkStart w:id="6" w:name="OLE_LINK22"/>
      <w:r w:rsidRPr="00D03607">
        <w:rPr>
          <w:rFonts w:ascii="Times New Roman" w:eastAsia="宋体" w:hAnsi="Times New Roman" w:cs="Times New Roman"/>
          <w:sz w:val="20"/>
          <w:szCs w:val="20"/>
          <w:lang w:val="en-GB"/>
        </w:rPr>
        <w:t>M</w:t>
      </w:r>
      <w:r w:rsidRPr="00D03607">
        <w:rPr>
          <w:rFonts w:ascii="Times New Roman" w:hAnsi="Times New Roman" w:cs="Times New Roman"/>
          <w:sz w:val="20"/>
          <w:szCs w:val="20"/>
          <w:lang w:val="en-GB"/>
        </w:rPr>
        <w:t xml:space="preserve">.-P. </w:t>
      </w:r>
      <w:r w:rsidRPr="00D03607">
        <w:rPr>
          <w:rFonts w:ascii="Times New Roman" w:eastAsia="宋体" w:hAnsi="Times New Roman" w:cs="Times New Roman"/>
          <w:sz w:val="20"/>
          <w:szCs w:val="20"/>
          <w:lang w:val="en-GB"/>
        </w:rPr>
        <w:t>Z</w:t>
      </w:r>
      <w:r w:rsidRPr="00D03607">
        <w:rPr>
          <w:rFonts w:ascii="Times New Roman" w:hAnsi="Times New Roman" w:cs="Times New Roman"/>
          <w:sz w:val="20"/>
          <w:szCs w:val="20"/>
          <w:lang w:val="en-GB"/>
        </w:rPr>
        <w:t>huo</w:t>
      </w:r>
      <w:bookmarkEnd w:id="5"/>
      <w:bookmarkEnd w:id="6"/>
      <w:r w:rsidRPr="00D03607">
        <w:rPr>
          <w:rFonts w:ascii="Times New Roman" w:hAnsi="Times New Roman" w:cs="Times New Roman"/>
          <w:kern w:val="22"/>
          <w:sz w:val="20"/>
          <w:szCs w:val="20"/>
          <w:lang w:val="en-GB" w:eastAsia="en-US"/>
        </w:rPr>
        <w:t xml:space="preserve"> (</w:t>
      </w:r>
      <w:r w:rsidRPr="00D03607">
        <w:rPr>
          <w:rFonts w:ascii="Times New Roman" w:hAnsi="Times New Roman" w:cs="Times New Roman"/>
          <w:sz w:val="20"/>
          <w:szCs w:val="20"/>
          <w:lang w:val="en-GB" w:eastAsia="en-US"/>
        </w:rPr>
        <w:t>mpzhuo@suda.edu.cn</w:t>
      </w:r>
      <w:r w:rsidRPr="00D03607">
        <w:rPr>
          <w:rFonts w:ascii="Times New Roman" w:hAnsi="Times New Roman" w:cs="Times New Roman"/>
          <w:kern w:val="22"/>
          <w:sz w:val="20"/>
          <w:szCs w:val="20"/>
          <w:lang w:val="en-GB" w:eastAsia="en-US"/>
        </w:rPr>
        <w:t>), or</w:t>
      </w:r>
      <w:r w:rsidRPr="00024D62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D03607">
        <w:rPr>
          <w:rFonts w:ascii="Times New Roman" w:hAnsi="Times New Roman" w:cs="Times New Roman"/>
          <w:sz w:val="20"/>
          <w:szCs w:val="20"/>
          <w:lang w:val="en-GB"/>
        </w:rPr>
        <w:t>K.-Q. Zhang</w:t>
      </w:r>
      <w:r w:rsidRPr="00D03607">
        <w:rPr>
          <w:rFonts w:ascii="Times New Roman" w:hAnsi="Times New Roman" w:cs="Times New Roman"/>
          <w:kern w:val="22"/>
          <w:sz w:val="20"/>
          <w:szCs w:val="20"/>
          <w:lang w:val="en-GB" w:eastAsia="en-US"/>
        </w:rPr>
        <w:t xml:space="preserve"> (kqzhang@suda.edu.cn).</w:t>
      </w:r>
    </w:p>
    <w:p w14:paraId="1A4CAACB" w14:textId="77777777" w:rsidR="00A616D9" w:rsidRDefault="00A616D9">
      <w:pPr>
        <w:rPr>
          <w:rFonts w:ascii="Times New Roman" w:hAnsi="Times New Roman"/>
          <w:b/>
          <w:kern w:val="20"/>
          <w:sz w:val="24"/>
          <w:lang w:val="en-GB"/>
        </w:rPr>
      </w:pPr>
    </w:p>
    <w:p w14:paraId="751024C2" w14:textId="77777777" w:rsidR="00A616D9" w:rsidRDefault="00A616D9">
      <w:pPr>
        <w:rPr>
          <w:rFonts w:ascii="Times New Roman" w:hAnsi="Times New Roman"/>
          <w:b/>
          <w:kern w:val="20"/>
          <w:sz w:val="24"/>
          <w:lang w:val="en-GB"/>
        </w:rPr>
      </w:pPr>
    </w:p>
    <w:p w14:paraId="652597F1" w14:textId="77777777" w:rsidR="00A616D9" w:rsidRDefault="00A616D9">
      <w:pPr>
        <w:rPr>
          <w:rFonts w:ascii="Times New Roman" w:hAnsi="Times New Roman"/>
          <w:b/>
          <w:kern w:val="20"/>
          <w:sz w:val="24"/>
          <w:lang w:val="en-GB"/>
        </w:rPr>
      </w:pPr>
    </w:p>
    <w:p w14:paraId="19AFBCE7" w14:textId="77777777" w:rsidR="00A616D9" w:rsidRDefault="00A616D9">
      <w:pPr>
        <w:rPr>
          <w:rFonts w:ascii="Times New Roman" w:hAnsi="Times New Roman"/>
          <w:b/>
          <w:kern w:val="20"/>
          <w:sz w:val="24"/>
          <w:lang w:val="en-GB"/>
        </w:rPr>
      </w:pPr>
    </w:p>
    <w:p w14:paraId="2D838417" w14:textId="77777777" w:rsidR="00A616D9" w:rsidRDefault="00A616D9">
      <w:pPr>
        <w:rPr>
          <w:rFonts w:ascii="Times New Roman" w:hAnsi="Times New Roman"/>
          <w:b/>
          <w:kern w:val="20"/>
          <w:sz w:val="24"/>
          <w:lang w:val="en-GB"/>
        </w:rPr>
      </w:pPr>
    </w:p>
    <w:p w14:paraId="298BEC08" w14:textId="77777777" w:rsidR="00A616D9" w:rsidRDefault="00A616D9">
      <w:pPr>
        <w:rPr>
          <w:rFonts w:ascii="Times New Roman" w:hAnsi="Times New Roman"/>
          <w:b/>
          <w:kern w:val="20"/>
          <w:sz w:val="24"/>
          <w:lang w:val="en-GB"/>
        </w:rPr>
      </w:pPr>
    </w:p>
    <w:p w14:paraId="01BA4061" w14:textId="77777777" w:rsidR="00A616D9" w:rsidRDefault="00A616D9">
      <w:pPr>
        <w:rPr>
          <w:rFonts w:ascii="Times New Roman" w:hAnsi="Times New Roman"/>
          <w:b/>
          <w:kern w:val="20"/>
          <w:sz w:val="24"/>
          <w:lang w:val="en-GB"/>
        </w:rPr>
      </w:pPr>
    </w:p>
    <w:p w14:paraId="196BE170" w14:textId="77777777" w:rsidR="00A616D9" w:rsidRDefault="00A616D9">
      <w:pPr>
        <w:rPr>
          <w:rFonts w:ascii="Times New Roman" w:hAnsi="Times New Roman"/>
          <w:b/>
          <w:kern w:val="20"/>
          <w:sz w:val="24"/>
          <w:lang w:val="en-GB"/>
        </w:rPr>
      </w:pPr>
    </w:p>
    <w:p w14:paraId="4E91B6F9" w14:textId="77777777" w:rsidR="00A616D9" w:rsidRDefault="00A616D9">
      <w:pPr>
        <w:rPr>
          <w:rFonts w:ascii="Times New Roman" w:hAnsi="Times New Roman"/>
          <w:b/>
          <w:kern w:val="20"/>
          <w:sz w:val="24"/>
          <w:lang w:val="en-GB"/>
        </w:rPr>
      </w:pPr>
    </w:p>
    <w:p w14:paraId="7D58F182" w14:textId="77777777" w:rsidR="00A616D9" w:rsidRDefault="00A616D9">
      <w:pPr>
        <w:rPr>
          <w:rFonts w:ascii="Times New Roman" w:hAnsi="Times New Roman"/>
          <w:b/>
          <w:kern w:val="20"/>
          <w:sz w:val="24"/>
          <w:lang w:val="en-GB"/>
        </w:rPr>
      </w:pPr>
    </w:p>
    <w:p w14:paraId="2D27878A" w14:textId="77777777" w:rsidR="00A616D9" w:rsidRDefault="00A616D9">
      <w:pPr>
        <w:rPr>
          <w:rFonts w:ascii="Times New Roman" w:hAnsi="Times New Roman"/>
          <w:b/>
          <w:kern w:val="20"/>
          <w:sz w:val="24"/>
          <w:lang w:val="en-GB"/>
        </w:rPr>
      </w:pPr>
    </w:p>
    <w:p w14:paraId="47F97BDA" w14:textId="77777777" w:rsidR="00A616D9" w:rsidRDefault="00A616D9">
      <w:pPr>
        <w:rPr>
          <w:rFonts w:ascii="Times New Roman" w:hAnsi="Times New Roman"/>
          <w:b/>
          <w:kern w:val="20"/>
          <w:sz w:val="24"/>
          <w:lang w:val="en-GB"/>
        </w:rPr>
      </w:pPr>
    </w:p>
    <w:p w14:paraId="31E107A5" w14:textId="77777777" w:rsidR="00A616D9" w:rsidRDefault="00A616D9">
      <w:pPr>
        <w:rPr>
          <w:rFonts w:ascii="Times New Roman" w:hAnsi="Times New Roman"/>
          <w:b/>
          <w:kern w:val="20"/>
          <w:sz w:val="24"/>
          <w:lang w:val="en-GB"/>
        </w:rPr>
      </w:pPr>
    </w:p>
    <w:p w14:paraId="0DA5710D" w14:textId="77777777" w:rsidR="00A616D9" w:rsidRDefault="00A616D9">
      <w:pPr>
        <w:rPr>
          <w:rFonts w:ascii="Times New Roman" w:hAnsi="Times New Roman"/>
          <w:b/>
          <w:kern w:val="20"/>
          <w:sz w:val="24"/>
          <w:lang w:val="en-GB"/>
        </w:rPr>
      </w:pPr>
    </w:p>
    <w:p w14:paraId="4751D235" w14:textId="77777777" w:rsidR="00A616D9" w:rsidRDefault="00A616D9">
      <w:pPr>
        <w:rPr>
          <w:rFonts w:ascii="Times New Roman" w:hAnsi="Times New Roman"/>
          <w:b/>
          <w:kern w:val="20"/>
          <w:sz w:val="24"/>
          <w:lang w:val="en-GB"/>
        </w:rPr>
      </w:pPr>
    </w:p>
    <w:p w14:paraId="1C3634D5" w14:textId="77777777" w:rsidR="00A616D9" w:rsidRDefault="00A616D9">
      <w:pPr>
        <w:rPr>
          <w:rFonts w:ascii="Times New Roman" w:hAnsi="Times New Roman"/>
          <w:b/>
          <w:kern w:val="20"/>
          <w:sz w:val="24"/>
          <w:lang w:val="en-GB"/>
        </w:rPr>
      </w:pPr>
    </w:p>
    <w:p w14:paraId="158F8645" w14:textId="77777777" w:rsidR="00A616D9" w:rsidRDefault="00A616D9">
      <w:pPr>
        <w:rPr>
          <w:rFonts w:ascii="Times New Roman" w:hAnsi="Times New Roman"/>
          <w:b/>
          <w:kern w:val="20"/>
          <w:sz w:val="24"/>
          <w:lang w:val="en-GB"/>
        </w:rPr>
      </w:pPr>
    </w:p>
    <w:p w14:paraId="3D86080E" w14:textId="77777777" w:rsidR="00A616D9" w:rsidRDefault="00A616D9">
      <w:pPr>
        <w:rPr>
          <w:rFonts w:ascii="Times New Roman" w:hAnsi="Times New Roman"/>
          <w:b/>
          <w:kern w:val="20"/>
          <w:sz w:val="24"/>
          <w:lang w:val="en-GB"/>
        </w:rPr>
      </w:pPr>
    </w:p>
    <w:p w14:paraId="5F7E00FD" w14:textId="77777777" w:rsidR="00A616D9" w:rsidRDefault="00A616D9">
      <w:pPr>
        <w:rPr>
          <w:rFonts w:ascii="Times New Roman" w:hAnsi="Times New Roman"/>
          <w:b/>
          <w:kern w:val="20"/>
          <w:sz w:val="24"/>
          <w:lang w:val="en-GB"/>
        </w:rPr>
      </w:pPr>
    </w:p>
    <w:p w14:paraId="051B92B2" w14:textId="77777777" w:rsidR="00A616D9" w:rsidRDefault="00A616D9">
      <w:pPr>
        <w:rPr>
          <w:rFonts w:ascii="Times New Roman" w:hAnsi="Times New Roman"/>
          <w:b/>
          <w:kern w:val="20"/>
          <w:sz w:val="24"/>
          <w:lang w:val="en-GB"/>
        </w:rPr>
      </w:pPr>
    </w:p>
    <w:p w14:paraId="19639788" w14:textId="77777777" w:rsidR="00A616D9" w:rsidRDefault="00A616D9">
      <w:pPr>
        <w:rPr>
          <w:rFonts w:ascii="Times New Roman" w:hAnsi="Times New Roman"/>
          <w:b/>
          <w:kern w:val="20"/>
          <w:sz w:val="24"/>
          <w:lang w:val="en-GB"/>
        </w:rPr>
      </w:pPr>
    </w:p>
    <w:p w14:paraId="1B41FCE2" w14:textId="77777777" w:rsidR="005C191F" w:rsidRDefault="005C191F">
      <w:pPr>
        <w:rPr>
          <w:rFonts w:ascii="Times New Roman" w:hAnsi="Times New Roman"/>
          <w:b/>
          <w:kern w:val="20"/>
          <w:sz w:val="24"/>
          <w:lang w:val="en-GB"/>
        </w:rPr>
      </w:pPr>
    </w:p>
    <w:p w14:paraId="31C5B554" w14:textId="77777777" w:rsidR="001D044E" w:rsidRDefault="001D044E">
      <w:pPr>
        <w:rPr>
          <w:rFonts w:ascii="Times New Roman" w:hAnsi="Times New Roman" w:hint="eastAsia"/>
          <w:b/>
          <w:kern w:val="20"/>
          <w:sz w:val="24"/>
          <w:lang w:val="en-GB"/>
        </w:rPr>
      </w:pPr>
    </w:p>
    <w:p w14:paraId="7F8F20E6" w14:textId="1C4077A8" w:rsidR="002B1A50" w:rsidRDefault="002B1A50">
      <w:pPr>
        <w:rPr>
          <w:rFonts w:ascii="Times New Roman" w:hAnsi="Times New Roman" w:cs="Times New Roman"/>
        </w:rPr>
      </w:pPr>
      <w:r w:rsidRPr="00B15793">
        <w:rPr>
          <w:rFonts w:ascii="Times New Roman" w:hAnsi="Times New Roman"/>
          <w:b/>
          <w:kern w:val="20"/>
          <w:sz w:val="24"/>
          <w:lang w:val="en-GB"/>
        </w:rPr>
        <w:lastRenderedPageBreak/>
        <w:t>Experimental details</w:t>
      </w:r>
    </w:p>
    <w:p w14:paraId="22ACA132" w14:textId="77777777" w:rsidR="002B1A50" w:rsidRPr="00B15793" w:rsidRDefault="002B1A50" w:rsidP="002B1A50">
      <w:pPr>
        <w:pStyle w:val="a7"/>
        <w:widowControl/>
        <w:numPr>
          <w:ilvl w:val="0"/>
          <w:numId w:val="1"/>
        </w:numPr>
        <w:spacing w:beforeLines="50" w:before="156" w:afterLines="50" w:after="156" w:line="360" w:lineRule="auto"/>
        <w:ind w:firstLineChars="0"/>
        <w:jc w:val="left"/>
        <w:rPr>
          <w:rFonts w:ascii="Times New Roman" w:hAnsi="Times New Roman"/>
          <w:b/>
          <w:kern w:val="20"/>
          <w:sz w:val="24"/>
          <w:lang w:val="en-GB"/>
        </w:rPr>
      </w:pPr>
      <w:r w:rsidRPr="00B15793">
        <w:rPr>
          <w:rFonts w:ascii="Times New Roman" w:hAnsi="Times New Roman"/>
          <w:b/>
          <w:kern w:val="20"/>
          <w:sz w:val="24"/>
          <w:lang w:val="en-GB"/>
        </w:rPr>
        <w:t>Materials</w:t>
      </w:r>
    </w:p>
    <w:p w14:paraId="37EA2C78" w14:textId="4B1B1E30" w:rsidR="002B1A50" w:rsidRPr="00565E43" w:rsidRDefault="002B1A50" w:rsidP="0076694E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4,4',4'',4'''-([2,2'-Bi(1,3-dithiolylidene)]-4,4',5,5'-tetrayl)tetrabenzaldehyde</w:t>
      </w:r>
      <w:r w:rsidR="00565E43" w:rsidRPr="00565E43">
        <w:rPr>
          <w:rFonts w:ascii="Times New Roman" w:hAnsi="Times New Roman" w:cs="Times New Roman"/>
          <w:sz w:val="24"/>
          <w:szCs w:val="24"/>
        </w:rPr>
        <w:t xml:space="preserve"> </w:t>
      </w:r>
      <w:r w:rsidRPr="00565E43">
        <w:rPr>
          <w:rFonts w:ascii="Times New Roman" w:hAnsi="Times New Roman" w:cs="Times New Roman"/>
          <w:sz w:val="24"/>
          <w:szCs w:val="24"/>
        </w:rPr>
        <w:t>(TFTB</w:t>
      </w:r>
      <w:r w:rsidRPr="00565E43">
        <w:rPr>
          <w:rFonts w:ascii="Times New Roman" w:hAnsi="Times New Roman" w:cs="Times New Roman" w:hint="eastAsia"/>
          <w:sz w:val="24"/>
          <w:szCs w:val="24"/>
        </w:rPr>
        <w:t>,</w:t>
      </w:r>
      <w:r w:rsidR="002D3593" w:rsidRPr="00565E43">
        <w:rPr>
          <w:rFonts w:ascii="Times New Roman" w:hAnsi="Times New Roman" w:cs="Times New Roman"/>
          <w:sz w:val="24"/>
          <w:szCs w:val="24"/>
        </w:rPr>
        <w:t xml:space="preserve"> </w:t>
      </w:r>
      <w:r w:rsidRPr="00565E43">
        <w:rPr>
          <w:rFonts w:ascii="Times New Roman" w:hAnsi="Times New Roman" w:cs="Times New Roman"/>
          <w:sz w:val="24"/>
          <w:szCs w:val="24"/>
        </w:rPr>
        <w:t>CAS</w:t>
      </w:r>
      <w:r w:rsidR="002D3593" w:rsidRPr="00565E43">
        <w:rPr>
          <w:rFonts w:ascii="Times New Roman" w:hAnsi="Times New Roman" w:cs="Times New Roman"/>
          <w:sz w:val="24"/>
          <w:szCs w:val="24"/>
        </w:rPr>
        <w:t xml:space="preserve">: </w:t>
      </w:r>
      <w:r w:rsidRPr="00565E43">
        <w:rPr>
          <w:rFonts w:ascii="Times New Roman" w:hAnsi="Times New Roman" w:cs="Times New Roman"/>
          <w:sz w:val="24"/>
          <w:szCs w:val="24"/>
        </w:rPr>
        <w:t>1639134-02-3)</w:t>
      </w:r>
      <w:r w:rsidR="002D3593" w:rsidRPr="00565E43">
        <w:rPr>
          <w:rFonts w:ascii="Times New Roman" w:hAnsi="Times New Roman"/>
          <w:kern w:val="21"/>
          <w:sz w:val="24"/>
          <w:szCs w:val="24"/>
          <w:lang w:val="en-GB"/>
        </w:rPr>
        <w:t xml:space="preserve"> and </w:t>
      </w:r>
      <w:r w:rsidR="002D3593" w:rsidRPr="00565E43">
        <w:rPr>
          <w:rFonts w:ascii="Times New Roman" w:hAnsi="Times New Roman"/>
          <w:kern w:val="21"/>
          <w:sz w:val="24"/>
          <w:szCs w:val="24"/>
        </w:rPr>
        <w:t>2,3,5,6-Tetrafluoro-7,7',8,8'-Tetracyanoquino-dimethane (F</w:t>
      </w:r>
      <w:r w:rsidR="002D3593" w:rsidRPr="00565E43">
        <w:rPr>
          <w:rFonts w:ascii="Times New Roman" w:hAnsi="Times New Roman"/>
          <w:kern w:val="21"/>
          <w:sz w:val="24"/>
          <w:szCs w:val="24"/>
          <w:vertAlign w:val="subscript"/>
        </w:rPr>
        <w:t>4</w:t>
      </w:r>
      <w:r w:rsidR="002D3593" w:rsidRPr="00565E43">
        <w:rPr>
          <w:rFonts w:ascii="Times New Roman" w:hAnsi="Times New Roman"/>
          <w:kern w:val="21"/>
          <w:sz w:val="24"/>
          <w:szCs w:val="24"/>
        </w:rPr>
        <w:t>TCNQ, CAS: 29261-33-4)</w:t>
      </w:r>
      <w:r w:rsidR="002D3593" w:rsidRPr="00565E43">
        <w:rPr>
          <w:rFonts w:ascii="Times New Roman" w:hAnsi="Times New Roman"/>
          <w:kern w:val="21"/>
          <w:sz w:val="24"/>
          <w:szCs w:val="24"/>
          <w:lang w:val="en-GB"/>
        </w:rPr>
        <w:t xml:space="preserve"> were purchased from (Alpha) Zhengzhou Alpha Chemical Co., LTD and TCI, respectively. </w:t>
      </w:r>
      <w:r w:rsidR="0008647D" w:rsidRPr="00565E43">
        <w:rPr>
          <w:rFonts w:ascii="Times New Roman" w:hAnsi="Times New Roman"/>
          <w:kern w:val="21"/>
          <w:sz w:val="24"/>
          <w:szCs w:val="24"/>
          <w:lang w:val="en-GB"/>
        </w:rPr>
        <w:t>The dichloromethane (DCM, analysis grade),</w:t>
      </w:r>
      <w:r w:rsidR="0008647D" w:rsidRPr="00565E43">
        <w:rPr>
          <w:rFonts w:ascii="Times New Roman" w:hAnsi="Times New Roman"/>
          <w:kern w:val="21"/>
          <w:sz w:val="24"/>
          <w:szCs w:val="24"/>
          <w:lang w:val="en-GB"/>
          <w14:ligatures w14:val="none"/>
        </w:rPr>
        <w:t xml:space="preserve"> </w:t>
      </w:r>
      <w:r w:rsidR="0008647D" w:rsidRPr="00565E43">
        <w:rPr>
          <w:rFonts w:ascii="Times New Roman" w:hAnsi="Times New Roman"/>
          <w:kern w:val="21"/>
          <w:sz w:val="24"/>
          <w:szCs w:val="24"/>
          <w:lang w:val="en-GB"/>
        </w:rPr>
        <w:t xml:space="preserve">ethanol (analysis grade), </w:t>
      </w:r>
      <w:r w:rsidR="0008647D" w:rsidRPr="00565E43">
        <w:rPr>
          <w:rFonts w:ascii="Times New Roman" w:hAnsi="Times New Roman"/>
          <w:i/>
          <w:iCs/>
          <w:kern w:val="21"/>
          <w:sz w:val="24"/>
          <w:szCs w:val="24"/>
        </w:rPr>
        <w:t>N</w:t>
      </w:r>
      <w:r w:rsidR="0008647D" w:rsidRPr="00565E43">
        <w:rPr>
          <w:rFonts w:ascii="Times New Roman" w:hAnsi="Times New Roman"/>
          <w:kern w:val="21"/>
          <w:sz w:val="24"/>
          <w:szCs w:val="24"/>
        </w:rPr>
        <w:t>,</w:t>
      </w:r>
      <w:r w:rsidR="0008647D" w:rsidRPr="00565E43">
        <w:rPr>
          <w:rFonts w:ascii="Times New Roman" w:hAnsi="Times New Roman"/>
          <w:i/>
          <w:iCs/>
          <w:kern w:val="21"/>
          <w:sz w:val="24"/>
          <w:szCs w:val="24"/>
        </w:rPr>
        <w:t>N</w:t>
      </w:r>
      <w:r w:rsidR="0008647D" w:rsidRPr="00565E43">
        <w:rPr>
          <w:rFonts w:ascii="Times New Roman" w:hAnsi="Times New Roman"/>
          <w:kern w:val="21"/>
          <w:sz w:val="24"/>
          <w:szCs w:val="24"/>
        </w:rPr>
        <w:t>-dimethylformamide (DMF, analysis grade)</w:t>
      </w:r>
      <w:r w:rsidR="0008647D" w:rsidRPr="00565E43">
        <w:rPr>
          <w:rFonts w:ascii="Roboto" w:hAnsi="Roboto"/>
          <w:color w:val="000000"/>
          <w:sz w:val="24"/>
          <w:szCs w:val="24"/>
          <w:shd w:val="clear" w:color="auto" w:fill="FFFFFF"/>
        </w:rPr>
        <w:t xml:space="preserve"> </w:t>
      </w:r>
      <w:r w:rsidR="0008647D" w:rsidRPr="00565E43">
        <w:rPr>
          <w:rFonts w:ascii="Times New Roman" w:hAnsi="Times New Roman"/>
          <w:kern w:val="21"/>
          <w:sz w:val="24"/>
          <w:szCs w:val="24"/>
        </w:rPr>
        <w:t>solvents were purchased from</w:t>
      </w:r>
      <w:r w:rsidR="00C90D87" w:rsidRPr="00565E43">
        <w:rPr>
          <w:rFonts w:ascii="Times New Roman" w:hAnsi="Times New Roman"/>
          <w:kern w:val="21"/>
          <w:sz w:val="24"/>
          <w:szCs w:val="24"/>
        </w:rPr>
        <w:t xml:space="preserve"> Beijing Chemical Ltd. China.</w:t>
      </w:r>
      <w:r w:rsidR="00EC0FAC" w:rsidRPr="00565E43">
        <w:rPr>
          <w:rFonts w:ascii="Roboto" w:hAnsi="Roboto"/>
          <w:color w:val="000000"/>
          <w:sz w:val="24"/>
          <w:szCs w:val="24"/>
          <w:shd w:val="clear" w:color="auto" w:fill="FFFFFF"/>
        </w:rPr>
        <w:t xml:space="preserve"> </w:t>
      </w:r>
      <w:r w:rsidR="00EC0FAC" w:rsidRPr="00565E43">
        <w:rPr>
          <w:rFonts w:ascii="Times New Roman" w:hAnsi="Times New Roman"/>
          <w:kern w:val="21"/>
          <w:sz w:val="24"/>
          <w:szCs w:val="24"/>
        </w:rPr>
        <w:t xml:space="preserve">The </w:t>
      </w:r>
      <w:r w:rsidR="00295FB3">
        <w:rPr>
          <w:rFonts w:ascii="Times New Roman" w:hAnsi="Times New Roman"/>
          <w:kern w:val="21"/>
          <w:sz w:val="24"/>
          <w:szCs w:val="24"/>
        </w:rPr>
        <w:t>t</w:t>
      </w:r>
      <w:r w:rsidR="00295FB3" w:rsidRPr="00295FB3">
        <w:rPr>
          <w:rFonts w:ascii="Times New Roman" w:hAnsi="Times New Roman"/>
          <w:kern w:val="21"/>
          <w:sz w:val="24"/>
          <w:szCs w:val="24"/>
        </w:rPr>
        <w:t xml:space="preserve">hermoplastic </w:t>
      </w:r>
      <w:r w:rsidR="00EC0FAC" w:rsidRPr="00565E43">
        <w:rPr>
          <w:rFonts w:ascii="Times New Roman" w:hAnsi="Times New Roman"/>
          <w:kern w:val="21"/>
          <w:sz w:val="24"/>
          <w:szCs w:val="24"/>
        </w:rPr>
        <w:t>polyurethane</w:t>
      </w:r>
      <w:r w:rsidR="00295FB3">
        <w:rPr>
          <w:rFonts w:ascii="Times New Roman" w:hAnsi="Times New Roman"/>
          <w:kern w:val="21"/>
          <w:sz w:val="24"/>
          <w:szCs w:val="24"/>
        </w:rPr>
        <w:t xml:space="preserve"> (TPU)</w:t>
      </w:r>
      <w:r w:rsidR="00EC0FAC" w:rsidRPr="00565E43">
        <w:rPr>
          <w:rFonts w:ascii="Times New Roman" w:hAnsi="Times New Roman"/>
          <w:kern w:val="21"/>
          <w:sz w:val="24"/>
          <w:szCs w:val="24"/>
        </w:rPr>
        <w:t xml:space="preserve"> was purchased from </w:t>
      </w:r>
      <w:r w:rsidR="00565E43" w:rsidRPr="00565E43">
        <w:rPr>
          <w:rFonts w:ascii="Times New Roman" w:hAnsi="Times New Roman"/>
          <w:kern w:val="21"/>
          <w:sz w:val="24"/>
          <w:szCs w:val="24"/>
        </w:rPr>
        <w:t>Dongguan Haosheng New Materials Co., Ltd.</w:t>
      </w:r>
      <w:r w:rsidR="00EC0FAC" w:rsidRPr="00565E43">
        <w:rPr>
          <w:rFonts w:ascii="Times New Roman" w:hAnsi="Times New Roman"/>
          <w:kern w:val="21"/>
          <w:sz w:val="24"/>
          <w:szCs w:val="24"/>
        </w:rPr>
        <w:t xml:space="preserve"> </w:t>
      </w:r>
      <w:r w:rsidR="00EC0FAC" w:rsidRPr="00565E43">
        <w:rPr>
          <w:rFonts w:ascii="Times New Roman" w:hAnsi="Times New Roman" w:cs="Times New Roman"/>
          <w:sz w:val="24"/>
          <w:szCs w:val="24"/>
        </w:rPr>
        <w:t xml:space="preserve">Reversible thermochromic microcapsules </w:t>
      </w:r>
      <w:r w:rsidR="00EC0FAC" w:rsidRPr="00565E43">
        <w:rPr>
          <w:rFonts w:ascii="Times New Roman" w:hAnsi="Times New Roman"/>
          <w:kern w:val="21"/>
          <w:sz w:val="24"/>
          <w:szCs w:val="24"/>
        </w:rPr>
        <w:t>were purchased from Shenzhen Fantasy Color Changing New Materials Co., Ltd.</w:t>
      </w:r>
    </w:p>
    <w:p w14:paraId="7E339157" w14:textId="46A93F2B" w:rsidR="00494A90" w:rsidRPr="00B15793" w:rsidRDefault="00494A90" w:rsidP="00494A90">
      <w:pPr>
        <w:pStyle w:val="a7"/>
        <w:widowControl/>
        <w:numPr>
          <w:ilvl w:val="0"/>
          <w:numId w:val="1"/>
        </w:numPr>
        <w:spacing w:beforeLines="50" w:before="156" w:afterLines="50" w:after="156" w:line="360" w:lineRule="auto"/>
        <w:ind w:firstLineChars="0"/>
        <w:jc w:val="left"/>
        <w:rPr>
          <w:rFonts w:ascii="Times New Roman" w:hAnsi="Times New Roman"/>
          <w:b/>
          <w:kern w:val="20"/>
          <w:sz w:val="24"/>
          <w:lang w:val="en-GB"/>
        </w:rPr>
      </w:pPr>
      <w:r w:rsidRPr="00B15793">
        <w:rPr>
          <w:rFonts w:ascii="Times New Roman" w:hAnsi="Times New Roman"/>
          <w:b/>
          <w:kern w:val="20"/>
          <w:sz w:val="24"/>
          <w:lang w:val="en-GB"/>
        </w:rPr>
        <w:t xml:space="preserve">Synthesis of </w:t>
      </w:r>
      <w:r w:rsidR="004A4905">
        <w:rPr>
          <w:rFonts w:ascii="Times New Roman" w:hAnsi="Times New Roman"/>
          <w:b/>
          <w:kern w:val="20"/>
          <w:sz w:val="24"/>
          <w:lang w:val="en-GB"/>
        </w:rPr>
        <w:t>O</w:t>
      </w:r>
      <w:r w:rsidRPr="00B15793">
        <w:rPr>
          <w:rFonts w:ascii="Times New Roman" w:hAnsi="Times New Roman"/>
          <w:b/>
          <w:kern w:val="20"/>
          <w:sz w:val="24"/>
          <w:lang w:val="en-GB"/>
        </w:rPr>
        <w:t xml:space="preserve">rganic </w:t>
      </w:r>
      <w:r w:rsidR="004A4905">
        <w:rPr>
          <w:rFonts w:ascii="Times New Roman" w:hAnsi="Times New Roman"/>
          <w:b/>
          <w:kern w:val="20"/>
          <w:sz w:val="24"/>
          <w:lang w:val="en-GB"/>
        </w:rPr>
        <w:t>M</w:t>
      </w:r>
      <w:r>
        <w:rPr>
          <w:rFonts w:ascii="Times New Roman" w:hAnsi="Times New Roman"/>
          <w:b/>
          <w:kern w:val="20"/>
          <w:sz w:val="24"/>
          <w:lang w:val="en-GB"/>
        </w:rPr>
        <w:t>icrowire</w:t>
      </w:r>
      <w:r w:rsidRPr="00B15793">
        <w:rPr>
          <w:rFonts w:ascii="Times New Roman" w:hAnsi="Times New Roman"/>
          <w:b/>
          <w:kern w:val="20"/>
          <w:sz w:val="24"/>
          <w:lang w:val="en-GB"/>
        </w:rPr>
        <w:t>s</w:t>
      </w:r>
    </w:p>
    <w:p w14:paraId="2694FD82" w14:textId="2E667568" w:rsidR="002B1A50" w:rsidRPr="00565E43" w:rsidRDefault="00494A90" w:rsidP="007669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/>
          <w:kern w:val="20"/>
          <w:sz w:val="24"/>
          <w:szCs w:val="24"/>
          <w:lang w:val="en-GB"/>
        </w:rPr>
        <w:t>The organic</w:t>
      </w:r>
      <w:r w:rsidRPr="00565E43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565E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4,4',4'',4'''-([2,2'-Bi(1,3-dithiolylidene)]-4,4',5,5'-tetrayl)tetrabenzaldehyde</w:t>
      </w:r>
      <w:r w:rsidRPr="00565E43">
        <w:rPr>
          <w:rFonts w:ascii="Times New Roman" w:eastAsia="宋体" w:hAnsi="Times New Roman" w:cs="Times New Roman"/>
          <w:kern w:val="20"/>
          <w:sz w:val="24"/>
          <w:szCs w:val="24"/>
          <w:lang w:val="en-GB" w:eastAsia="en-US"/>
        </w:rPr>
        <w:t xml:space="preserve"> (TFT</w:t>
      </w:r>
      <w:r w:rsidRPr="00565E43">
        <w:rPr>
          <w:rFonts w:ascii="Times New Roman" w:eastAsia="宋体" w:hAnsi="Times New Roman" w:cs="Times New Roman"/>
          <w:kern w:val="20"/>
          <w:sz w:val="24"/>
          <w:szCs w:val="24"/>
          <w:lang w:val="en-GB"/>
        </w:rPr>
        <w:t>B</w:t>
      </w:r>
      <w:r w:rsidRPr="00565E43">
        <w:rPr>
          <w:rFonts w:ascii="Times New Roman" w:eastAsia="宋体" w:hAnsi="Times New Roman" w:cs="Times New Roman"/>
          <w:kern w:val="20"/>
          <w:sz w:val="24"/>
          <w:szCs w:val="24"/>
          <w:lang w:val="en-GB" w:eastAsia="en-US"/>
        </w:rPr>
        <w:t xml:space="preserve">) and </w:t>
      </w:r>
      <w:r w:rsidRPr="00565E43">
        <w:rPr>
          <w:rFonts w:ascii="Times New Roman" w:hAnsi="Times New Roman"/>
          <w:kern w:val="21"/>
          <w:sz w:val="24"/>
          <w:szCs w:val="24"/>
        </w:rPr>
        <w:t>2,3,5,6-Tetrafluoro-7,7',8,8'-Tetracyanoquino-dimethane</w:t>
      </w:r>
      <w:r w:rsidRPr="00565E43">
        <w:rPr>
          <w:rFonts w:ascii="Times New Roman" w:hAnsi="Times New Roman" w:cs="Times New Roman"/>
          <w:sz w:val="24"/>
          <w:szCs w:val="24"/>
          <w:lang w:val="en-GB"/>
        </w:rPr>
        <w:t xml:space="preserve"> (F</w:t>
      </w:r>
      <w:r w:rsidRPr="00565E4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4</w:t>
      </w:r>
      <w:r w:rsidRPr="00565E43">
        <w:rPr>
          <w:rFonts w:ascii="Times New Roman" w:hAnsi="Times New Roman" w:cs="Times New Roman"/>
          <w:sz w:val="24"/>
          <w:szCs w:val="24"/>
          <w:lang w:val="en-GB"/>
        </w:rPr>
        <w:t>TCNQ)</w:t>
      </w:r>
      <w:r w:rsidRPr="00565E43">
        <w:rPr>
          <w:rFonts w:ascii="Times New Roman" w:hAnsi="Times New Roman"/>
          <w:kern w:val="20"/>
          <w:sz w:val="24"/>
          <w:szCs w:val="24"/>
          <w:lang w:val="en-GB"/>
        </w:rPr>
        <w:t xml:space="preserve"> microwires were obtained via the primary self-assembly process by</w:t>
      </w:r>
      <w:r w:rsidRPr="00565E43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565E43">
        <w:rPr>
          <w:rFonts w:ascii="Times New Roman" w:hAnsi="Times New Roman"/>
          <w:kern w:val="20"/>
          <w:sz w:val="24"/>
          <w:szCs w:val="24"/>
          <w:lang w:val="en-GB"/>
        </w:rPr>
        <w:t>a solution-evaporation method.</w:t>
      </w:r>
      <w:r w:rsidR="001D044E">
        <w:rPr>
          <w:rFonts w:ascii="Times New Roman" w:hAnsi="Times New Roman"/>
          <w:kern w:val="20"/>
          <w:sz w:val="24"/>
          <w:szCs w:val="24"/>
          <w:lang w:val="en-GB"/>
        </w:rPr>
        <w:fldChar w:fldCharType="begin"/>
      </w:r>
      <w:r w:rsidR="001D044E">
        <w:rPr>
          <w:rFonts w:ascii="Times New Roman" w:hAnsi="Times New Roman"/>
          <w:kern w:val="20"/>
          <w:sz w:val="24"/>
          <w:szCs w:val="24"/>
          <w:lang w:val="en-GB"/>
        </w:rPr>
        <w:instrText xml:space="preserve"> ADDIN EN.CITE &lt;EndNote&gt;&lt;Cite&gt;&lt;Author&gt;Zhuo&lt;/Author&gt;&lt;Year&gt;2022&lt;/Year&gt;&lt;RecNum&gt;43&lt;/RecNum&gt;&lt;DisplayText&gt;&lt;style face="superscript"&gt;[1]&lt;/style&gt;&lt;/DisplayText&gt;&lt;record&gt;&lt;rec-number&gt;43&lt;/rec-number&gt;&lt;foreign-keys&gt;&lt;key app="EN" db-id="5v92wasw00z2xierd97vr0povperddat2w</w:instrText>
      </w:r>
      <w:r w:rsidR="001D044E">
        <w:rPr>
          <w:rFonts w:ascii="Times New Roman" w:hAnsi="Times New Roman" w:hint="eastAsia"/>
          <w:kern w:val="20"/>
          <w:sz w:val="24"/>
          <w:szCs w:val="24"/>
          <w:lang w:val="en-GB"/>
        </w:rPr>
        <w:instrText>rd" timestamp="1702385866"&gt;43&lt;/key&gt;&lt;key app="ENWeb" db-id=""&gt;0&lt;/key&gt;&lt;/foreign-keys&gt;&lt;ref-type name="Journal Article"&gt;17&lt;/ref-type&gt;&lt;contributors&gt;&lt;authors&gt;&lt;author&gt;Zhuo, Ming</w:instrText>
      </w:r>
      <w:r w:rsidR="001D044E">
        <w:rPr>
          <w:rFonts w:ascii="Times New Roman" w:hAnsi="Times New Roman" w:hint="eastAsia"/>
          <w:kern w:val="20"/>
          <w:sz w:val="24"/>
          <w:szCs w:val="24"/>
          <w:lang w:val="en-GB"/>
        </w:rPr>
        <w:instrText>‐</w:instrText>
      </w:r>
      <w:r w:rsidR="001D044E">
        <w:rPr>
          <w:rFonts w:ascii="Times New Roman" w:hAnsi="Times New Roman" w:hint="eastAsia"/>
          <w:kern w:val="20"/>
          <w:sz w:val="24"/>
          <w:szCs w:val="24"/>
          <w:lang w:val="en-GB"/>
        </w:rPr>
        <w:instrText>Peng&lt;/author&gt;&lt;author&gt;Yuan, Yi&lt;/author&gt;&lt;author&gt;Su, Yang&lt;/author&gt;&lt;author&gt;Chen, Song&lt;/author&gt;&lt;author&gt;Chen, Ye</w:instrText>
      </w:r>
      <w:r w:rsidR="001D044E">
        <w:rPr>
          <w:rFonts w:ascii="Times New Roman" w:hAnsi="Times New Roman" w:hint="eastAsia"/>
          <w:kern w:val="20"/>
          <w:sz w:val="24"/>
          <w:szCs w:val="24"/>
          <w:lang w:val="en-GB"/>
        </w:rPr>
        <w:instrText>‐</w:instrText>
      </w:r>
      <w:r w:rsidR="001D044E">
        <w:rPr>
          <w:rFonts w:ascii="Times New Roman" w:hAnsi="Times New Roman" w:hint="eastAsia"/>
          <w:kern w:val="20"/>
          <w:sz w:val="24"/>
          <w:szCs w:val="24"/>
          <w:lang w:val="en-GB"/>
        </w:rPr>
        <w:instrText>Tao&lt;/author&gt;&lt;author&gt;Feng, Zi</w:instrText>
      </w:r>
      <w:r w:rsidR="001D044E">
        <w:rPr>
          <w:rFonts w:ascii="Times New Roman" w:hAnsi="Times New Roman" w:hint="eastAsia"/>
          <w:kern w:val="20"/>
          <w:sz w:val="24"/>
          <w:szCs w:val="24"/>
          <w:lang w:val="en-GB"/>
        </w:rPr>
        <w:instrText>‐</w:instrText>
      </w:r>
      <w:r w:rsidR="001D044E">
        <w:rPr>
          <w:rFonts w:ascii="Times New Roman" w:hAnsi="Times New Roman" w:hint="eastAsia"/>
          <w:kern w:val="20"/>
          <w:sz w:val="24"/>
          <w:szCs w:val="24"/>
          <w:lang w:val="en-GB"/>
        </w:rPr>
        <w:instrText>Qi&lt;/author&gt;&lt;author&gt;Qu, Yang</w:instrText>
      </w:r>
      <w:r w:rsidR="001D044E">
        <w:rPr>
          <w:rFonts w:ascii="Times New Roman" w:hAnsi="Times New Roman" w:hint="eastAsia"/>
          <w:kern w:val="20"/>
          <w:sz w:val="24"/>
          <w:szCs w:val="24"/>
          <w:lang w:val="en-GB"/>
        </w:rPr>
        <w:instrText>‐</w:instrText>
      </w:r>
      <w:r w:rsidR="001D044E">
        <w:rPr>
          <w:rFonts w:ascii="Times New Roman" w:hAnsi="Times New Roman" w:hint="eastAsia"/>
          <w:kern w:val="20"/>
          <w:sz w:val="24"/>
          <w:szCs w:val="24"/>
          <w:lang w:val="en-GB"/>
        </w:rPr>
        <w:instrText>Kun&lt;/author&gt;&lt;author&gt;Li, Ming</w:instrText>
      </w:r>
      <w:r w:rsidR="001D044E">
        <w:rPr>
          <w:rFonts w:ascii="Times New Roman" w:hAnsi="Times New Roman" w:hint="eastAsia"/>
          <w:kern w:val="20"/>
          <w:sz w:val="24"/>
          <w:szCs w:val="24"/>
          <w:lang w:val="en-GB"/>
        </w:rPr>
        <w:instrText>‐</w:instrText>
      </w:r>
      <w:r w:rsidR="001D044E">
        <w:rPr>
          <w:rFonts w:ascii="Times New Roman" w:hAnsi="Times New Roman" w:hint="eastAsia"/>
          <w:kern w:val="20"/>
          <w:sz w:val="24"/>
          <w:szCs w:val="24"/>
          <w:lang w:val="en-GB"/>
        </w:rPr>
        <w:instrText>De&lt;/author&gt;&lt;author&gt;Li, Yang&lt;/author&gt;&lt;author&gt;Hu, Bing</w:instrText>
      </w:r>
      <w:r w:rsidR="001D044E">
        <w:rPr>
          <w:rFonts w:ascii="Times New Roman" w:hAnsi="Times New Roman" w:hint="eastAsia"/>
          <w:kern w:val="20"/>
          <w:sz w:val="24"/>
          <w:szCs w:val="24"/>
          <w:lang w:val="en-GB"/>
        </w:rPr>
        <w:instrText>‐</w:instrText>
      </w:r>
      <w:r w:rsidR="001D044E">
        <w:rPr>
          <w:rFonts w:ascii="Times New Roman" w:hAnsi="Times New Roman" w:hint="eastAsia"/>
          <w:kern w:val="20"/>
          <w:sz w:val="24"/>
          <w:szCs w:val="24"/>
          <w:lang w:val="en-GB"/>
        </w:rPr>
        <w:instrText>Wen&lt;/author&gt;&lt;author&gt;Wang, Xue</w:instrText>
      </w:r>
      <w:r w:rsidR="001D044E">
        <w:rPr>
          <w:rFonts w:ascii="Times New Roman" w:hAnsi="Times New Roman" w:hint="eastAsia"/>
          <w:kern w:val="20"/>
          <w:sz w:val="24"/>
          <w:szCs w:val="24"/>
          <w:lang w:val="en-GB"/>
        </w:rPr>
        <w:instrText>‐</w:instrText>
      </w:r>
      <w:r w:rsidR="001D044E">
        <w:rPr>
          <w:rFonts w:ascii="Times New Roman" w:hAnsi="Times New Roman" w:hint="eastAsia"/>
          <w:kern w:val="20"/>
          <w:sz w:val="24"/>
          <w:szCs w:val="24"/>
          <w:lang w:val="en-GB"/>
        </w:rPr>
        <w:instrText>Dong&lt;/author&gt;&lt;author&gt;Liao, Liang</w:instrText>
      </w:r>
      <w:r w:rsidR="001D044E">
        <w:rPr>
          <w:rFonts w:ascii="Times New Roman" w:hAnsi="Times New Roman" w:hint="eastAsia"/>
          <w:kern w:val="20"/>
          <w:sz w:val="24"/>
          <w:szCs w:val="24"/>
          <w:lang w:val="en-GB"/>
        </w:rPr>
        <w:instrText>‐</w:instrText>
      </w:r>
      <w:r w:rsidR="001D044E">
        <w:rPr>
          <w:rFonts w:ascii="Times New Roman" w:hAnsi="Times New Roman" w:hint="eastAsia"/>
          <w:kern w:val="20"/>
          <w:sz w:val="24"/>
          <w:szCs w:val="24"/>
          <w:lang w:val="en-GB"/>
        </w:rPr>
        <w:instrText>Sheng&lt;/author&gt;&lt;/authors&gt;&lt;/contributors&gt;&lt;titles&gt;&lt;title&gt;Segregated Array Tailoring Charge</w:instrText>
      </w:r>
      <w:r w:rsidR="001D044E">
        <w:rPr>
          <w:rFonts w:ascii="Times New Roman" w:hAnsi="Times New Roman" w:hint="eastAsia"/>
          <w:kern w:val="20"/>
          <w:sz w:val="24"/>
          <w:szCs w:val="24"/>
          <w:lang w:val="en-GB"/>
        </w:rPr>
        <w:instrText>‐</w:instrText>
      </w:r>
      <w:r w:rsidR="001D044E">
        <w:rPr>
          <w:rFonts w:ascii="Times New Roman" w:hAnsi="Times New Roman" w:hint="eastAsia"/>
          <w:kern w:val="20"/>
          <w:sz w:val="24"/>
          <w:szCs w:val="24"/>
          <w:lang w:val="en-GB"/>
        </w:rPr>
        <w:instrText>Transfer Degree of Organic Cocrystal for the Efficient Near</w:instrText>
      </w:r>
      <w:r w:rsidR="001D044E">
        <w:rPr>
          <w:rFonts w:ascii="Times New Roman" w:hAnsi="Times New Roman" w:hint="eastAsia"/>
          <w:kern w:val="20"/>
          <w:sz w:val="24"/>
          <w:szCs w:val="24"/>
          <w:lang w:val="en-GB"/>
        </w:rPr>
        <w:instrText>‐</w:instrText>
      </w:r>
      <w:r w:rsidR="001D044E">
        <w:rPr>
          <w:rFonts w:ascii="Times New Roman" w:hAnsi="Times New Roman" w:hint="eastAsia"/>
          <w:kern w:val="20"/>
          <w:sz w:val="24"/>
          <w:szCs w:val="24"/>
          <w:lang w:val="en-GB"/>
        </w:rPr>
        <w:instrText>Infrared Emission beyond 760 nm&lt;/title&gt;&lt;secondary-title&gt;Adv. Mater.&lt;/secondary-title&gt;&lt;/titles&gt;&lt;periodical&gt;&lt;full-title&gt;Adv. Mater.&lt;/full-t</w:instrText>
      </w:r>
      <w:r w:rsidR="001D044E">
        <w:rPr>
          <w:rFonts w:ascii="Times New Roman" w:hAnsi="Times New Roman"/>
          <w:kern w:val="20"/>
          <w:sz w:val="24"/>
          <w:szCs w:val="24"/>
          <w:lang w:val="en-GB"/>
        </w:rPr>
        <w:instrText>itle&gt;&lt;/periodical&gt;&lt;pages&gt;2107169&lt;/pages&gt;&lt;volume&gt;34&lt;/volume&gt;&lt;number&gt;11&lt;/number&gt;&lt;section&gt;2107169&lt;/section&gt;&lt;dates&gt;&lt;year&gt;2022&lt;/year&gt;&lt;/dates&gt;&lt;isbn&gt;0935-9648&amp;#xD;1521-4095&lt;/isbn&gt;&lt;urls&gt;&lt;/urls&gt;&lt;electronic-resource-num&gt;10.1002/adma.202107169&lt;/electronic-resource-num&gt;&lt;/record&gt;&lt;/Cite&gt;&lt;/EndNote&gt;</w:instrText>
      </w:r>
      <w:r w:rsidR="001D044E">
        <w:rPr>
          <w:rFonts w:ascii="Times New Roman" w:hAnsi="Times New Roman"/>
          <w:kern w:val="20"/>
          <w:sz w:val="24"/>
          <w:szCs w:val="24"/>
          <w:lang w:val="en-GB"/>
        </w:rPr>
        <w:fldChar w:fldCharType="separate"/>
      </w:r>
      <w:r w:rsidR="001D044E" w:rsidRPr="001D044E">
        <w:rPr>
          <w:rFonts w:ascii="Times New Roman" w:hAnsi="Times New Roman"/>
          <w:noProof/>
          <w:kern w:val="20"/>
          <w:sz w:val="24"/>
          <w:szCs w:val="24"/>
          <w:vertAlign w:val="superscript"/>
          <w:lang w:val="en-GB"/>
        </w:rPr>
        <w:t>[1]</w:t>
      </w:r>
      <w:r w:rsidR="001D044E">
        <w:rPr>
          <w:rFonts w:ascii="Times New Roman" w:hAnsi="Times New Roman"/>
          <w:kern w:val="20"/>
          <w:sz w:val="24"/>
          <w:szCs w:val="24"/>
          <w:lang w:val="en-GB"/>
        </w:rPr>
        <w:fldChar w:fldCharType="end"/>
      </w:r>
      <w:r w:rsidRPr="00565E43">
        <w:rPr>
          <w:rFonts w:ascii="Times New Roman" w:hAnsi="Times New Roman"/>
          <w:kern w:val="20"/>
          <w:sz w:val="24"/>
          <w:szCs w:val="24"/>
          <w:lang w:val="en-GB"/>
          <w14:ligatures w14:val="none"/>
        </w:rPr>
        <w:t xml:space="preserve"> </w:t>
      </w:r>
      <w:r w:rsidRPr="00565E43">
        <w:rPr>
          <w:rFonts w:ascii="Times New Roman" w:hAnsi="Times New Roman"/>
          <w:kern w:val="20"/>
          <w:sz w:val="24"/>
          <w:szCs w:val="24"/>
          <w:lang w:val="en-GB"/>
        </w:rPr>
        <w:t>Typically, 0.</w:t>
      </w:r>
      <w:r w:rsidR="007752F1" w:rsidRPr="00565E43">
        <w:rPr>
          <w:rFonts w:ascii="Times New Roman" w:hAnsi="Times New Roman"/>
          <w:kern w:val="20"/>
          <w:sz w:val="24"/>
          <w:szCs w:val="24"/>
          <w:lang w:val="en-GB"/>
        </w:rPr>
        <w:t>0</w:t>
      </w:r>
      <w:r w:rsidRPr="00565E43">
        <w:rPr>
          <w:rFonts w:ascii="Times New Roman" w:hAnsi="Times New Roman"/>
          <w:kern w:val="20"/>
          <w:sz w:val="24"/>
          <w:szCs w:val="24"/>
          <w:lang w:val="en-GB"/>
        </w:rPr>
        <w:t>1 mmol</w:t>
      </w:r>
      <w:r w:rsidR="007752F1" w:rsidRPr="00565E43">
        <w:rPr>
          <w:rFonts w:ascii="Times New Roman" w:hAnsi="Times New Roman"/>
          <w:kern w:val="20"/>
          <w:sz w:val="24"/>
          <w:szCs w:val="24"/>
          <w:lang w:val="en-GB"/>
        </w:rPr>
        <w:t xml:space="preserve"> TFTB</w:t>
      </w:r>
      <w:r w:rsidRPr="00565E43">
        <w:rPr>
          <w:rFonts w:ascii="Times New Roman" w:hAnsi="Times New Roman"/>
          <w:kern w:val="20"/>
          <w:sz w:val="24"/>
          <w:szCs w:val="24"/>
          <w:lang w:val="en-GB"/>
        </w:rPr>
        <w:t xml:space="preserve"> and 0.</w:t>
      </w:r>
      <w:r w:rsidR="007752F1" w:rsidRPr="00565E43">
        <w:rPr>
          <w:rFonts w:ascii="Times New Roman" w:hAnsi="Times New Roman"/>
          <w:kern w:val="20"/>
          <w:sz w:val="24"/>
          <w:szCs w:val="24"/>
          <w:lang w:val="en-GB"/>
        </w:rPr>
        <w:t>0</w:t>
      </w:r>
      <w:r w:rsidRPr="00565E43">
        <w:rPr>
          <w:rFonts w:ascii="Times New Roman" w:hAnsi="Times New Roman"/>
          <w:kern w:val="20"/>
          <w:sz w:val="24"/>
          <w:szCs w:val="24"/>
          <w:lang w:val="en-GB"/>
        </w:rPr>
        <w:t xml:space="preserve">1 mmol </w:t>
      </w:r>
      <w:r w:rsidR="007752F1" w:rsidRPr="00565E43">
        <w:rPr>
          <w:rFonts w:ascii="Times New Roman" w:hAnsi="Times New Roman" w:cs="Times New Roman"/>
          <w:sz w:val="24"/>
          <w:szCs w:val="24"/>
          <w:lang w:val="en-GB"/>
        </w:rPr>
        <w:t>F</w:t>
      </w:r>
      <w:r w:rsidR="007752F1" w:rsidRPr="00565E4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4</w:t>
      </w:r>
      <w:r w:rsidR="007752F1" w:rsidRPr="00565E43">
        <w:rPr>
          <w:rFonts w:ascii="Times New Roman" w:hAnsi="Times New Roman" w:cs="Times New Roman"/>
          <w:sz w:val="24"/>
          <w:szCs w:val="24"/>
          <w:lang w:val="en-GB"/>
        </w:rPr>
        <w:t>TCNQ</w:t>
      </w:r>
      <w:r w:rsidRPr="00565E43">
        <w:rPr>
          <w:rFonts w:ascii="Times New Roman" w:hAnsi="Times New Roman"/>
          <w:kern w:val="20"/>
          <w:sz w:val="24"/>
          <w:szCs w:val="24"/>
          <w:lang w:val="en-GB"/>
        </w:rPr>
        <w:t xml:space="preserve"> were</w:t>
      </w:r>
      <w:r w:rsidR="007752F1" w:rsidRPr="00565E43">
        <w:rPr>
          <w:rFonts w:ascii="Times New Roman" w:hAnsi="Times New Roman"/>
          <w:kern w:val="20"/>
          <w:sz w:val="24"/>
          <w:szCs w:val="24"/>
          <w:lang w:val="en-GB"/>
        </w:rPr>
        <w:t xml:space="preserve"> </w:t>
      </w:r>
      <w:r w:rsidRPr="00565E43">
        <w:rPr>
          <w:rFonts w:ascii="Times New Roman" w:hAnsi="Times New Roman"/>
          <w:kern w:val="20"/>
          <w:sz w:val="24"/>
          <w:szCs w:val="24"/>
          <w:lang w:val="en-GB"/>
        </w:rPr>
        <w:t xml:space="preserve">dissolved into </w:t>
      </w:r>
      <w:r w:rsidR="007752F1" w:rsidRPr="00565E43">
        <w:rPr>
          <w:rFonts w:ascii="Times New Roman" w:hAnsi="Times New Roman"/>
          <w:kern w:val="20"/>
          <w:sz w:val="24"/>
          <w:szCs w:val="24"/>
          <w:lang w:val="en-GB"/>
        </w:rPr>
        <w:t>2</w:t>
      </w:r>
      <w:r w:rsidRPr="00565E43">
        <w:rPr>
          <w:rFonts w:ascii="Times New Roman" w:hAnsi="Times New Roman"/>
          <w:kern w:val="20"/>
          <w:sz w:val="24"/>
          <w:szCs w:val="24"/>
          <w:lang w:val="en-GB"/>
        </w:rPr>
        <w:t xml:space="preserve"> mL DCM at room temperatur</w:t>
      </w:r>
      <w:r w:rsidR="00BE143C" w:rsidRPr="00565E43">
        <w:rPr>
          <w:rFonts w:ascii="Times New Roman" w:hAnsi="Times New Roman"/>
          <w:kern w:val="20"/>
          <w:sz w:val="24"/>
          <w:szCs w:val="24"/>
          <w:lang w:val="en-GB"/>
        </w:rPr>
        <w:t>e.</w:t>
      </w:r>
      <w:r w:rsidR="00BE143C" w:rsidRPr="00565E43">
        <w:rPr>
          <w:rFonts w:ascii="Times New Roman" w:hAnsi="Times New Roman"/>
          <w:kern w:val="20"/>
          <w:sz w:val="24"/>
          <w:szCs w:val="24"/>
          <w:lang w:val="en-GB"/>
          <w14:ligatures w14:val="none"/>
        </w:rPr>
        <w:t xml:space="preserve"> </w:t>
      </w:r>
      <w:r w:rsidR="00BE143C" w:rsidRPr="00565E43">
        <w:rPr>
          <w:rFonts w:ascii="Times New Roman" w:hAnsi="Times New Roman"/>
          <w:kern w:val="20"/>
          <w:sz w:val="24"/>
          <w:szCs w:val="24"/>
          <w:lang w:val="en-GB"/>
        </w:rPr>
        <w:t xml:space="preserve">Secondly, the </w:t>
      </w:r>
      <w:r w:rsidR="004A4905" w:rsidRPr="00565E43">
        <w:rPr>
          <w:rFonts w:ascii="Times New Roman" w:hAnsi="Times New Roman"/>
          <w:kern w:val="20"/>
          <w:sz w:val="24"/>
          <w:szCs w:val="24"/>
          <w:lang w:val="en-GB"/>
        </w:rPr>
        <w:t>TFTB-F</w:t>
      </w:r>
      <w:r w:rsidR="004A4905" w:rsidRPr="00565E43">
        <w:rPr>
          <w:rFonts w:ascii="Times New Roman" w:hAnsi="Times New Roman"/>
          <w:kern w:val="20"/>
          <w:sz w:val="24"/>
          <w:szCs w:val="24"/>
          <w:vertAlign w:val="subscript"/>
          <w:lang w:val="en-GB"/>
        </w:rPr>
        <w:t>4</w:t>
      </w:r>
      <w:r w:rsidR="004A4905" w:rsidRPr="00565E43">
        <w:rPr>
          <w:rFonts w:ascii="Times New Roman" w:hAnsi="Times New Roman"/>
          <w:kern w:val="20"/>
          <w:sz w:val="24"/>
          <w:szCs w:val="24"/>
          <w:lang w:val="en-GB"/>
        </w:rPr>
        <w:t>TCNQ (</w:t>
      </w:r>
      <w:r w:rsidR="00BE143C" w:rsidRPr="00565E43">
        <w:rPr>
          <w:rFonts w:ascii="Times New Roman" w:hAnsi="Times New Roman"/>
          <w:kern w:val="20"/>
          <w:sz w:val="24"/>
          <w:szCs w:val="24"/>
          <w:lang w:val="en-GB"/>
        </w:rPr>
        <w:t>TFQ</w:t>
      </w:r>
      <w:r w:rsidR="004A4905" w:rsidRPr="00565E43">
        <w:rPr>
          <w:rFonts w:ascii="Times New Roman" w:hAnsi="Times New Roman"/>
          <w:kern w:val="20"/>
          <w:sz w:val="24"/>
          <w:szCs w:val="24"/>
          <w:lang w:val="en-GB"/>
        </w:rPr>
        <w:t>)</w:t>
      </w:r>
      <w:r w:rsidR="00BE143C" w:rsidRPr="00565E43">
        <w:rPr>
          <w:rFonts w:ascii="Times New Roman" w:hAnsi="Times New Roman"/>
          <w:kern w:val="20"/>
          <w:sz w:val="24"/>
          <w:szCs w:val="24"/>
          <w:lang w:val="en-GB"/>
        </w:rPr>
        <w:t xml:space="preserve"> stock solution was added to 2 mL </w:t>
      </w:r>
      <w:r w:rsidR="00214FD9" w:rsidRPr="00565E43">
        <w:rPr>
          <w:rFonts w:ascii="Times New Roman" w:hAnsi="Times New Roman"/>
          <w:kern w:val="20"/>
          <w:sz w:val="24"/>
          <w:szCs w:val="24"/>
          <w:lang w:val="en-GB"/>
        </w:rPr>
        <w:t>acetonitrile</w:t>
      </w:r>
      <w:r w:rsidR="00BE143C" w:rsidRPr="00565E43">
        <w:rPr>
          <w:rFonts w:ascii="Times New Roman" w:hAnsi="Times New Roman"/>
          <w:kern w:val="20"/>
          <w:sz w:val="24"/>
          <w:szCs w:val="24"/>
          <w:lang w:val="en-GB"/>
        </w:rPr>
        <w:t>. The</w:t>
      </w:r>
      <w:r w:rsidR="00BE143C" w:rsidRPr="00565E43">
        <w:rPr>
          <w:rFonts w:ascii="Times New Roman" w:hAnsi="Times New Roman"/>
          <w:kern w:val="20"/>
          <w:sz w:val="24"/>
          <w:szCs w:val="24"/>
        </w:rPr>
        <w:t xml:space="preserve"> </w:t>
      </w:r>
      <w:r w:rsidR="00BE143C" w:rsidRPr="00565E43">
        <w:rPr>
          <w:rFonts w:ascii="Times New Roman" w:hAnsi="Times New Roman"/>
          <w:kern w:val="20"/>
          <w:sz w:val="24"/>
          <w:szCs w:val="24"/>
          <w:lang w:val="en-GB"/>
        </w:rPr>
        <w:t xml:space="preserve">mixture was then dropped onto a quartz substrate. The formation of </w:t>
      </w:r>
      <w:r w:rsidR="004A4905" w:rsidRPr="00565E43">
        <w:rPr>
          <w:rFonts w:ascii="Times New Roman" w:hAnsi="Times New Roman"/>
          <w:kern w:val="20"/>
          <w:sz w:val="24"/>
          <w:szCs w:val="24"/>
          <w:lang w:val="en-GB"/>
        </w:rPr>
        <w:t>TFQ</w:t>
      </w:r>
      <w:r w:rsidR="00BE143C" w:rsidRPr="00565E43">
        <w:rPr>
          <w:rFonts w:ascii="Times New Roman" w:hAnsi="Times New Roman"/>
          <w:kern w:val="20"/>
          <w:sz w:val="24"/>
          <w:szCs w:val="24"/>
          <w:lang w:val="en-GB"/>
        </w:rPr>
        <w:t xml:space="preserve"> microwires wer</w:t>
      </w:r>
      <w:r w:rsidR="004A4905" w:rsidRPr="00565E43">
        <w:rPr>
          <w:rFonts w:ascii="Times New Roman" w:hAnsi="Times New Roman"/>
          <w:kern w:val="20"/>
          <w:sz w:val="24"/>
          <w:szCs w:val="24"/>
          <w:lang w:val="en-GB"/>
        </w:rPr>
        <w:t>e</w:t>
      </w:r>
      <w:r w:rsidR="00BE143C" w:rsidRPr="00565E43">
        <w:rPr>
          <w:rFonts w:ascii="Times New Roman" w:hAnsi="Times New Roman"/>
          <w:kern w:val="20"/>
          <w:sz w:val="24"/>
          <w:szCs w:val="24"/>
          <w:lang w:val="en-GB"/>
        </w:rPr>
        <w:t xml:space="preserve"> observed after the solvents completely evaporated.</w:t>
      </w:r>
    </w:p>
    <w:p w14:paraId="1DCB9457" w14:textId="0499A48A" w:rsidR="004A4905" w:rsidRPr="004A4905" w:rsidRDefault="004A4905" w:rsidP="004A4905">
      <w:pPr>
        <w:pStyle w:val="a7"/>
        <w:widowControl/>
        <w:numPr>
          <w:ilvl w:val="0"/>
          <w:numId w:val="1"/>
        </w:numPr>
        <w:spacing w:beforeLines="50" w:before="156" w:afterLines="50" w:after="156" w:line="360" w:lineRule="auto"/>
        <w:ind w:firstLineChars="0"/>
        <w:jc w:val="left"/>
        <w:rPr>
          <w:rFonts w:ascii="Times New Roman" w:hAnsi="Times New Roman"/>
          <w:b/>
          <w:kern w:val="20"/>
          <w:sz w:val="24"/>
          <w:lang w:val="en-GB"/>
        </w:rPr>
      </w:pPr>
      <w:r w:rsidRPr="004A4905">
        <w:rPr>
          <w:rFonts w:ascii="Times New Roman" w:hAnsi="Times New Roman"/>
          <w:b/>
          <w:kern w:val="20"/>
          <w:sz w:val="24"/>
          <w:lang w:val="en-GB"/>
        </w:rPr>
        <w:t xml:space="preserve">Synthesis of the </w:t>
      </w:r>
      <w:r>
        <w:rPr>
          <w:rFonts w:ascii="Times New Roman" w:hAnsi="Times New Roman"/>
          <w:b/>
          <w:kern w:val="20"/>
          <w:sz w:val="24"/>
          <w:lang w:val="en-GB"/>
        </w:rPr>
        <w:t xml:space="preserve">TFQ-RTCMs </w:t>
      </w:r>
      <w:r w:rsidRPr="004A4905">
        <w:rPr>
          <w:rFonts w:ascii="Times New Roman" w:hAnsi="Times New Roman"/>
          <w:b/>
          <w:kern w:val="20"/>
          <w:sz w:val="24"/>
          <w:lang w:val="en-GB"/>
        </w:rPr>
        <w:t>Nanofiber Membrane</w:t>
      </w:r>
    </w:p>
    <w:p w14:paraId="167E6B3E" w14:textId="0F46CDB0" w:rsidR="002B1A50" w:rsidRPr="00565E43" w:rsidRDefault="002D5C04" w:rsidP="007669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 w:hint="eastAsia"/>
          <w:sz w:val="24"/>
          <w:szCs w:val="24"/>
        </w:rPr>
        <w:t>T</w:t>
      </w:r>
      <w:r w:rsidRPr="00565E43">
        <w:rPr>
          <w:rFonts w:ascii="Times New Roman" w:hAnsi="Times New Roman" w:cs="Times New Roman"/>
          <w:sz w:val="24"/>
          <w:szCs w:val="24"/>
        </w:rPr>
        <w:t>he fabrication of TFQ-RTCMs nanofiber membrane was conducted by electrostatic spinning.</w:t>
      </w:r>
      <w:r w:rsidR="001D11D6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PEVuZE5vdGU+PENpdGU+PEF1dGhvcj5aaGFvPC9BdXRob3I+PFllYXI+MjAyMjwvWWVhcj48UmVj
TnVtPjE4PC9SZWNOdW0+PERpc3BsYXlUZXh0PjxzdHlsZSBmYWNlPSJzdXBlcnNjcmlwdCI+WzJd
PC9zdHlsZT48L0Rpc3BsYXlUZXh0PjxyZWNvcmQ+PHJlYy1udW1iZXI+MTg8L3JlYy1udW1iZXI+
PGZvcmVpZ24ta2V5cz48a2V5IGFwcD0iRU4iIGRiLWlkPSI1djkyd2FzdzAwejJ4aWVyZDk3dnIw
cG92cGVyZGRhdDJ3cmQiIHRpbWVzdGFtcD0iMTY5NTM3MTAyOSI+MTg8L2tleT48a2V5IGFwcD0i
RU5XZWIiIGRiLWlkPSIiPjA8L2tleT48L2ZvcmVpZ24ta2V5cz48cmVmLXR5cGUgbmFtZT0iSm91
cm5hbCBBcnRpY2xlIj4xNzwvcmVmLXR5cGU+PGNvbnRyaWJ1dG9ycz48YXV0aG9ycz48YXV0aG9y
PlpoYW8sIFkuIEQuPC9hdXRob3I+PGF1dGhvcj5IYW4sIEouPC9hdXRob3I+PGF1dGhvcj5DaGVu
LCBZLjwvYXV0aG9yPjxhdXRob3I+U3UsIFkuPC9hdXRob3I+PGF1dGhvcj5DYW8sIFkuIE0uPC9h
dXRob3I+PGF1dGhvcj5XdSwgQi48L2F1dGhvcj48YXV0aG9yPll1LCBTLiBNLjwvYXV0aG9yPjxh
dXRob3I+TGksIE0uIEQuPC9hdXRob3I+PGF1dGhvcj5XYW5nLCBaLjwvYXV0aG9yPjxhdXRob3I+
WmhlbmcsIE0uPC9hdXRob3I+PGF1dGhvcj5aaHVvLCBNLiBQLjwvYXV0aG9yPjxhdXRob3I+TGlh
bywgTC4gUy48L2F1dGhvcj48L2F1dGhvcnM+PC9jb250cmlidXRvcnM+PGF1dGgtYWRkcmVzcz5D
b2xsZWdlIG9mIENoZW1pc3RyeSwgQ2hlbWljYWwgRW5naW5lZXJpbmcgYW5kIE1hdGVyaWFscyBT
Y2llbmNlLCBTb29jaG93IFVuaXZlcnNpdHksIFN1emhvdSAyMTUxMjMsIENoaW5hLiYjeEQ7Q29s
bGVnZSBvZiBUZXh0aWxlIGFuZCBDbG90aGluZyBFbmdpbmVlcmluZywgU29vY2hvdyBVbml2ZXJz
aXR5LCBTdXpob3UgMjE1MTIzLCBDaGluYS4mI3hEO0RlcGFydG1lbnQgb2YgQ2hlbWlzdHJ5IGFu
ZCBLZXkgTGFib3JhdG9yeSBmb3IgUHJlcGFyYXRpb24gYW5kIEFwcGxpY2F0aW9uIG9mIE9yZGVy
ZWQgU3RydWN0dXJlIE1hdGVyaWFscyBvZiBHdWFuZ2RvbmcgUHJvdmlkZW5jZSwgU2hhbnRvdSBV
bml2ZXJzaXR5LCBTaGFudG91IDUxNTA2MywgQ2hpbmEuJiN4RDtJbnN0aXR1dGUgb2YgRnVuY3Rp
b25hbCBOYW5vIGFuZCBTb2Z0IE1hdGVyaWFscyAoRlVOU09NKSwgSmlhbmdzdSBLZXkgTGFib3Jh
dG9yeSBmb3IgQ2FyYm9uLUJhc2VkIEZ1bmN0aW9uYWwgTWF0ZXJpYWxzIGFuZCBEZXZpY2VzLCBT
b29jaG93IFVuaXZlcnNpdHksIFN1emhvdSAyMTUxMjMsIENoaW5hLiYjeEQ7TmF0aW9uYWwgRW5n
aW5lZXJpbmcgTGFib3JhdG9yeSBmb3IgTW9kZXJuIFNpbGssIENvbGxlZ2Ugb2YgVGV4dGlsZSBh
bmQgQ2xvdGhpbmcgRW5naW5lZXJpbmcsIFNvb2Nob3cgVW5pdmVyc2l0eSwgU3V6aG91IDIxNTEy
MywgQ2hpbmEuPC9hdXRoLWFkZHJlc3M+PHRpdGxlcz48dGl0bGU+T3JnYW5pYyBDaGFyZ2UtVHJh
bnNmZXIgQ29jcnlzdGFscyB0b3dhcmQgTGFyZ2UtQXJlYSBOYW5vZmliZXIgTWVtYnJhbmUgZm9y
IFBob3RvdGhlcm1hbCBDb252ZXJzaW9uIGFuZCBJbWFnaW5nPC90aXRsZT48c2Vjb25kYXJ5LXRp
dGxlPkFDUyBOYW5vPC9zZWNvbmRhcnktdGl0bGU+PC90aXRsZXM+PHBlcmlvZGljYWw+PGZ1bGwt
dGl0bGU+QUNTIE5hbm88L2Z1bGwtdGl0bGU+PC9wZXJpb2RpY2FsPjxwYWdlcz4xNTAwMC0xNTAw
NzwvcGFnZXM+PHZvbHVtZT4xNjwvdm9sdW1lPjxudW1iZXI+OTwvbnVtYmVyPjxlZGl0aW9uPjIw
MjIvMDgvMjA8L2VkaXRpb24+PHNlY3Rpb24+MTUwMDA8L3NlY3Rpb24+PGtleXdvcmRzPjxrZXl3
b3JkPmNoYXJnZS10cmFuc2ZlciBjb2NyeXN0YWw8L2tleXdvcmQ+PGtleXdvcmQ+ZWxlY3Ryb3Nw
aW5uaW5nIHRlY2hub2xvZ3k8L2tleXdvcmQ+PGtleXdvcmQ+bmFub2ZpYmVyIG1lbWJyYW5lPC9r
ZXl3b3JkPjxrZXl3b3JkPnBob3RvdGhlcm1hbCBjb252ZXJzaW9uPC9rZXl3b3JkPjxrZXl3b3Jk
PnBob3RvdGhlcm1hbCBpbWFnaW5nPC9rZXl3b3JkPjwva2V5d29yZHM+PGRhdGVzPjx5ZWFyPjIw
MjI8L3llYXI+PHB1Yi1kYXRlcz48ZGF0ZT5TZXAgMjc8L2RhdGU+PC9wdWItZGF0ZXM+PC9kYXRl
cz48aXNibj4xOTM2LTA4NlggKEVsZWN0cm9uaWMpJiN4RDsxOTM2LTA4NTEgKExpbmtpbmcpPC9p
c2JuPjxhY2Nlc3Npb24tbnVtPjM1OTg0MDg0PC9hY2Nlc3Npb24tbnVtPjx1cmxzPjxyZWxhdGVk
LXVybHM+PHVybD5odHRwczovL3d3dy5uY2JpLm5sbS5uaWguZ292L3B1Ym1lZC8zNTk4NDA4NDwv
dXJsPjwvcmVsYXRlZC11cmxzPjwvdXJscz48ZWxlY3Ryb25pYy1yZXNvdXJjZS1udW0+MTAuMTAy
MS9hY3NuYW5vLjJjMDYwNjQ8L2VsZWN0cm9uaWMtcmVzb3VyY2UtbnVtPjwvcmVjb3JkPjwvQ2l0
ZT48L0VuZE5vdGU+
</w:fldData>
        </w:fldChar>
      </w:r>
      <w:r w:rsidR="001D11D6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1D11D6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PEVuZE5vdGU+PENpdGU+PEF1dGhvcj5aaGFvPC9BdXRob3I+PFllYXI+MjAyMjwvWWVhcj48UmVj
TnVtPjE4PC9SZWNOdW0+PERpc3BsYXlUZXh0PjxzdHlsZSBmYWNlPSJzdXBlcnNjcmlwdCI+WzJd
PC9zdHlsZT48L0Rpc3BsYXlUZXh0PjxyZWNvcmQ+PHJlYy1udW1iZXI+MTg8L3JlYy1udW1iZXI+
PGZvcmVpZ24ta2V5cz48a2V5IGFwcD0iRU4iIGRiLWlkPSI1djkyd2FzdzAwejJ4aWVyZDk3dnIw
cG92cGVyZGRhdDJ3cmQiIHRpbWVzdGFtcD0iMTY5NTM3MTAyOSI+MTg8L2tleT48a2V5IGFwcD0i
RU5XZWIiIGRiLWlkPSIiPjA8L2tleT48L2ZvcmVpZ24ta2V5cz48cmVmLXR5cGUgbmFtZT0iSm91
cm5hbCBBcnRpY2xlIj4xNzwvcmVmLXR5cGU+PGNvbnRyaWJ1dG9ycz48YXV0aG9ycz48YXV0aG9y
PlpoYW8sIFkuIEQuPC9hdXRob3I+PGF1dGhvcj5IYW4sIEouPC9hdXRob3I+PGF1dGhvcj5DaGVu
LCBZLjwvYXV0aG9yPjxhdXRob3I+U3UsIFkuPC9hdXRob3I+PGF1dGhvcj5DYW8sIFkuIE0uPC9h
dXRob3I+PGF1dGhvcj5XdSwgQi48L2F1dGhvcj48YXV0aG9yPll1LCBTLiBNLjwvYXV0aG9yPjxh
dXRob3I+TGksIE0uIEQuPC9hdXRob3I+PGF1dGhvcj5XYW5nLCBaLjwvYXV0aG9yPjxhdXRob3I+
WmhlbmcsIE0uPC9hdXRob3I+PGF1dGhvcj5aaHVvLCBNLiBQLjwvYXV0aG9yPjxhdXRob3I+TGlh
bywgTC4gUy48L2F1dGhvcj48L2F1dGhvcnM+PC9jb250cmlidXRvcnM+PGF1dGgtYWRkcmVzcz5D
b2xsZWdlIG9mIENoZW1pc3RyeSwgQ2hlbWljYWwgRW5naW5lZXJpbmcgYW5kIE1hdGVyaWFscyBT
Y2llbmNlLCBTb29jaG93IFVuaXZlcnNpdHksIFN1emhvdSAyMTUxMjMsIENoaW5hLiYjeEQ7Q29s
bGVnZSBvZiBUZXh0aWxlIGFuZCBDbG90aGluZyBFbmdpbmVlcmluZywgU29vY2hvdyBVbml2ZXJz
aXR5LCBTdXpob3UgMjE1MTIzLCBDaGluYS4mI3hEO0RlcGFydG1lbnQgb2YgQ2hlbWlzdHJ5IGFu
ZCBLZXkgTGFib3JhdG9yeSBmb3IgUHJlcGFyYXRpb24gYW5kIEFwcGxpY2F0aW9uIG9mIE9yZGVy
ZWQgU3RydWN0dXJlIE1hdGVyaWFscyBvZiBHdWFuZ2RvbmcgUHJvdmlkZW5jZSwgU2hhbnRvdSBV
bml2ZXJzaXR5LCBTaGFudG91IDUxNTA2MywgQ2hpbmEuJiN4RDtJbnN0aXR1dGUgb2YgRnVuY3Rp
b25hbCBOYW5vIGFuZCBTb2Z0IE1hdGVyaWFscyAoRlVOU09NKSwgSmlhbmdzdSBLZXkgTGFib3Jh
dG9yeSBmb3IgQ2FyYm9uLUJhc2VkIEZ1bmN0aW9uYWwgTWF0ZXJpYWxzIGFuZCBEZXZpY2VzLCBT
b29jaG93IFVuaXZlcnNpdHksIFN1emhvdSAyMTUxMjMsIENoaW5hLiYjeEQ7TmF0aW9uYWwgRW5n
aW5lZXJpbmcgTGFib3JhdG9yeSBmb3IgTW9kZXJuIFNpbGssIENvbGxlZ2Ugb2YgVGV4dGlsZSBh
bmQgQ2xvdGhpbmcgRW5naW5lZXJpbmcsIFNvb2Nob3cgVW5pdmVyc2l0eSwgU3V6aG91IDIxNTEy
MywgQ2hpbmEuPC9hdXRoLWFkZHJlc3M+PHRpdGxlcz48dGl0bGU+T3JnYW5pYyBDaGFyZ2UtVHJh
bnNmZXIgQ29jcnlzdGFscyB0b3dhcmQgTGFyZ2UtQXJlYSBOYW5vZmliZXIgTWVtYnJhbmUgZm9y
IFBob3RvdGhlcm1hbCBDb252ZXJzaW9uIGFuZCBJbWFnaW5nPC90aXRsZT48c2Vjb25kYXJ5LXRp
dGxlPkFDUyBOYW5vPC9zZWNvbmRhcnktdGl0bGU+PC90aXRsZXM+PHBlcmlvZGljYWw+PGZ1bGwt
dGl0bGU+QUNTIE5hbm88L2Z1bGwtdGl0bGU+PC9wZXJpb2RpY2FsPjxwYWdlcz4xNTAwMC0xNTAw
NzwvcGFnZXM+PHZvbHVtZT4xNjwvdm9sdW1lPjxudW1iZXI+OTwvbnVtYmVyPjxlZGl0aW9uPjIw
MjIvMDgvMjA8L2VkaXRpb24+PHNlY3Rpb24+MTUwMDA8L3NlY3Rpb24+PGtleXdvcmRzPjxrZXl3
b3JkPmNoYXJnZS10cmFuc2ZlciBjb2NyeXN0YWw8L2tleXdvcmQ+PGtleXdvcmQ+ZWxlY3Ryb3Nw
aW5uaW5nIHRlY2hub2xvZ3k8L2tleXdvcmQ+PGtleXdvcmQ+bmFub2ZpYmVyIG1lbWJyYW5lPC9r
ZXl3b3JkPjxrZXl3b3JkPnBob3RvdGhlcm1hbCBjb252ZXJzaW9uPC9rZXl3b3JkPjxrZXl3b3Jk
PnBob3RvdGhlcm1hbCBpbWFnaW5nPC9rZXl3b3JkPjwva2V5d29yZHM+PGRhdGVzPjx5ZWFyPjIw
MjI8L3llYXI+PHB1Yi1kYXRlcz48ZGF0ZT5TZXAgMjc8L2RhdGU+PC9wdWItZGF0ZXM+PC9kYXRl
cz48aXNibj4xOTM2LTA4NlggKEVsZWN0cm9uaWMpJiN4RDsxOTM2LTA4NTEgKExpbmtpbmcpPC9p
c2JuPjxhY2Nlc3Npb24tbnVtPjM1OTg0MDg0PC9hY2Nlc3Npb24tbnVtPjx1cmxzPjxyZWxhdGVk
LXVybHM+PHVybD5odHRwczovL3d3dy5uY2JpLm5sbS5uaWguZ292L3B1Ym1lZC8zNTk4NDA4NDwv
dXJsPjwvcmVsYXRlZC11cmxzPjwvdXJscz48ZWxlY3Ryb25pYy1yZXNvdXJjZS1udW0+MTAuMTAy
MS9hY3NuYW5vLjJjMDYwNjQ8L2VsZWN0cm9uaWMtcmVzb3VyY2UtbnVtPjwvcmVjb3JkPjwvQ2l0
ZT48L0VuZE5vdGU+
</w:fldData>
        </w:fldChar>
      </w:r>
      <w:r w:rsidR="001D11D6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1D11D6">
        <w:rPr>
          <w:rFonts w:ascii="Times New Roman" w:hAnsi="Times New Roman" w:cs="Times New Roman"/>
          <w:sz w:val="24"/>
          <w:szCs w:val="24"/>
        </w:rPr>
      </w:r>
      <w:r w:rsidR="001D11D6">
        <w:rPr>
          <w:rFonts w:ascii="Times New Roman" w:hAnsi="Times New Roman" w:cs="Times New Roman"/>
          <w:sz w:val="24"/>
          <w:szCs w:val="24"/>
        </w:rPr>
        <w:fldChar w:fldCharType="end"/>
      </w:r>
      <w:r w:rsidR="001D11D6">
        <w:rPr>
          <w:rFonts w:ascii="Times New Roman" w:hAnsi="Times New Roman" w:cs="Times New Roman"/>
          <w:sz w:val="24"/>
          <w:szCs w:val="24"/>
        </w:rPr>
      </w:r>
      <w:r w:rsidR="001D11D6">
        <w:rPr>
          <w:rFonts w:ascii="Times New Roman" w:hAnsi="Times New Roman" w:cs="Times New Roman"/>
          <w:sz w:val="24"/>
          <w:szCs w:val="24"/>
        </w:rPr>
        <w:fldChar w:fldCharType="separate"/>
      </w:r>
      <w:r w:rsidR="001D11D6" w:rsidRPr="001D11D6">
        <w:rPr>
          <w:rFonts w:ascii="Times New Roman" w:hAnsi="Times New Roman" w:cs="Times New Roman"/>
          <w:noProof/>
          <w:sz w:val="24"/>
          <w:szCs w:val="24"/>
          <w:vertAlign w:val="superscript"/>
        </w:rPr>
        <w:t>[2]</w:t>
      </w:r>
      <w:r w:rsidR="001D11D6">
        <w:rPr>
          <w:rFonts w:ascii="Times New Roman" w:hAnsi="Times New Roman" w:cs="Times New Roman"/>
          <w:sz w:val="24"/>
          <w:szCs w:val="24"/>
        </w:rPr>
        <w:fldChar w:fldCharType="end"/>
      </w:r>
      <w:r w:rsidRPr="00565E43">
        <w:rPr>
          <w:rFonts w:ascii="Times New Roman" w:hAnsi="Times New Roman" w:cs="Times New Roman"/>
          <w:sz w:val="24"/>
          <w:szCs w:val="24"/>
        </w:rPr>
        <w:t xml:space="preserve"> Typically, </w:t>
      </w:r>
      <w:r w:rsidR="00214FD9" w:rsidRPr="00565E43">
        <w:rPr>
          <w:rFonts w:ascii="Times New Roman" w:hAnsi="Times New Roman" w:cs="Times New Roman"/>
          <w:sz w:val="24"/>
          <w:szCs w:val="24"/>
        </w:rPr>
        <w:t xml:space="preserve">add TFQ nanowires </w:t>
      </w:r>
      <w:r w:rsidR="009033E9" w:rsidRPr="00565E43">
        <w:rPr>
          <w:rFonts w:ascii="Times New Roman" w:hAnsi="Times New Roman" w:cs="Times New Roman"/>
          <w:sz w:val="24"/>
          <w:szCs w:val="24"/>
        </w:rPr>
        <w:t>in</w:t>
      </w:r>
      <w:r w:rsidR="00214FD9" w:rsidRPr="00565E43">
        <w:rPr>
          <w:rFonts w:ascii="Times New Roman" w:hAnsi="Times New Roman" w:cs="Times New Roman"/>
          <w:sz w:val="24"/>
          <w:szCs w:val="24"/>
        </w:rPr>
        <w:t>to DCM</w:t>
      </w:r>
      <w:r w:rsidR="009033E9" w:rsidRPr="00565E43">
        <w:rPr>
          <w:rFonts w:ascii="Times New Roman" w:hAnsi="Times New Roman" w:cs="Times New Roman"/>
          <w:sz w:val="24"/>
          <w:szCs w:val="24"/>
        </w:rPr>
        <w:t xml:space="preserve"> (4.02 g) and DMF (2.68 g)</w:t>
      </w:r>
      <w:r w:rsidR="00214FD9" w:rsidRPr="00565E43">
        <w:rPr>
          <w:rFonts w:ascii="Times New Roman" w:hAnsi="Times New Roman" w:cs="Times New Roman"/>
          <w:sz w:val="24"/>
          <w:szCs w:val="24"/>
        </w:rPr>
        <w:t xml:space="preserve"> </w:t>
      </w:r>
      <w:r w:rsidR="009033E9" w:rsidRPr="00565E43">
        <w:rPr>
          <w:rFonts w:ascii="Times New Roman" w:hAnsi="Times New Roman" w:cs="Times New Roman"/>
          <w:sz w:val="24"/>
          <w:szCs w:val="24"/>
        </w:rPr>
        <w:t xml:space="preserve">mixed </w:t>
      </w:r>
      <w:r w:rsidR="00214FD9" w:rsidRPr="00565E43">
        <w:rPr>
          <w:rFonts w:ascii="Times New Roman" w:hAnsi="Times New Roman" w:cs="Times New Roman"/>
          <w:sz w:val="24"/>
          <w:szCs w:val="24"/>
        </w:rPr>
        <w:t xml:space="preserve">solution and sonicate for a few minutes to completely dissolve them. Then, </w:t>
      </w:r>
      <w:r w:rsidR="009033E9" w:rsidRPr="00565E43">
        <w:rPr>
          <w:rFonts w:ascii="Times New Roman" w:hAnsi="Times New Roman" w:cs="Times New Roman"/>
          <w:sz w:val="24"/>
          <w:szCs w:val="24"/>
        </w:rPr>
        <w:t>TPU</w:t>
      </w:r>
      <w:r w:rsidR="00214FD9" w:rsidRPr="00565E43">
        <w:rPr>
          <w:rFonts w:ascii="Times New Roman" w:hAnsi="Times New Roman" w:cs="Times New Roman"/>
          <w:sz w:val="24"/>
          <w:szCs w:val="24"/>
        </w:rPr>
        <w:t xml:space="preserve"> </w:t>
      </w:r>
      <w:r w:rsidR="009033E9" w:rsidRPr="00565E43">
        <w:rPr>
          <w:rFonts w:ascii="Times New Roman" w:hAnsi="Times New Roman" w:cs="Times New Roman"/>
          <w:sz w:val="24"/>
          <w:szCs w:val="24"/>
        </w:rPr>
        <w:t xml:space="preserve">particles were blended </w:t>
      </w:r>
      <w:r w:rsidR="00214FD9" w:rsidRPr="00565E43">
        <w:rPr>
          <w:rFonts w:ascii="Times New Roman" w:hAnsi="Times New Roman" w:cs="Times New Roman"/>
          <w:sz w:val="24"/>
          <w:szCs w:val="24"/>
        </w:rPr>
        <w:t>and stir</w:t>
      </w:r>
      <w:r w:rsidR="009033E9" w:rsidRPr="00565E43">
        <w:rPr>
          <w:rFonts w:ascii="Times New Roman" w:hAnsi="Times New Roman" w:cs="Times New Roman"/>
          <w:sz w:val="24"/>
          <w:szCs w:val="24"/>
        </w:rPr>
        <w:t>red</w:t>
      </w:r>
      <w:r w:rsidR="00214FD9" w:rsidRPr="00565E43">
        <w:rPr>
          <w:rFonts w:ascii="Times New Roman" w:hAnsi="Times New Roman" w:cs="Times New Roman"/>
          <w:sz w:val="24"/>
          <w:szCs w:val="24"/>
        </w:rPr>
        <w:t xml:space="preserve"> magnetically for 12 hours. Finally, add RTCMs</w:t>
      </w:r>
      <w:r w:rsidR="009033E9" w:rsidRPr="00565E43">
        <w:rPr>
          <w:rFonts w:ascii="Times New Roman" w:hAnsi="Times New Roman" w:cs="Times New Roman"/>
          <w:sz w:val="24"/>
          <w:szCs w:val="24"/>
        </w:rPr>
        <w:t xml:space="preserve"> </w:t>
      </w:r>
      <w:r w:rsidR="00214FD9" w:rsidRPr="00565E43">
        <w:rPr>
          <w:rFonts w:ascii="Times New Roman" w:hAnsi="Times New Roman" w:cs="Times New Roman"/>
          <w:sz w:val="24"/>
          <w:szCs w:val="24"/>
        </w:rPr>
        <w:t>and continue stirring magnetically for 20 minutes to obtain the electrospinning reserve solution.</w:t>
      </w:r>
      <w:r w:rsidR="009033E9" w:rsidRPr="00565E43">
        <w:rPr>
          <w:rFonts w:ascii="Times New Roman" w:hAnsi="Times New Roman" w:cs="Times New Roman"/>
          <w:sz w:val="24"/>
          <w:szCs w:val="24"/>
        </w:rPr>
        <w:t xml:space="preserve"> </w:t>
      </w:r>
      <w:r w:rsidR="003F284C" w:rsidRPr="00565E43">
        <w:rPr>
          <w:rFonts w:ascii="Times New Roman" w:hAnsi="Times New Roman" w:cs="Times New Roman"/>
          <w:sz w:val="24"/>
          <w:szCs w:val="24"/>
        </w:rPr>
        <w:t>Among them</w:t>
      </w:r>
      <w:r w:rsidR="003A7779" w:rsidRPr="00565E43">
        <w:rPr>
          <w:rFonts w:ascii="Times New Roman" w:hAnsi="Times New Roman" w:cs="Times New Roman"/>
          <w:sz w:val="24"/>
          <w:szCs w:val="24"/>
        </w:rPr>
        <w:t>, TFQ, TPU, and RTCMs account for 2, 10, and 10 wt % respectively. During the electrospinning process, control the</w:t>
      </w:r>
      <w:r w:rsidR="003F284C" w:rsidRPr="00565E43">
        <w:rPr>
          <w:rFonts w:ascii="Times New Roman" w:hAnsi="Times New Roman" w:cs="Times New Roman"/>
          <w:sz w:val="24"/>
          <w:szCs w:val="24"/>
        </w:rPr>
        <w:t xml:space="preserve"> following parameters to </w:t>
      </w:r>
      <w:r w:rsidR="003F284C" w:rsidRPr="00565E43">
        <w:rPr>
          <w:rFonts w:ascii="Times New Roman" w:hAnsi="Times New Roman" w:cs="Times New Roman"/>
          <w:sz w:val="24"/>
          <w:szCs w:val="24"/>
        </w:rPr>
        <w:lastRenderedPageBreak/>
        <w:t xml:space="preserve">ensure the successful preparation of TFQ-RTCMs nanofiber membranes. Wherein, the </w:t>
      </w:r>
      <w:r w:rsidR="003A7779" w:rsidRPr="00565E43">
        <w:rPr>
          <w:rFonts w:ascii="Times New Roman" w:hAnsi="Times New Roman" w:cs="Times New Roman"/>
          <w:sz w:val="24"/>
          <w:szCs w:val="24"/>
        </w:rPr>
        <w:t xml:space="preserve">flow rate of spinning solution </w:t>
      </w:r>
      <w:r w:rsidR="003F284C" w:rsidRPr="00565E43">
        <w:rPr>
          <w:rFonts w:ascii="Times New Roman" w:hAnsi="Times New Roman" w:cs="Times New Roman"/>
          <w:sz w:val="24"/>
          <w:szCs w:val="24"/>
        </w:rPr>
        <w:t>is</w:t>
      </w:r>
      <w:r w:rsidR="003A7779" w:rsidRPr="00565E43">
        <w:rPr>
          <w:rFonts w:ascii="Times New Roman" w:hAnsi="Times New Roman" w:cs="Times New Roman"/>
          <w:sz w:val="24"/>
          <w:szCs w:val="24"/>
        </w:rPr>
        <w:t xml:space="preserve"> 0.5</w:t>
      </w:r>
      <w:r w:rsidR="003F284C" w:rsidRPr="00565E43">
        <w:rPr>
          <w:rFonts w:ascii="Times New Roman" w:hAnsi="Times New Roman" w:cs="Times New Roman"/>
          <w:sz w:val="24"/>
          <w:szCs w:val="24"/>
        </w:rPr>
        <w:t xml:space="preserve"> </w:t>
      </w:r>
      <w:r w:rsidR="003A7779" w:rsidRPr="00565E43">
        <w:rPr>
          <w:rFonts w:ascii="Times New Roman" w:hAnsi="Times New Roman" w:cs="Times New Roman"/>
          <w:sz w:val="24"/>
          <w:szCs w:val="24"/>
        </w:rPr>
        <w:t>ml/h, drum speed 200</w:t>
      </w:r>
      <w:r w:rsidR="003F284C" w:rsidRPr="00565E43">
        <w:rPr>
          <w:rFonts w:ascii="Times New Roman" w:hAnsi="Times New Roman" w:cs="Times New Roman"/>
          <w:sz w:val="24"/>
          <w:szCs w:val="24"/>
        </w:rPr>
        <w:t xml:space="preserve"> </w:t>
      </w:r>
      <w:r w:rsidR="003A7779" w:rsidRPr="00565E43">
        <w:rPr>
          <w:rFonts w:ascii="Times New Roman" w:hAnsi="Times New Roman" w:cs="Times New Roman"/>
          <w:sz w:val="24"/>
          <w:szCs w:val="24"/>
        </w:rPr>
        <w:t>r/min, the distance from the needle to the drum</w:t>
      </w:r>
      <w:r w:rsidR="003F284C" w:rsidRPr="00565E43">
        <w:rPr>
          <w:rFonts w:ascii="Times New Roman" w:hAnsi="Times New Roman" w:cs="Times New Roman"/>
          <w:sz w:val="24"/>
          <w:szCs w:val="24"/>
        </w:rPr>
        <w:t xml:space="preserve"> </w:t>
      </w:r>
      <w:r w:rsidR="003A7779" w:rsidRPr="00565E43">
        <w:rPr>
          <w:rFonts w:ascii="Times New Roman" w:hAnsi="Times New Roman" w:cs="Times New Roman"/>
          <w:sz w:val="24"/>
          <w:szCs w:val="24"/>
        </w:rPr>
        <w:t>15</w:t>
      </w:r>
      <w:r w:rsidR="003F284C" w:rsidRPr="00565E43">
        <w:rPr>
          <w:rFonts w:ascii="Times New Roman" w:hAnsi="Times New Roman" w:cs="Times New Roman"/>
          <w:sz w:val="24"/>
          <w:szCs w:val="24"/>
        </w:rPr>
        <w:t xml:space="preserve"> </w:t>
      </w:r>
      <w:r w:rsidR="003A7779" w:rsidRPr="00565E43">
        <w:rPr>
          <w:rFonts w:ascii="Times New Roman" w:hAnsi="Times New Roman" w:cs="Times New Roman"/>
          <w:sz w:val="24"/>
          <w:szCs w:val="24"/>
        </w:rPr>
        <w:t xml:space="preserve">cm, and a </w:t>
      </w:r>
      <w:r w:rsidR="003F284C" w:rsidRPr="00565E43">
        <w:rPr>
          <w:rFonts w:ascii="Times New Roman" w:hAnsi="Times New Roman" w:cs="Times New Roman"/>
          <w:sz w:val="24"/>
          <w:szCs w:val="24"/>
        </w:rPr>
        <w:t xml:space="preserve">high </w:t>
      </w:r>
      <w:r w:rsidR="003A7779" w:rsidRPr="00565E43">
        <w:rPr>
          <w:rFonts w:ascii="Times New Roman" w:hAnsi="Times New Roman" w:cs="Times New Roman"/>
          <w:sz w:val="24"/>
          <w:szCs w:val="24"/>
        </w:rPr>
        <w:t xml:space="preserve">voltage 20 </w:t>
      </w:r>
      <w:r w:rsidR="003F284C" w:rsidRPr="00565E43">
        <w:rPr>
          <w:rFonts w:ascii="Times New Roman" w:hAnsi="Times New Roman" w:cs="Times New Roman" w:hint="eastAsia"/>
          <w:sz w:val="24"/>
          <w:szCs w:val="24"/>
        </w:rPr>
        <w:t>k</w:t>
      </w:r>
      <w:r w:rsidR="003A7779" w:rsidRPr="00565E43">
        <w:rPr>
          <w:rFonts w:ascii="Times New Roman" w:hAnsi="Times New Roman" w:cs="Times New Roman"/>
          <w:sz w:val="24"/>
          <w:szCs w:val="24"/>
        </w:rPr>
        <w:t>V</w:t>
      </w:r>
      <w:r w:rsidR="003F284C" w:rsidRPr="00565E43">
        <w:rPr>
          <w:rFonts w:ascii="Times New Roman" w:hAnsi="Times New Roman" w:cs="Times New Roman"/>
          <w:sz w:val="24"/>
          <w:szCs w:val="24"/>
        </w:rPr>
        <w:t>.</w:t>
      </w:r>
    </w:p>
    <w:p w14:paraId="47B8D1A8" w14:textId="0B6ABD53" w:rsidR="006B0DB7" w:rsidRPr="006B0DB7" w:rsidRDefault="00C64B5E" w:rsidP="006B0DB7">
      <w:pPr>
        <w:pStyle w:val="a7"/>
        <w:widowControl/>
        <w:numPr>
          <w:ilvl w:val="0"/>
          <w:numId w:val="1"/>
        </w:numPr>
        <w:spacing w:beforeLines="50" w:before="156" w:afterLines="50" w:after="156" w:line="360" w:lineRule="auto"/>
        <w:ind w:firstLineChars="0"/>
        <w:jc w:val="left"/>
        <w:rPr>
          <w:rFonts w:ascii="Times New Roman" w:hAnsi="Times New Roman"/>
          <w:b/>
          <w:kern w:val="20"/>
          <w:sz w:val="24"/>
          <w:lang w:val="en-GB"/>
        </w:rPr>
      </w:pPr>
      <w:r>
        <w:rPr>
          <w:rFonts w:ascii="Times New Roman" w:hAnsi="Times New Roman"/>
          <w:b/>
          <w:kern w:val="20"/>
          <w:sz w:val="24"/>
          <w:lang w:val="en-GB"/>
        </w:rPr>
        <w:t>Calculation</w:t>
      </w:r>
      <w:r w:rsidRPr="00C64B5E">
        <w:rPr>
          <w:rFonts w:ascii="Times New Roman" w:hAnsi="Times New Roman"/>
          <w:b/>
          <w:kern w:val="20"/>
          <w:sz w:val="24"/>
          <w:lang w:val="en-GB"/>
        </w:rPr>
        <w:t xml:space="preserve"> of photothermal conversation properties</w:t>
      </w:r>
    </w:p>
    <w:p w14:paraId="75C1AECE" w14:textId="30E21923" w:rsidR="006B0DB7" w:rsidRPr="00565E43" w:rsidRDefault="006B0DB7" w:rsidP="0076694E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565E43">
        <w:rPr>
          <w:rFonts w:ascii="Times New Roman" w:hAnsi="Times New Roman" w:cs="Times New Roman"/>
          <w:color w:val="000000"/>
          <w:sz w:val="24"/>
          <w:szCs w:val="24"/>
        </w:rPr>
        <w:t xml:space="preserve">The TFQ cocrystals were irradiated by NIR laser (808 nm) with a power density of </w:t>
      </w:r>
      <w:r w:rsidR="00DC2E26" w:rsidRPr="00565E43">
        <w:rPr>
          <w:rFonts w:ascii="Times New Roman" w:hAnsi="Times New Roman" w:cs="Times New Roman"/>
          <w:color w:val="000000"/>
          <w:sz w:val="24"/>
          <w:szCs w:val="24"/>
        </w:rPr>
        <w:t>1.57</w:t>
      </w:r>
      <w:r w:rsidRPr="00565E43">
        <w:rPr>
          <w:rFonts w:ascii="Times New Roman" w:hAnsi="Times New Roman" w:cs="Times New Roman"/>
          <w:color w:val="000000"/>
          <w:sz w:val="24"/>
          <w:szCs w:val="24"/>
        </w:rPr>
        <w:t xml:space="preserve"> W/cm</w:t>
      </w:r>
      <w:r w:rsidRPr="00565E43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565E43">
        <w:rPr>
          <w:rFonts w:ascii="Times New Roman" w:hAnsi="Times New Roman" w:cs="Times New Roman"/>
          <w:color w:val="000000"/>
          <w:sz w:val="24"/>
          <w:szCs w:val="24"/>
        </w:rPr>
        <w:t xml:space="preserve"> (Zhuhai TengXing Photoelectric Technology Co., Ltd. China) for 1</w:t>
      </w:r>
      <w:r w:rsidR="00DC2E26" w:rsidRPr="00565E4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565E43">
        <w:rPr>
          <w:rFonts w:ascii="Times New Roman" w:hAnsi="Times New Roman" w:cs="Times New Roman"/>
          <w:color w:val="000000"/>
          <w:sz w:val="24"/>
          <w:szCs w:val="24"/>
        </w:rPr>
        <w:t>0 s. Then, the system cools naturally and the temperature change is recorded by IR thermal camera (Fotric 225).</w:t>
      </w:r>
    </w:p>
    <w:p w14:paraId="6A3498D4" w14:textId="547B4F3A" w:rsidR="002B1A50" w:rsidRPr="00565E43" w:rsidRDefault="003746D8" w:rsidP="0076694E">
      <w:pPr>
        <w:widowControl/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</w:pPr>
      <w:r w:rsidRPr="00565E43">
        <w:rPr>
          <w:rFonts w:ascii="Times New Roman" w:hAnsi="Times New Roman" w:cs="Times New Roman"/>
          <w:color w:val="000000"/>
          <w:sz w:val="24"/>
          <w:szCs w:val="24"/>
        </w:rPr>
        <w:t>The photothermal conversion efficiency (PCE, η) of TFQ cocrystal was calculated according the previous methods.</w:t>
      </w:r>
      <w:r w:rsidR="003268E2" w:rsidRPr="00565E43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="007D5C1A">
        <w:rPr>
          <w:rFonts w:ascii="Times New Roman" w:hAnsi="Times New Roman" w:cs="Times New Roman"/>
          <w:color w:val="000000"/>
          <w:sz w:val="24"/>
          <w:szCs w:val="24"/>
        </w:rPr>
        <w:instrText xml:space="preserve"> ADDIN EN.CITE &lt;EndNote&gt;&lt;Cite&gt;&lt;Author&gt;Xu&lt;/Author&gt;&lt;Year&gt;2022&lt;/Year&gt;&lt;RecNum&gt;76&lt;/RecNum&gt;&lt;DisplayText&gt;&lt;style face="superscript"&gt;[3]&lt;/style&gt;&lt;/DisplayText&gt;&lt;record&gt;&lt;rec-number&gt;76&lt;/rec-number&gt;&lt;foreign-keys&gt;&lt;key app="EN" db-id="5v92wasw00z2xierd97vr0povperddat2wrd" timestamp="1703579721"&gt;76&lt;/key&gt;&lt;key app="ENWeb" db-id=""&gt;0&lt;/key&gt;&lt;/foreign-keys&gt;&lt;ref-type name="Journal Article"&gt;17&lt;/ref-type&gt;&lt;contributors&gt;&lt;authors&gt;&lt;author&gt;Xu, Jieqiong&lt;/author&gt;&lt;author&gt;Chen, Qian&lt;/author&gt;&lt;author&gt;Li, Shengkai&lt;/author&gt;&lt;author&gt;Shen, Jiacha</w:instrText>
      </w:r>
      <w:r w:rsidR="007D5C1A">
        <w:rPr>
          <w:rFonts w:ascii="Times New Roman" w:hAnsi="Times New Roman" w:cs="Times New Roman" w:hint="eastAsia"/>
          <w:color w:val="000000"/>
          <w:sz w:val="24"/>
          <w:szCs w:val="24"/>
        </w:rPr>
        <w:instrText>o&lt;/author&gt;&lt;author&gt;Keoingthong, Phouphien&lt;/author&gt;&lt;author&gt;Zhang, Liang&lt;/author&gt;&lt;author&gt;Yin, Zhiwei&lt;/author&gt;&lt;author&gt;Cai, Xinqi&lt;/author&gt;&lt;author&gt;Chen, Zhuo&lt;/author&gt;&lt;author&gt;Tan, Weihong&lt;/author&gt;&lt;/authors&gt;&lt;/contributors&gt;&lt;titles&gt;&lt;title&gt;Charge</w:instrText>
      </w:r>
      <w:r w:rsidR="007D5C1A">
        <w:rPr>
          <w:rFonts w:ascii="Times New Roman" w:hAnsi="Times New Roman" w:cs="Times New Roman" w:hint="eastAsia"/>
          <w:color w:val="000000"/>
          <w:sz w:val="24"/>
          <w:szCs w:val="24"/>
        </w:rPr>
        <w:instrText>‐</w:instrText>
      </w:r>
      <w:r w:rsidR="007D5C1A">
        <w:rPr>
          <w:rFonts w:ascii="Times New Roman" w:hAnsi="Times New Roman" w:cs="Times New Roman" w:hint="eastAsia"/>
          <w:color w:val="000000"/>
          <w:sz w:val="24"/>
          <w:szCs w:val="24"/>
        </w:rPr>
        <w:instrText>Transfer Cocrystal via a Persistent Radical Cation Acceptor for Efficient Solar</w:instrText>
      </w:r>
      <w:r w:rsidR="007D5C1A">
        <w:rPr>
          <w:rFonts w:ascii="Times New Roman" w:hAnsi="Times New Roman" w:cs="Times New Roman" w:hint="eastAsia"/>
          <w:color w:val="000000"/>
          <w:sz w:val="24"/>
          <w:szCs w:val="24"/>
        </w:rPr>
        <w:instrText>‐</w:instrText>
      </w:r>
      <w:r w:rsidR="007D5C1A">
        <w:rPr>
          <w:rFonts w:ascii="Times New Roman" w:hAnsi="Times New Roman" w:cs="Times New Roman" w:hint="eastAsia"/>
          <w:color w:val="000000"/>
          <w:sz w:val="24"/>
          <w:szCs w:val="24"/>
        </w:rPr>
        <w:instrText>Thermal Conversion&lt;/title&gt;&lt;secondary-title&gt;Angew. Chem. Int. Ed.&lt;/secondary-title&gt;&lt;/titles&gt;&lt;periodical&gt;&lt;full-title&gt;Angew. Chem. Int. Ed.&lt;/full-title&gt;&lt;/periodical&gt;&lt;pages&gt;e202202571&lt;/pages&gt;&lt;volume</w:instrText>
      </w:r>
      <w:r w:rsidR="007D5C1A">
        <w:rPr>
          <w:rFonts w:ascii="Times New Roman" w:hAnsi="Times New Roman" w:cs="Times New Roman"/>
          <w:color w:val="000000"/>
          <w:sz w:val="24"/>
          <w:szCs w:val="24"/>
        </w:rPr>
        <w:instrText>&gt;61&lt;/volume&gt;&lt;number&gt;21&lt;/number&gt;&lt;section&gt;e202202571&lt;/section&gt;&lt;dates&gt;&lt;year&gt;2022&lt;/year&gt;&lt;/dates&gt;&lt;isbn&gt;1433-7851&amp;#xD;1521-3773&lt;/isbn&gt;&lt;urls&gt;&lt;/urls&gt;&lt;electronic-resource-num&gt;10.1002/anie.202202571&lt;/electronic-resource-num&gt;&lt;/record&gt;&lt;/Cite&gt;&lt;/EndNote&gt;</w:instrText>
      </w:r>
      <w:r w:rsidR="003268E2" w:rsidRPr="00565E43">
        <w:rPr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 w:rsidR="001D044E" w:rsidRPr="001D044E">
        <w:rPr>
          <w:rFonts w:ascii="Times New Roman" w:hAnsi="Times New Roman" w:cs="Times New Roman"/>
          <w:noProof/>
          <w:color w:val="000000"/>
          <w:sz w:val="24"/>
          <w:szCs w:val="24"/>
          <w:vertAlign w:val="superscript"/>
        </w:rPr>
        <w:t>[3]</w:t>
      </w:r>
      <w:r w:rsidR="003268E2" w:rsidRPr="00565E43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="003268E2" w:rsidRPr="00565E4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268E2" w:rsidRPr="00565E43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Details were as follows:</w:t>
      </w:r>
    </w:p>
    <w:p w14:paraId="6A2A8680" w14:textId="054D280D" w:rsidR="002B1A50" w:rsidRPr="00565E43" w:rsidRDefault="003268E2" w:rsidP="0076694E">
      <w:pPr>
        <w:widowControl/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565E43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Equations:</w:t>
      </w:r>
    </w:p>
    <w:p w14:paraId="773CF437" w14:textId="3251B634" w:rsidR="002B1A50" w:rsidRPr="00565E43" w:rsidRDefault="00000000">
      <w:pPr>
        <w:rPr>
          <w:rFonts w:ascii="Times New Roman" w:hAnsi="Times New Roman" w:cs="Times New Roman"/>
          <w:sz w:val="24"/>
          <w:szCs w:val="24"/>
        </w:rPr>
      </w:pPr>
      <m:oMathPara>
        <m:oMathParaPr>
          <m:jc m:val="center"/>
        </m:oMathParaPr>
        <m:oMath>
          <m:nary>
            <m:naryPr>
              <m:chr m:val="∑"/>
              <m:limLoc m:val="undOvr"/>
              <m:supHide m:val="1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i</m:t>
              </m:r>
            </m:sub>
            <m:sup/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p,i</m:t>
                  </m:r>
                </m:sub>
              </m:sSub>
            </m:e>
          </m:nary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dT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dt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Q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s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-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Q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loss</m:t>
              </m:r>
            </m:sub>
          </m:sSub>
        </m:oMath>
      </m:oMathPara>
    </w:p>
    <w:p w14:paraId="41D70FA7" w14:textId="4C8C4B04" w:rsidR="002B1A50" w:rsidRPr="00565E43" w:rsidRDefault="006B0DB7" w:rsidP="0076694E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/>
          <w:sz w:val="24"/>
          <w:szCs w:val="24"/>
        </w:rPr>
        <w:t xml:space="preserve">where </w:t>
      </w:r>
      <w:r w:rsidRPr="00565E43">
        <w:rPr>
          <w:rFonts w:ascii="Cambria Math" w:hAnsi="Cambria Math" w:cs="Cambria Math"/>
          <w:sz w:val="24"/>
          <w:szCs w:val="24"/>
        </w:rPr>
        <w:t>𝑚</w:t>
      </w:r>
      <w:r w:rsidRPr="00565E43">
        <w:rPr>
          <w:rFonts w:ascii="Cambria Math" w:hAnsi="Cambria Math" w:cs="Cambria Math"/>
          <w:sz w:val="24"/>
          <w:szCs w:val="24"/>
          <w:vertAlign w:val="subscript"/>
        </w:rPr>
        <w:t>𝑖</w:t>
      </w:r>
      <w:r w:rsidRPr="00565E43">
        <w:rPr>
          <w:rFonts w:ascii="Times New Roman" w:hAnsi="Times New Roman" w:cs="Times New Roman"/>
          <w:sz w:val="24"/>
          <w:szCs w:val="24"/>
        </w:rPr>
        <w:t xml:space="preserve"> (2.1896 g) and </w:t>
      </w:r>
      <w:r w:rsidRPr="00565E43">
        <w:rPr>
          <w:rFonts w:ascii="Cambria Math" w:hAnsi="Cambria Math" w:cs="Cambria Math"/>
          <w:sz w:val="24"/>
          <w:szCs w:val="24"/>
        </w:rPr>
        <w:t>𝐶</w:t>
      </w:r>
      <w:r w:rsidRPr="00565E43">
        <w:rPr>
          <w:rFonts w:ascii="Cambria Math" w:hAnsi="Cambria Math" w:cs="Cambria Math"/>
          <w:sz w:val="24"/>
          <w:szCs w:val="24"/>
          <w:vertAlign w:val="subscript"/>
        </w:rPr>
        <w:t>𝑝𝑖</w:t>
      </w:r>
      <w:r w:rsidRPr="00565E43">
        <w:rPr>
          <w:rFonts w:ascii="Times New Roman" w:hAnsi="Times New Roman" w:cs="Times New Roman"/>
          <w:sz w:val="24"/>
          <w:szCs w:val="24"/>
        </w:rPr>
        <w:t xml:space="preserve"> (0.8 J/(g.°C)) are the mass and heat capacity of system components (</w:t>
      </w:r>
      <w:r w:rsidRPr="00565E43">
        <w:rPr>
          <w:rFonts w:ascii="Times New Roman" w:hAnsi="Times New Roman" w:cs="Times New Roman" w:hint="eastAsia"/>
          <w:sz w:val="24"/>
          <w:szCs w:val="24"/>
        </w:rPr>
        <w:t>T</w:t>
      </w:r>
      <w:r w:rsidRPr="00565E43">
        <w:rPr>
          <w:rFonts w:ascii="Times New Roman" w:hAnsi="Times New Roman" w:cs="Times New Roman"/>
          <w:sz w:val="24"/>
          <w:szCs w:val="24"/>
        </w:rPr>
        <w:t>FQ cocrystal</w:t>
      </w:r>
      <w:r w:rsidR="00DC2E26" w:rsidRPr="00565E43">
        <w:rPr>
          <w:rFonts w:ascii="Times New Roman" w:hAnsi="Times New Roman" w:cs="Times New Roman"/>
          <w:sz w:val="24"/>
          <w:szCs w:val="24"/>
        </w:rPr>
        <w:t>s</w:t>
      </w:r>
      <w:r w:rsidRPr="00565E43">
        <w:rPr>
          <w:rFonts w:ascii="Times New Roman" w:hAnsi="Times New Roman" w:cs="Times New Roman"/>
          <w:sz w:val="24"/>
          <w:szCs w:val="24"/>
        </w:rPr>
        <w:t xml:space="preserve"> and quartz glass), respectively.</w:t>
      </w:r>
      <w:r w:rsidR="00DC2E26" w:rsidRPr="00565E43">
        <w:rPr>
          <w:rFonts w:ascii="Arial" w:eastAsia="宋体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="00DC2E26" w:rsidRPr="00565E43">
        <w:rPr>
          <w:rFonts w:ascii="Times New Roman" w:hAnsi="Times New Roman" w:cs="Times New Roman"/>
          <w:sz w:val="24"/>
          <w:szCs w:val="24"/>
        </w:rPr>
        <w:t xml:space="preserve">The mass of </w:t>
      </w:r>
      <w:r w:rsidR="00DC2E26" w:rsidRPr="00565E43">
        <w:rPr>
          <w:rFonts w:ascii="Times New Roman" w:hAnsi="Times New Roman" w:cs="Times New Roman" w:hint="eastAsia"/>
          <w:sz w:val="24"/>
          <w:szCs w:val="24"/>
        </w:rPr>
        <w:t>T</w:t>
      </w:r>
      <w:r w:rsidR="00DC2E26" w:rsidRPr="00565E43">
        <w:rPr>
          <w:rFonts w:ascii="Times New Roman" w:hAnsi="Times New Roman" w:cs="Times New Roman"/>
          <w:sz w:val="24"/>
          <w:szCs w:val="24"/>
        </w:rPr>
        <w:t xml:space="preserve">FQ cocrystals is negligible compared with that of quartz glass, the heat capacity of quartz glass is therefore used for photothermal conversion efficiency calculation of </w:t>
      </w:r>
      <w:r w:rsidR="00DC2E26" w:rsidRPr="00565E43">
        <w:rPr>
          <w:rFonts w:ascii="Times New Roman" w:hAnsi="Times New Roman" w:cs="Times New Roman" w:hint="eastAsia"/>
          <w:sz w:val="24"/>
          <w:szCs w:val="24"/>
        </w:rPr>
        <w:t>T</w:t>
      </w:r>
      <w:r w:rsidR="00DC2E26" w:rsidRPr="00565E43">
        <w:rPr>
          <w:rFonts w:ascii="Times New Roman" w:hAnsi="Times New Roman" w:cs="Times New Roman"/>
          <w:sz w:val="24"/>
          <w:szCs w:val="24"/>
        </w:rPr>
        <w:t xml:space="preserve">FQ cocrystals. </w:t>
      </w:r>
      <w:r w:rsidR="00DC2E26" w:rsidRPr="00565E43">
        <w:rPr>
          <w:rFonts w:ascii="Cambria Math" w:hAnsi="Cambria Math" w:cs="Times New Roman"/>
          <w:sz w:val="24"/>
          <w:szCs w:val="24"/>
        </w:rPr>
        <w:t>Q</w:t>
      </w:r>
      <w:r w:rsidR="00DC2E26" w:rsidRPr="00565E43"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="00DC2E26" w:rsidRPr="00565E43">
        <w:rPr>
          <w:rFonts w:ascii="Times New Roman" w:hAnsi="Times New Roman" w:cs="Times New Roman"/>
          <w:sz w:val="24"/>
          <w:szCs w:val="24"/>
        </w:rPr>
        <w:t xml:space="preserve"> is the photothermal heat energy input by irradiating NIR laser to CF cocrystals, and </w:t>
      </w:r>
      <w:r w:rsidR="00DC2E26" w:rsidRPr="00565E43">
        <w:rPr>
          <w:rFonts w:ascii="Cambria Math" w:hAnsi="Cambria Math" w:cs="Times New Roman"/>
          <w:sz w:val="24"/>
          <w:szCs w:val="24"/>
        </w:rPr>
        <w:t>Q</w:t>
      </w:r>
      <w:r w:rsidR="00DC2E26" w:rsidRPr="00565E43">
        <w:rPr>
          <w:rFonts w:ascii="Times New Roman" w:hAnsi="Times New Roman" w:cs="Times New Roman"/>
          <w:sz w:val="24"/>
          <w:szCs w:val="24"/>
          <w:vertAlign w:val="subscript"/>
        </w:rPr>
        <w:t>loss</w:t>
      </w:r>
      <w:r w:rsidR="00DC2E26" w:rsidRPr="00565E43">
        <w:rPr>
          <w:rFonts w:ascii="Times New Roman" w:hAnsi="Times New Roman" w:cs="Times New Roman"/>
          <w:sz w:val="24"/>
          <w:szCs w:val="24"/>
        </w:rPr>
        <w:t xml:space="preserve"> is thermal energy lost to the surroundings. When the temperature rises to maximum, the system reaches balanced.</w:t>
      </w:r>
    </w:p>
    <w:p w14:paraId="12F41D81" w14:textId="50FF1774" w:rsidR="00DC2E26" w:rsidRPr="00565E43" w:rsidRDefault="00DC2E26" w:rsidP="0076694E">
      <w:pPr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Cambria Math" w:hAnsi="Cambria Math" w:cs="Cambria Math"/>
          <w:sz w:val="24"/>
          <w:szCs w:val="24"/>
        </w:rPr>
        <w:t>𝑄</w:t>
      </w:r>
      <w:r w:rsidRPr="00565E43">
        <w:rPr>
          <w:rFonts w:ascii="Cambria Math" w:hAnsi="Cambria Math" w:cs="Cambria Math"/>
          <w:sz w:val="24"/>
          <w:szCs w:val="24"/>
          <w:vertAlign w:val="subscript"/>
        </w:rPr>
        <w:t>𝑠</w:t>
      </w:r>
      <w:r w:rsidRPr="00565E43">
        <w:rPr>
          <w:rFonts w:ascii="Times New Roman" w:hAnsi="Times New Roman" w:cs="Times New Roman"/>
          <w:sz w:val="24"/>
          <w:szCs w:val="24"/>
        </w:rPr>
        <w:t xml:space="preserve"> = </w:t>
      </w:r>
      <w:r w:rsidRPr="00565E43">
        <w:rPr>
          <w:rFonts w:ascii="Cambria Math" w:hAnsi="Cambria Math" w:cs="Cambria Math"/>
          <w:sz w:val="24"/>
          <w:szCs w:val="24"/>
        </w:rPr>
        <w:t>𝑄</w:t>
      </w:r>
      <w:r w:rsidRPr="00565E43">
        <w:rPr>
          <w:rFonts w:ascii="Cambria Math" w:hAnsi="Cambria Math" w:cs="Cambria Math"/>
          <w:sz w:val="24"/>
          <w:szCs w:val="24"/>
          <w:vertAlign w:val="subscript"/>
        </w:rPr>
        <w:t>𝑙𝑜𝑠𝑠</w:t>
      </w:r>
      <w:r w:rsidRPr="00565E43">
        <w:rPr>
          <w:rFonts w:ascii="Times New Roman" w:hAnsi="Times New Roman" w:cs="Times New Roman"/>
          <w:sz w:val="24"/>
          <w:szCs w:val="24"/>
        </w:rPr>
        <w:t xml:space="preserve"> = </w:t>
      </w:r>
      <w:r w:rsidRPr="00565E43">
        <w:rPr>
          <w:rFonts w:ascii="Cambria Math" w:eastAsia="MS Mincho" w:hAnsi="Cambria Math" w:cs="Times New Roman"/>
          <w:sz w:val="24"/>
          <w:szCs w:val="24"/>
        </w:rPr>
        <w:t>ℎ</w:t>
      </w:r>
      <w:r w:rsidRPr="00565E43">
        <w:rPr>
          <w:rFonts w:ascii="Cambria Math" w:hAnsi="Cambria Math" w:cs="Cambria Math"/>
          <w:sz w:val="24"/>
          <w:szCs w:val="24"/>
        </w:rPr>
        <w:t>𝑆𝛥𝑇</w:t>
      </w:r>
      <w:r w:rsidRPr="00565E43">
        <w:rPr>
          <w:rFonts w:ascii="Cambria Math" w:hAnsi="Cambria Math" w:cs="Cambria Math"/>
          <w:sz w:val="24"/>
          <w:szCs w:val="24"/>
          <w:vertAlign w:val="subscript"/>
        </w:rPr>
        <w:t>𝑚𝑎𝑥</w:t>
      </w:r>
    </w:p>
    <w:p w14:paraId="3EE58159" w14:textId="2E4CEF29" w:rsidR="002B1A50" w:rsidRPr="00565E43" w:rsidRDefault="00FB42A3" w:rsidP="007669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Cambria Math" w:hAnsi="Cambria Math" w:cs="Times New Roman"/>
          <w:sz w:val="24"/>
          <w:szCs w:val="24"/>
        </w:rPr>
        <w:t>h</w:t>
      </w:r>
      <w:r w:rsidRPr="00565E43">
        <w:rPr>
          <w:rFonts w:ascii="Times New Roman" w:hAnsi="Times New Roman" w:cs="Times New Roman"/>
          <w:sz w:val="24"/>
          <w:szCs w:val="24"/>
        </w:rPr>
        <w:t xml:space="preserve"> represents heat transfer coefficient, </w:t>
      </w:r>
      <w:r w:rsidRPr="00565E43">
        <w:rPr>
          <w:rFonts w:ascii="Cambria Math" w:hAnsi="Cambria Math" w:cs="Times New Roman"/>
          <w:sz w:val="24"/>
          <w:szCs w:val="24"/>
        </w:rPr>
        <w:t>S</w:t>
      </w:r>
      <w:r w:rsidRPr="00565E43">
        <w:rPr>
          <w:rFonts w:ascii="Times New Roman" w:hAnsi="Times New Roman" w:cs="Times New Roman"/>
          <w:sz w:val="24"/>
          <w:szCs w:val="24"/>
        </w:rPr>
        <w:t xml:space="preserve"> represents the surface area of container, and </w:t>
      </w:r>
      <w:r w:rsidRPr="00565E43">
        <w:rPr>
          <w:rFonts w:ascii="Cambria Math" w:hAnsi="Cambria Math" w:cs="Cambria Math"/>
          <w:sz w:val="24"/>
          <w:szCs w:val="24"/>
        </w:rPr>
        <w:t>ΔT</w:t>
      </w:r>
      <w:r w:rsidRPr="00565E43">
        <w:rPr>
          <w:rFonts w:ascii="Cambria Math" w:hAnsi="Cambria Math" w:cs="Cambria Math"/>
          <w:sz w:val="24"/>
          <w:szCs w:val="24"/>
          <w:vertAlign w:val="subscript"/>
        </w:rPr>
        <w:t>max</w:t>
      </w:r>
      <w:r w:rsidRPr="00565E43">
        <w:rPr>
          <w:rFonts w:ascii="Times New Roman" w:hAnsi="Times New Roman" w:cs="Times New Roman"/>
          <w:sz w:val="24"/>
          <w:szCs w:val="24"/>
        </w:rPr>
        <w:t xml:space="preserve"> is the maximum temperature change.</w:t>
      </w:r>
      <w:r w:rsidRPr="00565E43">
        <w:rPr>
          <w:rFonts w:ascii="Arial" w:eastAsia="宋体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565E43">
        <w:rPr>
          <w:rFonts w:ascii="Times New Roman" w:hAnsi="Times New Roman" w:cs="Times New Roman"/>
          <w:sz w:val="24"/>
          <w:szCs w:val="24"/>
        </w:rPr>
        <w:t xml:space="preserve">The photothermal conversion efficiency (PCE) </w:t>
      </w:r>
      <w:r w:rsidRPr="00565E43">
        <w:rPr>
          <w:rFonts w:ascii="Cambria Math" w:hAnsi="Cambria Math" w:cs="Cambria Math"/>
          <w:sz w:val="24"/>
          <w:szCs w:val="24"/>
        </w:rPr>
        <w:t>𝜂</w:t>
      </w:r>
      <w:r w:rsidRPr="00565E43">
        <w:rPr>
          <w:rFonts w:ascii="Times New Roman" w:hAnsi="Times New Roman" w:cs="Times New Roman"/>
          <w:sz w:val="24"/>
          <w:szCs w:val="24"/>
        </w:rPr>
        <w:t xml:space="preserve"> is calculated from the following equation:</w:t>
      </w:r>
    </w:p>
    <w:p w14:paraId="691797CA" w14:textId="1A39BF2B" w:rsidR="002B1A50" w:rsidRPr="00565E43" w:rsidRDefault="00FB42A3" w:rsidP="007669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η=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hS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∆T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max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I(1-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-A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808</m:t>
                      </m:r>
                    </m:sub>
                  </m:sSub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)</m:t>
              </m:r>
            </m:den>
          </m:f>
        </m:oMath>
      </m:oMathPara>
    </w:p>
    <w:p w14:paraId="7CE62E7D" w14:textId="52CDF6F4" w:rsidR="002B1A50" w:rsidRPr="00565E43" w:rsidRDefault="005920FB" w:rsidP="007669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Cambria Math" w:hAnsi="Cambria Math" w:cs="Cambria Math"/>
          <w:sz w:val="24"/>
          <w:szCs w:val="24"/>
        </w:rPr>
        <w:t>𝐼</w:t>
      </w:r>
      <w:r w:rsidRPr="00565E43">
        <w:rPr>
          <w:rFonts w:ascii="Times New Roman" w:hAnsi="Times New Roman" w:cs="Times New Roman"/>
          <w:sz w:val="24"/>
          <w:szCs w:val="24"/>
        </w:rPr>
        <w:t xml:space="preserve"> represents the power density of laser (1.57 W/cm</w:t>
      </w:r>
      <w:r w:rsidRPr="00565E4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65E43">
        <w:rPr>
          <w:rFonts w:ascii="Times New Roman" w:hAnsi="Times New Roman" w:cs="Times New Roman"/>
          <w:sz w:val="24"/>
          <w:szCs w:val="24"/>
        </w:rPr>
        <w:t xml:space="preserve">) and </w:t>
      </w:r>
      <w:r w:rsidRPr="00565E43">
        <w:rPr>
          <w:rFonts w:ascii="Cambria Math" w:hAnsi="Cambria Math" w:cs="Cambria Math"/>
          <w:sz w:val="24"/>
          <w:szCs w:val="24"/>
        </w:rPr>
        <w:t>𝐴</w:t>
      </w:r>
      <w:r w:rsidRPr="00565E43">
        <w:rPr>
          <w:rFonts w:ascii="Cambria Math" w:hAnsi="Cambria Math" w:cs="Times New Roman"/>
          <w:sz w:val="24"/>
          <w:szCs w:val="24"/>
          <w:vertAlign w:val="subscript"/>
        </w:rPr>
        <w:t>808</w:t>
      </w:r>
      <w:r w:rsidRPr="00565E43">
        <w:rPr>
          <w:rFonts w:ascii="Times New Roman" w:hAnsi="Times New Roman" w:cs="Times New Roman"/>
          <w:sz w:val="24"/>
          <w:szCs w:val="24"/>
        </w:rPr>
        <w:t xml:space="preserve"> represents the absorbance of the TFQ cocrystals at the wavelength of 808 nm (1.357).</w:t>
      </w:r>
    </w:p>
    <w:p w14:paraId="7DAA6AF4" w14:textId="734B1E27" w:rsidR="002B1A50" w:rsidRPr="00565E43" w:rsidRDefault="005920FB" w:rsidP="007669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/>
          <w:sz w:val="24"/>
          <w:szCs w:val="24"/>
        </w:rPr>
        <w:t xml:space="preserve">In order to get the </w:t>
      </w:r>
      <w:r w:rsidRPr="00565E43">
        <w:rPr>
          <w:rFonts w:ascii="Cambria Math" w:hAnsi="Cambria Math" w:cs="Times New Roman"/>
          <w:i/>
          <w:iCs/>
          <w:sz w:val="24"/>
          <w:szCs w:val="24"/>
        </w:rPr>
        <w:t>hS</w:t>
      </w:r>
      <w:r w:rsidRPr="00565E43">
        <w:rPr>
          <w:rFonts w:ascii="Times New Roman" w:hAnsi="Times New Roman" w:cs="Times New Roman"/>
          <w:sz w:val="24"/>
          <w:szCs w:val="24"/>
        </w:rPr>
        <w:t xml:space="preserve">, a dimensionless driving force temperature, </w:t>
      </w:r>
      <w:r w:rsidRPr="00565E43">
        <w:rPr>
          <w:rFonts w:ascii="Cambria Math" w:hAnsi="Cambria Math" w:cs="Times New Roman"/>
          <w:i/>
          <w:iCs/>
          <w:sz w:val="24"/>
          <w:szCs w:val="24"/>
        </w:rPr>
        <w:t>θ</w:t>
      </w:r>
      <w:r w:rsidRPr="00565E43">
        <w:rPr>
          <w:rFonts w:ascii="Times New Roman" w:hAnsi="Times New Roman" w:cs="Times New Roman"/>
          <w:sz w:val="24"/>
          <w:szCs w:val="24"/>
        </w:rPr>
        <w:t xml:space="preserve"> is introduced as </w:t>
      </w:r>
      <w:r w:rsidRPr="00565E43">
        <w:rPr>
          <w:rFonts w:ascii="Times New Roman" w:hAnsi="Times New Roman" w:cs="Times New Roman"/>
          <w:sz w:val="24"/>
          <w:szCs w:val="24"/>
        </w:rPr>
        <w:lastRenderedPageBreak/>
        <w:t>follows:</w:t>
      </w:r>
    </w:p>
    <w:p w14:paraId="7190252C" w14:textId="667E7861" w:rsidR="00494A90" w:rsidRPr="00565E43" w:rsidRDefault="005920FB" w:rsidP="007669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θ=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T-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surr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max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surr</m:t>
                  </m:r>
                </m:sub>
              </m:sSub>
            </m:den>
          </m:f>
        </m:oMath>
      </m:oMathPara>
    </w:p>
    <w:p w14:paraId="083DBF43" w14:textId="6DBF2032" w:rsidR="00494A90" w:rsidRPr="00565E43" w:rsidRDefault="005920FB" w:rsidP="007669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Cambria Math" w:hAnsi="Cambria Math" w:cs="Times New Roman"/>
          <w:i/>
          <w:iCs/>
          <w:sz w:val="24"/>
          <w:szCs w:val="24"/>
        </w:rPr>
        <w:t>T</w:t>
      </w:r>
      <w:r w:rsidRPr="00565E43">
        <w:rPr>
          <w:rFonts w:ascii="Times New Roman" w:hAnsi="Times New Roman" w:cs="Times New Roman"/>
          <w:sz w:val="24"/>
          <w:szCs w:val="24"/>
        </w:rPr>
        <w:t xml:space="preserve"> is the temperature of TFQ cocrystals, </w:t>
      </w:r>
      <w:r w:rsidRPr="00565E43">
        <w:rPr>
          <w:rFonts w:ascii="Cambria Math" w:hAnsi="Cambria Math" w:cs="Times New Roman"/>
          <w:i/>
          <w:iCs/>
          <w:sz w:val="24"/>
          <w:szCs w:val="24"/>
        </w:rPr>
        <w:t>T</w:t>
      </w:r>
      <w:r w:rsidRPr="00565E43">
        <w:rPr>
          <w:rFonts w:ascii="Cambria Math" w:hAnsi="Cambria Math" w:cs="Times New Roman"/>
          <w:i/>
          <w:iCs/>
          <w:sz w:val="24"/>
          <w:szCs w:val="24"/>
          <w:vertAlign w:val="subscript"/>
        </w:rPr>
        <w:t>max</w:t>
      </w:r>
      <w:r w:rsidRPr="00565E43">
        <w:rPr>
          <w:rFonts w:ascii="Times New Roman" w:hAnsi="Times New Roman" w:cs="Times New Roman"/>
          <w:sz w:val="24"/>
          <w:szCs w:val="24"/>
        </w:rPr>
        <w:t xml:space="preserve"> is the maximum temperature (</w:t>
      </w:r>
      <w:r w:rsidR="00940118" w:rsidRPr="00565E43">
        <w:rPr>
          <w:rFonts w:ascii="Times New Roman" w:hAnsi="Times New Roman" w:cs="Times New Roman"/>
          <w:sz w:val="24"/>
          <w:szCs w:val="24"/>
        </w:rPr>
        <w:t>50.1</w:t>
      </w:r>
      <w:r w:rsidRPr="00565E43">
        <w:rPr>
          <w:rFonts w:ascii="Times New Roman" w:hAnsi="Times New Roman" w:cs="Times New Roman"/>
          <w:sz w:val="24"/>
          <w:szCs w:val="24"/>
        </w:rPr>
        <w:t xml:space="preserve"> °C), and </w:t>
      </w:r>
      <w:r w:rsidRPr="00565E43">
        <w:rPr>
          <w:rFonts w:ascii="Cambria Math" w:hAnsi="Cambria Math" w:cs="Times New Roman"/>
          <w:i/>
          <w:iCs/>
          <w:sz w:val="24"/>
          <w:szCs w:val="24"/>
        </w:rPr>
        <w:t>T</w:t>
      </w:r>
      <w:r w:rsidRPr="00565E43">
        <w:rPr>
          <w:rFonts w:ascii="Cambria Math" w:hAnsi="Cambria Math" w:cs="Times New Roman"/>
          <w:i/>
          <w:iCs/>
          <w:sz w:val="24"/>
          <w:szCs w:val="24"/>
          <w:vertAlign w:val="subscript"/>
        </w:rPr>
        <w:t>surr</w:t>
      </w:r>
      <w:r w:rsidRPr="00565E43">
        <w:rPr>
          <w:rFonts w:ascii="Times New Roman" w:hAnsi="Times New Roman" w:cs="Times New Roman"/>
          <w:sz w:val="24"/>
          <w:szCs w:val="24"/>
        </w:rPr>
        <w:t xml:space="preserve"> is the initial </w:t>
      </w:r>
      <w:r w:rsidR="00940118" w:rsidRPr="00565E43">
        <w:rPr>
          <w:rFonts w:ascii="Times New Roman" w:hAnsi="Times New Roman" w:cs="Times New Roman"/>
          <w:sz w:val="24"/>
          <w:szCs w:val="24"/>
        </w:rPr>
        <w:t xml:space="preserve">surrounding </w:t>
      </w:r>
      <w:r w:rsidRPr="00565E43">
        <w:rPr>
          <w:rFonts w:ascii="Times New Roman" w:hAnsi="Times New Roman" w:cs="Times New Roman"/>
          <w:sz w:val="24"/>
          <w:szCs w:val="24"/>
        </w:rPr>
        <w:t>temperature (2</w:t>
      </w:r>
      <w:r w:rsidR="00940118" w:rsidRPr="00565E43">
        <w:rPr>
          <w:rFonts w:ascii="Times New Roman" w:hAnsi="Times New Roman" w:cs="Times New Roman"/>
          <w:sz w:val="24"/>
          <w:szCs w:val="24"/>
        </w:rPr>
        <w:t>6.2</w:t>
      </w:r>
      <w:r w:rsidRPr="00565E43">
        <w:rPr>
          <w:rFonts w:ascii="Times New Roman" w:hAnsi="Times New Roman" w:cs="Times New Roman"/>
          <w:sz w:val="24"/>
          <w:szCs w:val="24"/>
        </w:rPr>
        <w:t xml:space="preserve"> °C).</w:t>
      </w:r>
    </w:p>
    <w:p w14:paraId="5420CD49" w14:textId="2D084D8E" w:rsidR="005920FB" w:rsidRPr="00565E43" w:rsidRDefault="00940118" w:rsidP="007669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/>
          <w:sz w:val="24"/>
          <w:szCs w:val="24"/>
        </w:rPr>
        <w:t xml:space="preserve">The system time constant </w:t>
      </w:r>
      <w:r w:rsidRPr="00565E43">
        <w:rPr>
          <w:rFonts w:ascii="Cambria Math" w:hAnsi="Cambria Math" w:cs="Cambria Math"/>
          <w:sz w:val="24"/>
          <w:szCs w:val="24"/>
        </w:rPr>
        <w:t>𝜏</w:t>
      </w:r>
      <w:r w:rsidRPr="00565E43">
        <w:rPr>
          <w:rFonts w:ascii="Cambria Math" w:hAnsi="Cambria Math" w:cs="Times New Roman"/>
          <w:sz w:val="24"/>
          <w:szCs w:val="24"/>
          <w:vertAlign w:val="subscript"/>
        </w:rPr>
        <w:t>s</w:t>
      </w:r>
    </w:p>
    <w:p w14:paraId="352AD732" w14:textId="27277FA2" w:rsidR="005920FB" w:rsidRPr="00565E43" w:rsidRDefault="00000000" w:rsidP="007669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τ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s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nary>
                <m:naryPr>
                  <m:chr m:val="∑"/>
                  <m:limLoc m:val="subSup"/>
                  <m:supHide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</m:t>
                  </m:r>
                </m:sub>
                <m:sup/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i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p,i</m:t>
                      </m:r>
                    </m:sub>
                  </m:sSub>
                </m:e>
              </m:nary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hS</m:t>
              </m:r>
            </m:den>
          </m:f>
        </m:oMath>
      </m:oMathPara>
    </w:p>
    <w:p w14:paraId="13C733B9" w14:textId="53E13EEB" w:rsidR="00940118" w:rsidRPr="00565E43" w:rsidRDefault="00940118" w:rsidP="007669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 w:hint="eastAsia"/>
          <w:sz w:val="24"/>
          <w:szCs w:val="24"/>
        </w:rPr>
        <w:t>T</w:t>
      </w:r>
      <w:r w:rsidRPr="00565E43">
        <w:rPr>
          <w:rFonts w:ascii="Times New Roman" w:hAnsi="Times New Roman" w:cs="Times New Roman"/>
          <w:sz w:val="24"/>
          <w:szCs w:val="24"/>
        </w:rPr>
        <w:t xml:space="preserve">herefore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dθ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dt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τ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sub>
            </m:sSub>
          </m:den>
        </m:f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hS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∆T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max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θ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τ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sub>
            </m:sSub>
          </m:den>
        </m:f>
      </m:oMath>
    </w:p>
    <w:p w14:paraId="3CD39693" w14:textId="052AE899" w:rsidR="005920FB" w:rsidRPr="00565E43" w:rsidRDefault="00940118" w:rsidP="007669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/>
          <w:sz w:val="24"/>
          <w:szCs w:val="24"/>
        </w:rPr>
        <w:t xml:space="preserve">when the laser is off, </w:t>
      </w:r>
      <w:r w:rsidRPr="00565E43">
        <w:rPr>
          <w:rFonts w:ascii="Cambria Math" w:hAnsi="Cambria Math" w:cs="Times New Roman"/>
          <w:sz w:val="24"/>
          <w:szCs w:val="24"/>
        </w:rPr>
        <w:t>Q</w:t>
      </w:r>
      <w:r w:rsidRPr="00565E43">
        <w:rPr>
          <w:rFonts w:ascii="Cambria Math" w:hAnsi="Cambria Math" w:cs="Times New Roman"/>
          <w:sz w:val="24"/>
          <w:szCs w:val="24"/>
          <w:vertAlign w:val="subscript"/>
        </w:rPr>
        <w:t>s</w:t>
      </w:r>
      <w:r w:rsidRPr="00565E43">
        <w:rPr>
          <w:rFonts w:ascii="Cambria Math" w:hAnsi="Cambria Math" w:cs="Times New Roman"/>
          <w:sz w:val="24"/>
          <w:szCs w:val="24"/>
        </w:rPr>
        <w:t>=0</w:t>
      </w:r>
      <w:r w:rsidR="005A4BEB" w:rsidRPr="00565E43">
        <w:rPr>
          <w:rFonts w:ascii="Times New Roman" w:hAnsi="Times New Roman" w:cs="Times New Roman"/>
          <w:sz w:val="24"/>
          <w:szCs w:val="24"/>
        </w:rPr>
        <w:t>,</w:t>
      </w:r>
      <w:r w:rsidR="005A4BEB" w:rsidRPr="00565E43">
        <w:rPr>
          <w:rFonts w:ascii="Cambria Math" w:hAnsi="Cambria Math" w:cs="Times New Roman"/>
          <w:sz w:val="24"/>
          <w:szCs w:val="24"/>
        </w:rPr>
        <w:t xml:space="preserve"> </w:t>
      </w:r>
      <w:r w:rsidR="005A4BEB" w:rsidRPr="00565E43">
        <w:rPr>
          <w:rFonts w:ascii="Times New Roman" w:hAnsi="Times New Roman" w:cs="Times New Roman"/>
          <w:sz w:val="24"/>
          <w:szCs w:val="24"/>
        </w:rPr>
        <w:t>so</w:t>
      </w:r>
    </w:p>
    <w:p w14:paraId="03603DB8" w14:textId="054B351F" w:rsidR="005920FB" w:rsidRPr="00565E43" w:rsidRDefault="00000000" w:rsidP="007669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dθ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dt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=-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θ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τ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</m:t>
                  </m:r>
                </m:sub>
              </m:sSub>
            </m:den>
          </m:f>
        </m:oMath>
      </m:oMathPara>
    </w:p>
    <w:p w14:paraId="2BAB97F6" w14:textId="3E1D7D0B" w:rsidR="005920FB" w:rsidRPr="00565E43" w:rsidRDefault="005A4BEB" w:rsidP="007669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t=-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τ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s</m:t>
              </m:r>
            </m:sub>
          </m:sSub>
          <m:func>
            <m:func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ln</m:t>
              </m:r>
            </m:fName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θ</m:t>
              </m:r>
            </m:e>
          </m:func>
        </m:oMath>
      </m:oMathPara>
    </w:p>
    <w:p w14:paraId="7A77FB7B" w14:textId="7B90A4B1" w:rsidR="005920FB" w:rsidRDefault="005A4BEB" w:rsidP="007669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/>
          <w:sz w:val="24"/>
          <w:szCs w:val="24"/>
        </w:rPr>
        <w:t xml:space="preserve">So </w:t>
      </w:r>
      <w:r w:rsidRPr="00565E43">
        <w:rPr>
          <w:rFonts w:ascii="Cambria Math" w:hAnsi="Cambria Math" w:cs="Times New Roman"/>
          <w:i/>
          <w:iCs/>
          <w:sz w:val="24"/>
          <w:szCs w:val="24"/>
        </w:rPr>
        <w:t>hS</w:t>
      </w:r>
      <w:r w:rsidRPr="00565E43">
        <w:rPr>
          <w:rFonts w:ascii="Times New Roman" w:hAnsi="Times New Roman" w:cs="Times New Roman"/>
          <w:sz w:val="24"/>
          <w:szCs w:val="24"/>
        </w:rPr>
        <w:t xml:space="preserve"> could be calculated from the slope of cooling time versus</w:t>
      </w:r>
      <w:r w:rsidR="0011057A" w:rsidRPr="00565E43"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ln</m:t>
            </m:r>
          </m:fName>
          <m:e>
            <m:r>
              <w:rPr>
                <w:rFonts w:ascii="Cambria Math" w:hAnsi="Cambria Math" w:cs="Times New Roman"/>
                <w:sz w:val="24"/>
                <w:szCs w:val="24"/>
              </w:rPr>
              <m:t>θ</m:t>
            </m:r>
          </m:e>
        </m:func>
      </m:oMath>
      <w:r w:rsidR="0011057A" w:rsidRPr="00565E4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65E43">
        <w:rPr>
          <w:rFonts w:ascii="Times New Roman" w:hAnsi="Times New Roman" w:cs="Times New Roman"/>
          <w:sz w:val="24"/>
          <w:szCs w:val="24"/>
        </w:rPr>
        <w:t>(Figure S</w:t>
      </w:r>
      <w:r w:rsidR="0011057A" w:rsidRPr="00565E43">
        <w:rPr>
          <w:rFonts w:ascii="Times New Roman" w:hAnsi="Times New Roman" w:cs="Times New Roman"/>
          <w:sz w:val="24"/>
          <w:szCs w:val="24"/>
        </w:rPr>
        <w:t>8</w:t>
      </w:r>
      <w:r w:rsidRPr="00565E43">
        <w:rPr>
          <w:rFonts w:ascii="Times New Roman" w:hAnsi="Times New Roman" w:cs="Times New Roman"/>
          <w:sz w:val="24"/>
          <w:szCs w:val="24"/>
        </w:rPr>
        <w:t>b). Therefore, the PCE of</w:t>
      </w:r>
      <w:r w:rsidR="00924DF7" w:rsidRPr="00565E43">
        <w:rPr>
          <w:rFonts w:ascii="Times New Roman" w:hAnsi="Times New Roman" w:cs="Times New Roman"/>
          <w:sz w:val="24"/>
          <w:szCs w:val="24"/>
        </w:rPr>
        <w:t xml:space="preserve"> TFQ</w:t>
      </w:r>
      <w:r w:rsidRPr="00565E43">
        <w:rPr>
          <w:rFonts w:ascii="Times New Roman" w:hAnsi="Times New Roman" w:cs="Times New Roman"/>
          <w:sz w:val="24"/>
          <w:szCs w:val="24"/>
        </w:rPr>
        <w:t xml:space="preserve"> cocrystals is </w:t>
      </w:r>
      <w:r w:rsidR="00924DF7" w:rsidRPr="00565E43">
        <w:rPr>
          <w:rFonts w:ascii="Times New Roman" w:hAnsi="Times New Roman" w:cs="Times New Roman"/>
          <w:sz w:val="24"/>
          <w:szCs w:val="24"/>
        </w:rPr>
        <w:t xml:space="preserve">81.7 </w:t>
      </w:r>
      <w:r w:rsidRPr="00565E43">
        <w:rPr>
          <w:rFonts w:ascii="Times New Roman" w:hAnsi="Times New Roman" w:cs="Times New Roman"/>
          <w:sz w:val="24"/>
          <w:szCs w:val="24"/>
        </w:rPr>
        <w:t>%</w:t>
      </w:r>
      <w:r w:rsidR="00924DF7" w:rsidRPr="00565E43">
        <w:rPr>
          <w:rFonts w:ascii="Times New Roman" w:hAnsi="Times New Roman" w:cs="Times New Roman"/>
          <w:sz w:val="24"/>
          <w:szCs w:val="24"/>
        </w:rPr>
        <w:t>.</w:t>
      </w:r>
    </w:p>
    <w:p w14:paraId="63265E3B" w14:textId="2DABF640" w:rsidR="0084484B" w:rsidRDefault="0084484B" w:rsidP="0076694E">
      <w:pPr>
        <w:spacing w:line="360" w:lineRule="auto"/>
        <w:ind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TFQ</w:t>
      </w:r>
      <w:r w:rsidRPr="0084484B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84484B">
        <w:rPr>
          <w:rFonts w:ascii="Times New Roman" w:hAnsi="Times New Roman" w:cs="Times New Roman"/>
          <w:sz w:val="24"/>
          <w:szCs w:val="24"/>
        </w:rPr>
        <w:t>PU nanofiber membrane was irradiated by NIR laser with a power density of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4484B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 w:hint="eastAsia"/>
          <w:sz w:val="24"/>
          <w:szCs w:val="24"/>
        </w:rPr>
        <w:t>37</w:t>
      </w:r>
      <w:r w:rsidRPr="0084484B">
        <w:rPr>
          <w:rFonts w:ascii="Times New Roman" w:hAnsi="Times New Roman" w:cs="Times New Roman"/>
          <w:sz w:val="24"/>
          <w:szCs w:val="24"/>
        </w:rPr>
        <w:t xml:space="preserve"> W/cm</w:t>
      </w:r>
      <w:r w:rsidRPr="0084484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for 90 s. </w:t>
      </w:r>
      <w:r w:rsidRPr="0084484B">
        <w:rPr>
          <w:rFonts w:ascii="Times New Roman" w:hAnsi="Times New Roman" w:cs="Times New Roman"/>
          <w:sz w:val="24"/>
          <w:szCs w:val="24"/>
        </w:rPr>
        <w:t>m (</w:t>
      </w:r>
      <w:r>
        <w:rPr>
          <w:rFonts w:ascii="Times New Roman" w:hAnsi="Times New Roman" w:cs="Times New Roman" w:hint="eastAsia"/>
          <w:sz w:val="24"/>
          <w:szCs w:val="24"/>
        </w:rPr>
        <w:t>2.14</w:t>
      </w:r>
      <w:r w:rsidRPr="0084484B">
        <w:rPr>
          <w:rFonts w:ascii="Times New Roman" w:hAnsi="Times New Roman" w:cs="Times New Roman"/>
          <w:sz w:val="24"/>
          <w:szCs w:val="24"/>
        </w:rPr>
        <w:t xml:space="preserve"> g) and ΔTmax (</w:t>
      </w:r>
      <w:r>
        <w:rPr>
          <w:rFonts w:ascii="Times New Roman" w:hAnsi="Times New Roman" w:cs="Times New Roman" w:hint="eastAsia"/>
          <w:sz w:val="24"/>
          <w:szCs w:val="24"/>
        </w:rPr>
        <w:t>30.4</w:t>
      </w:r>
      <w:r w:rsidRPr="0084484B">
        <w:rPr>
          <w:rFonts w:ascii="Times New Roman" w:hAnsi="Times New Roman" w:cs="Times New Roman"/>
          <w:sz w:val="24"/>
          <w:szCs w:val="24"/>
        </w:rPr>
        <w:t xml:space="preserve"> ℃) is mass and maximum temperature change of system. A808 is the absorbance of the </w:t>
      </w:r>
      <w:r>
        <w:rPr>
          <w:rFonts w:ascii="Times New Roman" w:hAnsi="Times New Roman" w:cs="Times New Roman" w:hint="eastAsia"/>
          <w:sz w:val="24"/>
          <w:szCs w:val="24"/>
        </w:rPr>
        <w:t>TFQ-TPU</w:t>
      </w:r>
      <w:r w:rsidRPr="008448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membrane</w:t>
      </w:r>
      <w:r w:rsidRPr="0084484B">
        <w:rPr>
          <w:rFonts w:ascii="Times New Roman" w:hAnsi="Times New Roman" w:cs="Times New Roman"/>
          <w:sz w:val="24"/>
          <w:szCs w:val="24"/>
        </w:rPr>
        <w:t xml:space="preserve"> at the wavelength of 808 nm (</w:t>
      </w:r>
      <w:r>
        <w:rPr>
          <w:rFonts w:ascii="Times New Roman" w:hAnsi="Times New Roman" w:cs="Times New Roman" w:hint="eastAsia"/>
          <w:sz w:val="24"/>
          <w:szCs w:val="24"/>
        </w:rPr>
        <w:t>0.04688</w:t>
      </w:r>
      <w:r w:rsidRPr="0084484B">
        <w:rPr>
          <w:rFonts w:ascii="Times New Roman" w:hAnsi="Times New Roman" w:cs="Times New Roman"/>
          <w:sz w:val="24"/>
          <w:szCs w:val="24"/>
        </w:rPr>
        <w:t>). C is the specific heat capacity (</w:t>
      </w:r>
      <w:r w:rsidR="00D308CC" w:rsidRPr="00565E43">
        <w:rPr>
          <w:rFonts w:ascii="Times New Roman" w:hAnsi="Times New Roman" w:cs="Times New Roman"/>
          <w:sz w:val="24"/>
          <w:szCs w:val="24"/>
        </w:rPr>
        <w:t>quartz glass</w:t>
      </w:r>
      <w:r w:rsidRPr="0084484B">
        <w:rPr>
          <w:rFonts w:ascii="Times New Roman" w:hAnsi="Times New Roman" w:cs="Times New Roman"/>
          <w:sz w:val="24"/>
          <w:szCs w:val="24"/>
        </w:rPr>
        <w:t xml:space="preserve">: </w:t>
      </w:r>
      <w:r w:rsidR="00D308CC">
        <w:rPr>
          <w:rFonts w:ascii="Times New Roman" w:hAnsi="Times New Roman" w:cs="Times New Roman" w:hint="eastAsia"/>
          <w:sz w:val="24"/>
          <w:szCs w:val="24"/>
        </w:rPr>
        <w:t>0.8</w:t>
      </w:r>
      <w:r w:rsidRPr="0084484B">
        <w:rPr>
          <w:rFonts w:ascii="Times New Roman" w:hAnsi="Times New Roman" w:cs="Times New Roman"/>
          <w:sz w:val="24"/>
          <w:szCs w:val="24"/>
        </w:rPr>
        <w:t xml:space="preserve"> J/(g.°C)). Therefore, the photothermal </w:t>
      </w:r>
      <w:r w:rsidRPr="0084484B">
        <w:rPr>
          <w:rFonts w:ascii="Cambria Math" w:hAnsi="Cambria Math" w:cs="Cambria Math"/>
          <w:sz w:val="24"/>
          <w:szCs w:val="24"/>
        </w:rPr>
        <w:t>𝜏𝑠</w:t>
      </w:r>
      <w:r w:rsidR="00D308C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4484B">
        <w:rPr>
          <w:rFonts w:ascii="Times New Roman" w:hAnsi="Times New Roman" w:cs="Times New Roman"/>
          <w:sz w:val="24"/>
          <w:szCs w:val="24"/>
        </w:rPr>
        <w:t>conversion efficiency η (</w:t>
      </w:r>
      <w:r w:rsidR="00D308CC">
        <w:rPr>
          <w:rFonts w:ascii="Times New Roman" w:hAnsi="Times New Roman" w:cs="Times New Roman" w:hint="eastAsia"/>
          <w:sz w:val="24"/>
          <w:szCs w:val="24"/>
        </w:rPr>
        <w:t xml:space="preserve">62.8 </w:t>
      </w:r>
      <w:r w:rsidRPr="0084484B">
        <w:rPr>
          <w:rFonts w:ascii="Times New Roman" w:hAnsi="Times New Roman" w:cs="Times New Roman"/>
          <w:sz w:val="24"/>
          <w:szCs w:val="24"/>
        </w:rPr>
        <w:t xml:space="preserve">%) of </w:t>
      </w:r>
      <w:r w:rsidR="00D308CC">
        <w:rPr>
          <w:rFonts w:ascii="Times New Roman" w:hAnsi="Times New Roman" w:cs="Times New Roman" w:hint="eastAsia"/>
          <w:sz w:val="24"/>
          <w:szCs w:val="24"/>
        </w:rPr>
        <w:t>TFQ</w:t>
      </w:r>
      <w:r w:rsidRPr="0084484B">
        <w:rPr>
          <w:rFonts w:ascii="Times New Roman" w:hAnsi="Times New Roman" w:cs="Times New Roman"/>
          <w:sz w:val="24"/>
          <w:szCs w:val="24"/>
        </w:rPr>
        <w:t>-</w:t>
      </w:r>
      <w:r w:rsidR="00D308CC">
        <w:rPr>
          <w:rFonts w:ascii="Times New Roman" w:hAnsi="Times New Roman" w:cs="Times New Roman" w:hint="eastAsia"/>
          <w:sz w:val="24"/>
          <w:szCs w:val="24"/>
        </w:rPr>
        <w:t>T</w:t>
      </w:r>
      <w:r w:rsidRPr="0084484B">
        <w:rPr>
          <w:rFonts w:ascii="Times New Roman" w:hAnsi="Times New Roman" w:cs="Times New Roman"/>
          <w:sz w:val="24"/>
          <w:szCs w:val="24"/>
        </w:rPr>
        <w:t>PU nanofiber membrane is calculated via the same method.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6AAA9892" w14:textId="77777777" w:rsidR="00FF3F1F" w:rsidRPr="0084484B" w:rsidRDefault="00FF3F1F" w:rsidP="00FF3F1F">
      <w:pPr>
        <w:ind w:firstLine="480"/>
        <w:rPr>
          <w:rFonts w:ascii="Times New Roman" w:hAnsi="Times New Roman" w:cs="Times New Roman"/>
          <w:sz w:val="24"/>
          <w:szCs w:val="24"/>
        </w:rPr>
      </w:pPr>
    </w:p>
    <w:p w14:paraId="3A5D8274" w14:textId="77777777" w:rsidR="00924DF7" w:rsidRPr="00A616D9" w:rsidRDefault="00924DF7" w:rsidP="00924DF7">
      <w:pPr>
        <w:pStyle w:val="a7"/>
        <w:widowControl/>
        <w:numPr>
          <w:ilvl w:val="0"/>
          <w:numId w:val="1"/>
        </w:numPr>
        <w:spacing w:beforeLines="50" w:before="156" w:afterLines="50" w:after="156" w:line="360" w:lineRule="auto"/>
        <w:ind w:firstLineChars="0"/>
        <w:jc w:val="left"/>
        <w:rPr>
          <w:rFonts w:ascii="Times New Roman" w:hAnsi="Times New Roman"/>
          <w:b/>
          <w:kern w:val="20"/>
          <w:sz w:val="24"/>
          <w:lang w:val="en-GB"/>
        </w:rPr>
      </w:pPr>
      <w:r w:rsidRPr="00A616D9">
        <w:rPr>
          <w:rFonts w:ascii="Times New Roman" w:hAnsi="Times New Roman"/>
          <w:b/>
          <w:kern w:val="20"/>
          <w:sz w:val="24"/>
          <w:lang w:val="en-GB"/>
        </w:rPr>
        <w:t>Characterizations</w:t>
      </w:r>
    </w:p>
    <w:p w14:paraId="30627801" w14:textId="77777777" w:rsidR="00924DF7" w:rsidRPr="00565E43" w:rsidRDefault="00924DF7" w:rsidP="0076694E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  <w:lang w:val="en-GB"/>
        </w:rPr>
      </w:pPr>
      <w:r w:rsidRPr="00565E43">
        <w:rPr>
          <w:rFonts w:ascii="Times New Roman" w:hAnsi="Times New Roman" w:cs="Times New Roman"/>
          <w:sz w:val="24"/>
          <w:szCs w:val="24"/>
        </w:rPr>
        <w:t>The morphology and size of the organic micro/nanostructures were examined by field emission scanning electron microscopy (FESEM, Carl Zeiss, Supra 55, Germany) dropping on an indium tin oxide (ITO) coated glass.</w:t>
      </w:r>
      <w:r w:rsidRPr="00565E43">
        <w:rPr>
          <w:rFonts w:ascii="Times New Roman" w:hAnsi="Times New Roman"/>
          <w:kern w:val="20"/>
          <w:sz w:val="24"/>
          <w:szCs w:val="24"/>
          <w:lang w:val="en-GB"/>
          <w14:ligatures w14:val="none"/>
        </w:rPr>
        <w:t xml:space="preserve"> </w:t>
      </w:r>
      <w:r w:rsidRPr="00565E43">
        <w:rPr>
          <w:rFonts w:ascii="Times New Roman" w:hAnsi="Times New Roman" w:cs="Times New Roman"/>
          <w:sz w:val="24"/>
          <w:szCs w:val="24"/>
          <w:lang w:val="en-GB"/>
        </w:rPr>
        <w:t>TEM images were obtained by a transmission electron microscopy (TEM, FEI company, Tecnai G2 F20, United States).</w:t>
      </w:r>
      <w:r w:rsidRPr="00565E43">
        <w:rPr>
          <w:rFonts w:ascii="Times New Roman" w:hAnsi="Times New Roman"/>
          <w:kern w:val="20"/>
          <w:sz w:val="24"/>
          <w:szCs w:val="24"/>
          <w:lang w:val="en-GB"/>
          <w14:ligatures w14:val="none"/>
        </w:rPr>
        <w:t xml:space="preserve"> </w:t>
      </w:r>
      <w:r w:rsidRPr="00565E43">
        <w:rPr>
          <w:rFonts w:ascii="Times New Roman" w:hAnsi="Times New Roman" w:cs="Times New Roman"/>
          <w:sz w:val="24"/>
          <w:szCs w:val="24"/>
          <w:lang w:val="en-GB"/>
        </w:rPr>
        <w:t>A drop of the solution was dropped on a carbon-coated copper grid, and evaporated.</w:t>
      </w:r>
      <w:r w:rsidRPr="00565E43">
        <w:rPr>
          <w:sz w:val="24"/>
          <w:szCs w:val="24"/>
        </w:rPr>
        <w:t xml:space="preserve"> </w:t>
      </w:r>
      <w:r w:rsidRPr="00565E43">
        <w:rPr>
          <w:rFonts w:ascii="Times New Roman" w:hAnsi="Times New Roman" w:cs="Times New Roman"/>
          <w:sz w:val="24"/>
          <w:szCs w:val="24"/>
        </w:rPr>
        <w:t>TEM measurement was performed at room temperature at an accelerating voltage of 100 kV.</w:t>
      </w:r>
      <w:r w:rsidRPr="00565E43">
        <w:rPr>
          <w:sz w:val="24"/>
          <w:szCs w:val="24"/>
        </w:rPr>
        <w:t xml:space="preserve"> </w:t>
      </w:r>
      <w:r w:rsidRPr="00565E43">
        <w:rPr>
          <w:rFonts w:ascii="Times New Roman" w:hAnsi="Times New Roman" w:cs="Times New Roman"/>
          <w:sz w:val="24"/>
          <w:szCs w:val="24"/>
        </w:rPr>
        <w:t xml:space="preserve">The X-ray diffraction (XRD) patterns were measured by a D/max 2400 X-ray diffractometer with Cu Kα radiation (λ = 1.54050 Å) operated in the 2θ range from 5° </w:t>
      </w:r>
      <w:r w:rsidRPr="00565E43">
        <w:rPr>
          <w:rFonts w:ascii="Times New Roman" w:hAnsi="Times New Roman" w:cs="Times New Roman"/>
          <w:sz w:val="24"/>
          <w:szCs w:val="24"/>
        </w:rPr>
        <w:lastRenderedPageBreak/>
        <w:t>to 40°, by using the samples on the quartz.</w:t>
      </w:r>
      <w:r w:rsidRPr="00565E43">
        <w:rPr>
          <w:sz w:val="24"/>
          <w:szCs w:val="24"/>
        </w:rPr>
        <w:t xml:space="preserve"> </w:t>
      </w:r>
      <w:r w:rsidRPr="00565E43">
        <w:rPr>
          <w:rFonts w:ascii="Times New Roman" w:hAnsi="Times New Roman" w:cs="Times New Roman"/>
          <w:sz w:val="24"/>
          <w:szCs w:val="24"/>
        </w:rPr>
        <w:t>Fluorescence images were recorded using a fluorescence optical microscope (Leica, DM4000M, Germany) with a spot-enhanced charge couple device (Diagnostic Instrument, Inc.).</w:t>
      </w:r>
      <w:r w:rsidRPr="00565E43">
        <w:rPr>
          <w:sz w:val="24"/>
          <w:szCs w:val="24"/>
        </w:rPr>
        <w:t xml:space="preserve"> </w:t>
      </w:r>
      <w:r w:rsidRPr="00565E43">
        <w:rPr>
          <w:rFonts w:ascii="Times New Roman" w:hAnsi="Times New Roman" w:cs="Times New Roman"/>
          <w:sz w:val="24"/>
          <w:szCs w:val="24"/>
        </w:rPr>
        <w:t>The excitation source is a mercury lamp equipped with a band-pass filter (330-380 nm for UV-light).</w:t>
      </w:r>
      <w:r w:rsidRPr="00565E43">
        <w:rPr>
          <w:rFonts w:ascii="Times New Roman" w:hAnsi="Times New Roman"/>
          <w:kern w:val="20"/>
          <w:sz w:val="24"/>
          <w:szCs w:val="24"/>
          <w:lang w:val="en-GB"/>
          <w14:ligatures w14:val="none"/>
        </w:rPr>
        <w:t xml:space="preserve"> </w:t>
      </w:r>
      <w:r w:rsidRPr="00565E43">
        <w:rPr>
          <w:rFonts w:ascii="Times New Roman" w:hAnsi="Times New Roman" w:cs="Times New Roman"/>
          <w:sz w:val="24"/>
          <w:szCs w:val="24"/>
          <w:lang w:val="en-GB"/>
        </w:rPr>
        <w:t>The samples were prepared by placing a drop of solution onto a cleaned quartz, and then evaporated at room temperature.</w:t>
      </w:r>
    </w:p>
    <w:p w14:paraId="4CA28C5D" w14:textId="77777777" w:rsidR="00924DF7" w:rsidRPr="00565E43" w:rsidRDefault="00924DF7" w:rsidP="0076694E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/>
          <w:sz w:val="24"/>
          <w:szCs w:val="24"/>
        </w:rPr>
        <w:t>Micro-area photoluminescence (μ-PL) spectra were collected on a homemade optical microscopy. To measure the PL spectra of individual nanowire, the wire was excited locally with a 375 nm laser focused down to the diffraction limit. The excitation laser was filtered with a 375 nm notch filter. The light was subsequently coupled to a grating spectrometer (Princeton Instrument, ARC-SP-2356) and recorded by a thermal-electrically cooled CCD (Princeton Instruments, PIX-256E).</w:t>
      </w:r>
    </w:p>
    <w:p w14:paraId="12EFA900" w14:textId="77777777" w:rsidR="00924DF7" w:rsidRPr="00565E43" w:rsidRDefault="00924DF7" w:rsidP="0076694E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/>
          <w:sz w:val="24"/>
          <w:szCs w:val="24"/>
        </w:rPr>
        <w:t>The electron spin resonance (ESR) experiments were carried out on a JES-X320 spectrometer. The ESR detection was conducted at a microwave frequency of 9.155 GHz and a microwave power of 1.0 mW at room temperature.</w:t>
      </w:r>
      <w:r w:rsidRPr="00565E43">
        <w:rPr>
          <w:sz w:val="24"/>
          <w:szCs w:val="24"/>
        </w:rPr>
        <w:t xml:space="preserve"> </w:t>
      </w:r>
      <w:r w:rsidRPr="00565E43">
        <w:rPr>
          <w:rFonts w:ascii="Times New Roman" w:hAnsi="Times New Roman" w:cs="Times New Roman"/>
          <w:sz w:val="24"/>
          <w:szCs w:val="24"/>
        </w:rPr>
        <w:t>The absorption spectra were analysed with a Lambda 950 (varian, USA). IR spectra were performed on an IR-408 (Shimadzu, Japan).</w:t>
      </w:r>
    </w:p>
    <w:p w14:paraId="7F259567" w14:textId="77777777" w:rsidR="00852E9C" w:rsidRDefault="00852E9C">
      <w:pPr>
        <w:rPr>
          <w:rFonts w:ascii="Times New Roman" w:hAnsi="Times New Roman" w:cs="Times New Roman"/>
          <w:noProof/>
        </w:rPr>
      </w:pPr>
    </w:p>
    <w:p w14:paraId="47AD8CD2" w14:textId="77777777" w:rsidR="00565E43" w:rsidRDefault="00565E43">
      <w:pPr>
        <w:rPr>
          <w:rFonts w:ascii="Times New Roman" w:hAnsi="Times New Roman" w:cs="Times New Roman"/>
          <w:noProof/>
        </w:rPr>
      </w:pPr>
    </w:p>
    <w:p w14:paraId="6A16183C" w14:textId="77777777" w:rsidR="00565E43" w:rsidRDefault="00565E43">
      <w:pPr>
        <w:rPr>
          <w:rFonts w:ascii="Times New Roman" w:hAnsi="Times New Roman" w:cs="Times New Roman"/>
          <w:noProof/>
        </w:rPr>
      </w:pPr>
    </w:p>
    <w:p w14:paraId="37B25C7A" w14:textId="77777777" w:rsidR="00565E43" w:rsidRDefault="00565E43">
      <w:pPr>
        <w:rPr>
          <w:rFonts w:ascii="Times New Roman" w:hAnsi="Times New Roman" w:cs="Times New Roman"/>
          <w:noProof/>
        </w:rPr>
      </w:pPr>
    </w:p>
    <w:p w14:paraId="1F3CA566" w14:textId="77777777" w:rsidR="00565E43" w:rsidRDefault="00565E43">
      <w:pPr>
        <w:rPr>
          <w:rFonts w:ascii="Times New Roman" w:hAnsi="Times New Roman" w:cs="Times New Roman"/>
          <w:noProof/>
        </w:rPr>
      </w:pPr>
    </w:p>
    <w:p w14:paraId="06A8E379" w14:textId="77777777" w:rsidR="00565E43" w:rsidRDefault="00565E43">
      <w:pPr>
        <w:rPr>
          <w:rFonts w:ascii="Times New Roman" w:hAnsi="Times New Roman" w:cs="Times New Roman"/>
          <w:noProof/>
        </w:rPr>
      </w:pPr>
    </w:p>
    <w:p w14:paraId="519B7EED" w14:textId="77777777" w:rsidR="00565E43" w:rsidRDefault="00565E43">
      <w:pPr>
        <w:rPr>
          <w:rFonts w:ascii="Times New Roman" w:hAnsi="Times New Roman" w:cs="Times New Roman"/>
          <w:noProof/>
        </w:rPr>
      </w:pPr>
    </w:p>
    <w:p w14:paraId="0992CC89" w14:textId="77777777" w:rsidR="00565E43" w:rsidRDefault="00565E43">
      <w:pPr>
        <w:rPr>
          <w:rFonts w:ascii="Times New Roman" w:hAnsi="Times New Roman" w:cs="Times New Roman"/>
          <w:noProof/>
        </w:rPr>
      </w:pPr>
    </w:p>
    <w:p w14:paraId="00BFBB6C" w14:textId="77777777" w:rsidR="00565E43" w:rsidRDefault="00565E43">
      <w:pPr>
        <w:rPr>
          <w:rFonts w:ascii="Times New Roman" w:hAnsi="Times New Roman" w:cs="Times New Roman"/>
          <w:noProof/>
        </w:rPr>
      </w:pPr>
    </w:p>
    <w:p w14:paraId="64A8DD5C" w14:textId="77777777" w:rsidR="00565E43" w:rsidRDefault="00565E43">
      <w:pPr>
        <w:rPr>
          <w:rFonts w:ascii="Times New Roman" w:hAnsi="Times New Roman" w:cs="Times New Roman"/>
          <w:noProof/>
        </w:rPr>
      </w:pPr>
    </w:p>
    <w:p w14:paraId="02B6C9D9" w14:textId="77777777" w:rsidR="00565E43" w:rsidRDefault="00565E43">
      <w:pPr>
        <w:rPr>
          <w:rFonts w:ascii="Times New Roman" w:hAnsi="Times New Roman" w:cs="Times New Roman"/>
          <w:noProof/>
        </w:rPr>
      </w:pPr>
    </w:p>
    <w:p w14:paraId="39AB094D" w14:textId="77777777" w:rsidR="00565E43" w:rsidRDefault="00565E43">
      <w:pPr>
        <w:rPr>
          <w:rFonts w:ascii="Times New Roman" w:hAnsi="Times New Roman" w:cs="Times New Roman"/>
          <w:noProof/>
        </w:rPr>
      </w:pPr>
    </w:p>
    <w:p w14:paraId="528FA8ED" w14:textId="77777777" w:rsidR="00565E43" w:rsidRDefault="00565E43">
      <w:pPr>
        <w:rPr>
          <w:rFonts w:ascii="Times New Roman" w:hAnsi="Times New Roman" w:cs="Times New Roman"/>
          <w:noProof/>
        </w:rPr>
      </w:pPr>
    </w:p>
    <w:p w14:paraId="67124F70" w14:textId="77777777" w:rsidR="00565E43" w:rsidRDefault="00565E43">
      <w:pPr>
        <w:rPr>
          <w:rFonts w:ascii="Times New Roman" w:hAnsi="Times New Roman" w:cs="Times New Roman"/>
          <w:noProof/>
        </w:rPr>
      </w:pPr>
    </w:p>
    <w:p w14:paraId="3164EDE9" w14:textId="77777777" w:rsidR="00565E43" w:rsidRDefault="00565E43">
      <w:pPr>
        <w:rPr>
          <w:rFonts w:ascii="Times New Roman" w:hAnsi="Times New Roman" w:cs="Times New Roman"/>
          <w:noProof/>
        </w:rPr>
      </w:pPr>
    </w:p>
    <w:p w14:paraId="30DFAEAF" w14:textId="77777777" w:rsidR="00565E43" w:rsidRDefault="00565E43">
      <w:pPr>
        <w:rPr>
          <w:rFonts w:ascii="Times New Roman" w:hAnsi="Times New Roman" w:cs="Times New Roman"/>
          <w:noProof/>
        </w:rPr>
      </w:pPr>
    </w:p>
    <w:p w14:paraId="1AF3F0A6" w14:textId="77777777" w:rsidR="00565E43" w:rsidRDefault="00565E43">
      <w:pPr>
        <w:rPr>
          <w:rFonts w:ascii="Times New Roman" w:hAnsi="Times New Roman" w:cs="Times New Roman"/>
          <w:noProof/>
        </w:rPr>
      </w:pPr>
    </w:p>
    <w:p w14:paraId="665FABEB" w14:textId="6851CC6B" w:rsidR="005A4BEB" w:rsidRDefault="00852E9C" w:rsidP="00852E9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1124482" wp14:editId="3EA6F4F9">
            <wp:extent cx="1933787" cy="1549509"/>
            <wp:effectExtent l="0" t="0" r="9525" b="0"/>
            <wp:docPr id="17258650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865022" name="图片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787" cy="15495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F20A7C" w14:textId="358D9D44" w:rsidR="00852E9C" w:rsidRPr="00565E43" w:rsidRDefault="00852E9C" w:rsidP="00E60D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 w:rsidRPr="00565E43">
        <w:rPr>
          <w:rFonts w:ascii="Times New Roman" w:hAnsi="Times New Roman" w:cs="Times New Roman"/>
          <w:sz w:val="24"/>
          <w:szCs w:val="24"/>
        </w:rPr>
        <w:t xml:space="preserve"> The distance between TFTB and F</w:t>
      </w:r>
      <w:r w:rsidRPr="00565E43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565E43">
        <w:rPr>
          <w:rFonts w:ascii="Times New Roman" w:hAnsi="Times New Roman" w:cs="Times New Roman"/>
          <w:sz w:val="24"/>
          <w:szCs w:val="24"/>
        </w:rPr>
        <w:t>TCNQ molecules.</w:t>
      </w:r>
    </w:p>
    <w:p w14:paraId="5CC5280D" w14:textId="77777777" w:rsidR="00565E43" w:rsidRDefault="00565E43" w:rsidP="00565E43">
      <w:pPr>
        <w:rPr>
          <w:rFonts w:ascii="Times New Roman" w:hAnsi="Times New Roman" w:cs="Times New Roman"/>
          <w:noProof/>
        </w:rPr>
      </w:pPr>
    </w:p>
    <w:p w14:paraId="24B4AA3D" w14:textId="77777777" w:rsidR="00E60DAC" w:rsidRDefault="00E60DAC" w:rsidP="00565E43">
      <w:pPr>
        <w:rPr>
          <w:rFonts w:ascii="Times New Roman" w:hAnsi="Times New Roman" w:cs="Times New Roman"/>
          <w:noProof/>
        </w:rPr>
      </w:pPr>
    </w:p>
    <w:p w14:paraId="05911F70" w14:textId="64FC1EB1" w:rsidR="00852E9C" w:rsidRDefault="00852E9C" w:rsidP="00852E9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600ACA4" wp14:editId="0186745D">
            <wp:extent cx="5159970" cy="1269365"/>
            <wp:effectExtent l="0" t="0" r="3175" b="6985"/>
            <wp:docPr id="48071820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718206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87" b="23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9970" cy="126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02D22C" w14:textId="0CB462DB" w:rsidR="00852E9C" w:rsidRPr="00E60DAC" w:rsidRDefault="00852E9C" w:rsidP="00E60D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/>
          <w:b/>
          <w:bCs/>
          <w:sz w:val="24"/>
          <w:szCs w:val="24"/>
        </w:rPr>
        <w:t>Figure S2</w:t>
      </w:r>
      <w:r w:rsidRPr="00E60D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E60DAC">
        <w:rPr>
          <w:rFonts w:ascii="Times New Roman" w:hAnsi="Times New Roman" w:cs="Times New Roman"/>
          <w:sz w:val="24"/>
          <w:szCs w:val="24"/>
        </w:rPr>
        <w:t>The molecular packing mode of TFQ cocrystal in (a) bc, (b) ac, and (c) ab plane</w:t>
      </w:r>
      <w:r w:rsidR="00E60DAC" w:rsidRPr="00E60DAC">
        <w:rPr>
          <w:rFonts w:ascii="Times New Roman" w:hAnsi="Times New Roman" w:cs="Times New Roman" w:hint="eastAsia"/>
          <w:sz w:val="24"/>
          <w:szCs w:val="24"/>
        </w:rPr>
        <w:t>.</w:t>
      </w:r>
    </w:p>
    <w:p w14:paraId="0DD3A1AA" w14:textId="77777777" w:rsidR="00852E9C" w:rsidRDefault="00852E9C" w:rsidP="00565E43">
      <w:pPr>
        <w:rPr>
          <w:rFonts w:ascii="Times New Roman" w:hAnsi="Times New Roman" w:cs="Times New Roman"/>
        </w:rPr>
      </w:pPr>
    </w:p>
    <w:p w14:paraId="3B147FF9" w14:textId="77777777" w:rsidR="00E60DAC" w:rsidRDefault="00E60DAC" w:rsidP="00565E43">
      <w:pPr>
        <w:rPr>
          <w:rFonts w:ascii="Times New Roman" w:hAnsi="Times New Roman" w:cs="Times New Roman"/>
        </w:rPr>
      </w:pPr>
    </w:p>
    <w:p w14:paraId="2E7A1C59" w14:textId="4EA9F7F0" w:rsidR="00852E9C" w:rsidRDefault="00AE19A0" w:rsidP="00852E9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59C4CEA" wp14:editId="521EC7F4">
            <wp:extent cx="3099721" cy="2422779"/>
            <wp:effectExtent l="0" t="0" r="5715" b="0"/>
            <wp:docPr id="145281506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815068" name="图片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4553" cy="2426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00E652" w14:textId="6BC3A7FA" w:rsidR="00AE19A0" w:rsidRPr="00565E43" w:rsidRDefault="00AE19A0" w:rsidP="00E60D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/>
          <w:b/>
          <w:bCs/>
          <w:sz w:val="24"/>
          <w:szCs w:val="24"/>
        </w:rPr>
        <w:t>Figure S3.</w:t>
      </w:r>
      <w:r w:rsidRPr="00565E43">
        <w:rPr>
          <w:rFonts w:ascii="Times New Roman" w:hAnsi="Times New Roman" w:cs="Times New Roman"/>
          <w:sz w:val="24"/>
          <w:szCs w:val="24"/>
        </w:rPr>
        <w:t xml:space="preserve"> The FM patterns of (a) TFTB microcrystal and (b) F</w:t>
      </w:r>
      <w:r w:rsidRPr="00565E43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565E43">
        <w:rPr>
          <w:rFonts w:ascii="Times New Roman" w:hAnsi="Times New Roman" w:cs="Times New Roman"/>
          <w:sz w:val="24"/>
          <w:szCs w:val="24"/>
        </w:rPr>
        <w:t>TCNQ microcrystal with the scale bar of 50 µm and 5 µm respectively. The SEM images of (c) TFTB microcrystal and (d) F</w:t>
      </w:r>
      <w:r w:rsidRPr="00565E43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565E43">
        <w:rPr>
          <w:rFonts w:ascii="Times New Roman" w:hAnsi="Times New Roman" w:cs="Times New Roman"/>
          <w:sz w:val="24"/>
          <w:szCs w:val="24"/>
        </w:rPr>
        <w:t xml:space="preserve">TCNQ microcrystal with the scale bar of 20 µm and 5 µm respectively. </w:t>
      </w:r>
    </w:p>
    <w:p w14:paraId="372340BE" w14:textId="77777777" w:rsidR="00AE19A0" w:rsidRDefault="00AE19A0" w:rsidP="00852E9C">
      <w:pPr>
        <w:jc w:val="center"/>
        <w:rPr>
          <w:rFonts w:hint="eastAsia"/>
        </w:rPr>
      </w:pPr>
    </w:p>
    <w:p w14:paraId="1E023F74" w14:textId="3DEFE4A4" w:rsidR="00AE19A0" w:rsidRDefault="00AE19A0" w:rsidP="00852E9C">
      <w:pPr>
        <w:jc w:val="center"/>
        <w:rPr>
          <w:rFonts w:ascii="Times New Roman" w:hAnsi="Times New Roman" w:cs="Times New Roman"/>
        </w:rPr>
      </w:pPr>
      <w:r w:rsidRPr="00AE19A0">
        <w:rPr>
          <w:rFonts w:hint="eastAsia"/>
          <w:noProof/>
        </w:rPr>
        <w:lastRenderedPageBreak/>
        <w:drawing>
          <wp:inline distT="0" distB="0" distL="0" distR="0" wp14:anchorId="4A9B09CC" wp14:editId="6B4F0925">
            <wp:extent cx="2172442" cy="1570536"/>
            <wp:effectExtent l="0" t="0" r="0" b="0"/>
            <wp:docPr id="107833296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332964" name="图片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5" r="7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327" cy="1575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967785" w14:textId="562B12BA" w:rsidR="00AE19A0" w:rsidRPr="00565E43" w:rsidRDefault="00AE19A0" w:rsidP="00E60D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/>
          <w:b/>
          <w:bCs/>
          <w:sz w:val="24"/>
          <w:szCs w:val="24"/>
        </w:rPr>
        <w:t>Figure S4.</w:t>
      </w:r>
      <w:r w:rsidRPr="00565E4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65E43">
        <w:rPr>
          <w:rFonts w:ascii="Times New Roman" w:hAnsi="Times New Roman" w:cs="Times New Roman"/>
          <w:sz w:val="24"/>
          <w:szCs w:val="24"/>
        </w:rPr>
        <w:t>Absorption of TFQ cocrystal and the solar spectral irradiance (gray, AM 1.5 G).</w:t>
      </w:r>
    </w:p>
    <w:p w14:paraId="39BA5C2C" w14:textId="77777777" w:rsidR="00184911" w:rsidRDefault="00184911" w:rsidP="00852E9C">
      <w:pPr>
        <w:jc w:val="center"/>
        <w:rPr>
          <w:rFonts w:hint="eastAsia"/>
        </w:rPr>
      </w:pPr>
    </w:p>
    <w:p w14:paraId="21A97E07" w14:textId="77777777" w:rsidR="00565E43" w:rsidRDefault="00565E43" w:rsidP="00852E9C">
      <w:pPr>
        <w:jc w:val="center"/>
        <w:rPr>
          <w:rFonts w:hint="eastAsia"/>
        </w:rPr>
      </w:pPr>
    </w:p>
    <w:p w14:paraId="67E5F464" w14:textId="590BEE1B" w:rsidR="00AE19A0" w:rsidRDefault="00184911" w:rsidP="00852E9C">
      <w:pPr>
        <w:jc w:val="center"/>
        <w:rPr>
          <w:rFonts w:ascii="Times New Roman" w:hAnsi="Times New Roman" w:cs="Times New Roman"/>
        </w:rPr>
      </w:pPr>
      <w:r w:rsidRPr="00184911">
        <w:rPr>
          <w:rFonts w:hint="eastAsia"/>
          <w:noProof/>
        </w:rPr>
        <w:drawing>
          <wp:inline distT="0" distB="0" distL="0" distR="0" wp14:anchorId="3FECA610" wp14:editId="2D77E313">
            <wp:extent cx="2068619" cy="1796941"/>
            <wp:effectExtent l="0" t="0" r="8255" b="0"/>
            <wp:docPr id="96755185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7551855" name="图片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" r="4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1921" cy="1808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B6C7B2" w14:textId="77777777" w:rsidR="00184911" w:rsidRPr="00565E43" w:rsidRDefault="00184911" w:rsidP="00E60D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/>
          <w:b/>
          <w:bCs/>
          <w:sz w:val="24"/>
          <w:szCs w:val="24"/>
        </w:rPr>
        <w:t>Figure S5.</w:t>
      </w:r>
      <w:r w:rsidRPr="00565E43">
        <w:rPr>
          <w:rFonts w:ascii="Times New Roman" w:hAnsi="Times New Roman" w:cs="Times New Roman"/>
          <w:sz w:val="24"/>
          <w:szCs w:val="24"/>
        </w:rPr>
        <w:t xml:space="preserve"> ESR spectra of F</w:t>
      </w:r>
      <w:r w:rsidRPr="00565E43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565E43">
        <w:rPr>
          <w:rFonts w:ascii="Times New Roman" w:hAnsi="Times New Roman" w:cs="Times New Roman"/>
          <w:sz w:val="24"/>
          <w:szCs w:val="24"/>
        </w:rPr>
        <w:t xml:space="preserve">TCNQ. </w:t>
      </w:r>
    </w:p>
    <w:p w14:paraId="3F481DC0" w14:textId="77777777" w:rsidR="00184911" w:rsidRDefault="00184911" w:rsidP="00184911">
      <w:pPr>
        <w:jc w:val="left"/>
        <w:rPr>
          <w:rFonts w:hint="eastAsia"/>
        </w:rPr>
      </w:pPr>
    </w:p>
    <w:p w14:paraId="0F5AD4D0" w14:textId="77777777" w:rsidR="00565E43" w:rsidRDefault="00565E43" w:rsidP="00184911">
      <w:pPr>
        <w:jc w:val="left"/>
        <w:rPr>
          <w:rFonts w:hint="eastAsia"/>
        </w:rPr>
      </w:pPr>
    </w:p>
    <w:p w14:paraId="090B8C95" w14:textId="2D555FC7" w:rsidR="00184911" w:rsidRDefault="00184911" w:rsidP="00184911">
      <w:pPr>
        <w:jc w:val="center"/>
        <w:rPr>
          <w:rFonts w:ascii="Times New Roman" w:hAnsi="Times New Roman" w:cs="Times New Roman"/>
        </w:rPr>
      </w:pPr>
      <w:r w:rsidRPr="00184911">
        <w:rPr>
          <w:rFonts w:hint="eastAsia"/>
          <w:noProof/>
        </w:rPr>
        <w:drawing>
          <wp:inline distT="0" distB="0" distL="0" distR="0" wp14:anchorId="148746B6" wp14:editId="51BBD219">
            <wp:extent cx="1998967" cy="1727533"/>
            <wp:effectExtent l="0" t="0" r="1905" b="6350"/>
            <wp:docPr id="86080134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801341" name="图片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8" b="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2996" cy="174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8397F7" w14:textId="62F25643" w:rsidR="00184911" w:rsidRPr="00565E43" w:rsidRDefault="00184911" w:rsidP="00E60D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/>
          <w:b/>
          <w:bCs/>
          <w:sz w:val="24"/>
          <w:szCs w:val="24"/>
        </w:rPr>
        <w:t>Figure S6.</w:t>
      </w:r>
      <w:r w:rsidRPr="00565E43">
        <w:rPr>
          <w:rFonts w:ascii="Times New Roman" w:hAnsi="Times New Roman" w:cs="Times New Roman"/>
          <w:sz w:val="24"/>
          <w:szCs w:val="24"/>
        </w:rPr>
        <w:t xml:space="preserve"> The Roman spectra of TFQ microwires (black line), TFTB (green line), and F</w:t>
      </w:r>
      <w:r w:rsidRPr="00565E43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565E43">
        <w:rPr>
          <w:rFonts w:ascii="Times New Roman" w:hAnsi="Times New Roman" w:cs="Times New Roman"/>
          <w:sz w:val="24"/>
          <w:szCs w:val="24"/>
        </w:rPr>
        <w:t>TCNQ (red line)</w:t>
      </w:r>
      <w:r w:rsidR="00565E43">
        <w:rPr>
          <w:rFonts w:ascii="Times New Roman" w:hAnsi="Times New Roman" w:cs="Times New Roman"/>
          <w:sz w:val="24"/>
          <w:szCs w:val="24"/>
        </w:rPr>
        <w:t>.</w:t>
      </w:r>
      <w:r w:rsidRPr="00565E4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001D82" w14:textId="77777777" w:rsidR="00305B41" w:rsidRDefault="00305B41" w:rsidP="00305B41">
      <w:pPr>
        <w:jc w:val="center"/>
        <w:rPr>
          <w:rFonts w:hint="eastAsia"/>
        </w:rPr>
      </w:pPr>
    </w:p>
    <w:p w14:paraId="2A3462E1" w14:textId="256A02F4" w:rsidR="00184911" w:rsidRPr="00184911" w:rsidRDefault="00305B41" w:rsidP="00305B41">
      <w:pPr>
        <w:jc w:val="center"/>
        <w:rPr>
          <w:rFonts w:ascii="Times New Roman" w:hAnsi="Times New Roman" w:cs="Times New Roman"/>
        </w:rPr>
      </w:pPr>
      <w:r w:rsidRPr="00305B41">
        <w:rPr>
          <w:rFonts w:hint="eastAsia"/>
          <w:noProof/>
        </w:rPr>
        <w:lastRenderedPageBreak/>
        <w:drawing>
          <wp:inline distT="0" distB="0" distL="0" distR="0" wp14:anchorId="74F820BD" wp14:editId="38F608C9">
            <wp:extent cx="2055469" cy="1674192"/>
            <wp:effectExtent l="0" t="0" r="2540" b="2540"/>
            <wp:docPr id="163740344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403443" name="图片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" r="1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495" cy="1690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A1AC33" w14:textId="77777777" w:rsidR="00305B41" w:rsidRPr="00565E43" w:rsidRDefault="00305B41" w:rsidP="00E60D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/>
          <w:b/>
          <w:bCs/>
          <w:sz w:val="24"/>
          <w:szCs w:val="24"/>
        </w:rPr>
        <w:t>Figure S7.</w:t>
      </w:r>
      <w:r w:rsidRPr="00565E43">
        <w:rPr>
          <w:rFonts w:ascii="Times New Roman" w:hAnsi="Times New Roman" w:cs="Times New Roman"/>
          <w:sz w:val="24"/>
          <w:szCs w:val="24"/>
        </w:rPr>
        <w:t xml:space="preserve"> Fitting curve between ΔT and the varied power densities.</w:t>
      </w:r>
    </w:p>
    <w:p w14:paraId="1A026540" w14:textId="77777777" w:rsidR="00305B41" w:rsidRDefault="00305B41" w:rsidP="00852E9C">
      <w:pPr>
        <w:jc w:val="center"/>
        <w:rPr>
          <w:rFonts w:ascii="Times New Roman" w:hAnsi="Times New Roman" w:cs="Times New Roman"/>
          <w:noProof/>
        </w:rPr>
      </w:pPr>
    </w:p>
    <w:p w14:paraId="143FF2C3" w14:textId="77777777" w:rsidR="00565E43" w:rsidRDefault="00565E43" w:rsidP="00852E9C">
      <w:pPr>
        <w:jc w:val="center"/>
        <w:rPr>
          <w:rFonts w:ascii="Times New Roman" w:hAnsi="Times New Roman" w:cs="Times New Roman"/>
          <w:noProof/>
        </w:rPr>
      </w:pPr>
    </w:p>
    <w:p w14:paraId="00E68E7A" w14:textId="69FAAE44" w:rsidR="00CA60F9" w:rsidRDefault="00CA60F9" w:rsidP="00852E9C">
      <w:pPr>
        <w:jc w:val="center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0FC5E7A" wp14:editId="79B107C8">
            <wp:extent cx="5429250" cy="1479550"/>
            <wp:effectExtent l="0" t="0" r="0" b="6350"/>
            <wp:docPr id="179222859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228597" name="图片 2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13" t="27641" r="9553" b="34219"/>
                    <a:stretch/>
                  </pic:blipFill>
                  <pic:spPr bwMode="auto">
                    <a:xfrm>
                      <a:off x="0" y="0"/>
                      <a:ext cx="5538951" cy="15094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DC76D2" w14:textId="6703DFB1" w:rsidR="00CA60F9" w:rsidRPr="00940F1E" w:rsidRDefault="005679BA" w:rsidP="005679BA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65E4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237A2F"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Pr="00565E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71AD4">
        <w:rPr>
          <w:rFonts w:ascii="Times New Roman" w:hAnsi="Times New Roman" w:cs="Times New Roman"/>
          <w:bCs/>
          <w:color w:val="0000CC"/>
          <w:kern w:val="0"/>
          <w:sz w:val="24"/>
          <w:szCs w:val="24"/>
        </w:rPr>
        <w:t xml:space="preserve"> </w:t>
      </w:r>
      <w:r w:rsidRPr="005679BA">
        <w:rPr>
          <w:rFonts w:ascii="Times New Roman" w:hAnsi="Times New Roman" w:cs="Times New Roman"/>
          <w:bCs/>
          <w:kern w:val="0"/>
          <w:sz w:val="24"/>
          <w:szCs w:val="24"/>
        </w:rPr>
        <w:t xml:space="preserve">(a) </w:t>
      </w:r>
      <w:r w:rsidRPr="005679BA"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TG, and </w:t>
      </w:r>
      <w:r w:rsidRPr="005679BA">
        <w:rPr>
          <w:rFonts w:ascii="Times New Roman" w:hAnsi="Times New Roman" w:cs="Times New Roman"/>
          <w:bCs/>
          <w:kern w:val="0"/>
          <w:sz w:val="24"/>
          <w:szCs w:val="24"/>
        </w:rPr>
        <w:t>(</w:t>
      </w:r>
      <w:r w:rsidRPr="005679BA">
        <w:rPr>
          <w:rFonts w:ascii="Times New Roman" w:hAnsi="Times New Roman" w:cs="Times New Roman" w:hint="eastAsia"/>
          <w:bCs/>
          <w:kern w:val="0"/>
          <w:sz w:val="24"/>
          <w:szCs w:val="24"/>
        </w:rPr>
        <w:t>b</w:t>
      </w:r>
      <w:r w:rsidRPr="005679BA">
        <w:rPr>
          <w:rFonts w:ascii="Times New Roman" w:hAnsi="Times New Roman" w:cs="Times New Roman"/>
          <w:bCs/>
          <w:kern w:val="0"/>
          <w:sz w:val="24"/>
          <w:szCs w:val="24"/>
        </w:rPr>
        <w:t xml:space="preserve">) </w:t>
      </w:r>
      <w:r w:rsidRPr="005679BA">
        <w:rPr>
          <w:rFonts w:ascii="Times New Roman" w:hAnsi="Times New Roman" w:cs="Times New Roman" w:hint="eastAsia"/>
          <w:bCs/>
          <w:kern w:val="0"/>
          <w:sz w:val="24"/>
          <w:szCs w:val="24"/>
        </w:rPr>
        <w:t>DTG images of TFQ cocrystal.</w:t>
      </w:r>
      <w:r w:rsidR="00940F1E" w:rsidRPr="00940F1E">
        <w:rPr>
          <w:rFonts w:ascii="Times New Roman" w:hAnsi="Times New Roman" w:cs="Times New Roman" w:hint="eastAsia"/>
          <w:bCs/>
          <w:color w:val="0000CC"/>
          <w:kern w:val="0"/>
          <w:sz w:val="24"/>
          <w:szCs w:val="24"/>
        </w:rPr>
        <w:t xml:space="preserve"> </w:t>
      </w:r>
      <w:r w:rsidR="00940F1E" w:rsidRPr="00940F1E">
        <w:rPr>
          <w:rFonts w:ascii="Times New Roman" w:hAnsi="Times New Roman" w:cs="Times New Roman" w:hint="eastAsia"/>
          <w:bCs/>
          <w:kern w:val="0"/>
          <w:sz w:val="24"/>
          <w:szCs w:val="24"/>
        </w:rPr>
        <w:t>(c)</w:t>
      </w:r>
      <w:r w:rsidR="00940F1E" w:rsidRPr="00940F1E">
        <w:rPr>
          <w:rFonts w:ascii="Times New Roman" w:hAnsi="Times New Roman" w:cs="Times New Roman"/>
          <w:bCs/>
          <w:kern w:val="0"/>
          <w:sz w:val="24"/>
          <w:szCs w:val="24"/>
        </w:rPr>
        <w:t xml:space="preserve"> Temperature variations of the T</w:t>
      </w:r>
      <w:r w:rsidR="00940F1E" w:rsidRPr="00940F1E">
        <w:rPr>
          <w:rFonts w:ascii="Times New Roman" w:hAnsi="Times New Roman" w:cs="Times New Roman" w:hint="eastAsia"/>
          <w:bCs/>
          <w:kern w:val="0"/>
          <w:sz w:val="24"/>
          <w:szCs w:val="24"/>
        </w:rPr>
        <w:t>FQ</w:t>
      </w:r>
      <w:r w:rsidR="00940F1E" w:rsidRPr="00940F1E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="00940F1E" w:rsidRPr="00940F1E">
        <w:rPr>
          <w:rFonts w:ascii="Times New Roman" w:hAnsi="Times New Roman" w:cs="Times New Roman" w:hint="eastAsia"/>
          <w:bCs/>
          <w:kern w:val="0"/>
          <w:sz w:val="24"/>
          <w:szCs w:val="24"/>
        </w:rPr>
        <w:t>cocrystals</w:t>
      </w:r>
      <w:r w:rsidR="00940F1E" w:rsidRPr="00940F1E">
        <w:rPr>
          <w:rFonts w:ascii="Times New Roman" w:hAnsi="Times New Roman" w:cs="Times New Roman"/>
          <w:bCs/>
          <w:kern w:val="0"/>
          <w:sz w:val="24"/>
          <w:szCs w:val="24"/>
        </w:rPr>
        <w:t xml:space="preserve"> with a power density of 0.2</w:t>
      </w:r>
      <w:r w:rsidR="00940F1E" w:rsidRPr="00940F1E">
        <w:rPr>
          <w:rFonts w:ascii="Times New Roman" w:hAnsi="Times New Roman" w:cs="Times New Roman" w:hint="eastAsia"/>
          <w:bCs/>
          <w:kern w:val="0"/>
          <w:sz w:val="24"/>
          <w:szCs w:val="24"/>
        </w:rPr>
        <w:t>44</w:t>
      </w:r>
      <w:r w:rsidR="00940F1E" w:rsidRPr="00940F1E">
        <w:rPr>
          <w:rFonts w:ascii="Times New Roman" w:hAnsi="Times New Roman" w:cs="Times New Roman"/>
          <w:bCs/>
          <w:kern w:val="0"/>
          <w:sz w:val="24"/>
          <w:szCs w:val="24"/>
        </w:rPr>
        <w:t xml:space="preserve"> W/cm</w:t>
      </w:r>
      <w:r w:rsidR="00940F1E" w:rsidRPr="00940F1E">
        <w:rPr>
          <w:rFonts w:ascii="Times New Roman" w:hAnsi="Times New Roman" w:cs="Times New Roman"/>
          <w:bCs/>
          <w:kern w:val="0"/>
          <w:sz w:val="24"/>
          <w:szCs w:val="24"/>
          <w:vertAlign w:val="superscript"/>
        </w:rPr>
        <w:t>2</w:t>
      </w:r>
      <w:r w:rsidR="00940F1E" w:rsidRPr="00940F1E">
        <w:rPr>
          <w:rFonts w:ascii="Times New Roman" w:hAnsi="Times New Roman" w:cs="Times New Roman"/>
          <w:bCs/>
          <w:kern w:val="0"/>
          <w:sz w:val="24"/>
          <w:szCs w:val="24"/>
        </w:rPr>
        <w:t xml:space="preserve"> under continuous irradiation for </w:t>
      </w:r>
      <w:r w:rsidR="00940F1E" w:rsidRPr="00940F1E">
        <w:rPr>
          <w:rFonts w:ascii="Times New Roman" w:hAnsi="Times New Roman" w:cs="Times New Roman" w:hint="eastAsia"/>
          <w:bCs/>
          <w:kern w:val="0"/>
          <w:sz w:val="24"/>
          <w:szCs w:val="24"/>
        </w:rPr>
        <w:t>3600 seconds</w:t>
      </w:r>
      <w:r w:rsidR="00940F1E" w:rsidRPr="00940F1E">
        <w:rPr>
          <w:rFonts w:ascii="Times New Roman" w:hAnsi="Times New Roman" w:cs="Times New Roman"/>
          <w:bCs/>
          <w:kern w:val="0"/>
          <w:sz w:val="24"/>
          <w:szCs w:val="24"/>
        </w:rPr>
        <w:t>.</w:t>
      </w:r>
    </w:p>
    <w:p w14:paraId="7D530552" w14:textId="77777777" w:rsidR="00CA60F9" w:rsidRDefault="00CA60F9" w:rsidP="00852E9C">
      <w:pPr>
        <w:jc w:val="center"/>
        <w:rPr>
          <w:rFonts w:ascii="Times New Roman" w:hAnsi="Times New Roman" w:cs="Times New Roman"/>
          <w:noProof/>
        </w:rPr>
      </w:pPr>
    </w:p>
    <w:p w14:paraId="215765BE" w14:textId="77777777" w:rsidR="00CA60F9" w:rsidRDefault="00CA60F9" w:rsidP="00852E9C">
      <w:pPr>
        <w:jc w:val="center"/>
        <w:rPr>
          <w:rFonts w:ascii="Times New Roman" w:hAnsi="Times New Roman" w:cs="Times New Roman"/>
          <w:noProof/>
        </w:rPr>
      </w:pPr>
    </w:p>
    <w:p w14:paraId="6196F571" w14:textId="28D54D47" w:rsidR="00184911" w:rsidRDefault="00305B41" w:rsidP="00852E9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3B3A91B" wp14:editId="0FF80575">
            <wp:extent cx="3950554" cy="1592050"/>
            <wp:effectExtent l="0" t="0" r="0" b="8255"/>
            <wp:docPr id="137386155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861557" name="图片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7" b="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4073" cy="1605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E3F3D5" w14:textId="6D471547" w:rsidR="00305B41" w:rsidRPr="00565E43" w:rsidRDefault="00305B41" w:rsidP="00E60D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237A2F">
        <w:rPr>
          <w:rFonts w:ascii="Times New Roman" w:hAnsi="Times New Roman" w:cs="Times New Roman" w:hint="eastAsia"/>
          <w:b/>
          <w:bCs/>
          <w:sz w:val="24"/>
          <w:szCs w:val="24"/>
        </w:rPr>
        <w:t>9</w:t>
      </w:r>
      <w:r w:rsidRPr="00565E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65E43">
        <w:rPr>
          <w:rFonts w:ascii="Times New Roman" w:hAnsi="Times New Roman" w:cs="Times New Roman"/>
          <w:sz w:val="24"/>
          <w:szCs w:val="24"/>
        </w:rPr>
        <w:t xml:space="preserve"> (a) The cooling curve of TFQ cocrystal</w:t>
      </w:r>
      <w:r w:rsidR="005F3BA9" w:rsidRPr="00565E43">
        <w:rPr>
          <w:rFonts w:ascii="Times New Roman" w:hAnsi="Times New Roman" w:cs="Times New Roman"/>
          <w:sz w:val="24"/>
          <w:szCs w:val="24"/>
        </w:rPr>
        <w:t>s</w:t>
      </w:r>
      <w:r w:rsidRPr="00565E43">
        <w:rPr>
          <w:rFonts w:ascii="Times New Roman" w:hAnsi="Times New Roman" w:cs="Times New Roman"/>
          <w:sz w:val="24"/>
          <w:szCs w:val="24"/>
        </w:rPr>
        <w:t xml:space="preserve"> after the irradiation of 808 nm laser (1.57 W/cm</w:t>
      </w:r>
      <w:r w:rsidRPr="00565E4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65E43">
        <w:rPr>
          <w:rFonts w:ascii="Times New Roman" w:hAnsi="Times New Roman" w:cs="Times New Roman"/>
          <w:sz w:val="24"/>
          <w:szCs w:val="24"/>
        </w:rPr>
        <w:t>) and (b) its corresponding time-</w:t>
      </w:r>
      <m:oMath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ln</m:t>
            </m:r>
          </m:fName>
          <m:e>
            <m:r>
              <w:rPr>
                <w:rFonts w:ascii="Cambria Math" w:hAnsi="Cambria Math" w:cs="Times New Roman"/>
                <w:sz w:val="24"/>
                <w:szCs w:val="24"/>
              </w:rPr>
              <m:t>θ</m:t>
            </m:r>
          </m:e>
        </m:func>
      </m:oMath>
      <w:r w:rsidRPr="00565E43">
        <w:rPr>
          <w:rFonts w:ascii="Times New Roman" w:hAnsi="Times New Roman" w:cs="Times New Roman"/>
          <w:sz w:val="24"/>
          <w:szCs w:val="24"/>
        </w:rPr>
        <w:t xml:space="preserve"> linear curve.</w:t>
      </w:r>
    </w:p>
    <w:p w14:paraId="5AB386A8" w14:textId="77777777" w:rsidR="005F3BA9" w:rsidRDefault="005F3BA9" w:rsidP="005F3BA9">
      <w:pPr>
        <w:jc w:val="center"/>
        <w:rPr>
          <w:rFonts w:ascii="Times New Roman" w:hAnsi="Times New Roman" w:cs="Times New Roman"/>
          <w:noProof/>
        </w:rPr>
      </w:pPr>
    </w:p>
    <w:p w14:paraId="3619D188" w14:textId="49D064B0" w:rsidR="005A4BEB" w:rsidRDefault="005F3BA9" w:rsidP="005F3BA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07D3752" wp14:editId="6D6327BA">
            <wp:extent cx="3826058" cy="3146909"/>
            <wp:effectExtent l="0" t="0" r="3175" b="0"/>
            <wp:docPr id="18205391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53917" name="图片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5" b="6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6363" cy="3163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EBBC28" w14:textId="4629787D" w:rsidR="005F3BA9" w:rsidRPr="00565E43" w:rsidRDefault="005F3BA9" w:rsidP="00E60D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5679BA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237A2F">
        <w:rPr>
          <w:rFonts w:ascii="Times New Roman" w:hAnsi="Times New Roman" w:cs="Times New Roman" w:hint="eastAsia"/>
          <w:b/>
          <w:bCs/>
          <w:sz w:val="24"/>
          <w:szCs w:val="24"/>
        </w:rPr>
        <w:t>0</w:t>
      </w:r>
      <w:r w:rsidRPr="00565E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65E43">
        <w:rPr>
          <w:rFonts w:ascii="Times New Roman" w:hAnsi="Times New Roman" w:cs="Times New Roman"/>
          <w:sz w:val="24"/>
          <w:szCs w:val="24"/>
        </w:rPr>
        <w:t xml:space="preserve"> 5 cyclic tests of TFQ cocrystals under 808 nm laser irradiation at (a) 0.185, (b) 0.147, (c) 0.105, and (d) 0.067 W/cm</w:t>
      </w:r>
      <w:r w:rsidRPr="00565E4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65E43">
        <w:rPr>
          <w:rFonts w:ascii="Times New Roman" w:hAnsi="Times New Roman" w:cs="Times New Roman"/>
          <w:sz w:val="24"/>
          <w:szCs w:val="24"/>
        </w:rPr>
        <w:t xml:space="preserve"> power density.</w:t>
      </w:r>
    </w:p>
    <w:p w14:paraId="5DBBF206" w14:textId="77777777" w:rsidR="00CA60F9" w:rsidRDefault="00CA60F9" w:rsidP="005F3BA9">
      <w:pPr>
        <w:rPr>
          <w:rFonts w:ascii="Times New Roman" w:hAnsi="Times New Roman" w:cs="Times New Roman"/>
          <w:noProof/>
        </w:rPr>
      </w:pPr>
    </w:p>
    <w:p w14:paraId="5DEF9F70" w14:textId="77777777" w:rsidR="00565E43" w:rsidRDefault="00565E43" w:rsidP="005F3BA9">
      <w:pPr>
        <w:rPr>
          <w:rFonts w:ascii="Times New Roman" w:hAnsi="Times New Roman" w:cs="Times New Roman"/>
          <w:noProof/>
        </w:rPr>
      </w:pPr>
    </w:p>
    <w:p w14:paraId="67FA1220" w14:textId="722E27E8" w:rsidR="007050A4" w:rsidRDefault="007050A4" w:rsidP="003A0A54">
      <w:pPr>
        <w:jc w:val="center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FBDF4A7" wp14:editId="115B148D">
            <wp:extent cx="3900669" cy="3114626"/>
            <wp:effectExtent l="0" t="0" r="5080" b="0"/>
            <wp:docPr id="107522749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5227498" name="图片 3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95" t="13376" r="21480" b="8882"/>
                    <a:stretch/>
                  </pic:blipFill>
                  <pic:spPr bwMode="auto">
                    <a:xfrm>
                      <a:off x="0" y="0"/>
                      <a:ext cx="3933361" cy="3140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EEE8A1" w14:textId="7B6F3006" w:rsidR="007050A4" w:rsidRDefault="007050A4" w:rsidP="005F3BA9">
      <w:pPr>
        <w:rPr>
          <w:rFonts w:ascii="Times New Roman" w:hAnsi="Times New Roman" w:cs="Times New Roman"/>
          <w:noProof/>
          <w:sz w:val="24"/>
          <w:szCs w:val="24"/>
        </w:rPr>
      </w:pPr>
      <w:r w:rsidRPr="007050A4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>Figure S11:</w:t>
      </w:r>
      <w:r w:rsidRPr="007050A4">
        <w:rPr>
          <w:rFonts w:ascii="Times New Roman" w:hAnsi="Times New Roman" w:cs="Times New Roman" w:hint="eastAsia"/>
          <w:noProof/>
        </w:rPr>
        <w:t xml:space="preserve"> </w:t>
      </w:r>
      <w:r w:rsidRPr="007050A4">
        <w:rPr>
          <w:rFonts w:ascii="Times New Roman" w:hAnsi="Times New Roman" w:cs="Times New Roman" w:hint="eastAsia"/>
          <w:noProof/>
          <w:sz w:val="24"/>
          <w:szCs w:val="24"/>
        </w:rPr>
        <w:t xml:space="preserve">(a, b) Fs-TA spectra of TFQ cocrystals. </w:t>
      </w:r>
      <w:r w:rsidR="00D6705F">
        <w:rPr>
          <w:rFonts w:ascii="Times New Roman" w:hAnsi="Times New Roman" w:cs="Times New Roman" w:hint="eastAsia"/>
          <w:noProof/>
          <w:sz w:val="24"/>
          <w:szCs w:val="24"/>
        </w:rPr>
        <w:t>(c)</w:t>
      </w:r>
      <w:r w:rsidR="00D6705F" w:rsidRPr="00D6705F">
        <w:rPr>
          <w:rFonts w:hint="eastAsia"/>
        </w:rPr>
        <w:t xml:space="preserve"> </w:t>
      </w:r>
      <w:r w:rsidR="00D6705F" w:rsidRPr="00D6705F">
        <w:rPr>
          <w:rFonts w:ascii="Times New Roman" w:hAnsi="Times New Roman" w:cs="Times New Roman" w:hint="eastAsia"/>
          <w:noProof/>
          <w:sz w:val="24"/>
          <w:szCs w:val="24"/>
        </w:rPr>
        <w:t>Jablonski diagram of</w:t>
      </w:r>
      <w:r w:rsidR="00D6705F">
        <w:rPr>
          <w:rFonts w:ascii="Times New Roman" w:hAnsi="Times New Roman" w:cs="Times New Roman" w:hint="eastAsia"/>
          <w:noProof/>
          <w:sz w:val="24"/>
          <w:szCs w:val="24"/>
        </w:rPr>
        <w:t xml:space="preserve"> TFQ cocrystal. </w:t>
      </w:r>
      <w:r w:rsidRPr="007050A4">
        <w:rPr>
          <w:rFonts w:ascii="Times New Roman" w:hAnsi="Times New Roman" w:cs="Times New Roman" w:hint="eastAsia"/>
          <w:noProof/>
          <w:sz w:val="24"/>
          <w:szCs w:val="24"/>
        </w:rPr>
        <w:t>(</w:t>
      </w:r>
      <w:r w:rsidR="00D6705F">
        <w:rPr>
          <w:rFonts w:ascii="Times New Roman" w:hAnsi="Times New Roman" w:cs="Times New Roman" w:hint="eastAsia"/>
          <w:noProof/>
          <w:sz w:val="24"/>
          <w:szCs w:val="24"/>
        </w:rPr>
        <w:t>d</w:t>
      </w:r>
      <w:r w:rsidRPr="007050A4">
        <w:rPr>
          <w:rFonts w:ascii="Times New Roman" w:hAnsi="Times New Roman" w:cs="Times New Roman" w:hint="eastAsia"/>
          <w:noProof/>
          <w:sz w:val="24"/>
          <w:szCs w:val="24"/>
        </w:rPr>
        <w:t>) Kinetic fitting results of the TFQ cocrystals at 670 nm.</w:t>
      </w:r>
    </w:p>
    <w:p w14:paraId="6F83CB4A" w14:textId="77777777" w:rsidR="00237A2F" w:rsidRDefault="00237A2F" w:rsidP="005F3BA9">
      <w:pPr>
        <w:rPr>
          <w:rFonts w:ascii="Times New Roman" w:hAnsi="Times New Roman" w:cs="Times New Roman"/>
          <w:noProof/>
          <w:sz w:val="24"/>
          <w:szCs w:val="24"/>
        </w:rPr>
      </w:pPr>
    </w:p>
    <w:p w14:paraId="56463F28" w14:textId="77777777" w:rsidR="00237A2F" w:rsidRDefault="00237A2F" w:rsidP="005F3BA9">
      <w:pPr>
        <w:rPr>
          <w:rFonts w:ascii="Times New Roman" w:hAnsi="Times New Roman" w:cs="Times New Roman"/>
          <w:noProof/>
          <w:sz w:val="24"/>
          <w:szCs w:val="24"/>
        </w:rPr>
      </w:pPr>
    </w:p>
    <w:p w14:paraId="5D327201" w14:textId="77777777" w:rsidR="003A0A54" w:rsidRDefault="003A0A54" w:rsidP="005F3BA9">
      <w:pPr>
        <w:rPr>
          <w:rFonts w:ascii="Times New Roman" w:hAnsi="Times New Roman" w:cs="Times New Roman"/>
          <w:noProof/>
          <w:sz w:val="24"/>
          <w:szCs w:val="24"/>
        </w:rPr>
      </w:pPr>
    </w:p>
    <w:p w14:paraId="570A248E" w14:textId="379740E6" w:rsidR="00237A2F" w:rsidRDefault="00237A2F" w:rsidP="00237A2F">
      <w:pPr>
        <w:jc w:val="center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40A18C39" wp14:editId="3192FA28">
            <wp:extent cx="4166886" cy="1414780"/>
            <wp:effectExtent l="0" t="0" r="5080" b="0"/>
            <wp:docPr id="17444524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452406" name="图片 1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" r="74"/>
                    <a:stretch/>
                  </pic:blipFill>
                  <pic:spPr bwMode="auto">
                    <a:xfrm>
                      <a:off x="0" y="0"/>
                      <a:ext cx="4167320" cy="14149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4DF354" w14:textId="4BBBDC42" w:rsidR="00237A2F" w:rsidRDefault="00237A2F" w:rsidP="00237A2F">
      <w:pPr>
        <w:rPr>
          <w:rFonts w:ascii="Times New Roman" w:hAnsi="Times New Roman" w:cs="Times New Roman"/>
          <w:noProof/>
          <w:sz w:val="24"/>
          <w:szCs w:val="24"/>
        </w:rPr>
      </w:pPr>
      <w:r w:rsidRPr="00237A2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Figure S12. </w:t>
      </w:r>
      <w:r w:rsidRPr="00237A2F">
        <w:rPr>
          <w:rFonts w:ascii="Times New Roman" w:hAnsi="Times New Roman" w:cs="Times New Roman" w:hint="eastAsia"/>
          <w:noProof/>
          <w:sz w:val="24"/>
          <w:szCs w:val="24"/>
        </w:rPr>
        <w:t>Crystal structure and DFT calculations of the excited state of the bond lengths of TFTB.</w:t>
      </w:r>
    </w:p>
    <w:p w14:paraId="4A123342" w14:textId="77777777" w:rsidR="00237A2F" w:rsidRDefault="00237A2F" w:rsidP="00237A2F">
      <w:pPr>
        <w:rPr>
          <w:rFonts w:ascii="Times New Roman" w:hAnsi="Times New Roman" w:cs="Times New Roman"/>
          <w:noProof/>
        </w:rPr>
      </w:pPr>
    </w:p>
    <w:p w14:paraId="55C11C7E" w14:textId="77777777" w:rsidR="003A0A54" w:rsidRPr="007050A4" w:rsidRDefault="003A0A54" w:rsidP="00237A2F">
      <w:pPr>
        <w:rPr>
          <w:rFonts w:ascii="Times New Roman" w:hAnsi="Times New Roman" w:cs="Times New Roman"/>
          <w:noProof/>
        </w:rPr>
      </w:pPr>
    </w:p>
    <w:p w14:paraId="799A792A" w14:textId="186E1CCF" w:rsidR="005573DC" w:rsidRDefault="005573DC" w:rsidP="005573DC">
      <w:pPr>
        <w:jc w:val="center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353FB3A" wp14:editId="2A6DB22F">
            <wp:extent cx="1808534" cy="1425960"/>
            <wp:effectExtent l="0" t="0" r="1270" b="3175"/>
            <wp:docPr id="8037198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719883" name="图片 803719883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32" t="10914" r="27883" b="18896"/>
                    <a:stretch/>
                  </pic:blipFill>
                  <pic:spPr bwMode="auto">
                    <a:xfrm>
                      <a:off x="0" y="0"/>
                      <a:ext cx="1827369" cy="14408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29D0AE" w14:textId="7828AF30" w:rsidR="005573DC" w:rsidRDefault="005573DC" w:rsidP="005573DC">
      <w:pPr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237A2F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565E43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5573DC">
        <w:rPr>
          <w:rFonts w:ascii="Times New Roman" w:hAnsi="Times New Roman" w:cs="Times New Roman" w:hint="eastAsia"/>
          <w:sz w:val="24"/>
          <w:szCs w:val="24"/>
        </w:rPr>
        <w:t>Optical image of TFQ-TPU photothermal nanofiber membrane.</w:t>
      </w:r>
    </w:p>
    <w:p w14:paraId="4CEB3A29" w14:textId="77777777" w:rsidR="00237A2F" w:rsidRDefault="00237A2F" w:rsidP="005573DC">
      <w:pPr>
        <w:rPr>
          <w:rFonts w:ascii="Times New Roman" w:hAnsi="Times New Roman" w:cs="Times New Roman"/>
          <w:sz w:val="24"/>
          <w:szCs w:val="24"/>
        </w:rPr>
      </w:pPr>
    </w:p>
    <w:p w14:paraId="18AD1DCE" w14:textId="77777777" w:rsidR="00237A2F" w:rsidRPr="00237A2F" w:rsidRDefault="00237A2F" w:rsidP="005573DC">
      <w:pPr>
        <w:rPr>
          <w:rFonts w:ascii="Times New Roman" w:hAnsi="Times New Roman" w:cs="Times New Roman"/>
          <w:noProof/>
        </w:rPr>
      </w:pPr>
    </w:p>
    <w:p w14:paraId="76DDE9D6" w14:textId="29C1E5F9" w:rsidR="00125489" w:rsidRDefault="00125489" w:rsidP="00125489">
      <w:pPr>
        <w:jc w:val="center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0EA0480B" wp14:editId="6DE78F5F">
            <wp:extent cx="3851070" cy="1565280"/>
            <wp:effectExtent l="0" t="0" r="0" b="0"/>
            <wp:docPr id="14127251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725169" name="图片 1412725169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1681" cy="1585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B3444F" w14:textId="62EE3903" w:rsidR="00125489" w:rsidRDefault="00125489" w:rsidP="00E60D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237A2F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565E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65E43">
        <w:rPr>
          <w:rFonts w:ascii="Times New Roman" w:hAnsi="Times New Roman" w:cs="Times New Roman"/>
          <w:sz w:val="24"/>
          <w:szCs w:val="24"/>
        </w:rPr>
        <w:t xml:space="preserve"> (a) The cooling curve of TFQ</w:t>
      </w:r>
      <w:r>
        <w:rPr>
          <w:rFonts w:ascii="Times New Roman" w:hAnsi="Times New Roman" w:cs="Times New Roman" w:hint="eastAsia"/>
          <w:sz w:val="24"/>
          <w:szCs w:val="24"/>
        </w:rPr>
        <w:t>-TPU</w:t>
      </w:r>
      <w:r w:rsidRPr="00565E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nanofiber membrane</w:t>
      </w:r>
      <w:r w:rsidRPr="00565E43">
        <w:rPr>
          <w:rFonts w:ascii="Times New Roman" w:hAnsi="Times New Roman" w:cs="Times New Roman"/>
          <w:sz w:val="24"/>
          <w:szCs w:val="24"/>
        </w:rPr>
        <w:t xml:space="preserve"> after the irradiation of 808 nm laser (</w:t>
      </w:r>
      <w:r>
        <w:rPr>
          <w:rFonts w:ascii="Times New Roman" w:hAnsi="Times New Roman" w:cs="Times New Roman" w:hint="eastAsia"/>
          <w:sz w:val="24"/>
          <w:szCs w:val="24"/>
        </w:rPr>
        <w:t>0.37</w:t>
      </w:r>
      <w:r w:rsidRPr="00565E43">
        <w:rPr>
          <w:rFonts w:ascii="Times New Roman" w:hAnsi="Times New Roman" w:cs="Times New Roman"/>
          <w:sz w:val="24"/>
          <w:szCs w:val="24"/>
        </w:rPr>
        <w:t xml:space="preserve"> W/cm</w:t>
      </w:r>
      <w:r w:rsidRPr="00565E4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65E43">
        <w:rPr>
          <w:rFonts w:ascii="Times New Roman" w:hAnsi="Times New Roman" w:cs="Times New Roman"/>
          <w:sz w:val="24"/>
          <w:szCs w:val="24"/>
        </w:rPr>
        <w:t>) and (b) its corresponding time-</w:t>
      </w:r>
      <m:oMath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ln</m:t>
            </m:r>
          </m:fName>
          <m:e>
            <m:r>
              <w:rPr>
                <w:rFonts w:ascii="Cambria Math" w:hAnsi="Cambria Math" w:cs="Times New Roman"/>
                <w:sz w:val="24"/>
                <w:szCs w:val="24"/>
              </w:rPr>
              <m:t>θ</m:t>
            </m:r>
          </m:e>
        </m:func>
      </m:oMath>
      <w:r w:rsidRPr="00565E43">
        <w:rPr>
          <w:rFonts w:ascii="Times New Roman" w:hAnsi="Times New Roman" w:cs="Times New Roman"/>
          <w:sz w:val="24"/>
          <w:szCs w:val="24"/>
        </w:rPr>
        <w:t xml:space="preserve"> linear curve.</w:t>
      </w:r>
    </w:p>
    <w:p w14:paraId="0D880749" w14:textId="77777777" w:rsidR="00A95D91" w:rsidRPr="00565E43" w:rsidRDefault="00A95D91" w:rsidP="00E60D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B4F0D02" w14:textId="77777777" w:rsidR="00125489" w:rsidRDefault="00125489" w:rsidP="00125489">
      <w:pPr>
        <w:rPr>
          <w:rFonts w:ascii="Times New Roman" w:hAnsi="Times New Roman" w:cs="Times New Roman"/>
          <w:noProof/>
        </w:rPr>
      </w:pPr>
    </w:p>
    <w:p w14:paraId="7862882B" w14:textId="77777777" w:rsidR="00A95D91" w:rsidRDefault="00A95D91" w:rsidP="00125489">
      <w:pPr>
        <w:rPr>
          <w:rFonts w:ascii="Times New Roman" w:hAnsi="Times New Roman" w:cs="Times New Roman"/>
          <w:noProof/>
        </w:rPr>
      </w:pPr>
    </w:p>
    <w:p w14:paraId="0D54A198" w14:textId="77777777" w:rsidR="00A95D91" w:rsidRPr="00125489" w:rsidRDefault="00A95D91" w:rsidP="00125489">
      <w:pPr>
        <w:rPr>
          <w:rFonts w:ascii="Times New Roman" w:hAnsi="Times New Roman" w:cs="Times New Roman"/>
          <w:noProof/>
        </w:rPr>
      </w:pPr>
    </w:p>
    <w:p w14:paraId="6203C0AA" w14:textId="4F61CAE9" w:rsidR="005F3BA9" w:rsidRDefault="005F3BA9" w:rsidP="005F3BA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 xml:space="preserve">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6E5B6B41" wp14:editId="24C9D470">
            <wp:extent cx="3752457" cy="3264666"/>
            <wp:effectExtent l="0" t="0" r="635" b="0"/>
            <wp:docPr id="28492845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928457" name="图片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9" b="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1146" cy="3298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A9E13C" w14:textId="7C97F731" w:rsidR="005F3BA9" w:rsidRPr="00565E43" w:rsidRDefault="005F3BA9" w:rsidP="00E60D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="00237A2F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565E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65E43">
        <w:rPr>
          <w:rFonts w:ascii="Times New Roman" w:hAnsi="Times New Roman" w:cs="Times New Roman"/>
          <w:sz w:val="24"/>
          <w:szCs w:val="24"/>
        </w:rPr>
        <w:t xml:space="preserve"> 5 cyclic tests of TFQ-TPU nanofiber membrane under 808 nm laser irradiation at (a) 0.262, (b) 0.216, (c) 0.125 and (d) 0.094 W/cm</w:t>
      </w:r>
      <w:r w:rsidRPr="00565E4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65E43">
        <w:rPr>
          <w:rFonts w:ascii="Times New Roman" w:hAnsi="Times New Roman" w:cs="Times New Roman"/>
          <w:sz w:val="24"/>
          <w:szCs w:val="24"/>
        </w:rPr>
        <w:t xml:space="preserve"> power density.</w:t>
      </w:r>
    </w:p>
    <w:p w14:paraId="60334AB8" w14:textId="77777777" w:rsidR="004F39A0" w:rsidRDefault="004F39A0" w:rsidP="005F3BA9">
      <w:pPr>
        <w:rPr>
          <w:rFonts w:ascii="Times New Roman" w:hAnsi="Times New Roman" w:cs="Times New Roman"/>
          <w:noProof/>
        </w:rPr>
      </w:pPr>
    </w:p>
    <w:p w14:paraId="766EEB83" w14:textId="77777777" w:rsidR="00F95666" w:rsidRDefault="00F95666" w:rsidP="005F3BA9">
      <w:pPr>
        <w:rPr>
          <w:rFonts w:ascii="Times New Roman" w:hAnsi="Times New Roman" w:cs="Times New Roman"/>
          <w:noProof/>
        </w:rPr>
      </w:pPr>
    </w:p>
    <w:p w14:paraId="0E5C4FBA" w14:textId="2E866F77" w:rsidR="00F95666" w:rsidRDefault="00F95666" w:rsidP="00F95666">
      <w:pPr>
        <w:jc w:val="center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7F67B20" wp14:editId="58E6AEB9">
            <wp:extent cx="4050484" cy="1555958"/>
            <wp:effectExtent l="0" t="0" r="7620" b="6350"/>
            <wp:docPr id="21253587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5358738" name="图片 2125358738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74" t="28865" r="20338" b="31542"/>
                    <a:stretch/>
                  </pic:blipFill>
                  <pic:spPr bwMode="auto">
                    <a:xfrm>
                      <a:off x="0" y="0"/>
                      <a:ext cx="4102592" cy="1575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312A86" w14:textId="4097E84A" w:rsidR="00F95666" w:rsidRPr="00F95666" w:rsidRDefault="00F95666" w:rsidP="00F95666">
      <w:pPr>
        <w:rPr>
          <w:rFonts w:ascii="Times New Roman" w:hAnsi="Times New Roman" w:cs="Times New Roman"/>
          <w:bCs/>
          <w:noProof/>
        </w:rPr>
      </w:pPr>
      <w:r w:rsidRPr="00565E43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="00237A2F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565E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95666">
        <w:rPr>
          <w:rFonts w:ascii="Times New Roman" w:hAnsi="Times New Roman" w:cs="Times New Roman" w:hint="eastAsia"/>
          <w:bCs/>
          <w:noProof/>
        </w:rPr>
        <w:t xml:space="preserve"> (a)</w:t>
      </w:r>
      <w:r w:rsidRPr="00F95666">
        <w:rPr>
          <w:rFonts w:ascii="Times New Roman" w:hAnsi="Times New Roman" w:cs="Times New Roman" w:hint="eastAsia"/>
          <w:noProof/>
        </w:rPr>
        <w:t xml:space="preserve"> </w:t>
      </w:r>
      <w:r w:rsidRPr="00F95666">
        <w:rPr>
          <w:rFonts w:ascii="Times New Roman" w:hAnsi="Times New Roman" w:cs="Times New Roman" w:hint="eastAsia"/>
          <w:bCs/>
          <w:noProof/>
        </w:rPr>
        <w:t>Mechanical properties of TFQ-TPU membrane. (b)</w:t>
      </w:r>
      <w:r w:rsidRPr="00F95666">
        <w:rPr>
          <w:rFonts w:ascii="Times New Roman" w:hAnsi="Times New Roman" w:cs="Times New Roman" w:hint="eastAsia"/>
          <w:noProof/>
        </w:rPr>
        <w:t xml:space="preserve"> </w:t>
      </w:r>
      <w:r w:rsidRPr="00F95666">
        <w:rPr>
          <w:rFonts w:ascii="Times New Roman" w:hAnsi="Times New Roman" w:cs="Times New Roman" w:hint="eastAsia"/>
          <w:bCs/>
          <w:noProof/>
        </w:rPr>
        <w:t>Under the irradiation of 808 laser, the photothermal performance of TFQ-TPU membrane stretched to the strain of 0</w:t>
      </w:r>
      <w:r>
        <w:rPr>
          <w:rFonts w:ascii="Times New Roman" w:hAnsi="Times New Roman" w:cs="Times New Roman" w:hint="eastAsia"/>
          <w:bCs/>
          <w:noProof/>
        </w:rPr>
        <w:t xml:space="preserve"> </w:t>
      </w:r>
      <w:r w:rsidRPr="00F95666">
        <w:rPr>
          <w:rFonts w:ascii="Times New Roman" w:hAnsi="Times New Roman" w:cs="Times New Roman" w:hint="eastAsia"/>
          <w:bCs/>
          <w:noProof/>
        </w:rPr>
        <w:t>% (black line), 15</w:t>
      </w:r>
      <w:r>
        <w:rPr>
          <w:rFonts w:ascii="Times New Roman" w:hAnsi="Times New Roman" w:cs="Times New Roman" w:hint="eastAsia"/>
          <w:bCs/>
          <w:noProof/>
        </w:rPr>
        <w:t xml:space="preserve"> </w:t>
      </w:r>
      <w:r w:rsidRPr="00F95666">
        <w:rPr>
          <w:rFonts w:ascii="Times New Roman" w:hAnsi="Times New Roman" w:cs="Times New Roman" w:hint="eastAsia"/>
          <w:bCs/>
          <w:noProof/>
        </w:rPr>
        <w:t>% (red line), 30</w:t>
      </w:r>
      <w:r>
        <w:rPr>
          <w:rFonts w:ascii="Times New Roman" w:hAnsi="Times New Roman" w:cs="Times New Roman" w:hint="eastAsia"/>
          <w:bCs/>
          <w:noProof/>
        </w:rPr>
        <w:t xml:space="preserve"> </w:t>
      </w:r>
      <w:r w:rsidRPr="00F95666">
        <w:rPr>
          <w:rFonts w:ascii="Times New Roman" w:hAnsi="Times New Roman" w:cs="Times New Roman" w:hint="eastAsia"/>
          <w:bCs/>
          <w:noProof/>
        </w:rPr>
        <w:t>% (black line), 45</w:t>
      </w:r>
      <w:r>
        <w:rPr>
          <w:rFonts w:ascii="Times New Roman" w:hAnsi="Times New Roman" w:cs="Times New Roman" w:hint="eastAsia"/>
          <w:bCs/>
          <w:noProof/>
        </w:rPr>
        <w:t xml:space="preserve"> </w:t>
      </w:r>
      <w:r w:rsidRPr="00F95666">
        <w:rPr>
          <w:rFonts w:ascii="Times New Roman" w:hAnsi="Times New Roman" w:cs="Times New Roman" w:hint="eastAsia"/>
          <w:bCs/>
          <w:noProof/>
        </w:rPr>
        <w:t>% (green line), and 55</w:t>
      </w:r>
      <w:r>
        <w:rPr>
          <w:rFonts w:ascii="Times New Roman" w:hAnsi="Times New Roman" w:cs="Times New Roman" w:hint="eastAsia"/>
          <w:bCs/>
          <w:noProof/>
        </w:rPr>
        <w:t xml:space="preserve"> </w:t>
      </w:r>
      <w:r w:rsidRPr="00F95666">
        <w:rPr>
          <w:rFonts w:ascii="Times New Roman" w:hAnsi="Times New Roman" w:cs="Times New Roman" w:hint="eastAsia"/>
          <w:bCs/>
          <w:noProof/>
        </w:rPr>
        <w:t>% (</w:t>
      </w:r>
      <w:r w:rsidRPr="00F95666">
        <w:rPr>
          <w:rFonts w:ascii="Times New Roman" w:hAnsi="Times New Roman" w:cs="Times New Roman"/>
          <w:bCs/>
          <w:noProof/>
        </w:rPr>
        <w:t>pu</w:t>
      </w:r>
      <w:r w:rsidRPr="00F95666">
        <w:rPr>
          <w:rFonts w:ascii="Times New Roman" w:hAnsi="Times New Roman" w:cs="Times New Roman" w:hint="eastAsia"/>
          <w:bCs/>
          <w:noProof/>
        </w:rPr>
        <w:t>rpl</w:t>
      </w:r>
      <w:r w:rsidRPr="00F95666">
        <w:rPr>
          <w:rFonts w:ascii="Times New Roman" w:hAnsi="Times New Roman" w:cs="Times New Roman"/>
          <w:bCs/>
          <w:noProof/>
        </w:rPr>
        <w:t>e</w:t>
      </w:r>
      <w:r w:rsidRPr="00F95666">
        <w:rPr>
          <w:rFonts w:ascii="Times New Roman" w:hAnsi="Times New Roman" w:cs="Times New Roman" w:hint="eastAsia"/>
          <w:bCs/>
          <w:noProof/>
        </w:rPr>
        <w:t xml:space="preserve"> line) at a power density of 0.332 W/cm</w:t>
      </w:r>
      <w:r w:rsidRPr="00F95666">
        <w:rPr>
          <w:rFonts w:ascii="Times New Roman" w:hAnsi="Times New Roman" w:cs="Times New Roman" w:hint="eastAsia"/>
          <w:bCs/>
          <w:noProof/>
          <w:vertAlign w:val="superscript"/>
        </w:rPr>
        <w:t>2</w:t>
      </w:r>
      <w:r w:rsidRPr="00F95666">
        <w:rPr>
          <w:rFonts w:ascii="Times New Roman" w:hAnsi="Times New Roman" w:cs="Times New Roman" w:hint="eastAsia"/>
          <w:bCs/>
          <w:noProof/>
        </w:rPr>
        <w:t>. Insert of Figure R4b is the IR image of TFQ-TPU photothermal membrane with 0</w:t>
      </w:r>
      <w:r>
        <w:rPr>
          <w:rFonts w:ascii="Times New Roman" w:hAnsi="Times New Roman" w:cs="Times New Roman" w:hint="eastAsia"/>
          <w:bCs/>
          <w:noProof/>
        </w:rPr>
        <w:t xml:space="preserve"> </w:t>
      </w:r>
      <w:r w:rsidRPr="00F95666">
        <w:rPr>
          <w:rFonts w:ascii="Times New Roman" w:hAnsi="Times New Roman" w:cs="Times New Roman" w:hint="eastAsia"/>
          <w:bCs/>
          <w:noProof/>
        </w:rPr>
        <w:t>% and 55</w:t>
      </w:r>
      <w:r>
        <w:rPr>
          <w:rFonts w:ascii="Times New Roman" w:hAnsi="Times New Roman" w:cs="Times New Roman" w:hint="eastAsia"/>
          <w:bCs/>
          <w:noProof/>
        </w:rPr>
        <w:t xml:space="preserve"> </w:t>
      </w:r>
      <w:r w:rsidRPr="00F95666">
        <w:rPr>
          <w:rFonts w:ascii="Times New Roman" w:hAnsi="Times New Roman" w:cs="Times New Roman" w:hint="eastAsia"/>
          <w:bCs/>
          <w:noProof/>
        </w:rPr>
        <w:t>% tensile deformation.</w:t>
      </w:r>
    </w:p>
    <w:p w14:paraId="5C682C29" w14:textId="77777777" w:rsidR="00F95666" w:rsidRDefault="00F95666" w:rsidP="005F3BA9">
      <w:pPr>
        <w:rPr>
          <w:rFonts w:ascii="Times New Roman" w:hAnsi="Times New Roman" w:cs="Times New Roman"/>
          <w:noProof/>
        </w:rPr>
      </w:pPr>
    </w:p>
    <w:p w14:paraId="0DB337AB" w14:textId="77777777" w:rsidR="005679BA" w:rsidRDefault="005679BA" w:rsidP="005F3BA9">
      <w:pPr>
        <w:rPr>
          <w:rFonts w:ascii="Times New Roman" w:hAnsi="Times New Roman" w:cs="Times New Roman"/>
          <w:noProof/>
        </w:rPr>
      </w:pPr>
    </w:p>
    <w:p w14:paraId="4AE91727" w14:textId="77777777" w:rsidR="00A95D91" w:rsidRPr="00F95666" w:rsidRDefault="00A95D91" w:rsidP="005F3BA9">
      <w:pPr>
        <w:rPr>
          <w:rFonts w:ascii="Times New Roman" w:hAnsi="Times New Roman" w:cs="Times New Roman"/>
          <w:noProof/>
        </w:rPr>
      </w:pPr>
    </w:p>
    <w:p w14:paraId="1865F583" w14:textId="03233E5A" w:rsidR="004F39A0" w:rsidRDefault="00FF3F1F" w:rsidP="004F39A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 xml:space="preserve">  </w:t>
      </w:r>
      <w:r w:rsidR="004F39A0">
        <w:rPr>
          <w:rFonts w:ascii="Times New Roman" w:hAnsi="Times New Roman" w:cs="Times New Roman"/>
          <w:noProof/>
        </w:rPr>
        <w:drawing>
          <wp:inline distT="0" distB="0" distL="0" distR="0" wp14:anchorId="05F969E9" wp14:editId="78A479EF">
            <wp:extent cx="3745120" cy="1466839"/>
            <wp:effectExtent l="0" t="0" r="8255" b="635"/>
            <wp:docPr id="180536759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5367597" name="图片 1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3" r="5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7355" cy="1479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1FF865" w14:textId="778351CE" w:rsidR="00565E43" w:rsidRDefault="004F39A0" w:rsidP="00E60D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565E43">
        <w:rPr>
          <w:rFonts w:ascii="Times New Roman" w:hAnsi="Times New Roman" w:cs="Times New Roman"/>
          <w:b/>
          <w:bCs/>
          <w:sz w:val="24"/>
          <w:szCs w:val="24"/>
        </w:rPr>
        <w:t>igure S1</w:t>
      </w:r>
      <w:r w:rsidR="00237A2F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Pr="00565E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65E43">
        <w:rPr>
          <w:rFonts w:ascii="Times New Roman" w:hAnsi="Times New Roman" w:cs="Times New Roman"/>
          <w:sz w:val="24"/>
          <w:szCs w:val="24"/>
        </w:rPr>
        <w:t xml:space="preserve"> (a) The </w:t>
      </w:r>
      <w:r w:rsidR="00571BAA" w:rsidRPr="00565E43">
        <w:rPr>
          <w:rFonts w:ascii="Times New Roman" w:hAnsi="Times New Roman" w:cs="Times New Roman"/>
          <w:sz w:val="24"/>
          <w:szCs w:val="24"/>
        </w:rPr>
        <w:t>corresponding temperature and time data</w:t>
      </w:r>
      <w:r w:rsidRPr="00565E43">
        <w:rPr>
          <w:rFonts w:ascii="Times New Roman" w:hAnsi="Times New Roman" w:cs="Times New Roman"/>
          <w:sz w:val="24"/>
          <w:szCs w:val="24"/>
        </w:rPr>
        <w:t xml:space="preserve"> of TFQ-TPU based temperature warning strip under the irradiation of xenon lamp with a light power of 1.0 sun. (b)</w:t>
      </w:r>
      <w:r w:rsidR="00571BAA" w:rsidRPr="00565E43">
        <w:rPr>
          <w:rFonts w:ascii="Times New Roman" w:hAnsi="Times New Roman" w:cs="Times New Roman"/>
          <w:sz w:val="24"/>
          <w:szCs w:val="24"/>
        </w:rPr>
        <w:t xml:space="preserve"> The temperature-time curves of TFQ-TPU based temperature warning strip under the irradiation of xenon lamp with the light power of 1.0 (black line), 0.6 (red line) and 0.4 (blue line) sun.</w:t>
      </w:r>
    </w:p>
    <w:p w14:paraId="33E63A0E" w14:textId="77777777" w:rsidR="00237A2F" w:rsidRDefault="00237A2F" w:rsidP="00E60D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4623DD1" w14:textId="77777777" w:rsidR="00237A2F" w:rsidRPr="00E60DAC" w:rsidRDefault="00237A2F" w:rsidP="00E60D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3C445AD" w14:textId="7E131AFC" w:rsidR="005F3BA9" w:rsidRDefault="00571BAA" w:rsidP="005F3BA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6EF4785" wp14:editId="0932B05C">
            <wp:extent cx="4333779" cy="2339704"/>
            <wp:effectExtent l="0" t="0" r="0" b="3810"/>
            <wp:docPr id="72826092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260923" name="图片 1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3" b="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766" cy="234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345315" w14:textId="21AEECCD" w:rsidR="0070746C" w:rsidRPr="00565E43" w:rsidRDefault="00571BAA" w:rsidP="00E60D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565E43">
        <w:rPr>
          <w:rFonts w:ascii="Times New Roman" w:hAnsi="Times New Roman" w:cs="Times New Roman"/>
          <w:b/>
          <w:bCs/>
          <w:sz w:val="24"/>
          <w:szCs w:val="24"/>
        </w:rPr>
        <w:t>igure S1</w:t>
      </w:r>
      <w:r w:rsidR="00237A2F"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Pr="00565E4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1057A" w:rsidRPr="00565E43">
        <w:rPr>
          <w:rFonts w:ascii="Times New Roman" w:hAnsi="Times New Roman" w:cs="Times New Roman"/>
          <w:sz w:val="24"/>
          <w:szCs w:val="24"/>
        </w:rPr>
        <w:t>The discoloration of TFQ-RTCMs nanofiber membranes with various colors under sunlight irradiation.</w:t>
      </w:r>
    </w:p>
    <w:p w14:paraId="3B55C01F" w14:textId="77777777" w:rsidR="0070746C" w:rsidRDefault="0070746C" w:rsidP="00571BAA">
      <w:pPr>
        <w:jc w:val="left"/>
        <w:rPr>
          <w:rFonts w:ascii="Times New Roman" w:hAnsi="Times New Roman" w:cs="Times New Roman"/>
        </w:rPr>
      </w:pPr>
    </w:p>
    <w:p w14:paraId="0BBDFDF7" w14:textId="77777777" w:rsidR="0070746C" w:rsidRDefault="0070746C" w:rsidP="00571BAA">
      <w:pPr>
        <w:jc w:val="left"/>
        <w:rPr>
          <w:rFonts w:ascii="Times New Roman" w:hAnsi="Times New Roman" w:cs="Times New Roman"/>
        </w:rPr>
      </w:pPr>
    </w:p>
    <w:p w14:paraId="2D20C2B4" w14:textId="77777777" w:rsidR="00125489" w:rsidRDefault="00125489" w:rsidP="00571BAA">
      <w:pPr>
        <w:jc w:val="left"/>
        <w:rPr>
          <w:rFonts w:ascii="Times New Roman" w:hAnsi="Times New Roman" w:cs="Times New Roman"/>
        </w:rPr>
      </w:pPr>
    </w:p>
    <w:p w14:paraId="38E69AC0" w14:textId="77777777" w:rsidR="00125489" w:rsidRDefault="00125489" w:rsidP="00571BAA">
      <w:pPr>
        <w:jc w:val="left"/>
        <w:rPr>
          <w:rFonts w:ascii="Times New Roman" w:hAnsi="Times New Roman" w:cs="Times New Roman"/>
        </w:rPr>
      </w:pPr>
    </w:p>
    <w:p w14:paraId="79D69CF0" w14:textId="77777777" w:rsidR="00125489" w:rsidRDefault="00125489" w:rsidP="00571BAA">
      <w:pPr>
        <w:jc w:val="left"/>
        <w:rPr>
          <w:rFonts w:ascii="Times New Roman" w:hAnsi="Times New Roman" w:cs="Times New Roman"/>
        </w:rPr>
      </w:pPr>
    </w:p>
    <w:p w14:paraId="3E50669C" w14:textId="77777777" w:rsidR="00125489" w:rsidRDefault="00125489" w:rsidP="00571BAA">
      <w:pPr>
        <w:jc w:val="left"/>
        <w:rPr>
          <w:rFonts w:ascii="Times New Roman" w:hAnsi="Times New Roman" w:cs="Times New Roman"/>
        </w:rPr>
      </w:pPr>
    </w:p>
    <w:p w14:paraId="7CC6D4AB" w14:textId="77777777" w:rsidR="00A95D91" w:rsidRDefault="00A95D91" w:rsidP="00571BAA">
      <w:pPr>
        <w:jc w:val="left"/>
        <w:rPr>
          <w:rFonts w:ascii="Times New Roman" w:hAnsi="Times New Roman" w:cs="Times New Roman"/>
        </w:rPr>
      </w:pPr>
    </w:p>
    <w:p w14:paraId="2273769F" w14:textId="77777777" w:rsidR="00A95D91" w:rsidRDefault="00A95D91" w:rsidP="00571BAA">
      <w:pPr>
        <w:jc w:val="left"/>
        <w:rPr>
          <w:rFonts w:ascii="Times New Roman" w:hAnsi="Times New Roman" w:cs="Times New Roman"/>
        </w:rPr>
      </w:pPr>
    </w:p>
    <w:p w14:paraId="3D496BDC" w14:textId="77777777" w:rsidR="00A95D91" w:rsidRDefault="00A95D91" w:rsidP="00571BAA">
      <w:pPr>
        <w:jc w:val="left"/>
        <w:rPr>
          <w:rFonts w:ascii="Times New Roman" w:hAnsi="Times New Roman" w:cs="Times New Roman"/>
        </w:rPr>
      </w:pPr>
    </w:p>
    <w:p w14:paraId="6F7EBA40" w14:textId="77777777" w:rsidR="00A95D91" w:rsidRDefault="00A95D91" w:rsidP="00571BAA">
      <w:pPr>
        <w:jc w:val="left"/>
        <w:rPr>
          <w:rFonts w:ascii="Times New Roman" w:hAnsi="Times New Roman" w:cs="Times New Roman"/>
        </w:rPr>
      </w:pPr>
    </w:p>
    <w:p w14:paraId="4C0137C5" w14:textId="77777777" w:rsidR="00917FC9" w:rsidRDefault="00917FC9" w:rsidP="00571BAA">
      <w:pPr>
        <w:jc w:val="left"/>
        <w:rPr>
          <w:rFonts w:ascii="Times New Roman" w:hAnsi="Times New Roman" w:cs="Times New Roman"/>
        </w:rPr>
      </w:pPr>
    </w:p>
    <w:p w14:paraId="614F20C0" w14:textId="4E8E6B46" w:rsidR="00917FC9" w:rsidRPr="00F413D4" w:rsidRDefault="00F413D4" w:rsidP="00571BAA">
      <w:pPr>
        <w:jc w:val="left"/>
        <w:rPr>
          <w:rFonts w:ascii="Times New Roman" w:hAnsi="Times New Roman" w:cs="Times New Roman"/>
          <w:sz w:val="24"/>
          <w:szCs w:val="24"/>
        </w:rPr>
      </w:pPr>
      <w:r w:rsidRPr="00F413D4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S1.</w:t>
      </w:r>
      <w:r w:rsidRPr="00F413D4">
        <w:rPr>
          <w:rFonts w:ascii="Times New Roman" w:hAnsi="Times New Roman" w:cs="Times New Roman"/>
          <w:sz w:val="24"/>
          <w:szCs w:val="24"/>
        </w:rPr>
        <w:t xml:space="preserve"> Photothermal performance of reported charge-transfer cocrystals.</w:t>
      </w:r>
    </w:p>
    <w:p w14:paraId="5B51165C" w14:textId="71F26CFF" w:rsidR="00917FC9" w:rsidRDefault="00F413D4" w:rsidP="00571BAA">
      <w:pPr>
        <w:jc w:val="lef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7C4C6174" wp14:editId="27B80F1E">
            <wp:extent cx="5274310" cy="2980690"/>
            <wp:effectExtent l="0" t="0" r="2540" b="0"/>
            <wp:docPr id="5769456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945694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85710" w14:textId="77777777" w:rsidR="00286CAA" w:rsidRDefault="00286CAA" w:rsidP="00571BAA">
      <w:pPr>
        <w:jc w:val="left"/>
        <w:rPr>
          <w:rFonts w:ascii="Times New Roman" w:hAnsi="Times New Roman" w:cs="Times New Roman"/>
        </w:rPr>
      </w:pPr>
    </w:p>
    <w:p w14:paraId="47030FFF" w14:textId="77777777" w:rsidR="00F413D4" w:rsidRDefault="00F413D4" w:rsidP="00571BAA">
      <w:pPr>
        <w:jc w:val="left"/>
        <w:rPr>
          <w:rFonts w:ascii="Times New Roman" w:hAnsi="Times New Roman" w:cs="Times New Roman"/>
        </w:rPr>
      </w:pPr>
    </w:p>
    <w:p w14:paraId="0F3188CB" w14:textId="3739BBF4" w:rsidR="001D044E" w:rsidRPr="001D044E" w:rsidRDefault="0070746C" w:rsidP="001D044E">
      <w:pPr>
        <w:jc w:val="left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F413D4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565E4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565E43">
        <w:rPr>
          <w:rFonts w:ascii="Times New Roman" w:hAnsi="Times New Roman" w:cs="Times New Roman"/>
          <w:sz w:val="24"/>
          <w:szCs w:val="24"/>
        </w:rPr>
        <w:t>Crystal data and structure refinement for TFTB-F</w:t>
      </w:r>
      <w:r w:rsidRPr="00565E43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565E43">
        <w:rPr>
          <w:rFonts w:ascii="Times New Roman" w:hAnsi="Times New Roman" w:cs="Times New Roman"/>
          <w:sz w:val="24"/>
          <w:szCs w:val="24"/>
        </w:rPr>
        <w:t>TCNQ</w:t>
      </w:r>
      <w:r w:rsidR="007D5C1A">
        <w:rPr>
          <w:rFonts w:ascii="Times New Roman" w:hAnsi="Times New Roman" w:cs="Times New Roman"/>
          <w:sz w:val="24"/>
          <w:szCs w:val="24"/>
        </w:rPr>
        <w:t>.</w:t>
      </w:r>
    </w:p>
    <w:p w14:paraId="47C99A7A" w14:textId="0F240D2B" w:rsidR="0011057A" w:rsidRDefault="001D11D6" w:rsidP="0070746C">
      <w:pPr>
        <w:jc w:val="center"/>
        <w:rPr>
          <w:rFonts w:ascii="Times New Roman" w:hAnsi="Times New Roman" w:cs="Times New Roman"/>
        </w:rPr>
      </w:pPr>
      <w:r w:rsidRPr="001D11D6">
        <w:rPr>
          <w:noProof/>
        </w:rPr>
        <w:drawing>
          <wp:inline distT="0" distB="0" distL="0" distR="0" wp14:anchorId="7519E3DD" wp14:editId="029835D2">
            <wp:extent cx="3804944" cy="3760967"/>
            <wp:effectExtent l="0" t="0" r="5080" b="0"/>
            <wp:docPr id="6205158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515838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839678" cy="37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CB36E7" w14:textId="77777777" w:rsidR="0070746C" w:rsidRDefault="0070746C" w:rsidP="00571BAA">
      <w:pPr>
        <w:jc w:val="left"/>
        <w:rPr>
          <w:rFonts w:ascii="Times New Roman" w:hAnsi="Times New Roman" w:cs="Times New Roman"/>
        </w:rPr>
      </w:pPr>
    </w:p>
    <w:p w14:paraId="687D42F4" w14:textId="77777777" w:rsidR="00125489" w:rsidRDefault="00125489" w:rsidP="007D5C1A">
      <w:pPr>
        <w:jc w:val="left"/>
        <w:rPr>
          <w:rFonts w:ascii="Times New Roman" w:hAnsi="Times New Roman" w:cs="Times New Roman"/>
          <w:b/>
          <w:bCs/>
        </w:rPr>
      </w:pPr>
    </w:p>
    <w:p w14:paraId="50A7D4B6" w14:textId="77777777" w:rsidR="00F413D4" w:rsidRDefault="00F413D4" w:rsidP="007D5C1A">
      <w:pPr>
        <w:jc w:val="left"/>
        <w:rPr>
          <w:rFonts w:ascii="Times New Roman" w:hAnsi="Times New Roman" w:cs="Times New Roman"/>
          <w:b/>
          <w:bCs/>
        </w:rPr>
      </w:pPr>
    </w:p>
    <w:p w14:paraId="534C6F53" w14:textId="77777777" w:rsidR="00F413D4" w:rsidRDefault="00F413D4" w:rsidP="007D5C1A">
      <w:pPr>
        <w:jc w:val="left"/>
        <w:rPr>
          <w:rFonts w:ascii="Times New Roman" w:hAnsi="Times New Roman" w:cs="Times New Roman"/>
          <w:b/>
          <w:bCs/>
        </w:rPr>
      </w:pPr>
    </w:p>
    <w:p w14:paraId="5A1A6ED9" w14:textId="77777777" w:rsidR="00F413D4" w:rsidRDefault="00F413D4" w:rsidP="007D5C1A">
      <w:pPr>
        <w:jc w:val="left"/>
        <w:rPr>
          <w:rFonts w:ascii="Times New Roman" w:hAnsi="Times New Roman" w:cs="Times New Roman"/>
          <w:b/>
          <w:bCs/>
        </w:rPr>
      </w:pPr>
    </w:p>
    <w:p w14:paraId="02A0D135" w14:textId="0ECD8B25" w:rsidR="00565E43" w:rsidRPr="007D5C1A" w:rsidRDefault="007D5C1A" w:rsidP="00571BAA">
      <w:pPr>
        <w:jc w:val="left"/>
        <w:rPr>
          <w:rFonts w:ascii="Times New Roman" w:hAnsi="Times New Roman" w:cs="Times New Roman"/>
        </w:rPr>
      </w:pPr>
      <w:r w:rsidRPr="007D5C1A">
        <w:rPr>
          <w:rFonts w:ascii="Times New Roman" w:hAnsi="Times New Roman" w:cs="Times New Roman"/>
          <w:b/>
          <w:bCs/>
        </w:rPr>
        <w:lastRenderedPageBreak/>
        <w:t>Table S</w:t>
      </w:r>
      <w:r w:rsidR="00F413D4">
        <w:rPr>
          <w:rFonts w:ascii="Times New Roman" w:hAnsi="Times New Roman" w:cs="Times New Roman" w:hint="eastAsia"/>
          <w:b/>
          <w:bCs/>
        </w:rPr>
        <w:t>3</w:t>
      </w:r>
      <w:r w:rsidRPr="007D5C1A">
        <w:rPr>
          <w:rFonts w:ascii="Times New Roman" w:hAnsi="Times New Roman" w:cs="Times New Roman"/>
          <w:b/>
          <w:bCs/>
        </w:rPr>
        <w:t xml:space="preserve">. </w:t>
      </w:r>
      <w:r w:rsidRPr="007D5C1A">
        <w:rPr>
          <w:rFonts w:ascii="Times New Roman" w:hAnsi="Times New Roman" w:cs="Times New Roman"/>
        </w:rPr>
        <w:t xml:space="preserve">The Attach </w:t>
      </w:r>
      <w:r w:rsidRPr="007D5C1A">
        <w:rPr>
          <w:rFonts w:ascii="Times New Roman" w:hAnsi="Times New Roman" w:cs="Times New Roman"/>
          <w:i/>
          <w:iCs/>
        </w:rPr>
        <w:t>E</w:t>
      </w:r>
      <w:r w:rsidRPr="007D5C1A">
        <w:rPr>
          <w:rFonts w:ascii="Times New Roman" w:hAnsi="Times New Roman" w:cs="Times New Roman"/>
        </w:rPr>
        <w:t>attach {hkl} data of each crystal surface {hkl} of TFTB-F</w:t>
      </w:r>
      <w:r w:rsidRPr="007D5C1A">
        <w:rPr>
          <w:rFonts w:ascii="Times New Roman" w:hAnsi="Times New Roman" w:cs="Times New Roman"/>
          <w:vertAlign w:val="subscript"/>
        </w:rPr>
        <w:t>4</w:t>
      </w:r>
      <w:r w:rsidRPr="007D5C1A">
        <w:rPr>
          <w:rFonts w:ascii="Times New Roman" w:hAnsi="Times New Roman" w:cs="Times New Roman"/>
        </w:rPr>
        <w:t>TCNQ cocrystal was calculated by Material Studio software</w:t>
      </w:r>
      <w:r>
        <w:rPr>
          <w:rFonts w:ascii="Times New Roman" w:hAnsi="Times New Roman" w:cs="Times New Roman" w:hint="eastAsia"/>
        </w:rPr>
        <w:t>.</w:t>
      </w:r>
    </w:p>
    <w:p w14:paraId="2FAF0BF4" w14:textId="2FD4B611" w:rsidR="0011057A" w:rsidRPr="0070746C" w:rsidRDefault="001D11D6" w:rsidP="0070746C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E598597" wp14:editId="6F2B21CD">
            <wp:extent cx="3789063" cy="2327450"/>
            <wp:effectExtent l="0" t="0" r="1905" b="0"/>
            <wp:docPr id="7724942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494219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808851" cy="233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C2447" w14:textId="77777777" w:rsidR="0070746C" w:rsidRDefault="0070746C" w:rsidP="00571BAA">
      <w:pPr>
        <w:jc w:val="left"/>
        <w:rPr>
          <w:rFonts w:ascii="Times New Roman" w:hAnsi="Times New Roman" w:cs="Times New Roman"/>
        </w:rPr>
      </w:pPr>
    </w:p>
    <w:p w14:paraId="35E8E727" w14:textId="77777777" w:rsidR="001D11D6" w:rsidRDefault="001D11D6" w:rsidP="00571BAA">
      <w:pPr>
        <w:jc w:val="left"/>
        <w:rPr>
          <w:rFonts w:ascii="Times New Roman" w:hAnsi="Times New Roman" w:cs="Times New Roman"/>
        </w:rPr>
      </w:pPr>
    </w:p>
    <w:p w14:paraId="635B0E9E" w14:textId="3B9AFFCF" w:rsidR="0070746C" w:rsidRPr="00565E43" w:rsidRDefault="0070746C" w:rsidP="0070746C">
      <w:pPr>
        <w:jc w:val="left"/>
        <w:rPr>
          <w:rFonts w:ascii="Times New Roman" w:hAnsi="Times New Roman" w:cs="Times New Roman"/>
          <w:sz w:val="24"/>
          <w:szCs w:val="24"/>
        </w:rPr>
      </w:pPr>
      <w:r w:rsidRPr="00565E43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F413D4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565E43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565E43">
        <w:rPr>
          <w:rFonts w:ascii="Times New Roman" w:hAnsi="Times New Roman" w:cs="Times New Roman"/>
          <w:sz w:val="24"/>
          <w:szCs w:val="24"/>
        </w:rPr>
        <w:t>ν</w:t>
      </w:r>
      <w:r w:rsidRPr="00565E43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565E43">
        <w:rPr>
          <w:rFonts w:ascii="Times New Roman" w:hAnsi="Times New Roman" w:cs="Times New Roman"/>
          <w:sz w:val="24"/>
          <w:szCs w:val="24"/>
        </w:rPr>
        <w:t>, ν</w:t>
      </w:r>
      <w:r w:rsidRPr="00565E43">
        <w:rPr>
          <w:rFonts w:ascii="Times New Roman" w:hAnsi="Times New Roman" w:cs="Times New Roman"/>
          <w:sz w:val="24"/>
          <w:szCs w:val="24"/>
          <w:vertAlign w:val="subscript"/>
        </w:rPr>
        <w:t>CT</w:t>
      </w:r>
      <w:r w:rsidRPr="00565E43">
        <w:rPr>
          <w:rFonts w:ascii="Times New Roman" w:hAnsi="Times New Roman" w:cs="Times New Roman"/>
          <w:sz w:val="24"/>
          <w:szCs w:val="24"/>
        </w:rPr>
        <w:t>, and ν</w:t>
      </w:r>
      <w:r w:rsidRPr="00565E43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65E43">
        <w:rPr>
          <w:rFonts w:ascii="Times New Roman" w:hAnsi="Times New Roman" w:cs="Times New Roman"/>
          <w:sz w:val="24"/>
          <w:szCs w:val="24"/>
        </w:rPr>
        <w:t xml:space="preserve"> and calculated charge transfer degree values of TFQ at room temperature</w:t>
      </w:r>
      <w:r w:rsidR="007D5C1A">
        <w:rPr>
          <w:rFonts w:ascii="Times New Roman" w:hAnsi="Times New Roman" w:cs="Times New Roman"/>
          <w:sz w:val="24"/>
          <w:szCs w:val="24"/>
        </w:rPr>
        <w:t>.</w:t>
      </w:r>
    </w:p>
    <w:p w14:paraId="751C8756" w14:textId="3640BA22" w:rsidR="002176BC" w:rsidRDefault="0070746C" w:rsidP="005679B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8E7B403" wp14:editId="6B151690">
            <wp:extent cx="3467219" cy="624840"/>
            <wp:effectExtent l="0" t="0" r="0" b="3810"/>
            <wp:docPr id="503291676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31"/>
                    <a:stretch/>
                  </pic:blipFill>
                  <pic:spPr bwMode="auto">
                    <a:xfrm>
                      <a:off x="0" y="0"/>
                      <a:ext cx="3549322" cy="639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2795A6" w14:textId="77777777" w:rsidR="00F413D4" w:rsidRDefault="00F413D4" w:rsidP="002176B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FD085A6" w14:textId="77777777" w:rsidR="00F413D4" w:rsidRDefault="00F413D4" w:rsidP="002176B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E1F7784" w14:textId="21A4F179" w:rsidR="002176BC" w:rsidRDefault="002176BC" w:rsidP="002176BC">
      <w:pPr>
        <w:rPr>
          <w:rFonts w:ascii="Times New Roman" w:hAnsi="Times New Roman" w:cs="Times New Roman"/>
        </w:rPr>
      </w:pPr>
      <w:r w:rsidRPr="002176BC">
        <w:rPr>
          <w:rFonts w:ascii="Times New Roman" w:hAnsi="Times New Roman" w:cs="Times New Roman" w:hint="eastAsia"/>
          <w:b/>
          <w:bCs/>
          <w:sz w:val="24"/>
          <w:szCs w:val="24"/>
        </w:rPr>
        <w:t>Movie S1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: </w:t>
      </w:r>
      <w:r w:rsidRPr="002176BC">
        <w:rPr>
          <w:rFonts w:ascii="Times New Roman" w:hAnsi="Times New Roman" w:cs="Times New Roman" w:hint="eastAsia"/>
          <w:sz w:val="24"/>
          <w:szCs w:val="24"/>
        </w:rPr>
        <w:t>(a) Video of different colored membranes fading under sunlight, and (b) recovering color in a cool place.</w:t>
      </w:r>
    </w:p>
    <w:p w14:paraId="0368A9DB" w14:textId="586F814F" w:rsidR="002176BC" w:rsidRDefault="002176BC" w:rsidP="002176B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object w:dxaOrig="6679" w:dyaOrig="3759" w14:anchorId="195668D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3.8pt;height:188.1pt" o:ole="">
            <v:imagedata r:id="rId29" o:title=""/>
          </v:shape>
          <o:OLEObject Type="Embed" ProgID="PowerPoint.Show.12" ShapeID="_x0000_i1025" DrawAspect="Content" ObjectID="_1790781784" r:id="rId30"/>
        </w:object>
      </w:r>
    </w:p>
    <w:p w14:paraId="48A41663" w14:textId="77777777" w:rsidR="002176BC" w:rsidRDefault="002176BC" w:rsidP="002176BC">
      <w:pPr>
        <w:jc w:val="center"/>
        <w:rPr>
          <w:rFonts w:ascii="Times New Roman" w:hAnsi="Times New Roman" w:cs="Times New Roman"/>
        </w:rPr>
      </w:pPr>
    </w:p>
    <w:p w14:paraId="28D157CB" w14:textId="77777777" w:rsidR="002176BC" w:rsidRDefault="002176BC" w:rsidP="002176BC">
      <w:pPr>
        <w:jc w:val="center"/>
        <w:rPr>
          <w:rFonts w:ascii="Times New Roman" w:hAnsi="Times New Roman" w:cs="Times New Roman"/>
        </w:rPr>
      </w:pPr>
    </w:p>
    <w:p w14:paraId="6A3531A3" w14:textId="77777777" w:rsidR="00F413D4" w:rsidRDefault="00F413D4" w:rsidP="00565E4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9BABBBF" w14:textId="77777777" w:rsidR="00F413D4" w:rsidRDefault="00F413D4" w:rsidP="00565E4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9BC8D0C" w14:textId="15BE1F12" w:rsidR="004B64E0" w:rsidRPr="004B64E0" w:rsidRDefault="004B64E0" w:rsidP="00565E4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64E0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R</w:t>
      </w:r>
      <w:r w:rsidRPr="004B64E0">
        <w:rPr>
          <w:rFonts w:ascii="Times New Roman" w:hAnsi="Times New Roman" w:cs="Times New Roman"/>
          <w:b/>
          <w:bCs/>
          <w:sz w:val="24"/>
          <w:szCs w:val="24"/>
        </w:rPr>
        <w:t>eference</w:t>
      </w:r>
    </w:p>
    <w:p w14:paraId="6BA2A1EC" w14:textId="77777777" w:rsidR="001D11D6" w:rsidRPr="005C191F" w:rsidRDefault="00494A90" w:rsidP="005C191F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5C191F">
        <w:rPr>
          <w:rFonts w:ascii="Times New Roman" w:hAnsi="Times New Roman" w:cs="Times New Roman"/>
          <w:sz w:val="24"/>
          <w:szCs w:val="24"/>
        </w:rPr>
        <w:fldChar w:fldCharType="begin"/>
      </w:r>
      <w:r w:rsidRPr="005C191F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5C191F">
        <w:rPr>
          <w:rFonts w:ascii="Times New Roman" w:hAnsi="Times New Roman" w:cs="Times New Roman"/>
          <w:sz w:val="24"/>
          <w:szCs w:val="24"/>
        </w:rPr>
        <w:fldChar w:fldCharType="separate"/>
      </w:r>
      <w:r w:rsidR="001D11D6" w:rsidRPr="005C191F">
        <w:rPr>
          <w:rFonts w:ascii="Times New Roman" w:hAnsi="Times New Roman" w:cs="Times New Roman"/>
          <w:sz w:val="24"/>
          <w:szCs w:val="24"/>
        </w:rPr>
        <w:t>[1]</w:t>
      </w:r>
      <w:r w:rsidR="001D11D6" w:rsidRPr="005C191F">
        <w:rPr>
          <w:rFonts w:ascii="Times New Roman" w:hAnsi="Times New Roman" w:cs="Times New Roman"/>
          <w:sz w:val="24"/>
          <w:szCs w:val="24"/>
        </w:rPr>
        <w:tab/>
        <w:t xml:space="preserve">M. P. Zhuo, Y. Yuan, Y. Su, S. Chen, Y. T. Chen, Z. Q. Feng, Y. K. Qu, M. D. Li, Y. Li, B. W. Hu, X. D. Wang, L. S. Liao, </w:t>
      </w:r>
      <w:r w:rsidR="001D11D6" w:rsidRPr="005C191F">
        <w:rPr>
          <w:rFonts w:ascii="Times New Roman" w:hAnsi="Times New Roman" w:cs="Times New Roman"/>
          <w:i/>
          <w:sz w:val="24"/>
          <w:szCs w:val="24"/>
        </w:rPr>
        <w:t>Adv. Mater.</w:t>
      </w:r>
      <w:r w:rsidR="001D11D6" w:rsidRPr="005C191F">
        <w:rPr>
          <w:rFonts w:ascii="Times New Roman" w:hAnsi="Times New Roman" w:cs="Times New Roman"/>
          <w:sz w:val="24"/>
          <w:szCs w:val="24"/>
        </w:rPr>
        <w:t xml:space="preserve"> </w:t>
      </w:r>
      <w:r w:rsidR="001D11D6" w:rsidRPr="005C191F">
        <w:rPr>
          <w:rFonts w:ascii="Times New Roman" w:hAnsi="Times New Roman" w:cs="Times New Roman"/>
          <w:b/>
          <w:sz w:val="24"/>
          <w:szCs w:val="24"/>
        </w:rPr>
        <w:t>2022</w:t>
      </w:r>
      <w:r w:rsidR="001D11D6" w:rsidRPr="005C191F">
        <w:rPr>
          <w:rFonts w:ascii="Times New Roman" w:hAnsi="Times New Roman" w:cs="Times New Roman"/>
          <w:sz w:val="24"/>
          <w:szCs w:val="24"/>
        </w:rPr>
        <w:t>, 34, 2107169.</w:t>
      </w:r>
    </w:p>
    <w:p w14:paraId="17C3E50B" w14:textId="77777777" w:rsidR="001D11D6" w:rsidRPr="005C191F" w:rsidRDefault="001D11D6" w:rsidP="005C191F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5C191F">
        <w:rPr>
          <w:rFonts w:ascii="Times New Roman" w:hAnsi="Times New Roman" w:cs="Times New Roman"/>
          <w:sz w:val="24"/>
          <w:szCs w:val="24"/>
        </w:rPr>
        <w:t>[2]</w:t>
      </w:r>
      <w:r w:rsidRPr="005C191F">
        <w:rPr>
          <w:rFonts w:ascii="Times New Roman" w:hAnsi="Times New Roman" w:cs="Times New Roman"/>
          <w:sz w:val="24"/>
          <w:szCs w:val="24"/>
        </w:rPr>
        <w:tab/>
        <w:t xml:space="preserve">Y. D. Zhao, J. Han, Y. Chen, Y. Su, Y. M. Cao, B. Wu, S. M. Yu, M. D. Li, Z. Wang, M. Zheng, M. P. Zhuo, L. S. Liao, </w:t>
      </w:r>
      <w:r w:rsidRPr="005C191F">
        <w:rPr>
          <w:rFonts w:ascii="Times New Roman" w:hAnsi="Times New Roman" w:cs="Times New Roman"/>
          <w:i/>
          <w:sz w:val="24"/>
          <w:szCs w:val="24"/>
        </w:rPr>
        <w:t>ACS Nano</w:t>
      </w:r>
      <w:r w:rsidRPr="005C191F">
        <w:rPr>
          <w:rFonts w:ascii="Times New Roman" w:hAnsi="Times New Roman" w:cs="Times New Roman"/>
          <w:sz w:val="24"/>
          <w:szCs w:val="24"/>
        </w:rPr>
        <w:t xml:space="preserve"> </w:t>
      </w:r>
      <w:r w:rsidRPr="005C191F">
        <w:rPr>
          <w:rFonts w:ascii="Times New Roman" w:hAnsi="Times New Roman" w:cs="Times New Roman"/>
          <w:b/>
          <w:sz w:val="24"/>
          <w:szCs w:val="24"/>
        </w:rPr>
        <w:t>2022</w:t>
      </w:r>
      <w:r w:rsidRPr="005C191F">
        <w:rPr>
          <w:rFonts w:ascii="Times New Roman" w:hAnsi="Times New Roman" w:cs="Times New Roman"/>
          <w:sz w:val="24"/>
          <w:szCs w:val="24"/>
        </w:rPr>
        <w:t>, 16, 15000.</w:t>
      </w:r>
    </w:p>
    <w:p w14:paraId="35344C94" w14:textId="77777777" w:rsidR="001D11D6" w:rsidRPr="005C191F" w:rsidRDefault="001D11D6" w:rsidP="005C191F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5C191F">
        <w:rPr>
          <w:rFonts w:ascii="Times New Roman" w:hAnsi="Times New Roman" w:cs="Times New Roman"/>
          <w:sz w:val="24"/>
          <w:szCs w:val="24"/>
        </w:rPr>
        <w:t>[3]</w:t>
      </w:r>
      <w:r w:rsidRPr="005C191F">
        <w:rPr>
          <w:rFonts w:ascii="Times New Roman" w:hAnsi="Times New Roman" w:cs="Times New Roman"/>
          <w:sz w:val="24"/>
          <w:szCs w:val="24"/>
        </w:rPr>
        <w:tab/>
        <w:t xml:space="preserve">J. Xu, Q. Chen, S. Li, J. Shen, P. Keoingthong, L. Zhang, Z. Yin, X. Cai, Z. Chen, W. Tan, </w:t>
      </w:r>
      <w:r w:rsidRPr="005C191F">
        <w:rPr>
          <w:rFonts w:ascii="Times New Roman" w:hAnsi="Times New Roman" w:cs="Times New Roman"/>
          <w:i/>
          <w:sz w:val="24"/>
          <w:szCs w:val="24"/>
        </w:rPr>
        <w:t>Angew. Chem. Int. Ed.</w:t>
      </w:r>
      <w:r w:rsidRPr="005C191F">
        <w:rPr>
          <w:rFonts w:ascii="Times New Roman" w:hAnsi="Times New Roman" w:cs="Times New Roman"/>
          <w:sz w:val="24"/>
          <w:szCs w:val="24"/>
        </w:rPr>
        <w:t xml:space="preserve"> </w:t>
      </w:r>
      <w:r w:rsidRPr="005C191F">
        <w:rPr>
          <w:rFonts w:ascii="Times New Roman" w:hAnsi="Times New Roman" w:cs="Times New Roman"/>
          <w:b/>
          <w:sz w:val="24"/>
          <w:szCs w:val="24"/>
        </w:rPr>
        <w:t>2022</w:t>
      </w:r>
      <w:r w:rsidRPr="005C191F">
        <w:rPr>
          <w:rFonts w:ascii="Times New Roman" w:hAnsi="Times New Roman" w:cs="Times New Roman"/>
          <w:sz w:val="24"/>
          <w:szCs w:val="24"/>
        </w:rPr>
        <w:t>, 61, e202202571.</w:t>
      </w:r>
    </w:p>
    <w:p w14:paraId="5A47A63E" w14:textId="6E9482A1" w:rsidR="002B1A50" w:rsidRPr="002B1A50" w:rsidRDefault="00494A90" w:rsidP="005C191F">
      <w:pPr>
        <w:spacing w:line="360" w:lineRule="auto"/>
        <w:rPr>
          <w:rFonts w:ascii="Times New Roman" w:hAnsi="Times New Roman" w:cs="Times New Roman"/>
        </w:rPr>
      </w:pPr>
      <w:r w:rsidRPr="005C191F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2B1A50" w:rsidRPr="002B1A50">
      <w:headerReference w:type="default" r:id="rId31"/>
      <w:footerReference w:type="default" r:id="rId3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EB160A" w14:textId="77777777" w:rsidR="005D11DF" w:rsidRDefault="005D11DF" w:rsidP="002B1A50">
      <w:pPr>
        <w:rPr>
          <w:rFonts w:hint="eastAsia"/>
        </w:rPr>
      </w:pPr>
      <w:r>
        <w:separator/>
      </w:r>
    </w:p>
  </w:endnote>
  <w:endnote w:type="continuationSeparator" w:id="0">
    <w:p w14:paraId="489ED22E" w14:textId="77777777" w:rsidR="005D11DF" w:rsidRDefault="005D11DF" w:rsidP="002B1A5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1116702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b/>
        <w:bCs/>
        <w:sz w:val="21"/>
        <w:szCs w:val="21"/>
      </w:rPr>
    </w:sdtEndPr>
    <w:sdtContent>
      <w:p w14:paraId="1763B3CC" w14:textId="3C46407C" w:rsidR="00982DD8" w:rsidRPr="00982DD8" w:rsidRDefault="00982DD8" w:rsidP="00982DD8">
        <w:pPr>
          <w:pStyle w:val="a5"/>
          <w:jc w:val="center"/>
          <w:rPr>
            <w:rFonts w:ascii="Times New Roman" w:hAnsi="Times New Roman" w:cs="Times New Roman"/>
            <w:b/>
            <w:bCs/>
            <w:sz w:val="21"/>
            <w:szCs w:val="21"/>
          </w:rPr>
        </w:pPr>
        <w:r w:rsidRPr="00982DD8">
          <w:rPr>
            <w:rFonts w:ascii="Times New Roman" w:hAnsi="Times New Roman" w:cs="Times New Roman" w:hint="eastAsia"/>
            <w:b/>
            <w:bCs/>
            <w:sz w:val="21"/>
            <w:szCs w:val="21"/>
            <w:lang w:val="zh-CN"/>
          </w:rPr>
          <w:t>S</w:t>
        </w:r>
        <w:r w:rsidRPr="00982DD8">
          <w:rPr>
            <w:rFonts w:ascii="Times New Roman" w:hAnsi="Times New Roman" w:cs="Times New Roman"/>
            <w:b/>
            <w:bCs/>
            <w:sz w:val="21"/>
            <w:szCs w:val="21"/>
          </w:rPr>
          <w:fldChar w:fldCharType="begin"/>
        </w:r>
        <w:r w:rsidRPr="00982DD8">
          <w:rPr>
            <w:rFonts w:ascii="Times New Roman" w:hAnsi="Times New Roman" w:cs="Times New Roman"/>
            <w:b/>
            <w:bCs/>
            <w:sz w:val="21"/>
            <w:szCs w:val="21"/>
          </w:rPr>
          <w:instrText>PAGE   \* MERGEFORMAT</w:instrText>
        </w:r>
        <w:r w:rsidRPr="00982DD8">
          <w:rPr>
            <w:rFonts w:ascii="Times New Roman" w:hAnsi="Times New Roman" w:cs="Times New Roman"/>
            <w:b/>
            <w:bCs/>
            <w:sz w:val="21"/>
            <w:szCs w:val="21"/>
          </w:rPr>
          <w:fldChar w:fldCharType="separate"/>
        </w:r>
        <w:r w:rsidRPr="00982DD8">
          <w:rPr>
            <w:rFonts w:ascii="Times New Roman" w:hAnsi="Times New Roman" w:cs="Times New Roman"/>
            <w:b/>
            <w:bCs/>
            <w:sz w:val="21"/>
            <w:szCs w:val="21"/>
            <w:lang w:val="zh-CN"/>
          </w:rPr>
          <w:t>2</w:t>
        </w:r>
        <w:r w:rsidRPr="00982DD8">
          <w:rPr>
            <w:rFonts w:ascii="Times New Roman" w:hAnsi="Times New Roman" w:cs="Times New Roman"/>
            <w:b/>
            <w:bCs/>
            <w:sz w:val="21"/>
            <w:szCs w:val="21"/>
          </w:rPr>
          <w:fldChar w:fldCharType="end"/>
        </w:r>
      </w:p>
    </w:sdtContent>
  </w:sdt>
  <w:p w14:paraId="3BF21C12" w14:textId="77777777" w:rsidR="00982DD8" w:rsidRDefault="00982DD8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BE69B4" w14:textId="77777777" w:rsidR="005D11DF" w:rsidRDefault="005D11DF" w:rsidP="002B1A50">
      <w:pPr>
        <w:rPr>
          <w:rFonts w:hint="eastAsia"/>
        </w:rPr>
      </w:pPr>
      <w:r>
        <w:separator/>
      </w:r>
    </w:p>
  </w:footnote>
  <w:footnote w:type="continuationSeparator" w:id="0">
    <w:p w14:paraId="43A2CF97" w14:textId="77777777" w:rsidR="005D11DF" w:rsidRDefault="005D11DF" w:rsidP="002B1A50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335772" w14:textId="63F1BAD8" w:rsidR="00834CCD" w:rsidRDefault="00834CCD" w:rsidP="00982DD8">
    <w:pPr>
      <w:pStyle w:val="a3"/>
      <w:jc w:val="both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7D90291"/>
    <w:multiLevelType w:val="multilevel"/>
    <w:tmpl w:val="1054B2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 w16cid:durableId="2079592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dvanced Functional Material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v92wasw00z2xierd97vr0povperddat2wrd&quot;&gt;我的EndNote库&lt;record-ids&gt;&lt;item&gt;18&lt;/item&gt;&lt;item&gt;43&lt;/item&gt;&lt;item&gt;76&lt;/item&gt;&lt;/record-ids&gt;&lt;/item&gt;&lt;/Libraries&gt;"/>
  </w:docVars>
  <w:rsids>
    <w:rsidRoot w:val="00C4072C"/>
    <w:rsid w:val="00033483"/>
    <w:rsid w:val="00055363"/>
    <w:rsid w:val="00070349"/>
    <w:rsid w:val="00080B9F"/>
    <w:rsid w:val="0008647D"/>
    <w:rsid w:val="000A2DC7"/>
    <w:rsid w:val="0011057A"/>
    <w:rsid w:val="00125489"/>
    <w:rsid w:val="001310FB"/>
    <w:rsid w:val="00184911"/>
    <w:rsid w:val="00186F79"/>
    <w:rsid w:val="00196EFB"/>
    <w:rsid w:val="001A2078"/>
    <w:rsid w:val="001B0715"/>
    <w:rsid w:val="001D044E"/>
    <w:rsid w:val="001D11D6"/>
    <w:rsid w:val="00200036"/>
    <w:rsid w:val="00214FD9"/>
    <w:rsid w:val="002176BC"/>
    <w:rsid w:val="00237A2F"/>
    <w:rsid w:val="00286CAA"/>
    <w:rsid w:val="00295FB3"/>
    <w:rsid w:val="002B1A50"/>
    <w:rsid w:val="002D3593"/>
    <w:rsid w:val="002D5C04"/>
    <w:rsid w:val="003017AA"/>
    <w:rsid w:val="00303785"/>
    <w:rsid w:val="00305B41"/>
    <w:rsid w:val="003268E2"/>
    <w:rsid w:val="003746D8"/>
    <w:rsid w:val="003A0A54"/>
    <w:rsid w:val="003A7779"/>
    <w:rsid w:val="003E1C7E"/>
    <w:rsid w:val="003F284C"/>
    <w:rsid w:val="00494A90"/>
    <w:rsid w:val="004974FC"/>
    <w:rsid w:val="004A4905"/>
    <w:rsid w:val="004B64E0"/>
    <w:rsid w:val="004D6E21"/>
    <w:rsid w:val="004D7AF6"/>
    <w:rsid w:val="004F39A0"/>
    <w:rsid w:val="005573DC"/>
    <w:rsid w:val="00565E43"/>
    <w:rsid w:val="005679BA"/>
    <w:rsid w:val="00571BAA"/>
    <w:rsid w:val="005920FB"/>
    <w:rsid w:val="005A4BEB"/>
    <w:rsid w:val="005C191F"/>
    <w:rsid w:val="005D11DF"/>
    <w:rsid w:val="005F3BA9"/>
    <w:rsid w:val="00610A73"/>
    <w:rsid w:val="006B0DB7"/>
    <w:rsid w:val="007050A4"/>
    <w:rsid w:val="0070746C"/>
    <w:rsid w:val="00710493"/>
    <w:rsid w:val="00746E34"/>
    <w:rsid w:val="007505B3"/>
    <w:rsid w:val="0076694E"/>
    <w:rsid w:val="007752F1"/>
    <w:rsid w:val="007D5C1A"/>
    <w:rsid w:val="007E4F4C"/>
    <w:rsid w:val="007E5A8A"/>
    <w:rsid w:val="00834CCD"/>
    <w:rsid w:val="0084484B"/>
    <w:rsid w:val="00852E9C"/>
    <w:rsid w:val="008754ED"/>
    <w:rsid w:val="008C2A0A"/>
    <w:rsid w:val="009033E9"/>
    <w:rsid w:val="00917FC9"/>
    <w:rsid w:val="00923B87"/>
    <w:rsid w:val="00924DF7"/>
    <w:rsid w:val="0092547B"/>
    <w:rsid w:val="00940118"/>
    <w:rsid w:val="00940F1E"/>
    <w:rsid w:val="00963A80"/>
    <w:rsid w:val="00977B3F"/>
    <w:rsid w:val="00982DD8"/>
    <w:rsid w:val="009E3F76"/>
    <w:rsid w:val="00A05E33"/>
    <w:rsid w:val="00A616D9"/>
    <w:rsid w:val="00A849FC"/>
    <w:rsid w:val="00A95D91"/>
    <w:rsid w:val="00AE19A0"/>
    <w:rsid w:val="00B23CE9"/>
    <w:rsid w:val="00B46B11"/>
    <w:rsid w:val="00B53D8B"/>
    <w:rsid w:val="00B7472A"/>
    <w:rsid w:val="00BC058A"/>
    <w:rsid w:val="00BD62B6"/>
    <w:rsid w:val="00BE143C"/>
    <w:rsid w:val="00C4072C"/>
    <w:rsid w:val="00C64B5E"/>
    <w:rsid w:val="00C65EAB"/>
    <w:rsid w:val="00C75B05"/>
    <w:rsid w:val="00C90D87"/>
    <w:rsid w:val="00CA60F9"/>
    <w:rsid w:val="00CE4927"/>
    <w:rsid w:val="00CF1668"/>
    <w:rsid w:val="00D308CC"/>
    <w:rsid w:val="00D579D6"/>
    <w:rsid w:val="00D66090"/>
    <w:rsid w:val="00D6705F"/>
    <w:rsid w:val="00DC2E26"/>
    <w:rsid w:val="00E545C1"/>
    <w:rsid w:val="00E56EE6"/>
    <w:rsid w:val="00E60DAC"/>
    <w:rsid w:val="00E75D2B"/>
    <w:rsid w:val="00EC0FAC"/>
    <w:rsid w:val="00ED345C"/>
    <w:rsid w:val="00EE2969"/>
    <w:rsid w:val="00F06FAF"/>
    <w:rsid w:val="00F11039"/>
    <w:rsid w:val="00F269E5"/>
    <w:rsid w:val="00F413D4"/>
    <w:rsid w:val="00F64E54"/>
    <w:rsid w:val="00F95666"/>
    <w:rsid w:val="00FA7BE3"/>
    <w:rsid w:val="00FB42A3"/>
    <w:rsid w:val="00FF1560"/>
    <w:rsid w:val="00FF3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C365616"/>
  <w15:chartTrackingRefBased/>
  <w15:docId w15:val="{8A9F134D-B7FB-426B-BFC6-A166D7153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4A490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  <w14:ligatures w14:val="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1A5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1A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1A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1A50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2B1A50"/>
    <w:rPr>
      <w:rFonts w:ascii="等线" w:eastAsia="等线" w:hAnsi="等线"/>
      <w:noProof/>
      <w:sz w:val="20"/>
      <w14:ligatures w14:val="none"/>
    </w:rPr>
  </w:style>
  <w:style w:type="character" w:customStyle="1" w:styleId="EndNoteBibliography0">
    <w:name w:val="EndNote Bibliography 字符"/>
    <w:basedOn w:val="a0"/>
    <w:link w:val="EndNoteBibliography"/>
    <w:rsid w:val="002B1A50"/>
    <w:rPr>
      <w:rFonts w:ascii="等线" w:eastAsia="等线" w:hAnsi="等线"/>
      <w:noProof/>
      <w:sz w:val="20"/>
      <w14:ligatures w14:val="none"/>
    </w:rPr>
  </w:style>
  <w:style w:type="paragraph" w:styleId="a7">
    <w:name w:val="List Paragraph"/>
    <w:basedOn w:val="a"/>
    <w:uiPriority w:val="34"/>
    <w:qFormat/>
    <w:rsid w:val="002B1A50"/>
    <w:pPr>
      <w:ind w:firstLineChars="200" w:firstLine="420"/>
    </w:pPr>
    <w:rPr>
      <w14:ligatures w14:val="none"/>
    </w:rPr>
  </w:style>
  <w:style w:type="paragraph" w:customStyle="1" w:styleId="EndNoteBibliographyTitle">
    <w:name w:val="EndNote Bibliography Title"/>
    <w:basedOn w:val="a"/>
    <w:link w:val="EndNoteBibliographyTitle0"/>
    <w:rsid w:val="00494A90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494A90"/>
    <w:rPr>
      <w:rFonts w:ascii="等线" w:eastAsia="等线" w:hAnsi="等线"/>
      <w:noProof/>
      <w:sz w:val="20"/>
    </w:rPr>
  </w:style>
  <w:style w:type="character" w:customStyle="1" w:styleId="30">
    <w:name w:val="标题 3 字符"/>
    <w:basedOn w:val="a0"/>
    <w:link w:val="3"/>
    <w:uiPriority w:val="9"/>
    <w:rsid w:val="004A4905"/>
    <w:rPr>
      <w:rFonts w:ascii="宋体" w:eastAsia="宋体" w:hAnsi="宋体" w:cs="宋体"/>
      <w:b/>
      <w:bCs/>
      <w:kern w:val="0"/>
      <w:sz w:val="27"/>
      <w:szCs w:val="27"/>
      <w14:ligatures w14:val="none"/>
    </w:rPr>
  </w:style>
  <w:style w:type="character" w:styleId="a8">
    <w:name w:val="Hyperlink"/>
    <w:basedOn w:val="a0"/>
    <w:uiPriority w:val="99"/>
    <w:unhideWhenUsed/>
    <w:rsid w:val="00A616D9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A616D9"/>
    <w:rPr>
      <w:color w:val="605E5C"/>
      <w:shd w:val="clear" w:color="auto" w:fill="E1DFDD"/>
    </w:rPr>
  </w:style>
  <w:style w:type="character" w:styleId="aa">
    <w:name w:val="Placeholder Text"/>
    <w:basedOn w:val="a0"/>
    <w:uiPriority w:val="99"/>
    <w:semiHidden/>
    <w:rsid w:val="003268E2"/>
    <w:rPr>
      <w:color w:val="666666"/>
    </w:rPr>
  </w:style>
  <w:style w:type="paragraph" w:customStyle="1" w:styleId="FACorrespondingAuthorFootnote">
    <w:name w:val="FA_Corresponding_Author_Footnote"/>
    <w:basedOn w:val="a"/>
    <w:next w:val="a"/>
    <w:rsid w:val="00610A73"/>
    <w:pPr>
      <w:widowControl/>
      <w:spacing w:after="200" w:line="480" w:lineRule="auto"/>
    </w:pPr>
    <w:rPr>
      <w:rFonts w:ascii="Times" w:hAnsi="Times" w:cs="Times New Roman"/>
      <w:kern w:val="0"/>
      <w:sz w:val="24"/>
      <w:szCs w:val="20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7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9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41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4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86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26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72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2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1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84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4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0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77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2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65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4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64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41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22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23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63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65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2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4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1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1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5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97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png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package" Target="embeddings/Microsoft_PowerPoint_Presentation.pptx"/><Relationship Id="rId8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2179</Words>
  <Characters>11925</Characters>
  <Application>Microsoft Office Word</Application>
  <DocSecurity>0</DocSecurity>
  <Lines>411</Lines>
  <Paragraphs>98</Paragraphs>
  <ScaleCrop>false</ScaleCrop>
  <Company/>
  <LinksUpToDate>false</LinksUpToDate>
  <CharactersWithSpaces>14006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 戎</dc:creator>
  <cp:keywords/>
  <dc:description/>
  <cp:lastModifiedBy>云 戎</cp:lastModifiedBy>
  <cp:revision>2</cp:revision>
  <dcterms:created xsi:type="dcterms:W3CDTF">2024-10-18T10:36:00Z</dcterms:created>
  <dcterms:modified xsi:type="dcterms:W3CDTF">2024-10-18T10:36:00Z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15f45073e38864a1fc2c2ba47d6c31136e899e865d17e934a571288ff2d92693</vt:lpwstr>
  </property>
</Properties>
</file>