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7FB97" w14:textId="48EE4104" w:rsidR="00352872" w:rsidRPr="008934F8" w:rsidRDefault="001B3AD1" w:rsidP="00041AC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23EC9">
        <w:rPr>
          <w:rFonts w:ascii="Times New Roman" w:hAnsi="Times New Roman" w:cs="Times New Roman"/>
          <w:b/>
          <w:bCs/>
          <w:sz w:val="28"/>
          <w:szCs w:val="28"/>
        </w:rPr>
        <w:t xml:space="preserve">Supplementary </w:t>
      </w:r>
      <w:r w:rsidR="00E669F1" w:rsidRPr="00623EC9">
        <w:rPr>
          <w:rFonts w:ascii="Times New Roman" w:hAnsi="Times New Roman" w:cs="Times New Roman" w:hint="eastAsia"/>
          <w:b/>
          <w:bCs/>
          <w:sz w:val="28"/>
          <w:szCs w:val="28"/>
        </w:rPr>
        <w:t>materials</w:t>
      </w:r>
    </w:p>
    <w:p w14:paraId="4FC72ED3" w14:textId="363AD1F1" w:rsidR="00C40AAD" w:rsidRPr="00041ACB" w:rsidRDefault="00C40AAD" w:rsidP="00041ACB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1ACB">
        <w:rPr>
          <w:rFonts w:ascii="Times New Roman" w:hAnsi="Times New Roman" w:cs="Times New Roman"/>
          <w:b/>
          <w:bCs/>
          <w:sz w:val="28"/>
          <w:szCs w:val="28"/>
        </w:rPr>
        <w:t>A multifunctional T cell engager containing CD80 enhances prostate cancer treatment</w:t>
      </w:r>
    </w:p>
    <w:p w14:paraId="7F807A25" w14:textId="49CF4F6C" w:rsidR="00AD2B55" w:rsidRPr="00041ACB" w:rsidRDefault="00623EC9" w:rsidP="00041AC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69536316"/>
      <w:r w:rsidRPr="00041ACB">
        <w:rPr>
          <w:rFonts w:ascii="Times New Roman" w:hAnsi="Times New Roman" w:cs="Times New Roman"/>
          <w:sz w:val="24"/>
          <w:szCs w:val="24"/>
        </w:rPr>
        <w:t>Disen Nie</w:t>
      </w:r>
      <w:r w:rsidRPr="00041AC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41ACB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, </w:t>
      </w:r>
      <w:r w:rsidRPr="00041ACB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041ACB">
        <w:rPr>
          <w:rFonts w:ascii="Times New Roman" w:hAnsi="Times New Roman" w:cs="Times New Roman"/>
          <w:sz w:val="24"/>
          <w:szCs w:val="24"/>
        </w:rPr>
        <w:t>,</w:t>
      </w:r>
      <w:r w:rsidRPr="00041A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41ACB">
        <w:rPr>
          <w:rFonts w:ascii="Times New Roman" w:hAnsi="Times New Roman" w:cs="Times New Roman"/>
          <w:sz w:val="24"/>
          <w:szCs w:val="24"/>
        </w:rPr>
        <w:t>Yao Jiang</w:t>
      </w:r>
      <w:r w:rsidRPr="00041AC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41ACB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, </w:t>
      </w:r>
      <w:r w:rsidRPr="00041ACB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041ACB">
        <w:rPr>
          <w:rFonts w:ascii="Times New Roman" w:hAnsi="Times New Roman" w:cs="Times New Roman"/>
          <w:sz w:val="24"/>
          <w:szCs w:val="24"/>
        </w:rPr>
        <w:t xml:space="preserve">, </w:t>
      </w:r>
      <w:r w:rsidRPr="00041ACB">
        <w:rPr>
          <w:rFonts w:ascii="Times New Roman" w:hAnsi="Times New Roman" w:cs="Times New Roman" w:hint="eastAsia"/>
          <w:sz w:val="24"/>
          <w:szCs w:val="24"/>
        </w:rPr>
        <w:t>Hui</w:t>
      </w:r>
      <w:r w:rsidRPr="00041ACB">
        <w:rPr>
          <w:rFonts w:ascii="Times New Roman" w:hAnsi="Times New Roman" w:cs="Times New Roman"/>
          <w:sz w:val="24"/>
          <w:szCs w:val="24"/>
        </w:rPr>
        <w:t xml:space="preserve"> </w:t>
      </w:r>
      <w:r w:rsidRPr="00041ACB">
        <w:rPr>
          <w:rFonts w:ascii="Times New Roman" w:hAnsi="Times New Roman" w:cs="Times New Roman" w:hint="eastAsia"/>
          <w:sz w:val="24"/>
          <w:szCs w:val="24"/>
        </w:rPr>
        <w:t>Li</w:t>
      </w:r>
      <w:r w:rsidRPr="00041ACB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="00041ACB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, </w:t>
      </w:r>
      <w:r w:rsidRPr="00041ACB">
        <w:rPr>
          <w:rFonts w:ascii="Times New Roman" w:hAnsi="Times New Roman" w:cs="Times New Roman"/>
          <w:sz w:val="24"/>
          <w:szCs w:val="24"/>
          <w:vertAlign w:val="superscript"/>
        </w:rPr>
        <w:t>#</w:t>
      </w:r>
      <w:r w:rsidRPr="00041ACB">
        <w:rPr>
          <w:rFonts w:ascii="Times New Roman" w:hAnsi="Times New Roman" w:cs="Times New Roman"/>
          <w:sz w:val="24"/>
          <w:szCs w:val="24"/>
        </w:rPr>
        <w:t>, Keying Zhang</w:t>
      </w:r>
      <w:r w:rsidRPr="00041AC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41ACB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041ACB">
        <w:rPr>
          <w:rFonts w:ascii="Times New Roman" w:hAnsi="Times New Roman" w:cs="Times New Roman"/>
          <w:sz w:val="24"/>
          <w:szCs w:val="24"/>
        </w:rPr>
        <w:t>Zhengxuan</w:t>
      </w:r>
      <w:proofErr w:type="spellEnd"/>
      <w:r w:rsidRPr="00041ACB">
        <w:rPr>
          <w:rFonts w:ascii="Times New Roman" w:hAnsi="Times New Roman" w:cs="Times New Roman"/>
          <w:sz w:val="24"/>
          <w:szCs w:val="24"/>
        </w:rPr>
        <w:t xml:space="preserve"> Li</w:t>
      </w:r>
      <w:r w:rsidRPr="00041AC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41ACB">
        <w:rPr>
          <w:rFonts w:ascii="Times New Roman" w:hAnsi="Times New Roman" w:cs="Times New Roman"/>
          <w:sz w:val="24"/>
          <w:szCs w:val="24"/>
        </w:rPr>
        <w:t xml:space="preserve">, </w:t>
      </w:r>
      <w:r w:rsidRPr="00041ACB">
        <w:rPr>
          <w:rFonts w:ascii="Times New Roman" w:hAnsi="Times New Roman" w:cs="Times New Roman" w:hint="eastAsia"/>
          <w:sz w:val="24"/>
          <w:szCs w:val="24"/>
        </w:rPr>
        <w:t>Tong Lu</w:t>
      </w:r>
      <w:r w:rsidRPr="00041AC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41ACB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170218984"/>
      <w:r w:rsidRPr="00041ACB">
        <w:rPr>
          <w:rFonts w:ascii="Times New Roman" w:hAnsi="Times New Roman" w:cs="Times New Roman"/>
          <w:sz w:val="24"/>
          <w:szCs w:val="24"/>
        </w:rPr>
        <w:t>Yu Li</w:t>
      </w:r>
      <w:r w:rsidRPr="00041AC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bookmarkEnd w:id="1"/>
      <w:r w:rsidRPr="00041A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ACB">
        <w:rPr>
          <w:rFonts w:ascii="Times New Roman" w:hAnsi="Times New Roman" w:cs="Times New Roman"/>
          <w:sz w:val="24"/>
          <w:szCs w:val="24"/>
        </w:rPr>
        <w:t>Donghui</w:t>
      </w:r>
      <w:proofErr w:type="spellEnd"/>
      <w:r w:rsidRPr="00041ACB">
        <w:rPr>
          <w:rFonts w:ascii="Times New Roman" w:hAnsi="Times New Roman" w:cs="Times New Roman"/>
          <w:sz w:val="24"/>
          <w:szCs w:val="24"/>
        </w:rPr>
        <w:t xml:space="preserve"> Han</w:t>
      </w:r>
      <w:r w:rsidRPr="00041ACB">
        <w:rPr>
          <w:rFonts w:ascii="Times New Roman" w:hAnsi="Times New Roman" w:cs="Times New Roman" w:hint="eastAsia"/>
          <w:sz w:val="24"/>
          <w:szCs w:val="24"/>
          <w:vertAlign w:val="superscript"/>
        </w:rPr>
        <w:t>1</w:t>
      </w:r>
      <w:r w:rsidRPr="00041A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ACB">
        <w:rPr>
          <w:rFonts w:ascii="Times New Roman" w:hAnsi="Times New Roman" w:cs="Times New Roman" w:hint="eastAsia"/>
          <w:sz w:val="24"/>
          <w:szCs w:val="24"/>
        </w:rPr>
        <w:t>Changhong</w:t>
      </w:r>
      <w:proofErr w:type="spellEnd"/>
      <w:r w:rsidRPr="00041ACB">
        <w:rPr>
          <w:rFonts w:ascii="Times New Roman" w:hAnsi="Times New Roman" w:cs="Times New Roman" w:hint="eastAsia"/>
          <w:sz w:val="24"/>
          <w:szCs w:val="24"/>
        </w:rPr>
        <w:t xml:space="preserve"> Shi</w:t>
      </w:r>
      <w:r w:rsidRPr="00041ACB">
        <w:rPr>
          <w:rFonts w:ascii="Times New Roman" w:hAnsi="Times New Roman" w:cs="Times New Roman" w:hint="eastAsia"/>
          <w:sz w:val="24"/>
          <w:szCs w:val="24"/>
          <w:vertAlign w:val="superscript"/>
        </w:rPr>
        <w:t>2</w:t>
      </w:r>
      <w:r w:rsidRPr="00041A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ACB">
        <w:rPr>
          <w:rFonts w:ascii="Times New Roman" w:hAnsi="Times New Roman" w:cs="Times New Roman" w:hint="eastAsia"/>
          <w:sz w:val="24"/>
          <w:szCs w:val="24"/>
        </w:rPr>
        <w:t>Nianzeng</w:t>
      </w:r>
      <w:proofErr w:type="spellEnd"/>
      <w:r w:rsidRPr="00041ACB">
        <w:rPr>
          <w:rFonts w:ascii="Times New Roman" w:hAnsi="Times New Roman" w:cs="Times New Roman" w:hint="eastAsia"/>
          <w:sz w:val="24"/>
          <w:szCs w:val="24"/>
        </w:rPr>
        <w:t xml:space="preserve"> Xing</w:t>
      </w:r>
      <w:r w:rsidRPr="00041ACB">
        <w:rPr>
          <w:rFonts w:ascii="Times New Roman" w:hAnsi="Times New Roman" w:cs="Times New Roman" w:hint="eastAsia"/>
          <w:sz w:val="24"/>
          <w:szCs w:val="24"/>
          <w:vertAlign w:val="superscript"/>
        </w:rPr>
        <w:t>3</w:t>
      </w:r>
      <w:r w:rsidRPr="00041ACB">
        <w:rPr>
          <w:rFonts w:ascii="Times New Roman" w:hAnsi="Times New Roman" w:cs="Times New Roman" w:hint="eastAsia"/>
          <w:sz w:val="24"/>
          <w:szCs w:val="24"/>
        </w:rPr>
        <w:t xml:space="preserve">, </w:t>
      </w:r>
      <w:r w:rsidRPr="00041ACB">
        <w:rPr>
          <w:rFonts w:ascii="Times New Roman" w:hAnsi="Times New Roman" w:cs="Times New Roman"/>
          <w:sz w:val="24"/>
          <w:szCs w:val="24"/>
        </w:rPr>
        <w:t>Fa Yang</w:t>
      </w:r>
      <w:r w:rsidRPr="00041AC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41ACB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 w:rsidRPr="00041A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1ACB">
        <w:rPr>
          <w:rFonts w:ascii="Times New Roman" w:hAnsi="Times New Roman" w:cs="Times New Roman"/>
          <w:sz w:val="24"/>
          <w:szCs w:val="24"/>
        </w:rPr>
        <w:t>Weihong</w:t>
      </w:r>
      <w:proofErr w:type="spellEnd"/>
      <w:r w:rsidRPr="00041ACB">
        <w:rPr>
          <w:rFonts w:ascii="Times New Roman" w:hAnsi="Times New Roman" w:cs="Times New Roman"/>
          <w:sz w:val="24"/>
          <w:szCs w:val="24"/>
        </w:rPr>
        <w:t xml:space="preserve"> Wen</w:t>
      </w:r>
      <w:r w:rsidRPr="00041ACB">
        <w:rPr>
          <w:rFonts w:ascii="Times New Roman" w:hAnsi="Times New Roman" w:cs="Times New Roman" w:hint="eastAsia"/>
          <w:sz w:val="24"/>
          <w:szCs w:val="24"/>
          <w:vertAlign w:val="superscript"/>
        </w:rPr>
        <w:t>4</w:t>
      </w:r>
      <w:r w:rsidR="00041ACB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, </w:t>
      </w:r>
      <w:r w:rsidRPr="00041ACB">
        <w:rPr>
          <w:rFonts w:ascii="Times New Roman" w:hAnsi="Times New Roman" w:cs="Times New Roman" w:hint="eastAsia"/>
          <w:sz w:val="24"/>
          <w:szCs w:val="24"/>
          <w:vertAlign w:val="superscript"/>
        </w:rPr>
        <w:t>*</w:t>
      </w:r>
      <w:r w:rsidRPr="00041ACB">
        <w:rPr>
          <w:rFonts w:ascii="Times New Roman" w:hAnsi="Times New Roman" w:cs="Times New Roman" w:hint="eastAsia"/>
          <w:sz w:val="24"/>
          <w:szCs w:val="24"/>
        </w:rPr>
        <w:t>,</w:t>
      </w:r>
      <w:r w:rsidRPr="00041ACB" w:rsidDel="00DB5F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1ACB">
        <w:rPr>
          <w:rFonts w:ascii="Times New Roman" w:hAnsi="Times New Roman" w:cs="Times New Roman"/>
          <w:sz w:val="24"/>
          <w:szCs w:val="24"/>
        </w:rPr>
        <w:t>Weijun</w:t>
      </w:r>
      <w:proofErr w:type="spellEnd"/>
      <w:r w:rsidRPr="00041ACB">
        <w:rPr>
          <w:rFonts w:ascii="Times New Roman" w:hAnsi="Times New Roman" w:cs="Times New Roman"/>
          <w:sz w:val="24"/>
          <w:szCs w:val="24"/>
        </w:rPr>
        <w:t xml:space="preserve"> Qin</w:t>
      </w:r>
      <w:r w:rsidRPr="00041AC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41ACB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, </w:t>
      </w:r>
      <w:r w:rsidRPr="00041ACB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bookmarkEnd w:id="0"/>
    </w:p>
    <w:p w14:paraId="408956E8" w14:textId="16FA0AC8" w:rsidR="00D50C01" w:rsidRDefault="00D50C01" w:rsidP="00041ACB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4C8FDEA2" w14:textId="77777777" w:rsidR="00041ACB" w:rsidRDefault="00041ACB" w:rsidP="00041ACB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24D45C45" w14:textId="0F926718" w:rsidR="0022774B" w:rsidRDefault="001B3AD1" w:rsidP="00041ACB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623EC9">
        <w:rPr>
          <w:rFonts w:ascii="Times New Roman" w:hAnsi="Times New Roman" w:cs="Times New Roman"/>
          <w:b/>
          <w:bCs/>
          <w:sz w:val="24"/>
          <w:szCs w:val="28"/>
        </w:rPr>
        <w:t>Supplementary Figure Legends</w:t>
      </w:r>
    </w:p>
    <w:p w14:paraId="32B1422C" w14:textId="77777777" w:rsidR="00623EC9" w:rsidRPr="00623EC9" w:rsidRDefault="00623EC9" w:rsidP="00041ACB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</w:p>
    <w:p w14:paraId="4BBA40DB" w14:textId="7E120DBA" w:rsidR="00434AC9" w:rsidRPr="00623EC9" w:rsidRDefault="00F822F0" w:rsidP="00041ACB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623EC9">
        <w:rPr>
          <w:rFonts w:ascii="Times New Roman" w:hAnsi="Times New Roman" w:cs="Times New Roman"/>
          <w:b/>
          <w:bCs/>
          <w:noProof/>
          <w:sz w:val="24"/>
          <w:szCs w:val="28"/>
        </w:rPr>
        <w:drawing>
          <wp:inline distT="0" distB="0" distL="0" distR="0" wp14:anchorId="20DBE9D5" wp14:editId="286767D9">
            <wp:extent cx="5090167" cy="3752174"/>
            <wp:effectExtent l="0" t="0" r="0" b="0"/>
            <wp:docPr id="196613242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485" cy="3778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86DD5E" w14:textId="77777777" w:rsidR="00D21BEF" w:rsidRPr="00041ACB" w:rsidRDefault="00AD2B55" w:rsidP="00041AC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41ACB">
        <w:rPr>
          <w:rFonts w:ascii="Times New Roman" w:hAnsi="Times New Roman" w:cs="Times New Roman"/>
          <w:b/>
          <w:bCs/>
          <w:sz w:val="24"/>
          <w:szCs w:val="24"/>
        </w:rPr>
        <w:t>Figure S1.</w:t>
      </w:r>
      <w:r w:rsidR="005E703B" w:rsidRPr="00041A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5E703B" w:rsidRPr="00041ACB">
        <w:rPr>
          <w:rFonts w:ascii="Times New Roman" w:hAnsi="Times New Roman" w:cs="Times New Roman"/>
          <w:sz w:val="24"/>
          <w:szCs w:val="24"/>
        </w:rPr>
        <w:t>Structures of expression vectors for various types of antibodies</w:t>
      </w:r>
      <w:r w:rsidR="005E703B" w:rsidRPr="00041ACB">
        <w:rPr>
          <w:rFonts w:ascii="Times New Roman" w:hAnsi="Times New Roman" w:cs="Times New Roman" w:hint="eastAsia"/>
          <w:sz w:val="24"/>
          <w:szCs w:val="24"/>
        </w:rPr>
        <w:t>.</w:t>
      </w:r>
      <w:r w:rsidR="004C2C60" w:rsidRPr="00041ACB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1509D3E" w14:textId="5E74833E" w:rsidR="00AD62B7" w:rsidRPr="00041ACB" w:rsidRDefault="009E5502" w:rsidP="00041AC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41ACB">
        <w:rPr>
          <w:rFonts w:ascii="Times New Roman" w:hAnsi="Times New Roman" w:cs="Times New Roman" w:hint="eastAsia"/>
          <w:sz w:val="24"/>
          <w:szCs w:val="24"/>
        </w:rPr>
        <w:t>L1:</w:t>
      </w:r>
      <w:r w:rsidR="00D21BEF" w:rsidRPr="00041ACB">
        <w:rPr>
          <w:sz w:val="24"/>
          <w:szCs w:val="24"/>
        </w:rPr>
        <w:t xml:space="preserve"> </w:t>
      </w:r>
      <w:r w:rsidR="00D21BEF" w:rsidRPr="00041ACB">
        <w:rPr>
          <w:rFonts w:ascii="Times New Roman" w:hAnsi="Times New Roman" w:cs="Times New Roman"/>
          <w:sz w:val="24"/>
          <w:szCs w:val="24"/>
        </w:rPr>
        <w:t>GGSSRSSSSGGGGSGGGG</w:t>
      </w:r>
      <w:r w:rsidR="00D21BEF" w:rsidRPr="00041ACB">
        <w:rPr>
          <w:rFonts w:ascii="Times New Roman" w:hAnsi="Times New Roman" w:cs="Times New Roman" w:hint="eastAsia"/>
          <w:sz w:val="24"/>
          <w:szCs w:val="24"/>
        </w:rPr>
        <w:t xml:space="preserve">; </w:t>
      </w:r>
    </w:p>
    <w:p w14:paraId="29B805B6" w14:textId="77777777" w:rsidR="00AD62B7" w:rsidRPr="00041ACB" w:rsidRDefault="009E5502" w:rsidP="00041AC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41ACB">
        <w:rPr>
          <w:rFonts w:ascii="Times New Roman" w:hAnsi="Times New Roman" w:cs="Times New Roman" w:hint="eastAsia"/>
          <w:sz w:val="24"/>
          <w:szCs w:val="24"/>
        </w:rPr>
        <w:t>L2:</w:t>
      </w:r>
      <w:r w:rsidR="00D21BEF" w:rsidRPr="00041ACB">
        <w:rPr>
          <w:sz w:val="24"/>
          <w:szCs w:val="24"/>
        </w:rPr>
        <w:t xml:space="preserve"> </w:t>
      </w:r>
      <w:r w:rsidR="00D21BEF" w:rsidRPr="00041ACB">
        <w:rPr>
          <w:rFonts w:ascii="Times New Roman" w:hAnsi="Times New Roman" w:cs="Times New Roman"/>
          <w:sz w:val="24"/>
          <w:szCs w:val="24"/>
        </w:rPr>
        <w:t>GGGGSGGGGSGGGGS</w:t>
      </w:r>
      <w:r w:rsidR="00D21BEF" w:rsidRPr="00041ACB">
        <w:rPr>
          <w:rFonts w:ascii="Times New Roman" w:hAnsi="Times New Roman" w:cs="Times New Roman" w:hint="eastAsia"/>
          <w:sz w:val="24"/>
          <w:szCs w:val="24"/>
        </w:rPr>
        <w:t xml:space="preserve">; </w:t>
      </w:r>
    </w:p>
    <w:p w14:paraId="41B784C7" w14:textId="77777777" w:rsidR="00AD62B7" w:rsidRPr="00041ACB" w:rsidRDefault="009E5502" w:rsidP="00041AC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41ACB">
        <w:rPr>
          <w:rFonts w:ascii="Times New Roman" w:hAnsi="Times New Roman" w:cs="Times New Roman" w:hint="eastAsia"/>
          <w:sz w:val="24"/>
          <w:szCs w:val="24"/>
        </w:rPr>
        <w:t>L3</w:t>
      </w:r>
      <w:r w:rsidR="004C2C60" w:rsidRPr="00041ACB">
        <w:rPr>
          <w:rFonts w:ascii="Times New Roman" w:hAnsi="Times New Roman" w:cs="Times New Roman" w:hint="eastAsia"/>
          <w:sz w:val="24"/>
          <w:szCs w:val="24"/>
        </w:rPr>
        <w:t>:</w:t>
      </w:r>
      <w:r w:rsidR="00D21BEF" w:rsidRPr="00041ACB">
        <w:rPr>
          <w:rFonts w:ascii="Times New Roman" w:hAnsi="Times New Roman" w:cs="Times New Roman"/>
          <w:sz w:val="24"/>
          <w:szCs w:val="24"/>
        </w:rPr>
        <w:t xml:space="preserve"> GGGGS</w:t>
      </w:r>
      <w:r w:rsidR="00D21BEF" w:rsidRPr="00041ACB">
        <w:rPr>
          <w:rFonts w:ascii="Times New Roman" w:hAnsi="Times New Roman" w:cs="Times New Roman" w:hint="eastAsia"/>
          <w:sz w:val="24"/>
          <w:szCs w:val="24"/>
        </w:rPr>
        <w:t xml:space="preserve">; </w:t>
      </w:r>
    </w:p>
    <w:p w14:paraId="02510294" w14:textId="36DBB8E4" w:rsidR="00CB2FFF" w:rsidRDefault="009E5502" w:rsidP="00041AC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41ACB">
        <w:rPr>
          <w:rFonts w:ascii="Times New Roman" w:hAnsi="Times New Roman" w:cs="Times New Roman" w:hint="eastAsia"/>
          <w:sz w:val="24"/>
          <w:szCs w:val="24"/>
        </w:rPr>
        <w:t>H:</w:t>
      </w:r>
      <w:r w:rsidR="00D21BEF" w:rsidRPr="00041ACB">
        <w:rPr>
          <w:rFonts w:ascii="Times New Roman" w:hAnsi="Times New Roman" w:cs="Times New Roman"/>
          <w:sz w:val="24"/>
          <w:szCs w:val="24"/>
        </w:rPr>
        <w:t xml:space="preserve"> HHHHHHHH</w:t>
      </w:r>
      <w:r w:rsidR="00AD62B7" w:rsidRPr="00041ACB">
        <w:rPr>
          <w:rFonts w:ascii="Times New Roman" w:hAnsi="Times New Roman" w:cs="Times New Roman" w:hint="eastAsia"/>
          <w:sz w:val="24"/>
          <w:szCs w:val="24"/>
        </w:rPr>
        <w:t>.</w:t>
      </w:r>
    </w:p>
    <w:p w14:paraId="76984B8B" w14:textId="77777777" w:rsidR="00041ACB" w:rsidRPr="00041ACB" w:rsidRDefault="00041ACB" w:rsidP="00041ACB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78DC9552" w14:textId="77777777" w:rsidR="00CB2FFF" w:rsidRPr="00623EC9" w:rsidRDefault="00CB2FFF" w:rsidP="00041ACB">
      <w:pPr>
        <w:spacing w:line="360" w:lineRule="auto"/>
        <w:jc w:val="center"/>
        <w:rPr>
          <w:rFonts w:asciiTheme="minorEastAsia" w:hAnsiTheme="minorEastAsia" w:hint="eastAsia"/>
          <w:b/>
          <w:bCs/>
          <w:sz w:val="22"/>
        </w:rPr>
      </w:pPr>
      <w:r w:rsidRPr="00623EC9">
        <w:rPr>
          <w:rFonts w:asciiTheme="minorEastAsia" w:hAnsiTheme="minorEastAsia"/>
          <w:b/>
          <w:bCs/>
          <w:noProof/>
          <w:sz w:val="22"/>
        </w:rPr>
        <w:lastRenderedPageBreak/>
        <w:drawing>
          <wp:inline distT="0" distB="0" distL="0" distR="0" wp14:anchorId="1B2EA032" wp14:editId="3BE9EA70">
            <wp:extent cx="5100452" cy="1880337"/>
            <wp:effectExtent l="0" t="0" r="0" b="0"/>
            <wp:docPr id="192958037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531" cy="18980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2B1489" w14:textId="3A67FDC9" w:rsidR="00371954" w:rsidRDefault="00CB2FFF" w:rsidP="00041A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1ACB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Pr="00041ACB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Pr="00041AC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41A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FE6CC9" w:rsidRPr="00041ACB">
        <w:rPr>
          <w:rFonts w:ascii="Times New Roman" w:hAnsi="Times New Roman" w:cs="Times New Roman"/>
          <w:sz w:val="24"/>
          <w:szCs w:val="24"/>
        </w:rPr>
        <w:t>Flow cytometric assay was performed to determine the percentage of human CD45+ immune cells in the peripheral blood of NCG mice with a reconstructed humanized immune system. (NCG1 represents unreconstructed mice; NCG2 is a model with unsuccessful immune system reconstruction, while NCG3 and NCG4 are models with successful immune system reconstruction.)</w:t>
      </w:r>
    </w:p>
    <w:p w14:paraId="445E22B6" w14:textId="77777777" w:rsidR="00041ACB" w:rsidRPr="00041ACB" w:rsidRDefault="00041ACB" w:rsidP="00041A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9D30074" w14:textId="470D8DCE" w:rsidR="00E802B2" w:rsidRPr="00623EC9" w:rsidRDefault="00BD7F76" w:rsidP="00041ACB">
      <w:pPr>
        <w:spacing w:line="360" w:lineRule="auto"/>
        <w:ind w:firstLineChars="300" w:firstLine="840"/>
        <w:rPr>
          <w:rFonts w:asciiTheme="minorEastAsia" w:hAnsiTheme="minorEastAsia" w:hint="eastAsia"/>
          <w:b/>
          <w:bCs/>
          <w:sz w:val="28"/>
          <w:szCs w:val="32"/>
        </w:rPr>
      </w:pPr>
      <w:r w:rsidRPr="00623EC9">
        <w:rPr>
          <w:rFonts w:asciiTheme="minorEastAsia" w:hAnsiTheme="minorEastAsia" w:hint="eastAsia"/>
          <w:b/>
          <w:bCs/>
          <w:sz w:val="28"/>
          <w:szCs w:val="32"/>
        </w:rPr>
        <w:t>a</w:t>
      </w:r>
    </w:p>
    <w:p w14:paraId="4C16CA58" w14:textId="5F4BA545" w:rsidR="00E802B2" w:rsidRPr="00623EC9" w:rsidRDefault="00041ACB" w:rsidP="00041ACB">
      <w:pPr>
        <w:spacing w:line="360" w:lineRule="auto"/>
        <w:jc w:val="center"/>
        <w:rPr>
          <w:rFonts w:hint="eastAsia"/>
          <w:sz w:val="20"/>
          <w:szCs w:val="21"/>
        </w:rPr>
      </w:pPr>
      <w:r w:rsidRPr="00623EC9">
        <w:rPr>
          <w:sz w:val="20"/>
          <w:szCs w:val="21"/>
        </w:rPr>
        <w:object w:dxaOrig="6641" w:dyaOrig="4469" w14:anchorId="25F027B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pt;height:127.5pt" o:ole="">
            <v:imagedata r:id="rId9" o:title=""/>
          </v:shape>
          <o:OLEObject Type="Embed" ProgID="Prism8.Document" ShapeID="_x0000_i1025" DrawAspect="Content" ObjectID="_1792295234" r:id="rId10"/>
        </w:object>
      </w:r>
    </w:p>
    <w:p w14:paraId="41AF3214" w14:textId="72608AAF" w:rsidR="00DA7FB6" w:rsidRPr="00623EC9" w:rsidRDefault="00BD7F76" w:rsidP="00041ACB">
      <w:pPr>
        <w:spacing w:line="360" w:lineRule="auto"/>
        <w:ind w:firstLineChars="300" w:firstLine="840"/>
        <w:rPr>
          <w:rFonts w:asciiTheme="minorEastAsia" w:hAnsiTheme="minorEastAsia" w:hint="eastAsia"/>
          <w:b/>
          <w:bCs/>
          <w:sz w:val="28"/>
          <w:szCs w:val="32"/>
        </w:rPr>
      </w:pPr>
      <w:r w:rsidRPr="00623EC9">
        <w:rPr>
          <w:rFonts w:asciiTheme="minorEastAsia" w:hAnsiTheme="minorEastAsia" w:hint="eastAsia"/>
          <w:b/>
          <w:bCs/>
          <w:sz w:val="28"/>
          <w:szCs w:val="32"/>
        </w:rPr>
        <w:t>b</w:t>
      </w:r>
    </w:p>
    <w:p w14:paraId="7AABDC70" w14:textId="2E34B438" w:rsidR="00434AC9" w:rsidRPr="00623EC9" w:rsidRDefault="00165DF2" w:rsidP="00041ACB">
      <w:pPr>
        <w:spacing w:line="360" w:lineRule="auto"/>
        <w:jc w:val="center"/>
        <w:rPr>
          <w:rFonts w:asciiTheme="minorEastAsia" w:hAnsiTheme="minorEastAsia" w:hint="eastAsia"/>
          <w:b/>
          <w:bCs/>
          <w:sz w:val="24"/>
          <w:szCs w:val="28"/>
        </w:rPr>
      </w:pPr>
      <w:r w:rsidRPr="00623EC9">
        <w:rPr>
          <w:noProof/>
          <w:sz w:val="20"/>
          <w:szCs w:val="21"/>
        </w:rPr>
        <w:drawing>
          <wp:inline distT="0" distB="0" distL="0" distR="0" wp14:anchorId="20F5E48B" wp14:editId="6C986A6D">
            <wp:extent cx="2212397" cy="1555845"/>
            <wp:effectExtent l="0" t="0" r="0" b="6350"/>
            <wp:docPr id="3765210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521013" name=""/>
                    <pic:cNvPicPr/>
                  </pic:nvPicPr>
                  <pic:blipFill rotWithShape="1">
                    <a:blip r:embed="rId11"/>
                    <a:srcRect t="3723" b="36338"/>
                    <a:stretch/>
                  </pic:blipFill>
                  <pic:spPr bwMode="auto">
                    <a:xfrm>
                      <a:off x="0" y="0"/>
                      <a:ext cx="2296611" cy="1615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617DE2" w14:textId="376279B6" w:rsidR="00FE6CC9" w:rsidRPr="00041ACB" w:rsidRDefault="00AD2B55" w:rsidP="00041A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1ACB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CB2FFF" w:rsidRPr="00041ACB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Pr="00041AC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41A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FE6CC9" w:rsidRPr="00041ACB">
        <w:rPr>
          <w:rFonts w:ascii="Times New Roman" w:hAnsi="Times New Roman" w:cs="Times New Roman"/>
          <w:sz w:val="24"/>
          <w:szCs w:val="24"/>
        </w:rPr>
        <w:t>(a) Counting of T cells following co-incubation of PBS/N2/N13 with human T cells; (b) Flow cytometric assay of fluorescence changes in T cells subsequent to co-incubation of N13 with CFSE-labeled human T cells.</w:t>
      </w:r>
    </w:p>
    <w:p w14:paraId="7B18D77C" w14:textId="5522D2C3" w:rsidR="00E802B2" w:rsidRPr="00623EC9" w:rsidRDefault="00BD7F76" w:rsidP="00041ACB">
      <w:pPr>
        <w:spacing w:line="360" w:lineRule="auto"/>
        <w:ind w:firstLineChars="300" w:firstLine="840"/>
        <w:rPr>
          <w:rFonts w:asciiTheme="minorEastAsia" w:hAnsiTheme="minorEastAsia" w:hint="eastAsia"/>
          <w:b/>
          <w:bCs/>
          <w:sz w:val="28"/>
          <w:szCs w:val="32"/>
        </w:rPr>
      </w:pPr>
      <w:r w:rsidRPr="00623EC9">
        <w:rPr>
          <w:rFonts w:asciiTheme="minorEastAsia" w:hAnsiTheme="minorEastAsia" w:hint="eastAsia"/>
          <w:b/>
          <w:bCs/>
          <w:sz w:val="28"/>
          <w:szCs w:val="32"/>
        </w:rPr>
        <w:lastRenderedPageBreak/>
        <w:t>a</w:t>
      </w:r>
    </w:p>
    <w:p w14:paraId="4688E124" w14:textId="3332C5DA" w:rsidR="007A735B" w:rsidRPr="00623EC9" w:rsidRDefault="00041ACB" w:rsidP="00041ACB">
      <w:pPr>
        <w:spacing w:line="360" w:lineRule="auto"/>
        <w:jc w:val="center"/>
        <w:rPr>
          <w:rFonts w:hint="eastAsia"/>
          <w:sz w:val="20"/>
          <w:szCs w:val="21"/>
        </w:rPr>
      </w:pPr>
      <w:r w:rsidRPr="00623EC9">
        <w:rPr>
          <w:sz w:val="20"/>
          <w:szCs w:val="21"/>
        </w:rPr>
        <w:object w:dxaOrig="7193" w:dyaOrig="4190" w14:anchorId="3C2155B9">
          <v:shape id="_x0000_i1026" type="#_x0000_t75" style="width:211pt;height:122.5pt" o:ole="">
            <v:imagedata r:id="rId12" o:title=""/>
          </v:shape>
          <o:OLEObject Type="Embed" ProgID="Prism8.Document" ShapeID="_x0000_i1026" DrawAspect="Content" ObjectID="_1792295235" r:id="rId13"/>
        </w:object>
      </w:r>
    </w:p>
    <w:p w14:paraId="0591638B" w14:textId="724B9E97" w:rsidR="00B166FF" w:rsidRPr="00623EC9" w:rsidRDefault="00BD7F76" w:rsidP="00041ACB">
      <w:pPr>
        <w:spacing w:line="360" w:lineRule="auto"/>
        <w:ind w:firstLineChars="300" w:firstLine="840"/>
        <w:jc w:val="left"/>
        <w:rPr>
          <w:rFonts w:asciiTheme="minorEastAsia" w:hAnsiTheme="minorEastAsia" w:hint="eastAsia"/>
          <w:b/>
          <w:bCs/>
          <w:sz w:val="28"/>
          <w:szCs w:val="32"/>
        </w:rPr>
      </w:pPr>
      <w:r w:rsidRPr="00623EC9">
        <w:rPr>
          <w:rFonts w:asciiTheme="minorEastAsia" w:hAnsiTheme="minorEastAsia" w:hint="eastAsia"/>
          <w:b/>
          <w:bCs/>
          <w:sz w:val="28"/>
          <w:szCs w:val="32"/>
        </w:rPr>
        <w:t>b</w:t>
      </w:r>
    </w:p>
    <w:p w14:paraId="7999EDD3" w14:textId="333AC90B" w:rsidR="00434AC9" w:rsidRPr="00623EC9" w:rsidRDefault="00041ACB" w:rsidP="00041ACB">
      <w:pPr>
        <w:spacing w:line="360" w:lineRule="auto"/>
        <w:jc w:val="center"/>
        <w:rPr>
          <w:rFonts w:hint="eastAsia"/>
          <w:sz w:val="20"/>
          <w:szCs w:val="21"/>
        </w:rPr>
      </w:pPr>
      <w:r w:rsidRPr="00623EC9">
        <w:rPr>
          <w:sz w:val="20"/>
          <w:szCs w:val="21"/>
        </w:rPr>
        <w:object w:dxaOrig="7788" w:dyaOrig="4469" w14:anchorId="37860185">
          <v:shape id="_x0000_i1027" type="#_x0000_t75" style="width:212pt;height:122pt" o:ole="">
            <v:imagedata r:id="rId14" o:title=""/>
          </v:shape>
          <o:OLEObject Type="Embed" ProgID="Prism8.Document" ShapeID="_x0000_i1027" DrawAspect="Content" ObjectID="_1792295236" r:id="rId15"/>
        </w:object>
      </w:r>
    </w:p>
    <w:p w14:paraId="5CA1A314" w14:textId="07B11B68" w:rsidR="00047EA7" w:rsidRPr="00041ACB" w:rsidRDefault="00AD2B55" w:rsidP="00041A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1ACB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D50C01" w:rsidRPr="00041ACB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Pr="00041AC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41A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FE6CC9" w:rsidRPr="00041ACB">
        <w:rPr>
          <w:rFonts w:ascii="Times New Roman" w:hAnsi="Times New Roman" w:cs="Times New Roman"/>
          <w:sz w:val="24"/>
          <w:szCs w:val="24"/>
        </w:rPr>
        <w:t xml:space="preserve">(a) Monitoring of body weight following injection of the target antibodies in </w:t>
      </w:r>
      <w:r w:rsidR="00FE6CC9" w:rsidRPr="00041ACB">
        <w:rPr>
          <w:rFonts w:ascii="Times New Roman" w:hAnsi="Times New Roman" w:cs="Times New Roman"/>
          <w:b/>
          <w:bCs/>
          <w:sz w:val="24"/>
          <w:szCs w:val="24"/>
        </w:rPr>
        <w:t>Phase 2</w:t>
      </w:r>
      <w:r w:rsidR="00FE6CC9" w:rsidRPr="00041ACB">
        <w:rPr>
          <w:rFonts w:ascii="Times New Roman" w:hAnsi="Times New Roman" w:cs="Times New Roman"/>
          <w:sz w:val="24"/>
          <w:szCs w:val="24"/>
        </w:rPr>
        <w:t xml:space="preserve"> </w:t>
      </w:r>
      <w:r w:rsidR="00FE6CC9" w:rsidRPr="00041ACB">
        <w:rPr>
          <w:rFonts w:ascii="Times New Roman" w:hAnsi="Times New Roman" w:cs="Times New Roman"/>
          <w:i/>
          <w:iCs/>
          <w:sz w:val="24"/>
          <w:szCs w:val="24"/>
        </w:rPr>
        <w:t>in vivo</w:t>
      </w:r>
      <w:r w:rsidR="00FE6CC9" w:rsidRPr="00041ACB">
        <w:rPr>
          <w:rFonts w:ascii="Times New Roman" w:hAnsi="Times New Roman" w:cs="Times New Roman"/>
          <w:sz w:val="24"/>
          <w:szCs w:val="24"/>
        </w:rPr>
        <w:t xml:space="preserve"> experiments; (b) Monitoring of body weight subsequent to injection of the target antibodies in </w:t>
      </w:r>
      <w:r w:rsidR="00FE6CC9" w:rsidRPr="00041ACB">
        <w:rPr>
          <w:rFonts w:ascii="Times New Roman" w:hAnsi="Times New Roman" w:cs="Times New Roman"/>
          <w:b/>
          <w:bCs/>
          <w:sz w:val="24"/>
          <w:szCs w:val="24"/>
        </w:rPr>
        <w:t>Phase 3</w:t>
      </w:r>
      <w:r w:rsidR="00FE6CC9" w:rsidRPr="00041ACB">
        <w:rPr>
          <w:rFonts w:ascii="Times New Roman" w:hAnsi="Times New Roman" w:cs="Times New Roman"/>
          <w:sz w:val="24"/>
          <w:szCs w:val="24"/>
        </w:rPr>
        <w:t xml:space="preserve"> </w:t>
      </w:r>
      <w:r w:rsidR="00FE6CC9" w:rsidRPr="00041ACB">
        <w:rPr>
          <w:rFonts w:ascii="Times New Roman" w:hAnsi="Times New Roman" w:cs="Times New Roman"/>
          <w:i/>
          <w:iCs/>
          <w:sz w:val="24"/>
          <w:szCs w:val="24"/>
        </w:rPr>
        <w:t>in vivo</w:t>
      </w:r>
      <w:r w:rsidR="00FE6CC9" w:rsidRPr="00041ACB">
        <w:rPr>
          <w:rFonts w:ascii="Times New Roman" w:hAnsi="Times New Roman" w:cs="Times New Roman"/>
          <w:sz w:val="24"/>
          <w:szCs w:val="24"/>
        </w:rPr>
        <w:t xml:space="preserve"> experiments.</w:t>
      </w:r>
    </w:p>
    <w:p w14:paraId="3E1E955F" w14:textId="77777777" w:rsidR="00623EC9" w:rsidRPr="00623EC9" w:rsidRDefault="00623EC9" w:rsidP="00041ACB">
      <w:pPr>
        <w:spacing w:line="360" w:lineRule="auto"/>
        <w:rPr>
          <w:rFonts w:ascii="Times New Roman" w:hAnsi="Times New Roman" w:cs="Times New Roman"/>
          <w:sz w:val="22"/>
        </w:rPr>
      </w:pPr>
    </w:p>
    <w:p w14:paraId="0B465753" w14:textId="522E7946" w:rsidR="00434AC9" w:rsidRPr="00623EC9" w:rsidRDefault="00A23CB9" w:rsidP="00041ACB">
      <w:pPr>
        <w:spacing w:line="360" w:lineRule="auto"/>
        <w:jc w:val="center"/>
        <w:rPr>
          <w:rFonts w:asciiTheme="minorEastAsia" w:hAnsiTheme="minorEastAsia" w:hint="eastAsia"/>
          <w:b/>
          <w:bCs/>
          <w:sz w:val="24"/>
          <w:szCs w:val="28"/>
        </w:rPr>
      </w:pPr>
      <w:r w:rsidRPr="00623EC9">
        <w:rPr>
          <w:rFonts w:asciiTheme="minorEastAsia" w:hAnsiTheme="minorEastAsia"/>
          <w:b/>
          <w:bCs/>
          <w:noProof/>
          <w:sz w:val="24"/>
          <w:szCs w:val="28"/>
        </w:rPr>
        <w:drawing>
          <wp:inline distT="0" distB="0" distL="0" distR="0" wp14:anchorId="4A745BC0" wp14:editId="3BC650AD">
            <wp:extent cx="4888890" cy="2939143"/>
            <wp:effectExtent l="0" t="0" r="6985" b="0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0749DD3A-97F2-CB25-3BA2-B70081218A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0749DD3A-97F2-CB25-3BA2-B70081218A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6"/>
                    <a:srcRect r="26310"/>
                    <a:stretch/>
                  </pic:blipFill>
                  <pic:spPr>
                    <a:xfrm>
                      <a:off x="0" y="0"/>
                      <a:ext cx="4928513" cy="296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B1C58E" w14:textId="2A6BAE08" w:rsidR="00D50C01" w:rsidRPr="00623EC9" w:rsidRDefault="00AD2B55" w:rsidP="00041ACB">
      <w:pPr>
        <w:spacing w:line="360" w:lineRule="auto"/>
        <w:rPr>
          <w:rFonts w:asciiTheme="minorEastAsia" w:hAnsiTheme="minorEastAsia" w:hint="eastAsia"/>
          <w:b/>
          <w:bCs/>
          <w:sz w:val="24"/>
          <w:szCs w:val="28"/>
        </w:rPr>
      </w:pPr>
      <w:r w:rsidRPr="00041ACB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 w:rsidR="00D50C01" w:rsidRPr="00041ACB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Pr="00041AC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041A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FE6CC9" w:rsidRPr="00041ACB">
        <w:rPr>
          <w:rFonts w:ascii="Times New Roman" w:hAnsi="Times New Roman" w:cs="Times New Roman"/>
          <w:sz w:val="24"/>
          <w:szCs w:val="24"/>
        </w:rPr>
        <w:t xml:space="preserve">Vital organs were subjected to HE staining to assess the biotoxicity of the target </w:t>
      </w:r>
      <w:r w:rsidR="00FE6CC9" w:rsidRPr="00623EC9">
        <w:rPr>
          <w:rFonts w:ascii="Times New Roman" w:hAnsi="Times New Roman" w:cs="Times New Roman"/>
          <w:sz w:val="22"/>
        </w:rPr>
        <w:t>antibodies.</w:t>
      </w:r>
    </w:p>
    <w:p w14:paraId="18D3E267" w14:textId="66127D57" w:rsidR="001B3AD1" w:rsidRPr="00623EC9" w:rsidRDefault="001B3AD1" w:rsidP="00041ACB">
      <w:pPr>
        <w:spacing w:line="276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623EC9"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 Tables</w:t>
      </w:r>
    </w:p>
    <w:p w14:paraId="3105969F" w14:textId="34456600" w:rsidR="001B3AD1" w:rsidRPr="00041ACB" w:rsidRDefault="001B3AD1" w:rsidP="00041AC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1ACB"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 w:rsidR="00B166FF" w:rsidRPr="00041ACB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</w:p>
    <w:p w14:paraId="4295AB97" w14:textId="77777777" w:rsidR="0022774B" w:rsidRPr="00041ACB" w:rsidRDefault="0022774B" w:rsidP="00041ACB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1ACB">
        <w:rPr>
          <w:rFonts w:ascii="Times New Roman" w:hAnsi="Times New Roman" w:cs="Times New Roman"/>
          <w:b/>
          <w:bCs/>
          <w:sz w:val="24"/>
          <w:szCs w:val="24"/>
        </w:rPr>
        <w:t>Antibody sequences</w:t>
      </w:r>
    </w:p>
    <w:tbl>
      <w:tblPr>
        <w:tblStyle w:val="2"/>
        <w:tblW w:w="8222" w:type="dxa"/>
        <w:tblLayout w:type="fixed"/>
        <w:tblLook w:val="04A0" w:firstRow="1" w:lastRow="0" w:firstColumn="1" w:lastColumn="0" w:noHBand="0" w:noVBand="1"/>
      </w:tblPr>
      <w:tblGrid>
        <w:gridCol w:w="1701"/>
        <w:gridCol w:w="6521"/>
      </w:tblGrid>
      <w:tr w:rsidR="0022774B" w:rsidRPr="00623EC9" w14:paraId="0906037D" w14:textId="77777777" w:rsidTr="000539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02E499D9" w14:textId="10048426" w:rsidR="0022774B" w:rsidRPr="00623EC9" w:rsidRDefault="003F1A1D" w:rsidP="00041AC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1"/>
              </w:rPr>
            </w:pPr>
            <w:r w:rsidRPr="00623EC9">
              <w:rPr>
                <w:rFonts w:ascii="Times New Roman" w:hAnsi="Times New Roman" w:cs="Times New Roman"/>
                <w:b w:val="0"/>
                <w:bCs w:val="0"/>
                <w:sz w:val="20"/>
                <w:szCs w:val="21"/>
              </w:rPr>
              <w:t>Human PSMA single-chain antibody fragment</w:t>
            </w:r>
            <w:r w:rsidR="00561656" w:rsidRPr="00623EC9"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1"/>
              </w:rPr>
              <w:t xml:space="preserve"> (P-PSMA)</w:t>
            </w:r>
          </w:p>
        </w:tc>
        <w:tc>
          <w:tcPr>
            <w:tcW w:w="6521" w:type="dxa"/>
            <w:tcBorders>
              <w:top w:val="single" w:sz="12" w:space="0" w:color="auto"/>
              <w:left w:val="single" w:sz="12" w:space="0" w:color="auto"/>
            </w:tcBorders>
          </w:tcPr>
          <w:p w14:paraId="6324776A" w14:textId="651E2A8F" w:rsidR="0022774B" w:rsidRPr="00623EC9" w:rsidRDefault="003F1A1D" w:rsidP="00041ACB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hint="eastAsia"/>
                <w:b w:val="0"/>
                <w:bCs w:val="0"/>
                <w:sz w:val="18"/>
                <w:szCs w:val="20"/>
              </w:rPr>
            </w:pPr>
            <w:r w:rsidRPr="00623EC9">
              <w:rPr>
                <w:rFonts w:asciiTheme="minorEastAsia" w:hAnsiTheme="minorEastAsia"/>
                <w:b w:val="0"/>
                <w:bCs w:val="0"/>
                <w:sz w:val="18"/>
                <w:szCs w:val="20"/>
              </w:rPr>
              <w:t>QSVLTQPPSVSGAPGQSVIISCTGSSSNIGAGSHVHWYQQVPGTAPKLLIYGNTNRPSGVPDRFSGSKSGTSGSLAITGLQPEDEADYYCATWDDSLNGVIFGGGTKVTVLGGSSRSSSSGGGGSGGGGEVQLVESGGALAKPGGSLRLSCAASGSTLSGYAMHWVRQAPGKGLEWVAVISYDGSNKYYADSVKGRFTISRDNSKNTLFLQMNSLRPEDTAVYYCAKGLTWGLGDNDALDIWGPGTTVTVSS</w:t>
            </w:r>
          </w:p>
        </w:tc>
      </w:tr>
      <w:tr w:rsidR="0022774B" w:rsidRPr="00623EC9" w14:paraId="06205724" w14:textId="77777777" w:rsidTr="00053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14:paraId="46C08E0E" w14:textId="664F39F3" w:rsidR="0022774B" w:rsidRPr="00623EC9" w:rsidRDefault="00B06704" w:rsidP="00041AC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1"/>
              </w:rPr>
            </w:pPr>
            <w:r w:rsidRPr="00623EC9">
              <w:rPr>
                <w:rFonts w:ascii="Times New Roman" w:hAnsi="Times New Roman" w:cs="Times New Roman"/>
                <w:b w:val="0"/>
                <w:bCs w:val="0"/>
                <w:sz w:val="20"/>
                <w:szCs w:val="21"/>
              </w:rPr>
              <w:t>Human CD3 single-chain antibody fragment</w:t>
            </w:r>
            <w:r w:rsidR="00561656" w:rsidRPr="00623EC9"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1"/>
              </w:rPr>
              <w:t xml:space="preserve"> (P-CD3)</w:t>
            </w:r>
          </w:p>
        </w:tc>
        <w:tc>
          <w:tcPr>
            <w:tcW w:w="6521" w:type="dxa"/>
            <w:tcBorders>
              <w:left w:val="single" w:sz="12" w:space="0" w:color="auto"/>
              <w:bottom w:val="single" w:sz="12" w:space="0" w:color="auto"/>
            </w:tcBorders>
          </w:tcPr>
          <w:p w14:paraId="4D2E5930" w14:textId="02F0F530" w:rsidR="0022774B" w:rsidRPr="00623EC9" w:rsidRDefault="003F1A1D" w:rsidP="00041AC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hint="eastAsia"/>
                <w:sz w:val="18"/>
                <w:szCs w:val="20"/>
              </w:rPr>
            </w:pPr>
            <w:r w:rsidRPr="00623EC9">
              <w:rPr>
                <w:rFonts w:asciiTheme="minorEastAsia" w:hAnsiTheme="minorEastAsia"/>
                <w:sz w:val="18"/>
                <w:szCs w:val="20"/>
              </w:rPr>
              <w:t>QVQLVQSGGGVVQPGRSLRLSCKASGYTFTRYTMHWVRQAPGKGLEWIGYINPSRGYTNYNQKVKDRFTISTDKSKSTAFLQMDSLRPEDTGVYFCARYYDDHYCLDYWGQGTTLTVSSGGGGSGGGGSGGGGSDIQMTQSPSSLSASVGDRVTITCSASSSVSYMNWYQQTPGKAPKRWIYDTSKLASGVPSRFSGSGSGTDYTFTISSLQPEDIATYYCQQWSSNPFTFGQGTKLQITR</w:t>
            </w:r>
          </w:p>
        </w:tc>
      </w:tr>
      <w:tr w:rsidR="0022774B" w:rsidRPr="00623EC9" w14:paraId="5338D6A5" w14:textId="77777777" w:rsidTr="00053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BBA53F" w14:textId="01321B45" w:rsidR="0022774B" w:rsidRPr="00623EC9" w:rsidRDefault="00B06704" w:rsidP="00041AC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1"/>
              </w:rPr>
            </w:pPr>
            <w:r w:rsidRPr="00623EC9">
              <w:rPr>
                <w:rFonts w:ascii="Times New Roman" w:hAnsi="Times New Roman" w:cs="Times New Roman"/>
                <w:b w:val="0"/>
                <w:bCs w:val="0"/>
                <w:sz w:val="20"/>
                <w:szCs w:val="21"/>
              </w:rPr>
              <w:t>FC segment of human IgG1 antibody (</w:t>
            </w:r>
            <w:r w:rsidR="00561656" w:rsidRPr="00623EC9"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1"/>
              </w:rPr>
              <w:t>P-FC</w:t>
            </w:r>
            <w:r w:rsidRPr="00623EC9">
              <w:rPr>
                <w:rFonts w:ascii="Times New Roman" w:hAnsi="Times New Roman" w:cs="Times New Roman"/>
                <w:b w:val="0"/>
                <w:bCs w:val="0"/>
                <w:sz w:val="20"/>
                <w:szCs w:val="21"/>
              </w:rPr>
              <w:t>)</w:t>
            </w:r>
          </w:p>
        </w:tc>
        <w:tc>
          <w:tcPr>
            <w:tcW w:w="6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C2D5C3F" w14:textId="70FADFC4" w:rsidR="0022774B" w:rsidRPr="00623EC9" w:rsidRDefault="003F1A1D" w:rsidP="00041AC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hint="eastAsia"/>
                <w:sz w:val="18"/>
                <w:szCs w:val="20"/>
              </w:rPr>
            </w:pPr>
            <w:r w:rsidRPr="00623EC9">
              <w:rPr>
                <w:rFonts w:asciiTheme="minorEastAsia" w:hAnsiTheme="minorEastAsia"/>
                <w:sz w:val="18"/>
                <w:szCs w:val="20"/>
              </w:rPr>
              <w:t>DKTHTCPPCPAPELLGGPSVFLFPPKPKDTLMISRTPEVTCVVVDVSHEDPEVKFNWYVDGVEVHNAKTKPREEQYASTYRVVSVLTVLHQDWLNGKEYKCKVSNKALPAPIEKTISKAKGQPREPQVYTLPPSRDELTKNQVSLTCLVKGFYPSDIAVEWESNGQPENNYKTTPPVLDSDGSFFLYSKLTVDKSRWQQGNVFSCSVMHEALHNHYTQKSLSLSPGKHHHHHHHH</w:t>
            </w:r>
          </w:p>
        </w:tc>
      </w:tr>
      <w:tr w:rsidR="0022774B" w:rsidRPr="00623EC9" w14:paraId="0F0CB5BF" w14:textId="77777777" w:rsidTr="00053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8F5826" w14:textId="3D4D2915" w:rsidR="0022774B" w:rsidRPr="00623EC9" w:rsidRDefault="00B06704" w:rsidP="00041AC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1"/>
              </w:rPr>
            </w:pPr>
            <w:r w:rsidRPr="00623EC9">
              <w:rPr>
                <w:rFonts w:ascii="Times New Roman" w:hAnsi="Times New Roman" w:cs="Times New Roman"/>
                <w:b w:val="0"/>
                <w:bCs w:val="0"/>
                <w:sz w:val="20"/>
                <w:szCs w:val="21"/>
              </w:rPr>
              <w:t>The extracellular segment of CD80</w:t>
            </w:r>
            <w:r w:rsidR="00561656" w:rsidRPr="00623EC9">
              <w:rPr>
                <w:rFonts w:ascii="Times New Roman" w:hAnsi="Times New Roman" w:cs="Times New Roman" w:hint="eastAsia"/>
                <w:b w:val="0"/>
                <w:bCs w:val="0"/>
                <w:sz w:val="20"/>
                <w:szCs w:val="21"/>
              </w:rPr>
              <w:t xml:space="preserve"> (P-CD80)</w:t>
            </w:r>
          </w:p>
        </w:tc>
        <w:tc>
          <w:tcPr>
            <w:tcW w:w="6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555939D" w14:textId="63675E49" w:rsidR="0022774B" w:rsidRPr="00623EC9" w:rsidRDefault="003F1A1D" w:rsidP="00041ACB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EastAsia" w:hAnsiTheme="minorEastAsia" w:hint="eastAsia"/>
                <w:sz w:val="18"/>
                <w:szCs w:val="20"/>
              </w:rPr>
            </w:pPr>
            <w:r w:rsidRPr="00623EC9">
              <w:rPr>
                <w:rFonts w:asciiTheme="minorEastAsia" w:hAnsiTheme="minorEastAsia"/>
                <w:sz w:val="18"/>
                <w:szCs w:val="20"/>
              </w:rPr>
              <w:t>VIHVTKEVKEVATLSCGHNVSVEELAQTRIYWQKEKKMVLTMMSGDMNIWPEYKNRTIFDITNNLSIVILALRPSDEGTYECVVLKYEKDAFKREHLAEVTLSVKADFPTPSISDFEIPTSNIRRIICSTSGGFPEPHLSWLENGEELNAINTTVSQDPETELYAVSSKLDFNMTTNHSFMCLIKYGHLRVNQTFNWNTTKQEHFP</w:t>
            </w:r>
          </w:p>
        </w:tc>
      </w:tr>
      <w:tr w:rsidR="0022774B" w:rsidRPr="00623EC9" w14:paraId="3625E526" w14:textId="77777777" w:rsidTr="00053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A50D57" w14:textId="6283C7FF" w:rsidR="0022774B" w:rsidRPr="00623EC9" w:rsidRDefault="003F1A1D" w:rsidP="00041ACB">
            <w:pPr>
              <w:spacing w:line="276" w:lineRule="auto"/>
              <w:jc w:val="left"/>
              <w:rPr>
                <w:rFonts w:ascii="Times New Roman" w:hAnsi="Times New Roman" w:cs="Times New Roman"/>
                <w:b w:val="0"/>
                <w:bCs w:val="0"/>
                <w:sz w:val="20"/>
                <w:szCs w:val="21"/>
              </w:rPr>
            </w:pPr>
            <w:r w:rsidRPr="00623EC9">
              <w:rPr>
                <w:rFonts w:ascii="Times New Roman" w:hAnsi="Times New Roman" w:cs="Times New Roman"/>
                <w:b w:val="0"/>
                <w:bCs w:val="0"/>
                <w:sz w:val="20"/>
                <w:szCs w:val="21"/>
              </w:rPr>
              <w:t>TriTE-N13</w:t>
            </w:r>
          </w:p>
        </w:tc>
        <w:tc>
          <w:tcPr>
            <w:tcW w:w="65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D1051FB" w14:textId="0F98FFA6" w:rsidR="0022774B" w:rsidRPr="00623EC9" w:rsidRDefault="003F1A1D" w:rsidP="00041ACB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hAnsiTheme="minorEastAsia" w:hint="eastAsia"/>
                <w:sz w:val="18"/>
                <w:szCs w:val="20"/>
              </w:rPr>
            </w:pPr>
            <w:r w:rsidRPr="00623EC9">
              <w:rPr>
                <w:rFonts w:asciiTheme="minorEastAsia" w:hAnsiTheme="minorEastAsia"/>
                <w:sz w:val="18"/>
                <w:szCs w:val="20"/>
              </w:rPr>
              <w:t>QSVLTQPPSVSGAPGQSVIISCTGSSSNIGAGSHVHWYQQVPGTAPKLLIYGNTNRPSGVPDRFSGSKSGTSGSLAITGLQPEDEADYYCATWDDSLNGVIFGGGTKVTVLGGSSRSSSSGGGGSGGGGEVQLVESGGALAKPGGSLRLSCAASGSTLSGYAMHWVRQAPGKGLEWVAVISYDGSNKYYADSVKGRFTISRDNSKNTLFLQMNSLRPEDTAVYYCAKGLTWGLGDNDALDIWGPGTTVTVSSGGGGSGGGGSGGGGSQVQLVQSGGGVVQPGRSLRLSCKASGYTFTRYTMHWVRQAPGKGLEWIGYINPSRGYTNYNQKVKDRFTISTDKSKSTAFLQMDSLRPEDTGVYFCARYYDDHYCLDYWGQGTTLTVSSGGGGSGGGGSGGGGSDIQMTQSPSSLSASVGDRVTITCSASSSVSYMNWYQQTPGKAPKRWIYDTSKLASGVPSRFSGSGSGTDYTFTISSLQPEDIATYYCQQWSSNPFTFGQGTKLQITRLEGGGGSDKTHTCPPCPAPELLGGPSVFLFPPKPKDTLMISRTPEVTCVVVDVSHEDPEVKFNWYVDGVEVHNAKTKPREEQYASTYRVVSVLTVLHQDWLNGKEYKCKVSNKALPAPIEKTISKAKGQPREPQVYTLPPSRDELTKNQVSLTCLVKGFYPSDIAVEWESNGQPENNYKTTPPVLDSDGSFFLYSKLTVDKSRWQQGNVFSCSVMHEALHNHYTQKSLSLSPGKHHHHHHHHGGGGSVIHVTKEVKEVATLSCGHNVSVEELAQTRIYWQKEKKMVLTMMSGDMNIWPEYKNRTIFDITNNLSIVILALRPSDEGTYECVVLKYEKDAFKREHLAEVTLSVKADFPTPSISDFEIPTSNIRRIICSTSGGFPEPHLSWLENGEELNAINTTVSQDPETELYAVSSKLDFNMTTNHSFMCLIKYGHLRVNQTFNWNTTKQEHFP*</w:t>
            </w:r>
          </w:p>
        </w:tc>
      </w:tr>
    </w:tbl>
    <w:p w14:paraId="0198F27F" w14:textId="161AC859" w:rsidR="006234FC" w:rsidRPr="00041ACB" w:rsidRDefault="006234FC" w:rsidP="00041AC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1AC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Pr="00041ACB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</w:p>
    <w:p w14:paraId="639BA5E9" w14:textId="77777777" w:rsidR="006234FC" w:rsidRPr="00041ACB" w:rsidRDefault="006234FC" w:rsidP="00041AC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1ACB">
        <w:rPr>
          <w:rFonts w:ascii="Times New Roman" w:hAnsi="Times New Roman" w:cs="Times New Roman"/>
          <w:b/>
          <w:bCs/>
          <w:sz w:val="24"/>
          <w:szCs w:val="24"/>
        </w:rPr>
        <w:t>Commercial antibodies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2127"/>
        <w:gridCol w:w="1417"/>
        <w:gridCol w:w="1276"/>
        <w:gridCol w:w="1138"/>
        <w:gridCol w:w="1291"/>
        <w:gridCol w:w="1057"/>
      </w:tblGrid>
      <w:tr w:rsidR="00053959" w:rsidRPr="00053959" w14:paraId="72ACE6A9" w14:textId="77777777" w:rsidTr="000539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127" w:type="dxa"/>
            <w:tcBorders>
              <w:bottom w:val="single" w:sz="12" w:space="0" w:color="auto"/>
            </w:tcBorders>
          </w:tcPr>
          <w:p w14:paraId="6538C930" w14:textId="77777777" w:rsidR="006234FC" w:rsidRPr="00053959" w:rsidRDefault="006234FC" w:rsidP="00041ACB">
            <w:pPr>
              <w:spacing w:line="360" w:lineRule="auto"/>
              <w:rPr>
                <w:rFonts w:asciiTheme="minorEastAsia" w:hAnsiTheme="minorEastAsia" w:hint="eastAsia"/>
                <w:b/>
                <w:bCs/>
                <w:i w:val="0"/>
                <w:iCs w:val="0"/>
                <w:sz w:val="22"/>
                <w:szCs w:val="24"/>
              </w:rPr>
            </w:pPr>
            <w:r w:rsidRPr="00053959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4"/>
              </w:rPr>
              <w:t>Target</w:t>
            </w:r>
          </w:p>
        </w:tc>
        <w:tc>
          <w:tcPr>
            <w:tcW w:w="1417" w:type="dxa"/>
            <w:tcBorders>
              <w:bottom w:val="single" w:sz="12" w:space="0" w:color="auto"/>
            </w:tcBorders>
          </w:tcPr>
          <w:p w14:paraId="4E8B312B" w14:textId="77777777" w:rsidR="006234FC" w:rsidRPr="00053959" w:rsidRDefault="006234FC" w:rsidP="00041AC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4"/>
              </w:rPr>
            </w:pPr>
            <w:r w:rsidRPr="00053959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4"/>
              </w:rPr>
              <w:t>Label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4CEA2CB1" w14:textId="77777777" w:rsidR="006234FC" w:rsidRPr="00053959" w:rsidRDefault="006234FC" w:rsidP="00041AC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4"/>
              </w:rPr>
            </w:pPr>
            <w:r w:rsidRPr="00053959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4"/>
              </w:rPr>
              <w:t>Supplier</w:t>
            </w:r>
          </w:p>
        </w:tc>
        <w:tc>
          <w:tcPr>
            <w:tcW w:w="1138" w:type="dxa"/>
            <w:tcBorders>
              <w:bottom w:val="single" w:sz="12" w:space="0" w:color="auto"/>
            </w:tcBorders>
          </w:tcPr>
          <w:p w14:paraId="4EC1559F" w14:textId="77777777" w:rsidR="006234FC" w:rsidRPr="00053959" w:rsidRDefault="006234FC" w:rsidP="00041AC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4"/>
              </w:rPr>
            </w:pPr>
            <w:r w:rsidRPr="00053959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4"/>
              </w:rPr>
              <w:t>Clone</w:t>
            </w:r>
          </w:p>
        </w:tc>
        <w:tc>
          <w:tcPr>
            <w:tcW w:w="1291" w:type="dxa"/>
            <w:tcBorders>
              <w:bottom w:val="single" w:sz="12" w:space="0" w:color="auto"/>
            </w:tcBorders>
          </w:tcPr>
          <w:p w14:paraId="69FE8E00" w14:textId="77777777" w:rsidR="006234FC" w:rsidRPr="00053959" w:rsidRDefault="006234FC" w:rsidP="00041AC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4"/>
              </w:rPr>
            </w:pPr>
            <w:r w:rsidRPr="00053959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4"/>
              </w:rPr>
              <w:t>Cat. No.</w:t>
            </w:r>
          </w:p>
        </w:tc>
        <w:tc>
          <w:tcPr>
            <w:tcW w:w="1057" w:type="dxa"/>
            <w:tcBorders>
              <w:bottom w:val="single" w:sz="12" w:space="0" w:color="auto"/>
            </w:tcBorders>
          </w:tcPr>
          <w:p w14:paraId="659A7CA6" w14:textId="77777777" w:rsidR="006234FC" w:rsidRPr="00053959" w:rsidRDefault="006234FC" w:rsidP="00041AC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4"/>
              </w:rPr>
            </w:pPr>
            <w:r w:rsidRPr="00053959">
              <w:rPr>
                <w:rFonts w:ascii="Times New Roman" w:hAnsi="Times New Roman" w:cs="Times New Roman"/>
                <w:b/>
                <w:bCs/>
                <w:i w:val="0"/>
                <w:iCs w:val="0"/>
                <w:sz w:val="22"/>
                <w:szCs w:val="24"/>
              </w:rPr>
              <w:t>Used for</w:t>
            </w:r>
          </w:p>
        </w:tc>
      </w:tr>
      <w:tr w:rsidR="00053959" w:rsidRPr="00053959" w14:paraId="5D4229A3" w14:textId="77777777" w:rsidTr="00053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top w:val="single" w:sz="12" w:space="0" w:color="auto"/>
              <w:right w:val="single" w:sz="12" w:space="0" w:color="auto"/>
            </w:tcBorders>
          </w:tcPr>
          <w:p w14:paraId="6E19D2FC" w14:textId="1440D15E" w:rsidR="006234FC" w:rsidRPr="00053959" w:rsidRDefault="00EA7952" w:rsidP="00041ACB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1"/>
              </w:rPr>
            </w:pP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anti-</w:t>
            </w:r>
            <w:r w:rsidRPr="00053959">
              <w:rPr>
                <w:rFonts w:ascii="Times New Roman" w:hAnsi="Times New Roman" w:cs="Times New Roman" w:hint="eastAsia"/>
                <w:i w:val="0"/>
                <w:iCs w:val="0"/>
                <w:sz w:val="21"/>
              </w:rPr>
              <w:t>His</w:t>
            </w:r>
            <w:r w:rsidR="00E727F4" w:rsidRPr="00053959">
              <w:rPr>
                <w:rFonts w:ascii="Times New Roman" w:hAnsi="Times New Roman" w:cs="Times New Roman" w:hint="eastAsia"/>
                <w:i w:val="0"/>
                <w:iCs w:val="0"/>
                <w:sz w:val="21"/>
              </w:rPr>
              <w:t xml:space="preserve"> </w:t>
            </w:r>
            <w:r w:rsidR="00E727F4"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Tag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</w:tcBorders>
          </w:tcPr>
          <w:p w14:paraId="6FBFF578" w14:textId="595DB82A" w:rsidR="006234FC" w:rsidRPr="00053959" w:rsidRDefault="005F54B7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276" w:type="dxa"/>
            <w:tcBorders>
              <w:top w:val="single" w:sz="12" w:space="0" w:color="auto"/>
            </w:tcBorders>
          </w:tcPr>
          <w:p w14:paraId="3238FA66" w14:textId="0C764FEB" w:rsidR="006234FC" w:rsidRPr="00053959" w:rsidRDefault="00EA7952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proofErr w:type="spellStart"/>
            <w:r w:rsidRPr="00053959">
              <w:rPr>
                <w:rFonts w:ascii="Times New Roman" w:hAnsi="Times New Roman" w:cs="Times New Roman"/>
              </w:rPr>
              <w:t>Proteintech</w:t>
            </w:r>
            <w:proofErr w:type="spellEnd"/>
          </w:p>
        </w:tc>
        <w:tc>
          <w:tcPr>
            <w:tcW w:w="1138" w:type="dxa"/>
            <w:tcBorders>
              <w:top w:val="single" w:sz="12" w:space="0" w:color="auto"/>
            </w:tcBorders>
          </w:tcPr>
          <w:p w14:paraId="4EEAF3FE" w14:textId="65EC358B" w:rsidR="006234FC" w:rsidRPr="00053959" w:rsidRDefault="00B623BA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1B7G5</w:t>
            </w:r>
          </w:p>
        </w:tc>
        <w:tc>
          <w:tcPr>
            <w:tcW w:w="1291" w:type="dxa"/>
            <w:tcBorders>
              <w:top w:val="single" w:sz="12" w:space="0" w:color="auto"/>
            </w:tcBorders>
          </w:tcPr>
          <w:p w14:paraId="269F486B" w14:textId="670A076E" w:rsidR="006234FC" w:rsidRPr="00053959" w:rsidRDefault="000C7BDA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66005-1-Ig</w:t>
            </w:r>
          </w:p>
        </w:tc>
        <w:tc>
          <w:tcPr>
            <w:tcW w:w="1057" w:type="dxa"/>
            <w:tcBorders>
              <w:top w:val="single" w:sz="12" w:space="0" w:color="auto"/>
            </w:tcBorders>
          </w:tcPr>
          <w:p w14:paraId="47A9EEFD" w14:textId="447103F2" w:rsidR="006234FC" w:rsidRPr="00053959" w:rsidRDefault="000C7BDA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WB</w:t>
            </w:r>
          </w:p>
        </w:tc>
      </w:tr>
      <w:tr w:rsidR="00053959" w:rsidRPr="00053959" w14:paraId="0609CF90" w14:textId="77777777" w:rsidTr="00053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12" w:space="0" w:color="auto"/>
            </w:tcBorders>
          </w:tcPr>
          <w:p w14:paraId="4E44483A" w14:textId="2BE3053A" w:rsidR="006234FC" w:rsidRPr="00053959" w:rsidRDefault="00EA7952" w:rsidP="00041ACB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1"/>
              </w:rPr>
            </w:pP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anti-</w:t>
            </w:r>
            <w:r w:rsidR="00B623BA" w:rsidRPr="00053959">
              <w:rPr>
                <w:rFonts w:ascii="Times New Roman" w:hAnsi="Times New Roman" w:cs="Times New Roman" w:hint="eastAsia"/>
                <w:i w:val="0"/>
                <w:iCs w:val="0"/>
                <w:sz w:val="21"/>
              </w:rPr>
              <w:t>Human</w:t>
            </w:r>
            <w:r w:rsidR="00B623BA"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 xml:space="preserve"> </w:t>
            </w:r>
            <w:r w:rsidR="00761D90"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IgG</w:t>
            </w:r>
            <w:r w:rsidR="00761D90" w:rsidRPr="00053959">
              <w:rPr>
                <w:rFonts w:ascii="Times New Roman" w:hAnsi="Times New Roman" w:cs="Times New Roman" w:hint="eastAsia"/>
                <w:i w:val="0"/>
                <w:iCs w:val="0"/>
                <w:sz w:val="21"/>
              </w:rPr>
              <w:t xml:space="preserve"> </w:t>
            </w:r>
            <w:r w:rsidR="00761D90"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Fc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2C93B622" w14:textId="3AD56555" w:rsidR="006234FC" w:rsidRPr="00053959" w:rsidRDefault="002C397D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H</w:t>
            </w:r>
            <w:r w:rsidR="005F54B7" w:rsidRPr="00053959">
              <w:rPr>
                <w:rFonts w:ascii="Times New Roman" w:hAnsi="Times New Roman" w:cs="Times New Roman" w:hint="eastAsia"/>
              </w:rPr>
              <w:t>RP</w:t>
            </w:r>
          </w:p>
        </w:tc>
        <w:tc>
          <w:tcPr>
            <w:tcW w:w="1276" w:type="dxa"/>
          </w:tcPr>
          <w:p w14:paraId="39BF00C2" w14:textId="1D5C5CD9" w:rsidR="006234FC" w:rsidRPr="00053959" w:rsidRDefault="002C397D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1138" w:type="dxa"/>
          </w:tcPr>
          <w:p w14:paraId="6F8CD41C" w14:textId="11E76311" w:rsidR="006234FC" w:rsidRPr="00053959" w:rsidRDefault="00761D90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291" w:type="dxa"/>
          </w:tcPr>
          <w:p w14:paraId="08B23AE0" w14:textId="29468ECF" w:rsidR="006234FC" w:rsidRPr="00053959" w:rsidRDefault="005F54B7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A-10648</w:t>
            </w:r>
          </w:p>
        </w:tc>
        <w:tc>
          <w:tcPr>
            <w:tcW w:w="1057" w:type="dxa"/>
          </w:tcPr>
          <w:p w14:paraId="38894ADD" w14:textId="2C8A0115" w:rsidR="006234FC" w:rsidRPr="00053959" w:rsidRDefault="000C7BDA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WB</w:t>
            </w:r>
          </w:p>
        </w:tc>
      </w:tr>
      <w:tr w:rsidR="00053959" w:rsidRPr="00053959" w14:paraId="3EB90414" w14:textId="77777777" w:rsidTr="00053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12" w:space="0" w:color="auto"/>
            </w:tcBorders>
          </w:tcPr>
          <w:p w14:paraId="416C8188" w14:textId="0C187B82" w:rsidR="006234FC" w:rsidRPr="00053959" w:rsidRDefault="00B623BA" w:rsidP="00041ACB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1"/>
              </w:rPr>
            </w:pP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anti-Mouse IgG(H+L)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7AB21D69" w14:textId="79775996" w:rsidR="006234FC" w:rsidRPr="00053959" w:rsidRDefault="005A3FDD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HRP</w:t>
            </w:r>
          </w:p>
        </w:tc>
        <w:tc>
          <w:tcPr>
            <w:tcW w:w="1276" w:type="dxa"/>
          </w:tcPr>
          <w:p w14:paraId="1E1F51A3" w14:textId="5E3C9E31" w:rsidR="006234FC" w:rsidRPr="00053959" w:rsidRDefault="005A3FDD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1138" w:type="dxa"/>
          </w:tcPr>
          <w:p w14:paraId="328BA3DF" w14:textId="74D03646" w:rsidR="006234FC" w:rsidRPr="00053959" w:rsidRDefault="00761D90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291" w:type="dxa"/>
          </w:tcPr>
          <w:p w14:paraId="321A6AB1" w14:textId="0123AC13" w:rsidR="006234FC" w:rsidRPr="00053959" w:rsidRDefault="005A3FDD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31430</w:t>
            </w:r>
          </w:p>
        </w:tc>
        <w:tc>
          <w:tcPr>
            <w:tcW w:w="1057" w:type="dxa"/>
          </w:tcPr>
          <w:p w14:paraId="3A7BE97C" w14:textId="7D493AC2" w:rsidR="006234FC" w:rsidRPr="00053959" w:rsidRDefault="000C7BDA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WB</w:t>
            </w:r>
          </w:p>
        </w:tc>
      </w:tr>
      <w:tr w:rsidR="00053959" w:rsidRPr="00053959" w14:paraId="0AD65541" w14:textId="77777777" w:rsidTr="00053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12" w:space="0" w:color="auto"/>
            </w:tcBorders>
          </w:tcPr>
          <w:p w14:paraId="5ADE386C" w14:textId="27262904" w:rsidR="006234FC" w:rsidRPr="00053959" w:rsidRDefault="00A11513" w:rsidP="00041ACB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1"/>
              </w:rPr>
            </w:pP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anti-</w:t>
            </w:r>
            <w:r w:rsidR="00B623BA" w:rsidRPr="00053959">
              <w:rPr>
                <w:rFonts w:ascii="Times New Roman" w:hAnsi="Times New Roman" w:cs="Times New Roman" w:hint="eastAsia"/>
                <w:i w:val="0"/>
                <w:iCs w:val="0"/>
                <w:sz w:val="21"/>
              </w:rPr>
              <w:t xml:space="preserve">Human </w:t>
            </w: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IgG</w:t>
            </w:r>
            <w:r w:rsidR="00761D90" w:rsidRPr="00053959">
              <w:rPr>
                <w:rFonts w:ascii="Times New Roman" w:hAnsi="Times New Roman" w:cs="Times New Roman" w:hint="eastAsia"/>
                <w:i w:val="0"/>
                <w:iCs w:val="0"/>
                <w:sz w:val="21"/>
              </w:rPr>
              <w:t xml:space="preserve"> </w:t>
            </w: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Fc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1A277A2D" w14:textId="0FBE30A0" w:rsidR="006234FC" w:rsidRPr="00053959" w:rsidRDefault="00C03804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FITC</w:t>
            </w:r>
          </w:p>
        </w:tc>
        <w:tc>
          <w:tcPr>
            <w:tcW w:w="1276" w:type="dxa"/>
          </w:tcPr>
          <w:p w14:paraId="7786DC3F" w14:textId="7C679065" w:rsidR="006234FC" w:rsidRPr="00053959" w:rsidRDefault="002C397D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Abcam</w:t>
            </w:r>
          </w:p>
        </w:tc>
        <w:tc>
          <w:tcPr>
            <w:tcW w:w="1138" w:type="dxa"/>
          </w:tcPr>
          <w:p w14:paraId="0BBC5D2B" w14:textId="72BF16FC" w:rsidR="006234FC" w:rsidRPr="00053959" w:rsidRDefault="00761D90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/</w:t>
            </w:r>
          </w:p>
        </w:tc>
        <w:tc>
          <w:tcPr>
            <w:tcW w:w="1291" w:type="dxa"/>
          </w:tcPr>
          <w:p w14:paraId="544EECE6" w14:textId="1EBD0944" w:rsidR="006234FC" w:rsidRPr="00053959" w:rsidRDefault="002C397D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ab97224</w:t>
            </w:r>
          </w:p>
        </w:tc>
        <w:tc>
          <w:tcPr>
            <w:tcW w:w="1057" w:type="dxa"/>
          </w:tcPr>
          <w:p w14:paraId="72E308D2" w14:textId="5881CDC2" w:rsidR="006234FC" w:rsidRPr="00053959" w:rsidRDefault="000C7BDA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Flow</w:t>
            </w:r>
          </w:p>
        </w:tc>
      </w:tr>
      <w:tr w:rsidR="00053959" w:rsidRPr="00053959" w14:paraId="43C80166" w14:textId="77777777" w:rsidTr="00053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12" w:space="0" w:color="auto"/>
            </w:tcBorders>
          </w:tcPr>
          <w:p w14:paraId="5B9166EB" w14:textId="15ACB3A1" w:rsidR="006234FC" w:rsidRPr="00053959" w:rsidRDefault="00A11513" w:rsidP="00041ACB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1"/>
              </w:rPr>
            </w:pP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anti-</w:t>
            </w:r>
            <w:r w:rsidR="00B623BA" w:rsidRPr="00053959">
              <w:rPr>
                <w:rFonts w:ascii="Times New Roman" w:hAnsi="Times New Roman" w:cs="Times New Roman" w:hint="eastAsia"/>
                <w:i w:val="0"/>
                <w:iCs w:val="0"/>
                <w:sz w:val="21"/>
              </w:rPr>
              <w:t>Human</w:t>
            </w:r>
            <w:r w:rsidR="00B623BA"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 xml:space="preserve"> </w:t>
            </w: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CD3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74262A12" w14:textId="1A232865" w:rsidR="006234FC" w:rsidRPr="00053959" w:rsidRDefault="00767963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FITC</w:t>
            </w:r>
          </w:p>
        </w:tc>
        <w:tc>
          <w:tcPr>
            <w:tcW w:w="1276" w:type="dxa"/>
          </w:tcPr>
          <w:p w14:paraId="7728F989" w14:textId="26BFA4B7" w:rsidR="006234FC" w:rsidRPr="00053959" w:rsidRDefault="000C7BDA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1138" w:type="dxa"/>
          </w:tcPr>
          <w:p w14:paraId="79F9E67D" w14:textId="59E9E48B" w:rsidR="006234FC" w:rsidRPr="00053959" w:rsidRDefault="00767963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OKT3</w:t>
            </w:r>
          </w:p>
        </w:tc>
        <w:tc>
          <w:tcPr>
            <w:tcW w:w="1291" w:type="dxa"/>
          </w:tcPr>
          <w:p w14:paraId="030C5501" w14:textId="238323EC" w:rsidR="006234FC" w:rsidRPr="00053959" w:rsidRDefault="00767963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11-0037-42</w:t>
            </w:r>
          </w:p>
        </w:tc>
        <w:tc>
          <w:tcPr>
            <w:tcW w:w="1057" w:type="dxa"/>
          </w:tcPr>
          <w:p w14:paraId="0B25CA21" w14:textId="0ACD5EA7" w:rsidR="006234FC" w:rsidRPr="00053959" w:rsidRDefault="000C7BDA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Flow</w:t>
            </w:r>
          </w:p>
        </w:tc>
      </w:tr>
      <w:tr w:rsidR="00053959" w:rsidRPr="00053959" w14:paraId="042B2214" w14:textId="77777777" w:rsidTr="00053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12" w:space="0" w:color="auto"/>
            </w:tcBorders>
          </w:tcPr>
          <w:p w14:paraId="6AEA735E" w14:textId="1D73EEF9" w:rsidR="006234FC" w:rsidRPr="00053959" w:rsidRDefault="00A11513" w:rsidP="00041ACB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1"/>
              </w:rPr>
            </w:pP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anti-</w:t>
            </w:r>
            <w:r w:rsidR="00B623BA" w:rsidRPr="00053959">
              <w:rPr>
                <w:rFonts w:ascii="Times New Roman" w:hAnsi="Times New Roman" w:cs="Times New Roman" w:hint="eastAsia"/>
                <w:i w:val="0"/>
                <w:iCs w:val="0"/>
                <w:sz w:val="21"/>
              </w:rPr>
              <w:t>Human</w:t>
            </w:r>
            <w:r w:rsidR="00B623BA"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 xml:space="preserve"> </w:t>
            </w: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CD25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3F58DF73" w14:textId="3AED7BA6" w:rsidR="006234FC" w:rsidRPr="00053959" w:rsidRDefault="00767963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APC</w:t>
            </w:r>
          </w:p>
        </w:tc>
        <w:tc>
          <w:tcPr>
            <w:tcW w:w="1276" w:type="dxa"/>
          </w:tcPr>
          <w:p w14:paraId="4F8113D2" w14:textId="211EC21F" w:rsidR="006234FC" w:rsidRPr="00053959" w:rsidRDefault="000C7BDA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1138" w:type="dxa"/>
          </w:tcPr>
          <w:p w14:paraId="25E23F59" w14:textId="48964EEA" w:rsidR="006234FC" w:rsidRPr="00053959" w:rsidRDefault="005A3FDD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CD25-4E3</w:t>
            </w:r>
          </w:p>
        </w:tc>
        <w:tc>
          <w:tcPr>
            <w:tcW w:w="1291" w:type="dxa"/>
          </w:tcPr>
          <w:p w14:paraId="73A50DEC" w14:textId="68F3A4A6" w:rsidR="006234FC" w:rsidRPr="00053959" w:rsidRDefault="005A3FDD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17-0257-42</w:t>
            </w:r>
          </w:p>
        </w:tc>
        <w:tc>
          <w:tcPr>
            <w:tcW w:w="1057" w:type="dxa"/>
          </w:tcPr>
          <w:p w14:paraId="1E1419B6" w14:textId="03B4F607" w:rsidR="006234FC" w:rsidRPr="00053959" w:rsidRDefault="000C7BDA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Flow</w:t>
            </w:r>
          </w:p>
        </w:tc>
      </w:tr>
      <w:tr w:rsidR="00053959" w:rsidRPr="00053959" w14:paraId="5AEAA79F" w14:textId="77777777" w:rsidTr="00053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12" w:space="0" w:color="auto"/>
            </w:tcBorders>
          </w:tcPr>
          <w:p w14:paraId="05C70D45" w14:textId="03A384E0" w:rsidR="006234FC" w:rsidRPr="00053959" w:rsidRDefault="00A11513" w:rsidP="00041ACB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1"/>
              </w:rPr>
            </w:pP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anti-</w:t>
            </w:r>
            <w:r w:rsidR="00B623BA" w:rsidRPr="00053959">
              <w:rPr>
                <w:rFonts w:ascii="Times New Roman" w:hAnsi="Times New Roman" w:cs="Times New Roman" w:hint="eastAsia"/>
                <w:i w:val="0"/>
                <w:iCs w:val="0"/>
                <w:sz w:val="21"/>
              </w:rPr>
              <w:t>Human</w:t>
            </w:r>
            <w:r w:rsidR="00B623BA"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 xml:space="preserve"> </w:t>
            </w: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CD69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4054C5CA" w14:textId="5FD552D7" w:rsidR="006234FC" w:rsidRPr="00053959" w:rsidRDefault="00767963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PE-Cyanine7</w:t>
            </w:r>
          </w:p>
        </w:tc>
        <w:tc>
          <w:tcPr>
            <w:tcW w:w="1276" w:type="dxa"/>
          </w:tcPr>
          <w:p w14:paraId="0F34B94B" w14:textId="3409D73C" w:rsidR="006234FC" w:rsidRPr="00053959" w:rsidRDefault="000C7BDA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1138" w:type="dxa"/>
          </w:tcPr>
          <w:p w14:paraId="74B51CBA" w14:textId="0451217F" w:rsidR="006234FC" w:rsidRPr="00053959" w:rsidRDefault="00767963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FN50</w:t>
            </w:r>
          </w:p>
        </w:tc>
        <w:tc>
          <w:tcPr>
            <w:tcW w:w="1291" w:type="dxa"/>
          </w:tcPr>
          <w:p w14:paraId="631C0B65" w14:textId="00723D62" w:rsidR="006234FC" w:rsidRPr="00053959" w:rsidRDefault="00C03804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25-0699-42</w:t>
            </w:r>
          </w:p>
        </w:tc>
        <w:tc>
          <w:tcPr>
            <w:tcW w:w="1057" w:type="dxa"/>
          </w:tcPr>
          <w:p w14:paraId="45EE1D66" w14:textId="504F1759" w:rsidR="006234FC" w:rsidRPr="00053959" w:rsidRDefault="000C7BDA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Flow</w:t>
            </w:r>
          </w:p>
        </w:tc>
      </w:tr>
      <w:tr w:rsidR="00053959" w:rsidRPr="00053959" w14:paraId="233E7194" w14:textId="77777777" w:rsidTr="00053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12" w:space="0" w:color="auto"/>
            </w:tcBorders>
          </w:tcPr>
          <w:p w14:paraId="772D693B" w14:textId="332D449E" w:rsidR="006234FC" w:rsidRPr="00053959" w:rsidRDefault="00A11513" w:rsidP="00041ACB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1"/>
              </w:rPr>
            </w:pP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anti-</w:t>
            </w:r>
            <w:r w:rsidR="00B623BA" w:rsidRPr="00053959">
              <w:rPr>
                <w:rFonts w:ascii="Times New Roman" w:hAnsi="Times New Roman" w:cs="Times New Roman" w:hint="eastAsia"/>
                <w:i w:val="0"/>
                <w:iCs w:val="0"/>
                <w:sz w:val="21"/>
              </w:rPr>
              <w:t>Human</w:t>
            </w:r>
            <w:r w:rsidR="00B623BA"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 xml:space="preserve"> </w:t>
            </w: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CD</w:t>
            </w:r>
            <w:r w:rsidRPr="00053959">
              <w:rPr>
                <w:rFonts w:ascii="Times New Roman" w:hAnsi="Times New Roman" w:cs="Times New Roman" w:hint="eastAsia"/>
                <w:i w:val="0"/>
                <w:iCs w:val="0"/>
                <w:sz w:val="21"/>
              </w:rPr>
              <w:t>45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242B00E9" w14:textId="1A1443B9" w:rsidR="006234FC" w:rsidRPr="00053959" w:rsidRDefault="00D57144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FITC</w:t>
            </w:r>
          </w:p>
        </w:tc>
        <w:tc>
          <w:tcPr>
            <w:tcW w:w="1276" w:type="dxa"/>
          </w:tcPr>
          <w:p w14:paraId="20CEA384" w14:textId="384C4756" w:rsidR="006234FC" w:rsidRPr="00053959" w:rsidRDefault="000C7BDA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1138" w:type="dxa"/>
          </w:tcPr>
          <w:p w14:paraId="3263D3A0" w14:textId="4181C5A9" w:rsidR="006234FC" w:rsidRPr="00053959" w:rsidRDefault="000C7BDA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HI30</w:t>
            </w:r>
          </w:p>
        </w:tc>
        <w:tc>
          <w:tcPr>
            <w:tcW w:w="1291" w:type="dxa"/>
          </w:tcPr>
          <w:p w14:paraId="3ABA5E58" w14:textId="76C9DF73" w:rsidR="006234FC" w:rsidRPr="00053959" w:rsidRDefault="000C7BDA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14-0459-82</w:t>
            </w:r>
          </w:p>
        </w:tc>
        <w:tc>
          <w:tcPr>
            <w:tcW w:w="1057" w:type="dxa"/>
          </w:tcPr>
          <w:p w14:paraId="1AC218CF" w14:textId="794A1790" w:rsidR="006234FC" w:rsidRPr="00053959" w:rsidRDefault="000C7BDA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Flow</w:t>
            </w:r>
          </w:p>
        </w:tc>
      </w:tr>
      <w:tr w:rsidR="00053959" w:rsidRPr="00053959" w14:paraId="015A3371" w14:textId="77777777" w:rsidTr="00053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12" w:space="0" w:color="auto"/>
            </w:tcBorders>
          </w:tcPr>
          <w:p w14:paraId="2D97ECF8" w14:textId="5CE1FAFD" w:rsidR="006234FC" w:rsidRPr="00053959" w:rsidRDefault="00A11513" w:rsidP="00041ACB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1"/>
              </w:rPr>
            </w:pP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anti-</w:t>
            </w:r>
            <w:r w:rsidR="00B623BA" w:rsidRPr="00053959">
              <w:rPr>
                <w:rFonts w:ascii="Times New Roman" w:hAnsi="Times New Roman" w:cs="Times New Roman" w:hint="eastAsia"/>
                <w:i w:val="0"/>
                <w:iCs w:val="0"/>
                <w:sz w:val="21"/>
              </w:rPr>
              <w:t>Human</w:t>
            </w:r>
            <w:r w:rsidR="00B623BA"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 xml:space="preserve"> </w:t>
            </w: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CD</w:t>
            </w:r>
            <w:r w:rsidRPr="00053959">
              <w:rPr>
                <w:rFonts w:ascii="Times New Roman" w:hAnsi="Times New Roman" w:cs="Times New Roman" w:hint="eastAsia"/>
                <w:i w:val="0"/>
                <w:iCs w:val="0"/>
                <w:sz w:val="21"/>
              </w:rPr>
              <w:t>8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386AB465" w14:textId="648C3234" w:rsidR="006234FC" w:rsidRPr="00053959" w:rsidRDefault="00D57144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APC</w:t>
            </w:r>
          </w:p>
        </w:tc>
        <w:tc>
          <w:tcPr>
            <w:tcW w:w="1276" w:type="dxa"/>
          </w:tcPr>
          <w:p w14:paraId="70975969" w14:textId="7892E692" w:rsidR="006234FC" w:rsidRPr="00053959" w:rsidRDefault="000C7BDA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1138" w:type="dxa"/>
          </w:tcPr>
          <w:p w14:paraId="794DFF5C" w14:textId="76ECF2A5" w:rsidR="006234FC" w:rsidRPr="00053959" w:rsidRDefault="00D57144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RPA-T8</w:t>
            </w:r>
          </w:p>
        </w:tc>
        <w:tc>
          <w:tcPr>
            <w:tcW w:w="1291" w:type="dxa"/>
          </w:tcPr>
          <w:p w14:paraId="404A741E" w14:textId="0B7DA43F" w:rsidR="006234FC" w:rsidRPr="00053959" w:rsidRDefault="00D57144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17-0088-42</w:t>
            </w:r>
          </w:p>
        </w:tc>
        <w:tc>
          <w:tcPr>
            <w:tcW w:w="1057" w:type="dxa"/>
          </w:tcPr>
          <w:p w14:paraId="03557AF1" w14:textId="518208D5" w:rsidR="006234FC" w:rsidRPr="00053959" w:rsidRDefault="000C7BDA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Flow</w:t>
            </w:r>
          </w:p>
        </w:tc>
      </w:tr>
      <w:tr w:rsidR="00053959" w:rsidRPr="00053959" w14:paraId="1CCEB2F8" w14:textId="77777777" w:rsidTr="00053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12" w:space="0" w:color="auto"/>
            </w:tcBorders>
          </w:tcPr>
          <w:p w14:paraId="7C7418E4" w14:textId="6AAE2090" w:rsidR="006234FC" w:rsidRPr="00053959" w:rsidRDefault="00A11513" w:rsidP="00041ACB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1"/>
              </w:rPr>
            </w:pP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anti-</w:t>
            </w:r>
            <w:r w:rsidR="00B623BA" w:rsidRPr="00053959">
              <w:rPr>
                <w:rFonts w:ascii="Times New Roman" w:hAnsi="Times New Roman" w:cs="Times New Roman" w:hint="eastAsia"/>
                <w:i w:val="0"/>
                <w:iCs w:val="0"/>
                <w:sz w:val="21"/>
              </w:rPr>
              <w:t>Human</w:t>
            </w:r>
            <w:r w:rsidR="00B623BA"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 xml:space="preserve"> </w:t>
            </w: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CD</w:t>
            </w:r>
            <w:r w:rsidRPr="00053959">
              <w:rPr>
                <w:rFonts w:ascii="Times New Roman" w:hAnsi="Times New Roman" w:cs="Times New Roman" w:hint="eastAsia"/>
                <w:i w:val="0"/>
                <w:iCs w:val="0"/>
                <w:sz w:val="21"/>
              </w:rPr>
              <w:t>107a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0CEBCE6E" w14:textId="268EDC0E" w:rsidR="006234FC" w:rsidRPr="00053959" w:rsidRDefault="00C03804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FITC</w:t>
            </w:r>
          </w:p>
        </w:tc>
        <w:tc>
          <w:tcPr>
            <w:tcW w:w="1276" w:type="dxa"/>
          </w:tcPr>
          <w:p w14:paraId="4D5B0AAE" w14:textId="36A45DB6" w:rsidR="006234FC" w:rsidRPr="00053959" w:rsidRDefault="000C7BDA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1138" w:type="dxa"/>
          </w:tcPr>
          <w:p w14:paraId="38B5A24F" w14:textId="173848A1" w:rsidR="006234FC" w:rsidRPr="00053959" w:rsidRDefault="00C03804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eBioH4A3</w:t>
            </w:r>
          </w:p>
        </w:tc>
        <w:tc>
          <w:tcPr>
            <w:tcW w:w="1291" w:type="dxa"/>
          </w:tcPr>
          <w:p w14:paraId="2B207629" w14:textId="34B00EF9" w:rsidR="006234FC" w:rsidRPr="00053959" w:rsidRDefault="00C03804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11-1079-42</w:t>
            </w:r>
          </w:p>
        </w:tc>
        <w:tc>
          <w:tcPr>
            <w:tcW w:w="1057" w:type="dxa"/>
          </w:tcPr>
          <w:p w14:paraId="1761C4FC" w14:textId="7334F403" w:rsidR="006234FC" w:rsidRPr="00053959" w:rsidRDefault="000C7BDA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Flow</w:t>
            </w:r>
          </w:p>
        </w:tc>
      </w:tr>
      <w:tr w:rsidR="00053959" w:rsidRPr="00053959" w14:paraId="7971F281" w14:textId="77777777" w:rsidTr="00053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12" w:space="0" w:color="auto"/>
            </w:tcBorders>
          </w:tcPr>
          <w:p w14:paraId="40B48925" w14:textId="352412DF" w:rsidR="006234FC" w:rsidRPr="00053959" w:rsidRDefault="00A11513" w:rsidP="00041ACB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1"/>
              </w:rPr>
            </w:pP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anti-</w:t>
            </w:r>
            <w:r w:rsidR="00B623BA" w:rsidRPr="00053959">
              <w:rPr>
                <w:rFonts w:ascii="Times New Roman" w:hAnsi="Times New Roman" w:cs="Times New Roman" w:hint="eastAsia"/>
                <w:i w:val="0"/>
                <w:iCs w:val="0"/>
                <w:sz w:val="21"/>
              </w:rPr>
              <w:t xml:space="preserve">Human </w:t>
            </w:r>
            <w:r w:rsidRPr="00053959">
              <w:rPr>
                <w:rFonts w:ascii="Times New Roman" w:hAnsi="Times New Roman" w:cs="Times New Roman" w:hint="eastAsia"/>
                <w:i w:val="0"/>
                <w:iCs w:val="0"/>
                <w:sz w:val="21"/>
              </w:rPr>
              <w:t>TIM3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68FE1AFE" w14:textId="721D4B05" w:rsidR="006234FC" w:rsidRPr="00053959" w:rsidRDefault="00D57144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APC</w:t>
            </w:r>
          </w:p>
        </w:tc>
        <w:tc>
          <w:tcPr>
            <w:tcW w:w="1276" w:type="dxa"/>
          </w:tcPr>
          <w:p w14:paraId="775E7835" w14:textId="5AABCD88" w:rsidR="006234FC" w:rsidRPr="00053959" w:rsidRDefault="000C7BDA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1138" w:type="dxa"/>
          </w:tcPr>
          <w:p w14:paraId="7E3685B5" w14:textId="06B033CF" w:rsidR="006234FC" w:rsidRPr="00053959" w:rsidRDefault="00D57144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F38-2E2</w:t>
            </w:r>
          </w:p>
        </w:tc>
        <w:tc>
          <w:tcPr>
            <w:tcW w:w="1291" w:type="dxa"/>
          </w:tcPr>
          <w:p w14:paraId="0CB465B8" w14:textId="3E0D6D93" w:rsidR="006234FC" w:rsidRPr="00053959" w:rsidRDefault="00D57144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17-3109-42</w:t>
            </w:r>
          </w:p>
        </w:tc>
        <w:tc>
          <w:tcPr>
            <w:tcW w:w="1057" w:type="dxa"/>
          </w:tcPr>
          <w:p w14:paraId="7FAF0C25" w14:textId="0BC3D7A8" w:rsidR="006234FC" w:rsidRPr="00053959" w:rsidRDefault="000C7BDA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Flow</w:t>
            </w:r>
          </w:p>
        </w:tc>
      </w:tr>
      <w:tr w:rsidR="00053959" w:rsidRPr="00053959" w14:paraId="028B4DB4" w14:textId="77777777" w:rsidTr="00053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12" w:space="0" w:color="auto"/>
            </w:tcBorders>
          </w:tcPr>
          <w:p w14:paraId="237143DD" w14:textId="43F4D7B1" w:rsidR="006234FC" w:rsidRPr="00053959" w:rsidRDefault="00E34D01" w:rsidP="00041ACB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1"/>
              </w:rPr>
            </w:pP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anti-</w:t>
            </w:r>
            <w:r w:rsidR="00B623BA" w:rsidRPr="00053959">
              <w:rPr>
                <w:rFonts w:ascii="Times New Roman" w:hAnsi="Times New Roman" w:cs="Times New Roman" w:hint="eastAsia"/>
                <w:i w:val="0"/>
                <w:iCs w:val="0"/>
                <w:sz w:val="21"/>
              </w:rPr>
              <w:t>Human</w:t>
            </w:r>
            <w:r w:rsidR="00B623BA"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 xml:space="preserve"> </w:t>
            </w: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C</w:t>
            </w:r>
            <w:r w:rsidRPr="00053959">
              <w:rPr>
                <w:rFonts w:ascii="Times New Roman" w:hAnsi="Times New Roman" w:cs="Times New Roman" w:hint="eastAsia"/>
                <w:i w:val="0"/>
                <w:iCs w:val="0"/>
                <w:sz w:val="21"/>
              </w:rPr>
              <w:t>TLA4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4B4538A5" w14:textId="5C0F9964" w:rsidR="006234FC" w:rsidRPr="00053959" w:rsidRDefault="005A3FDD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FITC</w:t>
            </w:r>
          </w:p>
        </w:tc>
        <w:tc>
          <w:tcPr>
            <w:tcW w:w="1276" w:type="dxa"/>
          </w:tcPr>
          <w:p w14:paraId="399AF718" w14:textId="0BF8C003" w:rsidR="006234FC" w:rsidRPr="00053959" w:rsidRDefault="000C7BDA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1138" w:type="dxa"/>
          </w:tcPr>
          <w:p w14:paraId="090635CE" w14:textId="41356779" w:rsidR="006234FC" w:rsidRPr="00053959" w:rsidRDefault="005A3FDD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14D3</w:t>
            </w:r>
          </w:p>
        </w:tc>
        <w:tc>
          <w:tcPr>
            <w:tcW w:w="1291" w:type="dxa"/>
          </w:tcPr>
          <w:p w14:paraId="4E4ACA65" w14:textId="46A295A5" w:rsidR="006234FC" w:rsidRPr="00053959" w:rsidRDefault="005A3FDD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11-1529-42</w:t>
            </w:r>
          </w:p>
        </w:tc>
        <w:tc>
          <w:tcPr>
            <w:tcW w:w="1057" w:type="dxa"/>
          </w:tcPr>
          <w:p w14:paraId="26436520" w14:textId="755CFF87" w:rsidR="006234FC" w:rsidRPr="00053959" w:rsidRDefault="000C7BDA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Flow</w:t>
            </w:r>
          </w:p>
        </w:tc>
      </w:tr>
      <w:tr w:rsidR="00053959" w:rsidRPr="00053959" w14:paraId="7E453C71" w14:textId="77777777" w:rsidTr="00053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12" w:space="0" w:color="auto"/>
            </w:tcBorders>
          </w:tcPr>
          <w:p w14:paraId="35309409" w14:textId="2303839C" w:rsidR="006234FC" w:rsidRPr="00053959" w:rsidRDefault="00E34D01" w:rsidP="00041ACB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1"/>
              </w:rPr>
            </w:pP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anti-</w:t>
            </w:r>
            <w:r w:rsidR="00B623BA" w:rsidRPr="00053959">
              <w:rPr>
                <w:rFonts w:ascii="Times New Roman" w:hAnsi="Times New Roman" w:cs="Times New Roman" w:hint="eastAsia"/>
                <w:i w:val="0"/>
                <w:iCs w:val="0"/>
                <w:sz w:val="21"/>
              </w:rPr>
              <w:t xml:space="preserve">Human </w:t>
            </w:r>
            <w:r w:rsidRPr="00053959">
              <w:rPr>
                <w:rFonts w:ascii="Times New Roman" w:hAnsi="Times New Roman" w:cs="Times New Roman" w:hint="eastAsia"/>
                <w:i w:val="0"/>
                <w:iCs w:val="0"/>
                <w:sz w:val="21"/>
              </w:rPr>
              <w:t>PD-1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23ABE61B" w14:textId="38E702FB" w:rsidR="006234FC" w:rsidRPr="00053959" w:rsidRDefault="005A3FDD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PE</w:t>
            </w:r>
          </w:p>
        </w:tc>
        <w:tc>
          <w:tcPr>
            <w:tcW w:w="1276" w:type="dxa"/>
          </w:tcPr>
          <w:p w14:paraId="14A75335" w14:textId="60EAF241" w:rsidR="006234FC" w:rsidRPr="00053959" w:rsidRDefault="000C7BDA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1138" w:type="dxa"/>
          </w:tcPr>
          <w:p w14:paraId="722FD0F9" w14:textId="5A1D2333" w:rsidR="006234FC" w:rsidRPr="00053959" w:rsidRDefault="005A3FDD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MIH4</w:t>
            </w:r>
          </w:p>
        </w:tc>
        <w:tc>
          <w:tcPr>
            <w:tcW w:w="1291" w:type="dxa"/>
          </w:tcPr>
          <w:p w14:paraId="2F70CD8E" w14:textId="16EF241E" w:rsidR="006234FC" w:rsidRPr="00053959" w:rsidRDefault="005A3FDD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12-9969-42</w:t>
            </w:r>
          </w:p>
        </w:tc>
        <w:tc>
          <w:tcPr>
            <w:tcW w:w="1057" w:type="dxa"/>
          </w:tcPr>
          <w:p w14:paraId="158A860C" w14:textId="053FA301" w:rsidR="006234FC" w:rsidRPr="00053959" w:rsidRDefault="000C7BDA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Flow</w:t>
            </w:r>
          </w:p>
        </w:tc>
      </w:tr>
      <w:tr w:rsidR="00053959" w:rsidRPr="00053959" w14:paraId="1A4D6040" w14:textId="77777777" w:rsidTr="00053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12" w:space="0" w:color="auto"/>
            </w:tcBorders>
          </w:tcPr>
          <w:p w14:paraId="1976F2BE" w14:textId="51FF1361" w:rsidR="006234FC" w:rsidRPr="00053959" w:rsidRDefault="005A4C21" w:rsidP="00041ACB">
            <w:pPr>
              <w:spacing w:line="360" w:lineRule="auto"/>
              <w:jc w:val="left"/>
              <w:rPr>
                <w:rFonts w:ascii="Times New Roman" w:hAnsi="Times New Roman" w:cs="Times New Roman"/>
                <w:i w:val="0"/>
                <w:iCs w:val="0"/>
                <w:sz w:val="21"/>
              </w:rPr>
            </w:pPr>
            <w:r w:rsidRPr="00053959">
              <w:rPr>
                <w:rFonts w:ascii="Times New Roman" w:hAnsi="Times New Roman" w:cs="Times New Roman"/>
                <w:i w:val="0"/>
                <w:iCs w:val="0"/>
                <w:sz w:val="21"/>
              </w:rPr>
              <w:t>IgG2a Isotype Control</w:t>
            </w: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034B33CD" w14:textId="573E9743" w:rsidR="006234FC" w:rsidRPr="00053959" w:rsidRDefault="00A2347C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FITC</w:t>
            </w:r>
          </w:p>
        </w:tc>
        <w:tc>
          <w:tcPr>
            <w:tcW w:w="1276" w:type="dxa"/>
          </w:tcPr>
          <w:p w14:paraId="770EEB9A" w14:textId="6751CD9D" w:rsidR="006234FC" w:rsidRPr="00053959" w:rsidRDefault="00A2347C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1138" w:type="dxa"/>
          </w:tcPr>
          <w:p w14:paraId="127172A1" w14:textId="2C683E4C" w:rsidR="006234FC" w:rsidRPr="00053959" w:rsidRDefault="00A2347C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eBM2a</w:t>
            </w:r>
          </w:p>
        </w:tc>
        <w:tc>
          <w:tcPr>
            <w:tcW w:w="1291" w:type="dxa"/>
          </w:tcPr>
          <w:p w14:paraId="25474276" w14:textId="2485C87F" w:rsidR="006234FC" w:rsidRPr="00053959" w:rsidRDefault="00A2347C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11-4724-42</w:t>
            </w:r>
          </w:p>
        </w:tc>
        <w:tc>
          <w:tcPr>
            <w:tcW w:w="1057" w:type="dxa"/>
          </w:tcPr>
          <w:p w14:paraId="39CD76A5" w14:textId="227840E7" w:rsidR="006234FC" w:rsidRPr="00053959" w:rsidRDefault="00A2347C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Flow</w:t>
            </w:r>
          </w:p>
        </w:tc>
      </w:tr>
      <w:tr w:rsidR="00053959" w:rsidRPr="00053959" w14:paraId="6E95D814" w14:textId="77777777" w:rsidTr="00053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right w:val="single" w:sz="12" w:space="0" w:color="auto"/>
            </w:tcBorders>
          </w:tcPr>
          <w:p w14:paraId="4C270852" w14:textId="77777777" w:rsidR="00A2347C" w:rsidRPr="00053959" w:rsidRDefault="00A2347C" w:rsidP="00041ACB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417" w:type="dxa"/>
            <w:tcBorders>
              <w:left w:val="single" w:sz="12" w:space="0" w:color="auto"/>
            </w:tcBorders>
          </w:tcPr>
          <w:p w14:paraId="107706C3" w14:textId="332E4634" w:rsidR="00A2347C" w:rsidRPr="00053959" w:rsidRDefault="00A2347C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APC</w:t>
            </w:r>
          </w:p>
        </w:tc>
        <w:tc>
          <w:tcPr>
            <w:tcW w:w="1276" w:type="dxa"/>
          </w:tcPr>
          <w:p w14:paraId="414B1991" w14:textId="4833260F" w:rsidR="00A2347C" w:rsidRPr="00053959" w:rsidRDefault="00A2347C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1138" w:type="dxa"/>
          </w:tcPr>
          <w:p w14:paraId="7920A863" w14:textId="07EE3F2D" w:rsidR="00A2347C" w:rsidRPr="00053959" w:rsidRDefault="00A2347C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eBM2a</w:t>
            </w:r>
          </w:p>
        </w:tc>
        <w:tc>
          <w:tcPr>
            <w:tcW w:w="1291" w:type="dxa"/>
          </w:tcPr>
          <w:p w14:paraId="74E8E090" w14:textId="4860AB98" w:rsidR="00A2347C" w:rsidRPr="00053959" w:rsidRDefault="00A2347C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17-4724-81</w:t>
            </w:r>
          </w:p>
        </w:tc>
        <w:tc>
          <w:tcPr>
            <w:tcW w:w="1057" w:type="dxa"/>
          </w:tcPr>
          <w:p w14:paraId="24FBE53B" w14:textId="0544C3F3" w:rsidR="00A2347C" w:rsidRPr="00053959" w:rsidRDefault="00A2347C" w:rsidP="00041ACB">
            <w:pPr>
              <w:spacing w:line="360" w:lineRule="auto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Flow</w:t>
            </w:r>
          </w:p>
        </w:tc>
      </w:tr>
      <w:tr w:rsidR="00053959" w:rsidRPr="00053959" w14:paraId="49198AF0" w14:textId="77777777" w:rsidTr="00053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  <w:tcBorders>
              <w:bottom w:val="single" w:sz="12" w:space="0" w:color="auto"/>
              <w:right w:val="single" w:sz="12" w:space="0" w:color="auto"/>
            </w:tcBorders>
          </w:tcPr>
          <w:p w14:paraId="3D209FE6" w14:textId="77777777" w:rsidR="00A2347C" w:rsidRPr="00053959" w:rsidRDefault="00A2347C" w:rsidP="00041ACB">
            <w:pPr>
              <w:spacing w:line="360" w:lineRule="auto"/>
              <w:jc w:val="left"/>
              <w:rPr>
                <w:rFonts w:ascii="Times New Roman" w:hAnsi="Times New Roman" w:cs="Times New Roman"/>
                <w:sz w:val="21"/>
              </w:rPr>
            </w:pP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</w:tcBorders>
          </w:tcPr>
          <w:p w14:paraId="27A31CDD" w14:textId="0115A5B0" w:rsidR="00A2347C" w:rsidRPr="00053959" w:rsidRDefault="00A2347C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PE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379709C0" w14:textId="6D47FB5E" w:rsidR="00A2347C" w:rsidRPr="00053959" w:rsidRDefault="00A2347C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Invitrogen</w:t>
            </w:r>
          </w:p>
        </w:tc>
        <w:tc>
          <w:tcPr>
            <w:tcW w:w="1138" w:type="dxa"/>
            <w:tcBorders>
              <w:bottom w:val="single" w:sz="12" w:space="0" w:color="auto"/>
            </w:tcBorders>
          </w:tcPr>
          <w:p w14:paraId="385DDED2" w14:textId="59FA63A8" w:rsidR="00A2347C" w:rsidRPr="00053959" w:rsidRDefault="00A2347C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eBM2a</w:t>
            </w:r>
          </w:p>
        </w:tc>
        <w:tc>
          <w:tcPr>
            <w:tcW w:w="1291" w:type="dxa"/>
            <w:tcBorders>
              <w:bottom w:val="single" w:sz="12" w:space="0" w:color="auto"/>
            </w:tcBorders>
          </w:tcPr>
          <w:p w14:paraId="0439F07D" w14:textId="14D330BC" w:rsidR="00A2347C" w:rsidRPr="00053959" w:rsidRDefault="00A2347C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/>
              </w:rPr>
              <w:t>12-4724-42</w:t>
            </w:r>
          </w:p>
        </w:tc>
        <w:tc>
          <w:tcPr>
            <w:tcW w:w="1057" w:type="dxa"/>
            <w:tcBorders>
              <w:bottom w:val="single" w:sz="12" w:space="0" w:color="auto"/>
            </w:tcBorders>
          </w:tcPr>
          <w:p w14:paraId="3DCBA8DA" w14:textId="3A1DE6F8" w:rsidR="00A2347C" w:rsidRPr="00053959" w:rsidRDefault="00A2347C" w:rsidP="00041ACB">
            <w:pPr>
              <w:spacing w:line="360" w:lineRule="auto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053959">
              <w:rPr>
                <w:rFonts w:ascii="Times New Roman" w:hAnsi="Times New Roman" w:cs="Times New Roman" w:hint="eastAsia"/>
              </w:rPr>
              <w:t>Flow</w:t>
            </w:r>
          </w:p>
        </w:tc>
      </w:tr>
    </w:tbl>
    <w:p w14:paraId="361DAC0A" w14:textId="77777777" w:rsidR="00053959" w:rsidRDefault="00053959" w:rsidP="00041ACB">
      <w:pPr>
        <w:spacing w:line="36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 w14:paraId="493DDB5B" w14:textId="77777777" w:rsidR="00053959" w:rsidRDefault="00053959" w:rsidP="00041ACB">
      <w:pPr>
        <w:spacing w:line="36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 w14:paraId="7103A46B" w14:textId="77777777" w:rsidR="00053959" w:rsidRDefault="00053959" w:rsidP="00041ACB">
      <w:pPr>
        <w:spacing w:line="36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 w14:paraId="0877DAF8" w14:textId="77777777" w:rsidR="00053959" w:rsidRDefault="00053959" w:rsidP="00041ACB">
      <w:pPr>
        <w:spacing w:line="36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 w14:paraId="2A1A5139" w14:textId="77777777" w:rsidR="00053959" w:rsidRDefault="00053959" w:rsidP="00041ACB">
      <w:pPr>
        <w:spacing w:line="36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 w14:paraId="07A09748" w14:textId="77777777" w:rsidR="00053959" w:rsidRDefault="00053959" w:rsidP="00041ACB">
      <w:pPr>
        <w:spacing w:line="36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 w14:paraId="230CA4B3" w14:textId="77777777" w:rsidR="00053959" w:rsidRDefault="00053959" w:rsidP="00041ACB">
      <w:pPr>
        <w:spacing w:line="36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 w14:paraId="10AAA723" w14:textId="77777777" w:rsidR="00053959" w:rsidRDefault="00053959" w:rsidP="00041ACB">
      <w:pPr>
        <w:spacing w:line="36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 w14:paraId="769BD5E3" w14:textId="77777777" w:rsidR="00053959" w:rsidRDefault="00053959" w:rsidP="00041ACB">
      <w:pPr>
        <w:spacing w:line="36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 w14:paraId="2281D06F" w14:textId="77777777" w:rsidR="00053959" w:rsidRDefault="00053959" w:rsidP="00041ACB">
      <w:pPr>
        <w:spacing w:line="360" w:lineRule="auto"/>
        <w:rPr>
          <w:rFonts w:ascii="Times New Roman" w:hAnsi="Times New Roman" w:cs="Times New Roman"/>
          <w:b/>
          <w:bCs/>
          <w:sz w:val="22"/>
          <w:szCs w:val="24"/>
        </w:rPr>
      </w:pPr>
    </w:p>
    <w:p w14:paraId="23F5C9CE" w14:textId="08B8D706" w:rsidR="00444DB7" w:rsidRPr="00041ACB" w:rsidRDefault="00444DB7" w:rsidP="00041AC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1AC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6234FC" w:rsidRPr="00041ACB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</w:p>
    <w:p w14:paraId="0CE24783" w14:textId="20D138DB" w:rsidR="003A55C4" w:rsidRPr="00041ACB" w:rsidRDefault="003A55C4" w:rsidP="00041AC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1ACB">
        <w:rPr>
          <w:rFonts w:ascii="Times New Roman" w:hAnsi="Times New Roman" w:cs="Times New Roman"/>
          <w:b/>
          <w:bCs/>
          <w:sz w:val="24"/>
          <w:szCs w:val="24"/>
        </w:rPr>
        <w:t>Mass spectrometry analysis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276"/>
        <w:gridCol w:w="1554"/>
        <w:gridCol w:w="1386"/>
        <w:gridCol w:w="96"/>
        <w:gridCol w:w="1041"/>
        <w:gridCol w:w="1415"/>
        <w:gridCol w:w="37"/>
        <w:gridCol w:w="1501"/>
      </w:tblGrid>
      <w:tr w:rsidR="001F1E77" w:rsidRPr="00053959" w14:paraId="2723712F" w14:textId="412BFA92" w:rsidTr="0005395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14:paraId="0DAB0415" w14:textId="53202080" w:rsidR="001F1E77" w:rsidRPr="00053959" w:rsidRDefault="001F1E77" w:rsidP="00041ACB">
            <w:pPr>
              <w:spacing w:line="360" w:lineRule="auto"/>
              <w:rPr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</w:rPr>
            </w:pPr>
            <w:r w:rsidRPr="00053959">
              <w:rPr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</w:rPr>
              <w:t>Sample</w:t>
            </w:r>
          </w:p>
        </w:tc>
        <w:tc>
          <w:tcPr>
            <w:tcW w:w="1554" w:type="dxa"/>
            <w:tcBorders>
              <w:top w:val="single" w:sz="12" w:space="0" w:color="auto"/>
              <w:bottom w:val="single" w:sz="12" w:space="0" w:color="auto"/>
            </w:tcBorders>
          </w:tcPr>
          <w:p w14:paraId="74C83FEA" w14:textId="32F1F1D9" w:rsidR="001F1E77" w:rsidRPr="00053959" w:rsidRDefault="001F1E77" w:rsidP="00041AC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</w:rPr>
            </w:pPr>
            <w:r w:rsidRPr="00053959">
              <w:rPr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</w:rPr>
              <w:t>Accession</w:t>
            </w:r>
          </w:p>
        </w:tc>
        <w:tc>
          <w:tcPr>
            <w:tcW w:w="1386" w:type="dxa"/>
            <w:tcBorders>
              <w:top w:val="single" w:sz="12" w:space="0" w:color="auto"/>
              <w:bottom w:val="single" w:sz="12" w:space="0" w:color="auto"/>
            </w:tcBorders>
          </w:tcPr>
          <w:p w14:paraId="4148ED3E" w14:textId="117C133A" w:rsidR="001F1E77" w:rsidRPr="00053959" w:rsidRDefault="001F1E77" w:rsidP="00041AC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</w:rPr>
            </w:pPr>
            <w:r w:rsidRPr="00053959">
              <w:rPr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</w:rPr>
              <w:t>Mw(</w:t>
            </w:r>
            <w:proofErr w:type="spellStart"/>
            <w:r w:rsidRPr="00053959">
              <w:rPr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</w:rPr>
              <w:t>kDa</w:t>
            </w:r>
            <w:proofErr w:type="spellEnd"/>
            <w:r w:rsidRPr="00053959">
              <w:rPr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</w:rPr>
              <w:t>)</w:t>
            </w:r>
          </w:p>
        </w:tc>
        <w:tc>
          <w:tcPr>
            <w:tcW w:w="113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5C23978" w14:textId="3C64BD3B" w:rsidR="001F1E77" w:rsidRPr="00053959" w:rsidRDefault="001F1E77" w:rsidP="00041AC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</w:rPr>
            </w:pPr>
            <w:r w:rsidRPr="00053959">
              <w:rPr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</w:rPr>
              <w:t>Peptides</w:t>
            </w:r>
          </w:p>
        </w:tc>
        <w:tc>
          <w:tcPr>
            <w:tcW w:w="145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18B677E" w14:textId="145AD5AB" w:rsidR="001F1E77" w:rsidRPr="00053959" w:rsidRDefault="001F1E77" w:rsidP="00041AC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</w:rPr>
            </w:pPr>
            <w:r w:rsidRPr="00053959">
              <w:rPr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</w:rPr>
              <w:t>Coverage</w:t>
            </w:r>
          </w:p>
        </w:tc>
        <w:tc>
          <w:tcPr>
            <w:tcW w:w="1501" w:type="dxa"/>
            <w:tcBorders>
              <w:top w:val="single" w:sz="12" w:space="0" w:color="auto"/>
              <w:bottom w:val="single" w:sz="12" w:space="0" w:color="auto"/>
            </w:tcBorders>
          </w:tcPr>
          <w:p w14:paraId="4F389CEA" w14:textId="05F68587" w:rsidR="001F1E77" w:rsidRPr="00053959" w:rsidRDefault="001F1E77" w:rsidP="00041ACB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</w:rPr>
            </w:pPr>
            <w:proofErr w:type="spellStart"/>
            <w:r w:rsidRPr="00053959">
              <w:rPr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</w:rPr>
              <w:t>iBAQ</w:t>
            </w:r>
            <w:proofErr w:type="spellEnd"/>
            <w:r w:rsidRPr="00053959">
              <w:rPr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</w:rPr>
              <w:t>[%]</w:t>
            </w:r>
          </w:p>
        </w:tc>
      </w:tr>
      <w:tr w:rsidR="00AE1400" w:rsidRPr="00053959" w14:paraId="2AC08E4C" w14:textId="49E889BC" w:rsidTr="00053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top w:val="single" w:sz="12" w:space="0" w:color="auto"/>
              <w:right w:val="single" w:sz="12" w:space="0" w:color="auto"/>
            </w:tcBorders>
          </w:tcPr>
          <w:p w14:paraId="15B9E195" w14:textId="77777777" w:rsidR="00AE1400" w:rsidRPr="00053959" w:rsidRDefault="00AE1400" w:rsidP="00041ACB">
            <w:pPr>
              <w:spacing w:line="360" w:lineRule="auto"/>
              <w:rPr>
                <w:rFonts w:asciiTheme="minorEastAsia" w:hAnsiTheme="minorEastAsia" w:hint="eastAsia"/>
                <w:b/>
                <w:bCs/>
                <w:sz w:val="21"/>
                <w:szCs w:val="21"/>
              </w:rPr>
            </w:pPr>
          </w:p>
        </w:tc>
        <w:tc>
          <w:tcPr>
            <w:tcW w:w="155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0FCBE0" w14:textId="5CD67936" w:rsidR="00AE1400" w:rsidRPr="00053959" w:rsidRDefault="00561656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53959">
              <w:rPr>
                <w:rFonts w:ascii="Times New Roman" w:hAnsi="Times New Roman" w:cs="Times New Roman" w:hint="eastAsia"/>
                <w:szCs w:val="21"/>
              </w:rPr>
              <w:t>P-CD3</w:t>
            </w:r>
          </w:p>
        </w:tc>
        <w:tc>
          <w:tcPr>
            <w:tcW w:w="1482" w:type="dxa"/>
            <w:gridSpan w:val="2"/>
            <w:tcBorders>
              <w:top w:val="single" w:sz="12" w:space="0" w:color="auto"/>
            </w:tcBorders>
            <w:vAlign w:val="center"/>
          </w:tcPr>
          <w:p w14:paraId="540D136F" w14:textId="09CA5081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25.304</w:t>
            </w:r>
          </w:p>
        </w:tc>
        <w:tc>
          <w:tcPr>
            <w:tcW w:w="1041" w:type="dxa"/>
            <w:tcBorders>
              <w:top w:val="single" w:sz="12" w:space="0" w:color="auto"/>
            </w:tcBorders>
            <w:vAlign w:val="center"/>
          </w:tcPr>
          <w:p w14:paraId="14AF78F8" w14:textId="7C3D1564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15</w:t>
            </w:r>
          </w:p>
        </w:tc>
        <w:tc>
          <w:tcPr>
            <w:tcW w:w="1415" w:type="dxa"/>
            <w:tcBorders>
              <w:top w:val="single" w:sz="12" w:space="0" w:color="auto"/>
            </w:tcBorders>
            <w:vAlign w:val="center"/>
          </w:tcPr>
          <w:p w14:paraId="524E9059" w14:textId="42C60793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43.4%</w:t>
            </w:r>
          </w:p>
        </w:tc>
        <w:tc>
          <w:tcPr>
            <w:tcW w:w="1538" w:type="dxa"/>
            <w:gridSpan w:val="2"/>
            <w:tcBorders>
              <w:top w:val="single" w:sz="12" w:space="0" w:color="auto"/>
            </w:tcBorders>
            <w:vAlign w:val="center"/>
          </w:tcPr>
          <w:p w14:paraId="78F8CB22" w14:textId="6BD3AD6A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32.4440%</w:t>
            </w:r>
          </w:p>
        </w:tc>
      </w:tr>
      <w:tr w:rsidR="00AE1400" w:rsidRPr="00053959" w14:paraId="16EE444C" w14:textId="7B95CF62" w:rsidTr="00053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12" w:space="0" w:color="auto"/>
            </w:tcBorders>
          </w:tcPr>
          <w:p w14:paraId="381FC909" w14:textId="77777777" w:rsidR="00AE1400" w:rsidRPr="00053959" w:rsidRDefault="00AE1400" w:rsidP="00041ACB">
            <w:pPr>
              <w:spacing w:line="360" w:lineRule="auto"/>
              <w:rPr>
                <w:rFonts w:asciiTheme="minorEastAsia" w:hAnsiTheme="minorEastAsia" w:hint="eastAsia"/>
                <w:b/>
                <w:bCs/>
                <w:sz w:val="21"/>
                <w:szCs w:val="21"/>
              </w:rPr>
            </w:pPr>
          </w:p>
        </w:tc>
        <w:tc>
          <w:tcPr>
            <w:tcW w:w="1554" w:type="dxa"/>
            <w:tcBorders>
              <w:left w:val="single" w:sz="12" w:space="0" w:color="auto"/>
            </w:tcBorders>
            <w:vAlign w:val="center"/>
          </w:tcPr>
          <w:p w14:paraId="3670266D" w14:textId="29D1FE16" w:rsidR="00AE1400" w:rsidRPr="00053959" w:rsidRDefault="00561656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53959">
              <w:rPr>
                <w:rFonts w:ascii="Times New Roman" w:hAnsi="Times New Roman" w:cs="Times New Roman" w:hint="eastAsia"/>
                <w:szCs w:val="21"/>
              </w:rPr>
              <w:t>P-PSMA:</w:t>
            </w:r>
            <w:r w:rsidR="004E255F" w:rsidRPr="00053959">
              <w:rPr>
                <w:rFonts w:ascii="Times New Roman" w:hAnsi="Times New Roman" w:cs="Times New Roman" w:hint="eastAsia"/>
                <w:szCs w:val="21"/>
              </w:rPr>
              <w:t xml:space="preserve"> VL</w:t>
            </w:r>
          </w:p>
        </w:tc>
        <w:tc>
          <w:tcPr>
            <w:tcW w:w="1482" w:type="dxa"/>
            <w:gridSpan w:val="2"/>
            <w:vAlign w:val="center"/>
          </w:tcPr>
          <w:p w14:paraId="077EFA5E" w14:textId="317F1678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13.558</w:t>
            </w:r>
          </w:p>
        </w:tc>
        <w:tc>
          <w:tcPr>
            <w:tcW w:w="1041" w:type="dxa"/>
            <w:vAlign w:val="center"/>
          </w:tcPr>
          <w:p w14:paraId="2D57A8AA" w14:textId="4E6AA805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13</w:t>
            </w:r>
          </w:p>
        </w:tc>
        <w:tc>
          <w:tcPr>
            <w:tcW w:w="1415" w:type="dxa"/>
            <w:vAlign w:val="center"/>
          </w:tcPr>
          <w:p w14:paraId="6A08C360" w14:textId="421D6F2A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76.5%</w:t>
            </w:r>
          </w:p>
        </w:tc>
        <w:tc>
          <w:tcPr>
            <w:tcW w:w="1538" w:type="dxa"/>
            <w:gridSpan w:val="2"/>
            <w:vAlign w:val="center"/>
          </w:tcPr>
          <w:p w14:paraId="3D41E281" w14:textId="32B0B14C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18.1173%</w:t>
            </w:r>
          </w:p>
        </w:tc>
      </w:tr>
      <w:tr w:rsidR="00AE1400" w:rsidRPr="00053959" w14:paraId="4A0DD5BF" w14:textId="239B4B1A" w:rsidTr="00053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12" w:space="0" w:color="auto"/>
            </w:tcBorders>
          </w:tcPr>
          <w:p w14:paraId="4DBED679" w14:textId="77777777" w:rsidR="00AE1400" w:rsidRPr="00053959" w:rsidRDefault="00AE1400" w:rsidP="00041ACB">
            <w:pPr>
              <w:spacing w:line="360" w:lineRule="auto"/>
              <w:rPr>
                <w:rFonts w:asciiTheme="minorEastAsia" w:hAnsiTheme="minorEastAsia" w:hint="eastAsia"/>
                <w:b/>
                <w:bCs/>
                <w:sz w:val="21"/>
                <w:szCs w:val="21"/>
              </w:rPr>
            </w:pPr>
          </w:p>
        </w:tc>
        <w:tc>
          <w:tcPr>
            <w:tcW w:w="1554" w:type="dxa"/>
            <w:tcBorders>
              <w:left w:val="single" w:sz="12" w:space="0" w:color="auto"/>
            </w:tcBorders>
            <w:vAlign w:val="center"/>
          </w:tcPr>
          <w:p w14:paraId="2D36C902" w14:textId="7F38318E" w:rsidR="00AE1400" w:rsidRPr="00053959" w:rsidRDefault="00561656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53959">
              <w:rPr>
                <w:rFonts w:ascii="Times New Roman" w:hAnsi="Times New Roman" w:cs="Times New Roman" w:hint="eastAsia"/>
                <w:szCs w:val="21"/>
              </w:rPr>
              <w:t>P-PSMA:</w:t>
            </w:r>
            <w:r w:rsidR="004E255F" w:rsidRPr="00053959">
              <w:rPr>
                <w:rFonts w:ascii="Times New Roman" w:hAnsi="Times New Roman" w:cs="Times New Roman" w:hint="eastAsia"/>
                <w:szCs w:val="21"/>
              </w:rPr>
              <w:t xml:space="preserve"> VH</w:t>
            </w:r>
          </w:p>
        </w:tc>
        <w:tc>
          <w:tcPr>
            <w:tcW w:w="1482" w:type="dxa"/>
            <w:gridSpan w:val="2"/>
            <w:vAlign w:val="center"/>
          </w:tcPr>
          <w:p w14:paraId="29CA1E88" w14:textId="738DB682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13.113</w:t>
            </w:r>
          </w:p>
        </w:tc>
        <w:tc>
          <w:tcPr>
            <w:tcW w:w="1041" w:type="dxa"/>
            <w:vAlign w:val="center"/>
          </w:tcPr>
          <w:p w14:paraId="4A0201DA" w14:textId="6CBCAA0C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7</w:t>
            </w:r>
          </w:p>
        </w:tc>
        <w:tc>
          <w:tcPr>
            <w:tcW w:w="1415" w:type="dxa"/>
            <w:vAlign w:val="center"/>
          </w:tcPr>
          <w:p w14:paraId="35E6D87B" w14:textId="7E3E7326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58.5%</w:t>
            </w:r>
          </w:p>
        </w:tc>
        <w:tc>
          <w:tcPr>
            <w:tcW w:w="1538" w:type="dxa"/>
            <w:gridSpan w:val="2"/>
            <w:vAlign w:val="center"/>
          </w:tcPr>
          <w:p w14:paraId="179CEEED" w14:textId="3F8E78C4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17.3864%</w:t>
            </w:r>
          </w:p>
        </w:tc>
      </w:tr>
      <w:tr w:rsidR="00AE1400" w:rsidRPr="00053959" w14:paraId="271F7AF8" w14:textId="77777777" w:rsidTr="00053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12" w:space="0" w:color="auto"/>
            </w:tcBorders>
          </w:tcPr>
          <w:p w14:paraId="58C45C86" w14:textId="77777777" w:rsidR="00AE1400" w:rsidRPr="00053959" w:rsidRDefault="00AE1400" w:rsidP="00041ACB">
            <w:pPr>
              <w:spacing w:line="360" w:lineRule="auto"/>
              <w:rPr>
                <w:rFonts w:asciiTheme="minorEastAsia" w:hAnsiTheme="minorEastAsia" w:hint="eastAsia"/>
                <w:b/>
                <w:bCs/>
                <w:sz w:val="21"/>
                <w:szCs w:val="21"/>
              </w:rPr>
            </w:pPr>
          </w:p>
        </w:tc>
        <w:tc>
          <w:tcPr>
            <w:tcW w:w="1554" w:type="dxa"/>
            <w:tcBorders>
              <w:left w:val="single" w:sz="12" w:space="0" w:color="auto"/>
            </w:tcBorders>
            <w:vAlign w:val="center"/>
          </w:tcPr>
          <w:p w14:paraId="001E7918" w14:textId="71392C4D" w:rsidR="00AE1400" w:rsidRPr="00053959" w:rsidRDefault="00561656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53959">
              <w:rPr>
                <w:rFonts w:ascii="Times New Roman" w:hAnsi="Times New Roman" w:cs="Times New Roman" w:hint="eastAsia"/>
                <w:szCs w:val="21"/>
              </w:rPr>
              <w:t>P-CD80</w:t>
            </w:r>
          </w:p>
        </w:tc>
        <w:tc>
          <w:tcPr>
            <w:tcW w:w="1482" w:type="dxa"/>
            <w:gridSpan w:val="2"/>
            <w:vAlign w:val="center"/>
          </w:tcPr>
          <w:p w14:paraId="2C183D3A" w14:textId="1E9F8CEB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23.636</w:t>
            </w:r>
          </w:p>
        </w:tc>
        <w:tc>
          <w:tcPr>
            <w:tcW w:w="1041" w:type="dxa"/>
            <w:vAlign w:val="center"/>
          </w:tcPr>
          <w:p w14:paraId="38F193B1" w14:textId="1CD46D39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9</w:t>
            </w:r>
          </w:p>
        </w:tc>
        <w:tc>
          <w:tcPr>
            <w:tcW w:w="1415" w:type="dxa"/>
            <w:vAlign w:val="center"/>
          </w:tcPr>
          <w:p w14:paraId="26BBC951" w14:textId="3CD4714A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42.7%</w:t>
            </w:r>
          </w:p>
        </w:tc>
        <w:tc>
          <w:tcPr>
            <w:tcW w:w="1538" w:type="dxa"/>
            <w:gridSpan w:val="2"/>
            <w:vAlign w:val="center"/>
          </w:tcPr>
          <w:p w14:paraId="0D26DE01" w14:textId="57BBCDF8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15.2430%</w:t>
            </w:r>
          </w:p>
        </w:tc>
      </w:tr>
      <w:tr w:rsidR="00AE1400" w:rsidRPr="00053959" w14:paraId="27CFF6AF" w14:textId="7A86C2B3" w:rsidTr="00053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12" w:space="0" w:color="auto"/>
            </w:tcBorders>
          </w:tcPr>
          <w:p w14:paraId="0FCDDA27" w14:textId="6F41C335" w:rsidR="00AE1400" w:rsidRPr="00053959" w:rsidRDefault="00AE1400" w:rsidP="00041ACB">
            <w:pPr>
              <w:spacing w:line="360" w:lineRule="auto"/>
              <w:rPr>
                <w:rFonts w:asciiTheme="minorEastAsia" w:hAnsiTheme="minorEastAsia" w:hint="eastAsia"/>
                <w:b/>
                <w:bCs/>
                <w:i w:val="0"/>
                <w:iCs w:val="0"/>
                <w:sz w:val="21"/>
                <w:szCs w:val="21"/>
              </w:rPr>
            </w:pPr>
            <w:proofErr w:type="spellStart"/>
            <w:r w:rsidRPr="00053959">
              <w:rPr>
                <w:rFonts w:ascii="Times New Roman" w:hAnsi="Times New Roman" w:cs="Times New Roman"/>
                <w:b/>
                <w:bCs/>
                <w:i w:val="0"/>
                <w:iCs w:val="0"/>
                <w:sz w:val="21"/>
                <w:szCs w:val="21"/>
              </w:rPr>
              <w:t>TriTE</w:t>
            </w:r>
            <w:proofErr w:type="spellEnd"/>
            <w:r w:rsidRPr="00053959">
              <w:rPr>
                <w:rFonts w:ascii="Times New Roman" w:hAnsi="Times New Roman" w:cs="Times New Roman" w:hint="eastAsia"/>
                <w:b/>
                <w:bCs/>
                <w:i w:val="0"/>
                <w:iCs w:val="0"/>
                <w:sz w:val="21"/>
                <w:szCs w:val="21"/>
              </w:rPr>
              <w:t xml:space="preserve"> -N13</w:t>
            </w:r>
          </w:p>
        </w:tc>
        <w:tc>
          <w:tcPr>
            <w:tcW w:w="1554" w:type="dxa"/>
            <w:tcBorders>
              <w:left w:val="single" w:sz="12" w:space="0" w:color="auto"/>
            </w:tcBorders>
            <w:vAlign w:val="center"/>
          </w:tcPr>
          <w:p w14:paraId="6736D4DF" w14:textId="4E7F6FB5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Orticumab</w:t>
            </w:r>
          </w:p>
        </w:tc>
        <w:tc>
          <w:tcPr>
            <w:tcW w:w="1482" w:type="dxa"/>
            <w:gridSpan w:val="2"/>
            <w:vAlign w:val="center"/>
          </w:tcPr>
          <w:p w14:paraId="3D914C86" w14:textId="69EDD83A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24.636</w:t>
            </w:r>
          </w:p>
        </w:tc>
        <w:tc>
          <w:tcPr>
            <w:tcW w:w="1041" w:type="dxa"/>
            <w:vAlign w:val="center"/>
          </w:tcPr>
          <w:p w14:paraId="0A317E89" w14:textId="1C6ED5B0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2</w:t>
            </w:r>
          </w:p>
        </w:tc>
        <w:tc>
          <w:tcPr>
            <w:tcW w:w="1415" w:type="dxa"/>
            <w:vAlign w:val="center"/>
          </w:tcPr>
          <w:p w14:paraId="7ECC4A0B" w14:textId="3D0B00B8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9.1%</w:t>
            </w:r>
          </w:p>
        </w:tc>
        <w:tc>
          <w:tcPr>
            <w:tcW w:w="1538" w:type="dxa"/>
            <w:gridSpan w:val="2"/>
            <w:vAlign w:val="center"/>
          </w:tcPr>
          <w:p w14:paraId="1EE84D9B" w14:textId="5AD989F8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8.6910%</w:t>
            </w:r>
          </w:p>
        </w:tc>
      </w:tr>
      <w:tr w:rsidR="00AE1400" w:rsidRPr="00053959" w14:paraId="71568685" w14:textId="50F60175" w:rsidTr="00053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12" w:space="0" w:color="auto"/>
            </w:tcBorders>
          </w:tcPr>
          <w:p w14:paraId="703751CA" w14:textId="77777777" w:rsidR="00AE1400" w:rsidRPr="00053959" w:rsidRDefault="00AE1400" w:rsidP="00041ACB">
            <w:pPr>
              <w:spacing w:line="360" w:lineRule="auto"/>
              <w:rPr>
                <w:rFonts w:asciiTheme="minorEastAsia" w:hAnsiTheme="minorEastAsia" w:hint="eastAsia"/>
                <w:b/>
                <w:bCs/>
                <w:sz w:val="21"/>
                <w:szCs w:val="21"/>
              </w:rPr>
            </w:pPr>
          </w:p>
        </w:tc>
        <w:tc>
          <w:tcPr>
            <w:tcW w:w="1554" w:type="dxa"/>
            <w:tcBorders>
              <w:left w:val="single" w:sz="12" w:space="0" w:color="auto"/>
            </w:tcBorders>
            <w:vAlign w:val="center"/>
          </w:tcPr>
          <w:p w14:paraId="1549B7C2" w14:textId="0F68E194" w:rsidR="00AE1400" w:rsidRPr="00053959" w:rsidRDefault="00561656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53959">
              <w:rPr>
                <w:rFonts w:ascii="Times New Roman" w:hAnsi="Times New Roman" w:cs="Times New Roman" w:hint="eastAsia"/>
                <w:szCs w:val="21"/>
              </w:rPr>
              <w:t>P-FC</w:t>
            </w:r>
          </w:p>
        </w:tc>
        <w:tc>
          <w:tcPr>
            <w:tcW w:w="1482" w:type="dxa"/>
            <w:gridSpan w:val="2"/>
            <w:vAlign w:val="center"/>
          </w:tcPr>
          <w:p w14:paraId="481B4D3E" w14:textId="648D2680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49.329</w:t>
            </w:r>
          </w:p>
        </w:tc>
        <w:tc>
          <w:tcPr>
            <w:tcW w:w="1041" w:type="dxa"/>
            <w:vAlign w:val="center"/>
          </w:tcPr>
          <w:p w14:paraId="5A6F0D1A" w14:textId="63087A55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24</w:t>
            </w:r>
          </w:p>
        </w:tc>
        <w:tc>
          <w:tcPr>
            <w:tcW w:w="1415" w:type="dxa"/>
            <w:vAlign w:val="center"/>
          </w:tcPr>
          <w:p w14:paraId="3101F612" w14:textId="6A276EB4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49.4%</w:t>
            </w:r>
          </w:p>
        </w:tc>
        <w:tc>
          <w:tcPr>
            <w:tcW w:w="1538" w:type="dxa"/>
            <w:gridSpan w:val="2"/>
            <w:vAlign w:val="center"/>
          </w:tcPr>
          <w:p w14:paraId="08A2D0A8" w14:textId="668ED7FE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6.4002%</w:t>
            </w:r>
          </w:p>
        </w:tc>
      </w:tr>
      <w:tr w:rsidR="00AE1400" w:rsidRPr="00053959" w14:paraId="514294CF" w14:textId="692B66C4" w:rsidTr="00053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12" w:space="0" w:color="auto"/>
            </w:tcBorders>
          </w:tcPr>
          <w:p w14:paraId="1F73819F" w14:textId="77777777" w:rsidR="00AE1400" w:rsidRPr="00053959" w:rsidRDefault="00AE1400" w:rsidP="00041ACB">
            <w:pPr>
              <w:spacing w:line="360" w:lineRule="auto"/>
              <w:rPr>
                <w:rFonts w:asciiTheme="minorEastAsia" w:hAnsiTheme="minorEastAsia" w:hint="eastAsia"/>
                <w:b/>
                <w:bCs/>
                <w:sz w:val="21"/>
                <w:szCs w:val="21"/>
              </w:rPr>
            </w:pPr>
          </w:p>
        </w:tc>
        <w:tc>
          <w:tcPr>
            <w:tcW w:w="1554" w:type="dxa"/>
            <w:tcBorders>
              <w:left w:val="single" w:sz="12" w:space="0" w:color="auto"/>
            </w:tcBorders>
            <w:vAlign w:val="center"/>
          </w:tcPr>
          <w:p w14:paraId="2D407A6B" w14:textId="710D4477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Placulumab</w:t>
            </w:r>
            <w:proofErr w:type="spellEnd"/>
          </w:p>
        </w:tc>
        <w:tc>
          <w:tcPr>
            <w:tcW w:w="1482" w:type="dxa"/>
            <w:gridSpan w:val="2"/>
            <w:vAlign w:val="center"/>
          </w:tcPr>
          <w:p w14:paraId="1DA5238E" w14:textId="160AD8E4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12.088</w:t>
            </w:r>
          </w:p>
        </w:tc>
        <w:tc>
          <w:tcPr>
            <w:tcW w:w="1041" w:type="dxa"/>
            <w:vAlign w:val="center"/>
          </w:tcPr>
          <w:p w14:paraId="6351B967" w14:textId="5749EDF6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1</w:t>
            </w:r>
          </w:p>
        </w:tc>
        <w:tc>
          <w:tcPr>
            <w:tcW w:w="1415" w:type="dxa"/>
            <w:vAlign w:val="center"/>
          </w:tcPr>
          <w:p w14:paraId="3555610D" w14:textId="05CEE3C2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8.2%</w:t>
            </w:r>
          </w:p>
        </w:tc>
        <w:tc>
          <w:tcPr>
            <w:tcW w:w="1538" w:type="dxa"/>
            <w:gridSpan w:val="2"/>
            <w:vAlign w:val="center"/>
          </w:tcPr>
          <w:p w14:paraId="41124DB6" w14:textId="11011081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0.2205%</w:t>
            </w:r>
          </w:p>
        </w:tc>
      </w:tr>
      <w:tr w:rsidR="00AE1400" w:rsidRPr="00053959" w14:paraId="232E733E" w14:textId="763C1728" w:rsidTr="00053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12" w:space="0" w:color="auto"/>
            </w:tcBorders>
          </w:tcPr>
          <w:p w14:paraId="0253B4BA" w14:textId="77777777" w:rsidR="00AE1400" w:rsidRPr="00053959" w:rsidRDefault="00AE1400" w:rsidP="00041ACB">
            <w:pPr>
              <w:spacing w:line="360" w:lineRule="auto"/>
              <w:rPr>
                <w:rFonts w:asciiTheme="minorEastAsia" w:hAnsiTheme="minorEastAsia" w:hint="eastAsia"/>
                <w:b/>
                <w:bCs/>
                <w:sz w:val="21"/>
                <w:szCs w:val="21"/>
              </w:rPr>
            </w:pPr>
          </w:p>
        </w:tc>
        <w:tc>
          <w:tcPr>
            <w:tcW w:w="1554" w:type="dxa"/>
            <w:tcBorders>
              <w:left w:val="single" w:sz="12" w:space="0" w:color="auto"/>
            </w:tcBorders>
            <w:vAlign w:val="center"/>
          </w:tcPr>
          <w:p w14:paraId="6048E9C8" w14:textId="25087055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P14543</w:t>
            </w:r>
          </w:p>
        </w:tc>
        <w:tc>
          <w:tcPr>
            <w:tcW w:w="1482" w:type="dxa"/>
            <w:gridSpan w:val="2"/>
            <w:vAlign w:val="center"/>
          </w:tcPr>
          <w:p w14:paraId="683D8FEC" w14:textId="392F54E2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136.377</w:t>
            </w:r>
          </w:p>
        </w:tc>
        <w:tc>
          <w:tcPr>
            <w:tcW w:w="1041" w:type="dxa"/>
            <w:vAlign w:val="center"/>
          </w:tcPr>
          <w:p w14:paraId="1CC741A7" w14:textId="4A3AE376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17</w:t>
            </w:r>
          </w:p>
        </w:tc>
        <w:tc>
          <w:tcPr>
            <w:tcW w:w="1415" w:type="dxa"/>
            <w:vAlign w:val="center"/>
          </w:tcPr>
          <w:p w14:paraId="66239101" w14:textId="6D044052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16.8%</w:t>
            </w:r>
          </w:p>
        </w:tc>
        <w:tc>
          <w:tcPr>
            <w:tcW w:w="1538" w:type="dxa"/>
            <w:gridSpan w:val="2"/>
            <w:vAlign w:val="center"/>
          </w:tcPr>
          <w:p w14:paraId="7A5143C7" w14:textId="70E2E78C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0.1562%</w:t>
            </w:r>
          </w:p>
        </w:tc>
      </w:tr>
      <w:tr w:rsidR="00AE1400" w:rsidRPr="00053959" w14:paraId="7D4A691D" w14:textId="1D049093" w:rsidTr="000539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right w:val="single" w:sz="12" w:space="0" w:color="auto"/>
            </w:tcBorders>
          </w:tcPr>
          <w:p w14:paraId="53F5D772" w14:textId="77777777" w:rsidR="00AE1400" w:rsidRPr="00053959" w:rsidRDefault="00AE1400" w:rsidP="00041ACB">
            <w:pPr>
              <w:spacing w:line="360" w:lineRule="auto"/>
              <w:rPr>
                <w:rFonts w:asciiTheme="minorEastAsia" w:hAnsiTheme="minorEastAsia" w:hint="eastAsia"/>
                <w:b/>
                <w:bCs/>
                <w:sz w:val="21"/>
                <w:szCs w:val="21"/>
              </w:rPr>
            </w:pPr>
          </w:p>
        </w:tc>
        <w:tc>
          <w:tcPr>
            <w:tcW w:w="1554" w:type="dxa"/>
            <w:tcBorders>
              <w:left w:val="single" w:sz="12" w:space="0" w:color="auto"/>
            </w:tcBorders>
            <w:vAlign w:val="center"/>
          </w:tcPr>
          <w:p w14:paraId="19571100" w14:textId="4FCA4452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Briakinumab</w:t>
            </w:r>
          </w:p>
        </w:tc>
        <w:tc>
          <w:tcPr>
            <w:tcW w:w="1482" w:type="dxa"/>
            <w:gridSpan w:val="2"/>
            <w:vAlign w:val="center"/>
          </w:tcPr>
          <w:p w14:paraId="3C33E5A5" w14:textId="67D82276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24.727</w:t>
            </w:r>
          </w:p>
        </w:tc>
        <w:tc>
          <w:tcPr>
            <w:tcW w:w="1041" w:type="dxa"/>
            <w:vAlign w:val="center"/>
          </w:tcPr>
          <w:p w14:paraId="2DFDD112" w14:textId="503511B0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2</w:t>
            </w:r>
          </w:p>
        </w:tc>
        <w:tc>
          <w:tcPr>
            <w:tcW w:w="1415" w:type="dxa"/>
            <w:vAlign w:val="center"/>
          </w:tcPr>
          <w:p w14:paraId="6474C3DB" w14:textId="5724887E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11%</w:t>
            </w:r>
          </w:p>
        </w:tc>
        <w:tc>
          <w:tcPr>
            <w:tcW w:w="1538" w:type="dxa"/>
            <w:gridSpan w:val="2"/>
            <w:vAlign w:val="center"/>
          </w:tcPr>
          <w:p w14:paraId="532B101F" w14:textId="4BD9D906" w:rsidR="00AE1400" w:rsidRPr="00053959" w:rsidRDefault="00AE1400" w:rsidP="00041A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0.1018%</w:t>
            </w:r>
          </w:p>
        </w:tc>
      </w:tr>
      <w:tr w:rsidR="00AE1400" w:rsidRPr="00053959" w14:paraId="51FD294F" w14:textId="3616625C" w:rsidTr="0005395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  <w:tcBorders>
              <w:bottom w:val="single" w:sz="12" w:space="0" w:color="auto"/>
              <w:right w:val="single" w:sz="12" w:space="0" w:color="auto"/>
            </w:tcBorders>
          </w:tcPr>
          <w:p w14:paraId="2AAF8BFA" w14:textId="77777777" w:rsidR="00AE1400" w:rsidRPr="00053959" w:rsidRDefault="00AE1400" w:rsidP="00041ACB">
            <w:pPr>
              <w:spacing w:line="360" w:lineRule="auto"/>
              <w:rPr>
                <w:rFonts w:asciiTheme="minorEastAsia" w:hAnsiTheme="minorEastAsia" w:hint="eastAsia"/>
                <w:b/>
                <w:bCs/>
                <w:sz w:val="21"/>
                <w:szCs w:val="21"/>
              </w:rPr>
            </w:pPr>
          </w:p>
        </w:tc>
        <w:tc>
          <w:tcPr>
            <w:tcW w:w="155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99B4D6" w14:textId="1DABD6A8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P53396</w:t>
            </w:r>
          </w:p>
        </w:tc>
        <w:tc>
          <w:tcPr>
            <w:tcW w:w="1482" w:type="dxa"/>
            <w:gridSpan w:val="2"/>
            <w:tcBorders>
              <w:bottom w:val="single" w:sz="12" w:space="0" w:color="auto"/>
            </w:tcBorders>
            <w:vAlign w:val="center"/>
          </w:tcPr>
          <w:p w14:paraId="42BB465D" w14:textId="69AF0A31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120.839</w:t>
            </w:r>
          </w:p>
        </w:tc>
        <w:tc>
          <w:tcPr>
            <w:tcW w:w="1041" w:type="dxa"/>
            <w:tcBorders>
              <w:bottom w:val="single" w:sz="12" w:space="0" w:color="auto"/>
            </w:tcBorders>
            <w:vAlign w:val="center"/>
          </w:tcPr>
          <w:p w14:paraId="258748B6" w14:textId="1EF47564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19</w:t>
            </w:r>
          </w:p>
        </w:tc>
        <w:tc>
          <w:tcPr>
            <w:tcW w:w="1415" w:type="dxa"/>
            <w:tcBorders>
              <w:bottom w:val="single" w:sz="12" w:space="0" w:color="auto"/>
            </w:tcBorders>
            <w:vAlign w:val="center"/>
          </w:tcPr>
          <w:p w14:paraId="53E72725" w14:textId="2F95299C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23.8%</w:t>
            </w:r>
          </w:p>
        </w:tc>
        <w:tc>
          <w:tcPr>
            <w:tcW w:w="1538" w:type="dxa"/>
            <w:gridSpan w:val="2"/>
            <w:tcBorders>
              <w:bottom w:val="single" w:sz="12" w:space="0" w:color="auto"/>
            </w:tcBorders>
            <w:vAlign w:val="center"/>
          </w:tcPr>
          <w:p w14:paraId="13C828E2" w14:textId="7F679C0F" w:rsidR="00AE1400" w:rsidRPr="00053959" w:rsidRDefault="00AE1400" w:rsidP="00041A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053959">
              <w:rPr>
                <w:rFonts w:ascii="Times New Roman" w:eastAsia="宋体" w:hAnsi="Times New Roman" w:cs="Times New Roman"/>
                <w:color w:val="000000"/>
                <w:spacing w:val="15"/>
                <w:kern w:val="0"/>
                <w:szCs w:val="21"/>
              </w:rPr>
              <w:t>0.0941%</w:t>
            </w:r>
          </w:p>
        </w:tc>
      </w:tr>
    </w:tbl>
    <w:p w14:paraId="4CED735E" w14:textId="36ADC063" w:rsidR="00540106" w:rsidRPr="00041ACB" w:rsidRDefault="006B0651" w:rsidP="00041A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1ACB">
        <w:rPr>
          <w:rFonts w:ascii="Times New Roman" w:hAnsi="Times New Roman" w:cs="Times New Roman"/>
          <w:sz w:val="24"/>
          <w:szCs w:val="24"/>
        </w:rPr>
        <w:t xml:space="preserve">The TriTE-N13 sample underwent mass spectrometry analysis, resulting in the identification of 93 proteins. A selection of these identified proteins is presented in the accompanying table. The mass spectrometry data was interrogated using </w:t>
      </w:r>
      <w:proofErr w:type="spellStart"/>
      <w:r w:rsidRPr="00041ACB">
        <w:rPr>
          <w:rFonts w:ascii="Times New Roman" w:hAnsi="Times New Roman" w:cs="Times New Roman"/>
          <w:sz w:val="24"/>
          <w:szCs w:val="24"/>
        </w:rPr>
        <w:t>MaxQuant</w:t>
      </w:r>
      <w:proofErr w:type="spellEnd"/>
      <w:r w:rsidRPr="00041ACB">
        <w:rPr>
          <w:rFonts w:ascii="Times New Roman" w:hAnsi="Times New Roman" w:cs="Times New Roman"/>
          <w:sz w:val="24"/>
          <w:szCs w:val="24"/>
        </w:rPr>
        <w:t xml:space="preserve"> software (version V2.1.2.0), which employed the Andromeda database search algorithm. The searches were conducted against two databases: a Custom Proteome Reference Database comprising 891 protein sequences, notably including the target fragment sequences, and the comprehensive Proteome Reference Database for Human sourced from </w:t>
      </w:r>
      <w:proofErr w:type="spellStart"/>
      <w:r w:rsidRPr="00041ACB">
        <w:rPr>
          <w:rFonts w:ascii="Times New Roman" w:hAnsi="Times New Roman" w:cs="Times New Roman"/>
          <w:sz w:val="24"/>
          <w:szCs w:val="24"/>
        </w:rPr>
        <w:t>UniProt</w:t>
      </w:r>
      <w:proofErr w:type="spellEnd"/>
      <w:r w:rsidRPr="00041ACB">
        <w:rPr>
          <w:rFonts w:ascii="Times New Roman" w:hAnsi="Times New Roman" w:cs="Times New Roman"/>
          <w:sz w:val="24"/>
          <w:szCs w:val="24"/>
        </w:rPr>
        <w:t>, thereby ensuring both comprehensiveness and accuracy of the analysis.</w:t>
      </w:r>
    </w:p>
    <w:p w14:paraId="3CE83DBF" w14:textId="77777777" w:rsidR="006B0651" w:rsidRPr="00623EC9" w:rsidRDefault="006B0651" w:rsidP="00041ACB">
      <w:pPr>
        <w:spacing w:line="360" w:lineRule="auto"/>
        <w:rPr>
          <w:rFonts w:ascii="Times New Roman" w:hAnsi="Times New Roman" w:cs="Times New Roman"/>
          <w:sz w:val="22"/>
        </w:rPr>
      </w:pPr>
    </w:p>
    <w:p w14:paraId="68C5BC09" w14:textId="77777777" w:rsidR="006B0651" w:rsidRPr="00623EC9" w:rsidRDefault="006B0651" w:rsidP="00041ACB">
      <w:pPr>
        <w:spacing w:line="360" w:lineRule="auto"/>
        <w:rPr>
          <w:rFonts w:ascii="Times New Roman" w:hAnsi="Times New Roman" w:cs="Times New Roman"/>
          <w:sz w:val="22"/>
        </w:rPr>
      </w:pPr>
    </w:p>
    <w:p w14:paraId="1380E5AB" w14:textId="77777777" w:rsidR="006B0651" w:rsidRPr="00623EC9" w:rsidRDefault="006B0651" w:rsidP="00041ACB">
      <w:pPr>
        <w:spacing w:line="360" w:lineRule="auto"/>
        <w:rPr>
          <w:rFonts w:ascii="Times New Roman" w:hAnsi="Times New Roman" w:cs="Times New Roman"/>
          <w:sz w:val="22"/>
        </w:rPr>
      </w:pPr>
    </w:p>
    <w:p w14:paraId="7BC67D57" w14:textId="77777777" w:rsidR="006B0651" w:rsidRPr="00623EC9" w:rsidRDefault="006B0651" w:rsidP="00041ACB">
      <w:pPr>
        <w:spacing w:line="360" w:lineRule="auto"/>
        <w:rPr>
          <w:rFonts w:ascii="Times New Roman" w:hAnsi="Times New Roman" w:cs="Times New Roman"/>
          <w:sz w:val="22"/>
        </w:rPr>
      </w:pPr>
    </w:p>
    <w:p w14:paraId="799CAF4F" w14:textId="77777777" w:rsidR="006B0651" w:rsidRPr="00623EC9" w:rsidRDefault="006B0651" w:rsidP="00041ACB">
      <w:pPr>
        <w:spacing w:line="360" w:lineRule="auto"/>
        <w:rPr>
          <w:rFonts w:ascii="Times New Roman" w:hAnsi="Times New Roman" w:cs="Times New Roman"/>
          <w:sz w:val="22"/>
        </w:rPr>
      </w:pPr>
    </w:p>
    <w:p w14:paraId="18CF14FD" w14:textId="77777777" w:rsidR="00742D0E" w:rsidRDefault="00742D0E" w:rsidP="00041ACB">
      <w:pPr>
        <w:spacing w:line="360" w:lineRule="auto"/>
        <w:rPr>
          <w:rFonts w:ascii="Times New Roman" w:hAnsi="Times New Roman" w:cs="Times New Roman"/>
          <w:sz w:val="22"/>
        </w:rPr>
      </w:pPr>
    </w:p>
    <w:p w14:paraId="300E11EE" w14:textId="77777777" w:rsidR="00053959" w:rsidRPr="00623EC9" w:rsidRDefault="00053959" w:rsidP="00041ACB">
      <w:pPr>
        <w:spacing w:line="360" w:lineRule="auto"/>
        <w:rPr>
          <w:rFonts w:ascii="Times New Roman" w:hAnsi="Times New Roman" w:cs="Times New Roman"/>
          <w:sz w:val="22"/>
        </w:rPr>
      </w:pPr>
    </w:p>
    <w:p w14:paraId="4C68D39A" w14:textId="729A829D" w:rsidR="001B3AD1" w:rsidRPr="00623EC9" w:rsidRDefault="007D2B06" w:rsidP="00041ACB">
      <w:pPr>
        <w:spacing w:line="360" w:lineRule="auto"/>
        <w:rPr>
          <w:rFonts w:ascii="Times New Roman" w:hAnsi="Times New Roman" w:cs="Times New Roman"/>
          <w:b/>
          <w:bCs/>
          <w:sz w:val="24"/>
          <w:szCs w:val="28"/>
        </w:rPr>
      </w:pPr>
      <w:r w:rsidRPr="00623EC9">
        <w:rPr>
          <w:rFonts w:ascii="Times New Roman" w:hAnsi="Times New Roman" w:cs="Times New Roman"/>
          <w:b/>
          <w:bCs/>
          <w:sz w:val="24"/>
          <w:szCs w:val="28"/>
        </w:rPr>
        <w:lastRenderedPageBreak/>
        <w:t>Supplementary Methods</w:t>
      </w:r>
    </w:p>
    <w:p w14:paraId="4A170BA9" w14:textId="483E5D70" w:rsidR="000921B1" w:rsidRPr="00041ACB" w:rsidRDefault="00B83F8D" w:rsidP="00041AC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1ACB">
        <w:rPr>
          <w:rFonts w:ascii="Times New Roman" w:hAnsi="Times New Roman" w:cs="Times New Roman" w:hint="eastAsia"/>
          <w:b/>
          <w:bCs/>
          <w:sz w:val="24"/>
          <w:szCs w:val="24"/>
        </w:rPr>
        <w:t>1.</w:t>
      </w:r>
      <w:r w:rsidR="000921B1" w:rsidRPr="00041A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0921B1" w:rsidRPr="00041ACB">
        <w:rPr>
          <w:rFonts w:ascii="Times New Roman" w:hAnsi="Times New Roman" w:cs="Times New Roman"/>
          <w:b/>
          <w:bCs/>
          <w:sz w:val="24"/>
          <w:szCs w:val="24"/>
        </w:rPr>
        <w:t>Establishment of PC-3(PSMA</w:t>
      </w:r>
      <w:r w:rsidR="000921B1" w:rsidRPr="00041ACB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+</w:t>
      </w:r>
      <w:r w:rsidR="00007B24" w:rsidRPr="00041ACB">
        <w:rPr>
          <w:rFonts w:ascii="Times New Roman" w:hAnsi="Times New Roman" w:cs="Times New Roman" w:hint="eastAsia"/>
          <w:b/>
          <w:bCs/>
          <w:sz w:val="24"/>
          <w:szCs w:val="24"/>
        </w:rPr>
        <w:t>)/</w:t>
      </w:r>
      <w:r w:rsidR="000921B1" w:rsidRPr="00041ACB">
        <w:rPr>
          <w:rFonts w:ascii="Times New Roman" w:hAnsi="Times New Roman" w:cs="Times New Roman"/>
          <w:b/>
          <w:bCs/>
          <w:sz w:val="24"/>
          <w:szCs w:val="24"/>
        </w:rPr>
        <w:t>22RV1-L cell line</w:t>
      </w:r>
    </w:p>
    <w:p w14:paraId="440962E4" w14:textId="77777777" w:rsidR="004A6364" w:rsidRDefault="00064172" w:rsidP="00041A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1ACB">
        <w:rPr>
          <w:rFonts w:ascii="Times New Roman" w:hAnsi="Times New Roman" w:cs="Times New Roman"/>
          <w:sz w:val="24"/>
          <w:szCs w:val="24"/>
        </w:rPr>
        <w:t>PC</w:t>
      </w:r>
      <w:r w:rsidR="00E3762F" w:rsidRPr="00041ACB">
        <w:rPr>
          <w:rFonts w:ascii="Times New Roman" w:hAnsi="Times New Roman" w:cs="Times New Roman" w:hint="eastAsia"/>
          <w:sz w:val="24"/>
          <w:szCs w:val="24"/>
        </w:rPr>
        <w:t>-</w:t>
      </w:r>
      <w:r w:rsidRPr="00041ACB">
        <w:rPr>
          <w:rFonts w:ascii="Times New Roman" w:hAnsi="Times New Roman" w:cs="Times New Roman"/>
          <w:sz w:val="24"/>
          <w:szCs w:val="24"/>
        </w:rPr>
        <w:t>3 cells were infected with firefly luciferase expressing lentivirus and PSMA expressing lentivirus or control lentivirus and selected by puromycin. The stable PSMA and luciferase expressing PC</w:t>
      </w:r>
      <w:r w:rsidR="00E3762F" w:rsidRPr="00041ACB">
        <w:rPr>
          <w:rFonts w:ascii="Times New Roman" w:hAnsi="Times New Roman" w:cs="Times New Roman" w:hint="eastAsia"/>
          <w:sz w:val="24"/>
          <w:szCs w:val="24"/>
        </w:rPr>
        <w:t>-</w:t>
      </w:r>
      <w:r w:rsidRPr="00041ACB">
        <w:rPr>
          <w:rFonts w:ascii="Times New Roman" w:hAnsi="Times New Roman" w:cs="Times New Roman"/>
          <w:sz w:val="24"/>
          <w:szCs w:val="24"/>
        </w:rPr>
        <w:t>3 cells and luciferase expressing control cells were named PC</w:t>
      </w:r>
      <w:r w:rsidR="004F5DBC" w:rsidRPr="00041ACB">
        <w:rPr>
          <w:rFonts w:ascii="Times New Roman" w:hAnsi="Times New Roman" w:cs="Times New Roman" w:hint="eastAsia"/>
          <w:sz w:val="24"/>
          <w:szCs w:val="24"/>
        </w:rPr>
        <w:t>-</w:t>
      </w:r>
      <w:r w:rsidRPr="00041ACB">
        <w:rPr>
          <w:rFonts w:ascii="Times New Roman" w:hAnsi="Times New Roman" w:cs="Times New Roman"/>
          <w:sz w:val="24"/>
          <w:szCs w:val="24"/>
        </w:rPr>
        <w:t>3</w:t>
      </w:r>
      <w:r w:rsidR="004F5DBC" w:rsidRPr="00041ACB">
        <w:rPr>
          <w:rFonts w:ascii="Times New Roman" w:hAnsi="Times New Roman" w:cs="Times New Roman" w:hint="eastAsia"/>
          <w:sz w:val="24"/>
          <w:szCs w:val="24"/>
        </w:rPr>
        <w:t>(</w:t>
      </w:r>
      <w:r w:rsidRPr="00041ACB">
        <w:rPr>
          <w:rFonts w:ascii="Times New Roman" w:hAnsi="Times New Roman" w:cs="Times New Roman"/>
          <w:sz w:val="24"/>
          <w:szCs w:val="24"/>
        </w:rPr>
        <w:t>PSMA</w:t>
      </w:r>
      <w:r w:rsidRPr="00041ACB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="004F5DBC" w:rsidRPr="00041ACB">
        <w:rPr>
          <w:rFonts w:ascii="Times New Roman" w:hAnsi="Times New Roman" w:cs="Times New Roman" w:hint="eastAsia"/>
          <w:sz w:val="24"/>
          <w:szCs w:val="24"/>
        </w:rPr>
        <w:t>)</w:t>
      </w:r>
      <w:r w:rsidRPr="00041ACB">
        <w:rPr>
          <w:rFonts w:ascii="Times New Roman" w:hAnsi="Times New Roman" w:cs="Times New Roman"/>
          <w:sz w:val="24"/>
          <w:szCs w:val="24"/>
        </w:rPr>
        <w:t xml:space="preserve"> and PC</w:t>
      </w:r>
      <w:r w:rsidR="004F5DBC" w:rsidRPr="00041ACB">
        <w:rPr>
          <w:rFonts w:ascii="Times New Roman" w:hAnsi="Times New Roman" w:cs="Times New Roman" w:hint="eastAsia"/>
          <w:sz w:val="24"/>
          <w:szCs w:val="24"/>
        </w:rPr>
        <w:t>-</w:t>
      </w:r>
      <w:r w:rsidRPr="00041ACB">
        <w:rPr>
          <w:rFonts w:ascii="Times New Roman" w:hAnsi="Times New Roman" w:cs="Times New Roman"/>
          <w:sz w:val="24"/>
          <w:szCs w:val="24"/>
        </w:rPr>
        <w:t>3</w:t>
      </w:r>
      <w:r w:rsidR="004F5DBC" w:rsidRPr="00041ACB">
        <w:rPr>
          <w:rFonts w:ascii="Times New Roman" w:hAnsi="Times New Roman" w:cs="Times New Roman" w:hint="eastAsia"/>
          <w:sz w:val="24"/>
          <w:szCs w:val="24"/>
        </w:rPr>
        <w:t>(</w:t>
      </w:r>
      <w:r w:rsidRPr="00041ACB">
        <w:rPr>
          <w:rFonts w:ascii="Times New Roman" w:hAnsi="Times New Roman" w:cs="Times New Roman"/>
          <w:sz w:val="24"/>
          <w:szCs w:val="24"/>
        </w:rPr>
        <w:t>PSMA</w:t>
      </w:r>
      <w:r w:rsidRPr="00041ACB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="004F5DBC" w:rsidRPr="00041ACB">
        <w:rPr>
          <w:rFonts w:ascii="Times New Roman" w:hAnsi="Times New Roman" w:cs="Times New Roman" w:hint="eastAsia"/>
          <w:sz w:val="24"/>
          <w:szCs w:val="24"/>
        </w:rPr>
        <w:t>)</w:t>
      </w:r>
      <w:r w:rsidRPr="00041ACB">
        <w:rPr>
          <w:rFonts w:ascii="Times New Roman" w:hAnsi="Times New Roman" w:cs="Times New Roman"/>
          <w:sz w:val="24"/>
          <w:szCs w:val="24"/>
        </w:rPr>
        <w:t xml:space="preserve"> cells respectively. </w:t>
      </w:r>
      <w:r w:rsidR="004F5DBC" w:rsidRPr="00041ACB">
        <w:rPr>
          <w:rFonts w:ascii="Times New Roman" w:hAnsi="Times New Roman" w:cs="Times New Roman"/>
          <w:sz w:val="24"/>
          <w:szCs w:val="24"/>
        </w:rPr>
        <w:t>The 22RV1-L cell line, which carries a luciferase reporter gene, was established using the same method.</w:t>
      </w:r>
      <w:r w:rsidR="004F5DBC" w:rsidRPr="00041A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41ACB">
        <w:rPr>
          <w:rFonts w:ascii="Times New Roman" w:hAnsi="Times New Roman" w:cs="Times New Roman"/>
          <w:sz w:val="24"/>
          <w:szCs w:val="24"/>
        </w:rPr>
        <w:t xml:space="preserve">All the cell lines were cultured </w:t>
      </w:r>
      <w:r w:rsidR="00E3762F" w:rsidRPr="00041ACB">
        <w:rPr>
          <w:rFonts w:ascii="Times New Roman" w:hAnsi="Times New Roman" w:cs="Times New Roman"/>
          <w:sz w:val="24"/>
          <w:szCs w:val="24"/>
        </w:rPr>
        <w:t>in RPMI-1640 medium (Se</w:t>
      </w:r>
    </w:p>
    <w:p w14:paraId="6E7C51C6" w14:textId="376BF7AC" w:rsidR="00064172" w:rsidRPr="00041ACB" w:rsidRDefault="00E3762F" w:rsidP="00041A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1ACB">
        <w:rPr>
          <w:rFonts w:ascii="Times New Roman" w:hAnsi="Times New Roman" w:cs="Times New Roman"/>
          <w:sz w:val="24"/>
          <w:szCs w:val="24"/>
        </w:rPr>
        <w:t>rvicebio</w:t>
      </w:r>
      <w:proofErr w:type="spellEnd"/>
      <w:r w:rsidRPr="00041ACB">
        <w:rPr>
          <w:rFonts w:ascii="Times New Roman" w:hAnsi="Times New Roman" w:cs="Times New Roman"/>
          <w:sz w:val="24"/>
          <w:szCs w:val="24"/>
        </w:rPr>
        <w:t>, China)</w:t>
      </w:r>
      <w:r w:rsidRPr="00041A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41ACB">
        <w:rPr>
          <w:rFonts w:ascii="Times New Roman" w:hAnsi="Times New Roman" w:cs="Times New Roman"/>
          <w:sz w:val="24"/>
          <w:szCs w:val="24"/>
        </w:rPr>
        <w:t>supplemented with 1</w:t>
      </w:r>
      <w:r w:rsidRPr="00041ACB">
        <w:rPr>
          <w:rFonts w:ascii="Times New Roman" w:hAnsi="Times New Roman" w:cs="Times New Roman" w:hint="eastAsia"/>
          <w:sz w:val="24"/>
          <w:szCs w:val="24"/>
        </w:rPr>
        <w:t>0</w:t>
      </w:r>
      <w:r w:rsidRPr="00041ACB">
        <w:rPr>
          <w:rFonts w:ascii="Times New Roman" w:hAnsi="Times New Roman" w:cs="Times New Roman"/>
          <w:sz w:val="24"/>
          <w:szCs w:val="24"/>
        </w:rPr>
        <w:t>% fetal bovine serum (FBS) (Gibco, USA)</w:t>
      </w:r>
      <w:r w:rsidRPr="00041A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64172" w:rsidRPr="00041ACB">
        <w:rPr>
          <w:rFonts w:ascii="Times New Roman" w:hAnsi="Times New Roman" w:cs="Times New Roman"/>
          <w:sz w:val="24"/>
          <w:szCs w:val="24"/>
        </w:rPr>
        <w:t>at 37°C with 5% CO</w:t>
      </w:r>
      <w:r w:rsidR="00064172" w:rsidRPr="00041AC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064172" w:rsidRPr="00041ACB">
        <w:rPr>
          <w:rFonts w:ascii="Times New Roman" w:hAnsi="Times New Roman" w:cs="Times New Roman"/>
          <w:sz w:val="24"/>
          <w:szCs w:val="24"/>
        </w:rPr>
        <w:t xml:space="preserve"> in a humidified incubator.</w:t>
      </w:r>
    </w:p>
    <w:p w14:paraId="1E0E76C2" w14:textId="77777777" w:rsidR="00AB259F" w:rsidRPr="00041ACB" w:rsidRDefault="00AB259F" w:rsidP="00041A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EDBDE10" w14:textId="7F15A84B" w:rsidR="005C2324" w:rsidRPr="00041ACB" w:rsidRDefault="0086063D" w:rsidP="00041AC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1ACB">
        <w:rPr>
          <w:rFonts w:ascii="Times New Roman" w:hAnsi="Times New Roman" w:cs="Times New Roman" w:hint="eastAsia"/>
          <w:b/>
          <w:bCs/>
          <w:sz w:val="24"/>
          <w:szCs w:val="24"/>
        </w:rPr>
        <w:t>2</w:t>
      </w:r>
      <w:r w:rsidR="00B83F8D" w:rsidRPr="00041A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F011AF" w:rsidRPr="00041ACB">
        <w:rPr>
          <w:rFonts w:ascii="Times New Roman" w:hAnsi="Times New Roman" w:cs="Times New Roman"/>
          <w:b/>
          <w:bCs/>
          <w:sz w:val="24"/>
          <w:szCs w:val="24"/>
        </w:rPr>
        <w:t>Extraction of human peripheral blood mononuclear cells</w:t>
      </w:r>
    </w:p>
    <w:p w14:paraId="49B2485F" w14:textId="6A0764E2" w:rsidR="000C5F6F" w:rsidRPr="00041ACB" w:rsidRDefault="000C5F6F" w:rsidP="00041A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1ACB">
        <w:rPr>
          <w:rFonts w:ascii="Times New Roman" w:hAnsi="Times New Roman" w:cs="Times New Roman"/>
          <w:sz w:val="24"/>
          <w:szCs w:val="24"/>
        </w:rPr>
        <w:t>EasySep</w:t>
      </w:r>
      <w:proofErr w:type="spellEnd"/>
      <w:r w:rsidRPr="00041ACB">
        <w:rPr>
          <w:rFonts w:ascii="Times New Roman" w:hAnsi="Times New Roman" w:cs="Times New Roman"/>
          <w:sz w:val="24"/>
          <w:szCs w:val="24"/>
        </w:rPr>
        <w:t>™ Buffer (STEMCELL #20144, Canada)</w:t>
      </w:r>
      <w:r w:rsidRPr="00041A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41ACB">
        <w:rPr>
          <w:rFonts w:ascii="Times New Roman" w:hAnsi="Times New Roman" w:cs="Times New Roman"/>
          <w:sz w:val="24"/>
          <w:szCs w:val="24"/>
        </w:rPr>
        <w:t>was mixed and diluted with healthy donor peripheral blood in a specified ratio, and Lymphocyte Separation Solution (</w:t>
      </w:r>
      <w:proofErr w:type="spellStart"/>
      <w:r w:rsidRPr="00041ACB">
        <w:rPr>
          <w:rFonts w:ascii="Times New Roman" w:hAnsi="Times New Roman" w:cs="Times New Roman"/>
          <w:sz w:val="24"/>
          <w:szCs w:val="24"/>
        </w:rPr>
        <w:t>Beyotime</w:t>
      </w:r>
      <w:proofErr w:type="spellEnd"/>
      <w:r w:rsidRPr="00041ACB">
        <w:rPr>
          <w:rFonts w:ascii="Times New Roman" w:hAnsi="Times New Roman" w:cs="Times New Roman"/>
          <w:sz w:val="24"/>
          <w:szCs w:val="24"/>
        </w:rPr>
        <w:t xml:space="preserve"> C0025, China)</w:t>
      </w:r>
      <w:r w:rsidRPr="00041A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41ACB">
        <w:rPr>
          <w:rFonts w:ascii="Times New Roman" w:hAnsi="Times New Roman" w:cs="Times New Roman"/>
          <w:sz w:val="24"/>
          <w:szCs w:val="24"/>
        </w:rPr>
        <w:t>was added for centrifugation separation. Through precise manipulation, PBMCs were collected from the separation layer and thoroughly washed to remove impurities. Finally, the purified PBMCs were cultured in RPMI-1640 medium supplemented with 15% fetal bovine serum (FBS) (Gibco, USA)</w:t>
      </w:r>
      <w:r w:rsidRPr="00041A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41ACB">
        <w:rPr>
          <w:rFonts w:ascii="Times New Roman" w:hAnsi="Times New Roman" w:cs="Times New Roman"/>
          <w:sz w:val="24"/>
          <w:szCs w:val="24"/>
        </w:rPr>
        <w:t>under routine conditions to ensure their growth and proliferation.</w:t>
      </w:r>
    </w:p>
    <w:p w14:paraId="7D93139E" w14:textId="77777777" w:rsidR="00AB259F" w:rsidRPr="00041ACB" w:rsidRDefault="00AB259F" w:rsidP="00041A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82350EB" w14:textId="2773906D" w:rsidR="00C86987" w:rsidRPr="00041ACB" w:rsidRDefault="0086063D" w:rsidP="00041AC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1ACB">
        <w:rPr>
          <w:rFonts w:ascii="Times New Roman" w:hAnsi="Times New Roman" w:cs="Times New Roman" w:hint="eastAsia"/>
          <w:b/>
          <w:bCs/>
          <w:sz w:val="24"/>
          <w:szCs w:val="24"/>
        </w:rPr>
        <w:t>3</w:t>
      </w:r>
      <w:r w:rsidR="005C2324" w:rsidRPr="00041A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C86987" w:rsidRPr="00041ACB">
        <w:rPr>
          <w:rFonts w:ascii="Times New Roman" w:hAnsi="Times New Roman" w:cs="Times New Roman"/>
          <w:b/>
          <w:bCs/>
          <w:sz w:val="24"/>
          <w:szCs w:val="24"/>
        </w:rPr>
        <w:t xml:space="preserve">Preparation of 3D Cell sphere culture </w:t>
      </w:r>
      <w:r w:rsidR="00C86987" w:rsidRPr="00041ACB"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 w:rsidR="00C86987" w:rsidRPr="00041ACB">
        <w:rPr>
          <w:rFonts w:ascii="Times New Roman" w:hAnsi="Times New Roman" w:cs="Times New Roman"/>
          <w:b/>
          <w:bCs/>
          <w:sz w:val="24"/>
          <w:szCs w:val="24"/>
        </w:rPr>
        <w:t>lates</w:t>
      </w:r>
    </w:p>
    <w:p w14:paraId="6A676321" w14:textId="60D0CB73" w:rsidR="00C86987" w:rsidRPr="00041ACB" w:rsidRDefault="00925E18" w:rsidP="00041A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1ACB">
        <w:rPr>
          <w:rFonts w:ascii="Times New Roman" w:hAnsi="Times New Roman" w:cs="Times New Roman"/>
          <w:sz w:val="24"/>
          <w:szCs w:val="24"/>
        </w:rPr>
        <w:t>Dissolve 0.15 g of agarose (</w:t>
      </w:r>
      <w:proofErr w:type="spellStart"/>
      <w:r w:rsidRPr="00041ACB">
        <w:rPr>
          <w:rFonts w:ascii="Times New Roman" w:hAnsi="Times New Roman" w:cs="Times New Roman"/>
          <w:sz w:val="24"/>
          <w:szCs w:val="24"/>
        </w:rPr>
        <w:t>Solarbio</w:t>
      </w:r>
      <w:proofErr w:type="spellEnd"/>
      <w:r w:rsidRPr="00041ACB">
        <w:rPr>
          <w:rFonts w:ascii="Times New Roman" w:hAnsi="Times New Roman" w:cs="Times New Roman"/>
          <w:sz w:val="24"/>
          <w:szCs w:val="24"/>
        </w:rPr>
        <w:t xml:space="preserve">, China) in 10 mL of DMEM (Servicebio, China), autoclave at 120°C for 30 minutes, then transfer to a water bath maintained at &gt;60°C. Under aseptic conditions, inject approximately 70 </w:t>
      </w:r>
      <w:proofErr w:type="spellStart"/>
      <w:r w:rsidRPr="00041ACB">
        <w:rPr>
          <w:rFonts w:ascii="Times New Roman" w:hAnsi="Times New Roman" w:cs="Times New Roman"/>
          <w:sz w:val="24"/>
          <w:szCs w:val="24"/>
        </w:rPr>
        <w:t>μL</w:t>
      </w:r>
      <w:proofErr w:type="spellEnd"/>
      <w:r w:rsidRPr="00041ACB">
        <w:rPr>
          <w:rFonts w:ascii="Times New Roman" w:hAnsi="Times New Roman" w:cs="Times New Roman"/>
          <w:sz w:val="24"/>
          <w:szCs w:val="24"/>
        </w:rPr>
        <w:t xml:space="preserve"> of the liquid gel into each well of a 96-well plate (</w:t>
      </w:r>
      <w:proofErr w:type="spellStart"/>
      <w:r w:rsidRPr="00041ACB">
        <w:rPr>
          <w:rFonts w:ascii="Times New Roman" w:hAnsi="Times New Roman" w:cs="Times New Roman"/>
          <w:sz w:val="24"/>
          <w:szCs w:val="24"/>
        </w:rPr>
        <w:t>Thermo</w:t>
      </w:r>
      <w:proofErr w:type="spellEnd"/>
      <w:r w:rsidRPr="00041ACB">
        <w:rPr>
          <w:rFonts w:ascii="Times New Roman" w:hAnsi="Times New Roman" w:cs="Times New Roman"/>
          <w:sz w:val="24"/>
          <w:szCs w:val="24"/>
        </w:rPr>
        <w:t xml:space="preserve"> Fisher Scientific, USA) to form a concave surface. Allow the plate to cool at room temperature for 20 minutes, then seal and store it.</w:t>
      </w:r>
    </w:p>
    <w:p w14:paraId="18E07B88" w14:textId="77777777" w:rsidR="00925E18" w:rsidRPr="00041ACB" w:rsidRDefault="00925E18" w:rsidP="00041ACB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3E9659E1" w14:textId="4F89051A" w:rsidR="00FE45F8" w:rsidRPr="00041ACB" w:rsidRDefault="0086063D" w:rsidP="00041AC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1ACB">
        <w:rPr>
          <w:rFonts w:ascii="Times New Roman" w:hAnsi="Times New Roman" w:cs="Times New Roman" w:hint="eastAsia"/>
          <w:b/>
          <w:bCs/>
          <w:sz w:val="24"/>
          <w:szCs w:val="24"/>
        </w:rPr>
        <w:t>4</w:t>
      </w:r>
      <w:r w:rsidR="00C86987" w:rsidRPr="00041A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bookmarkStart w:id="2" w:name="_Hlk170773176"/>
      <w:r w:rsidR="00FE45F8" w:rsidRPr="00041ACB">
        <w:rPr>
          <w:rFonts w:ascii="Times New Roman" w:hAnsi="Times New Roman" w:cs="Times New Roman"/>
          <w:b/>
          <w:bCs/>
          <w:sz w:val="24"/>
          <w:szCs w:val="24"/>
        </w:rPr>
        <w:t>Determining</w:t>
      </w:r>
      <w:r w:rsidR="005B3FC2" w:rsidRPr="005B3FC2">
        <w:rPr>
          <w:rFonts w:ascii="Times New Roman" w:hAnsi="Times New Roman" w:cs="Times New Roman"/>
          <w:b/>
          <w:bCs/>
          <w:sz w:val="24"/>
          <w:szCs w:val="24"/>
        </w:rPr>
        <w:t xml:space="preserve"> Human T cell</w:t>
      </w:r>
      <w:r w:rsidR="00FE45F8" w:rsidRPr="00041A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B3FC2" w:rsidRPr="005B3FC2">
        <w:rPr>
          <w:rFonts w:ascii="Times New Roman" w:hAnsi="Times New Roman" w:cs="Times New Roman"/>
          <w:b/>
          <w:bCs/>
          <w:sz w:val="24"/>
          <w:szCs w:val="24"/>
        </w:rPr>
        <w:t>proliferation</w:t>
      </w:r>
      <w:r w:rsidR="00FE45F8" w:rsidRPr="00041ACB">
        <w:rPr>
          <w:rFonts w:ascii="Times New Roman" w:hAnsi="Times New Roman" w:cs="Times New Roman"/>
          <w:b/>
          <w:bCs/>
          <w:sz w:val="24"/>
          <w:szCs w:val="24"/>
        </w:rPr>
        <w:t xml:space="preserve"> by antibodies</w:t>
      </w:r>
    </w:p>
    <w:bookmarkEnd w:id="2"/>
    <w:p w14:paraId="164EA92B" w14:textId="77777777" w:rsidR="007322C8" w:rsidRPr="00041ACB" w:rsidRDefault="007322C8" w:rsidP="00041A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1ACB">
        <w:rPr>
          <w:rFonts w:ascii="Times New Roman" w:hAnsi="Times New Roman" w:cs="Times New Roman"/>
          <w:sz w:val="24"/>
          <w:szCs w:val="24"/>
        </w:rPr>
        <w:t xml:space="preserve">To establish the absolute T cell proliferation count, freshly isolated human T cells were </w:t>
      </w:r>
      <w:r w:rsidRPr="00041ACB">
        <w:rPr>
          <w:rFonts w:ascii="Times New Roman" w:hAnsi="Times New Roman" w:cs="Times New Roman"/>
          <w:sz w:val="24"/>
          <w:szCs w:val="24"/>
        </w:rPr>
        <w:lastRenderedPageBreak/>
        <w:t>co-incubated with a solution containing PBS/N2/N13 (10 nmol/L). T cell proliferation was assessed by counting beads every 2 days using RPMI-1640 medium supplemented with 15% FBS and IL-2 (</w:t>
      </w:r>
      <w:proofErr w:type="spellStart"/>
      <w:r w:rsidRPr="00041ACB">
        <w:rPr>
          <w:rFonts w:ascii="Times New Roman" w:hAnsi="Times New Roman" w:cs="Times New Roman"/>
          <w:sz w:val="24"/>
          <w:szCs w:val="24"/>
        </w:rPr>
        <w:t>Thermo</w:t>
      </w:r>
      <w:proofErr w:type="spellEnd"/>
      <w:r w:rsidRPr="00041ACB">
        <w:rPr>
          <w:rFonts w:ascii="Times New Roman" w:hAnsi="Times New Roman" w:cs="Times New Roman"/>
          <w:sz w:val="24"/>
          <w:szCs w:val="24"/>
        </w:rPr>
        <w:t xml:space="preserve"> Fisher Scientific CTP0021, USA), which was incubated at 37°C in 5% CO</w:t>
      </w:r>
      <w:r w:rsidRPr="00041AC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41ACB">
        <w:rPr>
          <w:rFonts w:ascii="Times New Roman" w:hAnsi="Times New Roman" w:cs="Times New Roman"/>
          <w:sz w:val="24"/>
          <w:szCs w:val="24"/>
        </w:rPr>
        <w:t>.</w:t>
      </w:r>
    </w:p>
    <w:p w14:paraId="77BCCAB3" w14:textId="20B92B87" w:rsidR="00D42D2E" w:rsidRPr="00041ACB" w:rsidRDefault="00D42D2E" w:rsidP="00041ACB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41ACB">
        <w:rPr>
          <w:rFonts w:ascii="Times New Roman" w:hAnsi="Times New Roman" w:cs="Times New Roman"/>
          <w:sz w:val="24"/>
          <w:szCs w:val="24"/>
        </w:rPr>
        <w:t>Human T cells were stained according to the instructions provided with the CFSE dye kit (</w:t>
      </w:r>
      <w:proofErr w:type="spellStart"/>
      <w:r w:rsidRPr="00041ACB">
        <w:rPr>
          <w:rFonts w:ascii="Times New Roman" w:hAnsi="Times New Roman" w:cs="Times New Roman"/>
          <w:sz w:val="24"/>
          <w:szCs w:val="24"/>
        </w:rPr>
        <w:t>Thermo</w:t>
      </w:r>
      <w:proofErr w:type="spellEnd"/>
      <w:r w:rsidRPr="00041ACB">
        <w:rPr>
          <w:rFonts w:ascii="Times New Roman" w:hAnsi="Times New Roman" w:cs="Times New Roman"/>
          <w:sz w:val="24"/>
          <w:szCs w:val="24"/>
        </w:rPr>
        <w:t xml:space="preserve"> Fisher Scientific, USA). The stained cells were then seeded into 48-well plates at a density of 2×10</w:t>
      </w:r>
      <w:r w:rsidRPr="00041AC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041ACB">
        <w:rPr>
          <w:rFonts w:ascii="Times New Roman" w:hAnsi="Times New Roman" w:cs="Times New Roman"/>
          <w:sz w:val="24"/>
          <w:szCs w:val="24"/>
        </w:rPr>
        <w:t xml:space="preserve"> cells per well, with 500 microliters of medium containing PBS/N2/N13 (10 nmol/L) added to each well. The cells were cultured for 8 days under the same conditions as previously described. T cell proliferation was evaluated by flow cytometry, which detected changes in the fluorescence intensity of the T cells.</w:t>
      </w:r>
    </w:p>
    <w:p w14:paraId="3138181B" w14:textId="0A0B8A14" w:rsidR="007322C8" w:rsidRPr="00041ACB" w:rsidRDefault="007322C8" w:rsidP="00041ACB">
      <w:pPr>
        <w:spacing w:line="360" w:lineRule="auto"/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041ACB">
        <w:rPr>
          <w:rFonts w:ascii="Times New Roman" w:hAnsi="Times New Roman" w:cs="Times New Roman"/>
          <w:sz w:val="24"/>
          <w:szCs w:val="24"/>
        </w:rPr>
        <w:t>To detect antibody-mediated T-cell activation in PBMCs in the presence of tumor cells, the same co-culture experimental system was used, where cells were stained with anti-CD25/CD69/CD3 (</w:t>
      </w:r>
      <w:proofErr w:type="spellStart"/>
      <w:r w:rsidRPr="00041ACB">
        <w:rPr>
          <w:rFonts w:ascii="Times New Roman" w:hAnsi="Times New Roman" w:cs="Times New Roman"/>
          <w:sz w:val="24"/>
          <w:szCs w:val="24"/>
        </w:rPr>
        <w:t>Thermo</w:t>
      </w:r>
      <w:proofErr w:type="spellEnd"/>
      <w:r w:rsidRPr="00041ACB">
        <w:rPr>
          <w:rFonts w:ascii="Times New Roman" w:hAnsi="Times New Roman" w:cs="Times New Roman"/>
          <w:sz w:val="24"/>
          <w:szCs w:val="24"/>
        </w:rPr>
        <w:t xml:space="preserve"> Fisher Scientific, USA) fluorescent antibodies at the treatment time points. The level of T-cell activation in PBMCs was then detected using flow cytometry, as previously described.</w:t>
      </w:r>
    </w:p>
    <w:p w14:paraId="4526D85D" w14:textId="77777777" w:rsidR="00AB259F" w:rsidRPr="00041ACB" w:rsidRDefault="00AB259F" w:rsidP="00041A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1F6F72" w14:textId="347AB0AE" w:rsidR="00DD41AE" w:rsidRPr="00041ACB" w:rsidRDefault="0086063D" w:rsidP="00041AC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41ACB">
        <w:rPr>
          <w:rFonts w:ascii="Times New Roman" w:hAnsi="Times New Roman" w:cs="Times New Roman" w:hint="eastAsia"/>
          <w:b/>
          <w:bCs/>
          <w:sz w:val="24"/>
          <w:szCs w:val="24"/>
        </w:rPr>
        <w:t>5</w:t>
      </w:r>
      <w:r w:rsidR="00B83F8D" w:rsidRPr="00041ACB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. </w:t>
      </w:r>
      <w:r w:rsidR="00DD41AE" w:rsidRPr="00041ACB">
        <w:rPr>
          <w:rFonts w:ascii="Times New Roman" w:hAnsi="Times New Roman" w:cs="Times New Roman"/>
          <w:b/>
          <w:bCs/>
          <w:sz w:val="24"/>
          <w:szCs w:val="24"/>
        </w:rPr>
        <w:t>Cell counting kit-8 (CCK-8) detection of antibody-mediated cytotoxic effects</w:t>
      </w:r>
    </w:p>
    <w:p w14:paraId="69DE237A" w14:textId="7033A453" w:rsidR="00357A80" w:rsidRPr="00041ACB" w:rsidRDefault="00357A80" w:rsidP="00041AC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41ACB">
        <w:rPr>
          <w:rFonts w:ascii="Times New Roman" w:hAnsi="Times New Roman" w:cs="Times New Roman"/>
          <w:sz w:val="24"/>
          <w:szCs w:val="24"/>
        </w:rPr>
        <w:t>Human prostate cancer cell lines (5×10</w:t>
      </w:r>
      <w:r w:rsidRPr="00041AC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41ACB">
        <w:rPr>
          <w:rFonts w:ascii="Times New Roman" w:hAnsi="Times New Roman" w:cs="Times New Roman"/>
          <w:sz w:val="24"/>
          <w:szCs w:val="24"/>
        </w:rPr>
        <w:t xml:space="preserve"> per well) were inoculated into 96-well plates (</w:t>
      </w:r>
      <w:proofErr w:type="spellStart"/>
      <w:r w:rsidRPr="00041ACB">
        <w:rPr>
          <w:rFonts w:ascii="Times New Roman" w:hAnsi="Times New Roman" w:cs="Times New Roman"/>
          <w:sz w:val="24"/>
          <w:szCs w:val="24"/>
        </w:rPr>
        <w:t>Thermo</w:t>
      </w:r>
      <w:proofErr w:type="spellEnd"/>
      <w:r w:rsidRPr="00041ACB">
        <w:rPr>
          <w:rFonts w:ascii="Times New Roman" w:hAnsi="Times New Roman" w:cs="Times New Roman"/>
          <w:sz w:val="24"/>
          <w:szCs w:val="24"/>
        </w:rPr>
        <w:t xml:space="preserve"> Fisher Scientific). After attachment (~12 h), human T cells at an effector-to-target ratio (E:T) of 2:1, mixed with varying concentrations (0.028, 0.28, 1.4, 2.8, 7, and 14 nmol/L) of N13 and a control antibody, were added and cultured in an incubator with RPMI-1640 medium supplemented with 15% FBS at 37°C and 5% CO</w:t>
      </w:r>
      <w:r w:rsidRPr="00041AC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41ACB">
        <w:rPr>
          <w:rFonts w:ascii="Times New Roman" w:hAnsi="Times New Roman" w:cs="Times New Roman"/>
          <w:sz w:val="24"/>
          <w:szCs w:val="24"/>
        </w:rPr>
        <w:t>.</w:t>
      </w:r>
      <w:r w:rsidRPr="00041A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41ACB">
        <w:rPr>
          <w:rFonts w:ascii="Times New Roman" w:hAnsi="Times New Roman" w:cs="Times New Roman"/>
          <w:sz w:val="24"/>
          <w:szCs w:val="24"/>
        </w:rPr>
        <w:t>Cell viability was subsequently measured over 3 days using a CCK-8 cell proliferation kit (</w:t>
      </w:r>
      <w:proofErr w:type="spellStart"/>
      <w:r w:rsidRPr="00041ACB">
        <w:rPr>
          <w:rFonts w:ascii="Times New Roman" w:hAnsi="Times New Roman" w:cs="Times New Roman"/>
          <w:sz w:val="24"/>
          <w:szCs w:val="24"/>
        </w:rPr>
        <w:t>Solarbio</w:t>
      </w:r>
      <w:proofErr w:type="spellEnd"/>
      <w:r w:rsidRPr="00041ACB">
        <w:rPr>
          <w:rFonts w:ascii="Times New Roman" w:hAnsi="Times New Roman" w:cs="Times New Roman"/>
          <w:sz w:val="24"/>
          <w:szCs w:val="24"/>
        </w:rPr>
        <w:t xml:space="preserve"> CA1210, China). Absorbance was then measured at 450 nm using a microplate absorbance reader (Bio-Rad </w:t>
      </w:r>
      <w:proofErr w:type="spellStart"/>
      <w:r w:rsidRPr="00041ACB">
        <w:rPr>
          <w:rFonts w:ascii="Times New Roman" w:hAnsi="Times New Roman" w:cs="Times New Roman"/>
          <w:sz w:val="24"/>
          <w:szCs w:val="24"/>
        </w:rPr>
        <w:t>iMark</w:t>
      </w:r>
      <w:proofErr w:type="spellEnd"/>
      <w:r w:rsidRPr="00041ACB">
        <w:rPr>
          <w:rFonts w:ascii="Times New Roman" w:hAnsi="Times New Roman" w:cs="Times New Roman"/>
          <w:sz w:val="24"/>
          <w:szCs w:val="24"/>
        </w:rPr>
        <w:t>™, USA).</w:t>
      </w:r>
      <w:r w:rsidRPr="00041A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41ACB">
        <w:rPr>
          <w:rFonts w:ascii="Times New Roman" w:hAnsi="Times New Roman" w:cs="Times New Roman"/>
          <w:sz w:val="24"/>
          <w:szCs w:val="24"/>
        </w:rPr>
        <w:t xml:space="preserve">GraphPad Prism V8.4.3 software was utilized to analyze the data and calculate the antibody-mediated cellular toxicity. </w:t>
      </w:r>
    </w:p>
    <w:p w14:paraId="58452D81" w14:textId="0B993EE5" w:rsidR="000704EF" w:rsidRPr="00041ACB" w:rsidRDefault="000704EF" w:rsidP="00041AC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0704EF" w:rsidRPr="00041ACB" w:rsidSect="00041ACB">
      <w:footerReference w:type="default" r:id="rId1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0F6EFD" w14:textId="77777777" w:rsidR="003E388C" w:rsidRDefault="003E388C" w:rsidP="001B3AD1">
      <w:pPr>
        <w:rPr>
          <w:rFonts w:hint="eastAsia"/>
        </w:rPr>
      </w:pPr>
      <w:r>
        <w:separator/>
      </w:r>
    </w:p>
  </w:endnote>
  <w:endnote w:type="continuationSeparator" w:id="0">
    <w:p w14:paraId="5C7545B2" w14:textId="77777777" w:rsidR="003E388C" w:rsidRDefault="003E388C" w:rsidP="001B3AD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89932917"/>
      <w:docPartObj>
        <w:docPartGallery w:val="Page Numbers (Bottom of Page)"/>
        <w:docPartUnique/>
      </w:docPartObj>
    </w:sdtPr>
    <w:sdtContent>
      <w:p w14:paraId="4C6B1541" w14:textId="3B43DBEA" w:rsidR="00FE6CC9" w:rsidRDefault="00FE6CC9">
        <w:pPr>
          <w:pStyle w:val="a5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C63E3CE" w14:textId="77777777" w:rsidR="00FE6CC9" w:rsidRDefault="00FE6CC9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DEA140" w14:textId="77777777" w:rsidR="003E388C" w:rsidRDefault="003E388C" w:rsidP="001B3AD1">
      <w:pPr>
        <w:rPr>
          <w:rFonts w:hint="eastAsia"/>
        </w:rPr>
      </w:pPr>
      <w:r>
        <w:separator/>
      </w:r>
    </w:p>
  </w:footnote>
  <w:footnote w:type="continuationSeparator" w:id="0">
    <w:p w14:paraId="0CB8FE51" w14:textId="77777777" w:rsidR="003E388C" w:rsidRDefault="003E388C" w:rsidP="001B3AD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397C58"/>
    <w:multiLevelType w:val="hybridMultilevel"/>
    <w:tmpl w:val="DD12994A"/>
    <w:lvl w:ilvl="0" w:tplc="5614AAB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2498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959"/>
    <w:rsid w:val="00007B24"/>
    <w:rsid w:val="00021D83"/>
    <w:rsid w:val="000271C8"/>
    <w:rsid w:val="000278E2"/>
    <w:rsid w:val="00041ACB"/>
    <w:rsid w:val="00047EA7"/>
    <w:rsid w:val="00052653"/>
    <w:rsid w:val="00053959"/>
    <w:rsid w:val="000576F2"/>
    <w:rsid w:val="00064172"/>
    <w:rsid w:val="00067134"/>
    <w:rsid w:val="000704EF"/>
    <w:rsid w:val="00081A78"/>
    <w:rsid w:val="000921B1"/>
    <w:rsid w:val="000B0A1A"/>
    <w:rsid w:val="000B10B6"/>
    <w:rsid w:val="000B3762"/>
    <w:rsid w:val="000C3E18"/>
    <w:rsid w:val="000C5F6F"/>
    <w:rsid w:val="000C7BDA"/>
    <w:rsid w:val="000E4DDB"/>
    <w:rsid w:val="000F22B0"/>
    <w:rsid w:val="000F3C4C"/>
    <w:rsid w:val="000F6055"/>
    <w:rsid w:val="000F7140"/>
    <w:rsid w:val="00103B27"/>
    <w:rsid w:val="00104896"/>
    <w:rsid w:val="00106192"/>
    <w:rsid w:val="001101B0"/>
    <w:rsid w:val="0012092D"/>
    <w:rsid w:val="00144DF0"/>
    <w:rsid w:val="00165DF2"/>
    <w:rsid w:val="00190A81"/>
    <w:rsid w:val="00191DDA"/>
    <w:rsid w:val="00197F1E"/>
    <w:rsid w:val="001A3BFB"/>
    <w:rsid w:val="001A3E5E"/>
    <w:rsid w:val="001B3AD1"/>
    <w:rsid w:val="001C2B8C"/>
    <w:rsid w:val="001C5C47"/>
    <w:rsid w:val="001C6F22"/>
    <w:rsid w:val="001C705E"/>
    <w:rsid w:val="001D7A12"/>
    <w:rsid w:val="001E5152"/>
    <w:rsid w:val="001F1E77"/>
    <w:rsid w:val="00201C78"/>
    <w:rsid w:val="00201ED9"/>
    <w:rsid w:val="002109EB"/>
    <w:rsid w:val="00213CD4"/>
    <w:rsid w:val="0022774B"/>
    <w:rsid w:val="00230C3C"/>
    <w:rsid w:val="00230EEF"/>
    <w:rsid w:val="0028238B"/>
    <w:rsid w:val="00283768"/>
    <w:rsid w:val="00290760"/>
    <w:rsid w:val="002A7000"/>
    <w:rsid w:val="002B5C7A"/>
    <w:rsid w:val="002C397D"/>
    <w:rsid w:val="002F0077"/>
    <w:rsid w:val="002F1AE2"/>
    <w:rsid w:val="00325153"/>
    <w:rsid w:val="003335F7"/>
    <w:rsid w:val="003343CF"/>
    <w:rsid w:val="00340719"/>
    <w:rsid w:val="00352872"/>
    <w:rsid w:val="003528BC"/>
    <w:rsid w:val="00357A80"/>
    <w:rsid w:val="00371954"/>
    <w:rsid w:val="00377F50"/>
    <w:rsid w:val="003911CF"/>
    <w:rsid w:val="003914F0"/>
    <w:rsid w:val="003A18E0"/>
    <w:rsid w:val="003A55C4"/>
    <w:rsid w:val="003B351E"/>
    <w:rsid w:val="003B407C"/>
    <w:rsid w:val="003E388C"/>
    <w:rsid w:val="003E7563"/>
    <w:rsid w:val="003F1A1D"/>
    <w:rsid w:val="003F79D4"/>
    <w:rsid w:val="00414E0E"/>
    <w:rsid w:val="0042062C"/>
    <w:rsid w:val="00434AC9"/>
    <w:rsid w:val="00444DB7"/>
    <w:rsid w:val="004756BF"/>
    <w:rsid w:val="00477A49"/>
    <w:rsid w:val="0048131D"/>
    <w:rsid w:val="00483941"/>
    <w:rsid w:val="00483E2A"/>
    <w:rsid w:val="004857E9"/>
    <w:rsid w:val="00494366"/>
    <w:rsid w:val="0049544F"/>
    <w:rsid w:val="004A2C0E"/>
    <w:rsid w:val="004A6364"/>
    <w:rsid w:val="004B0299"/>
    <w:rsid w:val="004C2C60"/>
    <w:rsid w:val="004E255F"/>
    <w:rsid w:val="004F11C7"/>
    <w:rsid w:val="004F5DBC"/>
    <w:rsid w:val="0053620A"/>
    <w:rsid w:val="00540106"/>
    <w:rsid w:val="00546F67"/>
    <w:rsid w:val="00553F0C"/>
    <w:rsid w:val="00554694"/>
    <w:rsid w:val="00561656"/>
    <w:rsid w:val="00583B3D"/>
    <w:rsid w:val="00583B5E"/>
    <w:rsid w:val="005A3FDD"/>
    <w:rsid w:val="005A4C21"/>
    <w:rsid w:val="005A5644"/>
    <w:rsid w:val="005A740D"/>
    <w:rsid w:val="005B3FC2"/>
    <w:rsid w:val="005B75DF"/>
    <w:rsid w:val="005C2324"/>
    <w:rsid w:val="005E1F2A"/>
    <w:rsid w:val="005E635E"/>
    <w:rsid w:val="005E703B"/>
    <w:rsid w:val="005F4E68"/>
    <w:rsid w:val="005F54B7"/>
    <w:rsid w:val="00606F9C"/>
    <w:rsid w:val="006234FC"/>
    <w:rsid w:val="00623EC9"/>
    <w:rsid w:val="006436C6"/>
    <w:rsid w:val="00654A71"/>
    <w:rsid w:val="00661E19"/>
    <w:rsid w:val="00675F56"/>
    <w:rsid w:val="00680977"/>
    <w:rsid w:val="00693FC8"/>
    <w:rsid w:val="006B0651"/>
    <w:rsid w:val="006F7F1C"/>
    <w:rsid w:val="0071522C"/>
    <w:rsid w:val="007322C8"/>
    <w:rsid w:val="007422F8"/>
    <w:rsid w:val="00742D0E"/>
    <w:rsid w:val="00754E35"/>
    <w:rsid w:val="00761D90"/>
    <w:rsid w:val="00767963"/>
    <w:rsid w:val="00776801"/>
    <w:rsid w:val="007769E0"/>
    <w:rsid w:val="00782CE1"/>
    <w:rsid w:val="007A735B"/>
    <w:rsid w:val="007A7E69"/>
    <w:rsid w:val="007B1FD0"/>
    <w:rsid w:val="007C0214"/>
    <w:rsid w:val="007C3B70"/>
    <w:rsid w:val="007D19F4"/>
    <w:rsid w:val="007D2B06"/>
    <w:rsid w:val="007D4228"/>
    <w:rsid w:val="007F1160"/>
    <w:rsid w:val="007F4829"/>
    <w:rsid w:val="007F78EF"/>
    <w:rsid w:val="00802A6C"/>
    <w:rsid w:val="00810D0D"/>
    <w:rsid w:val="00830F98"/>
    <w:rsid w:val="00833B8C"/>
    <w:rsid w:val="008430F4"/>
    <w:rsid w:val="0086063D"/>
    <w:rsid w:val="008651D3"/>
    <w:rsid w:val="00883D61"/>
    <w:rsid w:val="008923B6"/>
    <w:rsid w:val="008934F8"/>
    <w:rsid w:val="008946AF"/>
    <w:rsid w:val="008A63D9"/>
    <w:rsid w:val="008B1FB6"/>
    <w:rsid w:val="008B5D61"/>
    <w:rsid w:val="008D36C9"/>
    <w:rsid w:val="008D40BE"/>
    <w:rsid w:val="008E7ECA"/>
    <w:rsid w:val="009174C3"/>
    <w:rsid w:val="00925209"/>
    <w:rsid w:val="00925B7F"/>
    <w:rsid w:val="00925E18"/>
    <w:rsid w:val="00935E4A"/>
    <w:rsid w:val="009440A1"/>
    <w:rsid w:val="00946806"/>
    <w:rsid w:val="00947AEE"/>
    <w:rsid w:val="0095462A"/>
    <w:rsid w:val="009821EB"/>
    <w:rsid w:val="0098548E"/>
    <w:rsid w:val="00992917"/>
    <w:rsid w:val="00995E6C"/>
    <w:rsid w:val="009A320E"/>
    <w:rsid w:val="009B3B40"/>
    <w:rsid w:val="009C7101"/>
    <w:rsid w:val="009D11CF"/>
    <w:rsid w:val="009D204C"/>
    <w:rsid w:val="009D5C9E"/>
    <w:rsid w:val="009E28BA"/>
    <w:rsid w:val="009E5502"/>
    <w:rsid w:val="009F0437"/>
    <w:rsid w:val="00A11513"/>
    <w:rsid w:val="00A208EC"/>
    <w:rsid w:val="00A2347C"/>
    <w:rsid w:val="00A23CB9"/>
    <w:rsid w:val="00A34299"/>
    <w:rsid w:val="00A36E5D"/>
    <w:rsid w:val="00A63CA4"/>
    <w:rsid w:val="00A7775B"/>
    <w:rsid w:val="00A81693"/>
    <w:rsid w:val="00AA5F5D"/>
    <w:rsid w:val="00AB259F"/>
    <w:rsid w:val="00AC2158"/>
    <w:rsid w:val="00AC58B8"/>
    <w:rsid w:val="00AD2B55"/>
    <w:rsid w:val="00AD62B7"/>
    <w:rsid w:val="00AE1400"/>
    <w:rsid w:val="00AF74E1"/>
    <w:rsid w:val="00B06704"/>
    <w:rsid w:val="00B126FC"/>
    <w:rsid w:val="00B166FF"/>
    <w:rsid w:val="00B17580"/>
    <w:rsid w:val="00B176D6"/>
    <w:rsid w:val="00B22654"/>
    <w:rsid w:val="00B22FA8"/>
    <w:rsid w:val="00B23DF2"/>
    <w:rsid w:val="00B51F86"/>
    <w:rsid w:val="00B607FE"/>
    <w:rsid w:val="00B623BA"/>
    <w:rsid w:val="00B77C27"/>
    <w:rsid w:val="00B83F8D"/>
    <w:rsid w:val="00B91C3F"/>
    <w:rsid w:val="00BA4543"/>
    <w:rsid w:val="00BA4D8F"/>
    <w:rsid w:val="00BA735B"/>
    <w:rsid w:val="00BB48CF"/>
    <w:rsid w:val="00BC2F05"/>
    <w:rsid w:val="00BC64E1"/>
    <w:rsid w:val="00BD2DEC"/>
    <w:rsid w:val="00BD7F76"/>
    <w:rsid w:val="00BF3429"/>
    <w:rsid w:val="00C015C7"/>
    <w:rsid w:val="00C03804"/>
    <w:rsid w:val="00C10805"/>
    <w:rsid w:val="00C12548"/>
    <w:rsid w:val="00C13F47"/>
    <w:rsid w:val="00C247DC"/>
    <w:rsid w:val="00C3189B"/>
    <w:rsid w:val="00C323C1"/>
    <w:rsid w:val="00C40AAD"/>
    <w:rsid w:val="00C54A12"/>
    <w:rsid w:val="00C84C5B"/>
    <w:rsid w:val="00C86987"/>
    <w:rsid w:val="00C91134"/>
    <w:rsid w:val="00C9174F"/>
    <w:rsid w:val="00CA3E16"/>
    <w:rsid w:val="00CA4052"/>
    <w:rsid w:val="00CB2FFF"/>
    <w:rsid w:val="00CC1959"/>
    <w:rsid w:val="00CC3602"/>
    <w:rsid w:val="00CC4E6E"/>
    <w:rsid w:val="00D126C2"/>
    <w:rsid w:val="00D21BEF"/>
    <w:rsid w:val="00D256C9"/>
    <w:rsid w:val="00D42942"/>
    <w:rsid w:val="00D42C45"/>
    <w:rsid w:val="00D42D2E"/>
    <w:rsid w:val="00D4308B"/>
    <w:rsid w:val="00D45977"/>
    <w:rsid w:val="00D50C01"/>
    <w:rsid w:val="00D57144"/>
    <w:rsid w:val="00D60425"/>
    <w:rsid w:val="00D639E1"/>
    <w:rsid w:val="00D82100"/>
    <w:rsid w:val="00D82855"/>
    <w:rsid w:val="00D829F9"/>
    <w:rsid w:val="00D863F7"/>
    <w:rsid w:val="00DA6B02"/>
    <w:rsid w:val="00DA7FB6"/>
    <w:rsid w:val="00DB09F3"/>
    <w:rsid w:val="00DC30DB"/>
    <w:rsid w:val="00DD41AE"/>
    <w:rsid w:val="00DD79B9"/>
    <w:rsid w:val="00DD7B6F"/>
    <w:rsid w:val="00DE4B7F"/>
    <w:rsid w:val="00DF4AAD"/>
    <w:rsid w:val="00DF57DB"/>
    <w:rsid w:val="00E04A3B"/>
    <w:rsid w:val="00E31DCD"/>
    <w:rsid w:val="00E34D01"/>
    <w:rsid w:val="00E3762F"/>
    <w:rsid w:val="00E4383D"/>
    <w:rsid w:val="00E51492"/>
    <w:rsid w:val="00E6451B"/>
    <w:rsid w:val="00E66006"/>
    <w:rsid w:val="00E669F1"/>
    <w:rsid w:val="00E6782E"/>
    <w:rsid w:val="00E727F4"/>
    <w:rsid w:val="00E75E40"/>
    <w:rsid w:val="00E76262"/>
    <w:rsid w:val="00E802B2"/>
    <w:rsid w:val="00E96AC4"/>
    <w:rsid w:val="00EA4202"/>
    <w:rsid w:val="00EA7278"/>
    <w:rsid w:val="00EA7952"/>
    <w:rsid w:val="00F011AF"/>
    <w:rsid w:val="00F0235A"/>
    <w:rsid w:val="00F141CF"/>
    <w:rsid w:val="00F402E0"/>
    <w:rsid w:val="00F42ECD"/>
    <w:rsid w:val="00F45A5A"/>
    <w:rsid w:val="00F814B9"/>
    <w:rsid w:val="00F822F0"/>
    <w:rsid w:val="00F83F8B"/>
    <w:rsid w:val="00F943FA"/>
    <w:rsid w:val="00FA0126"/>
    <w:rsid w:val="00FA70E0"/>
    <w:rsid w:val="00FB7CFE"/>
    <w:rsid w:val="00FE0437"/>
    <w:rsid w:val="00FE45F8"/>
    <w:rsid w:val="00FE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A0CF1F"/>
  <w15:chartTrackingRefBased/>
  <w15:docId w15:val="{5C497E6D-9EF5-49AB-9093-EB402BD43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3AD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3A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3AD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3AD1"/>
    <w:rPr>
      <w:sz w:val="18"/>
      <w:szCs w:val="18"/>
    </w:rPr>
  </w:style>
  <w:style w:type="table" w:styleId="a7">
    <w:name w:val="Table Grid"/>
    <w:basedOn w:val="a1"/>
    <w:uiPriority w:val="39"/>
    <w:rsid w:val="001B3A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1B3AD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5">
    <w:name w:val="Plain Table 5"/>
    <w:basedOn w:val="a1"/>
    <w:uiPriority w:val="45"/>
    <w:rsid w:val="001B3AD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2">
    <w:name w:val="Grid Table 2"/>
    <w:basedOn w:val="a1"/>
    <w:uiPriority w:val="47"/>
    <w:rsid w:val="002109E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8">
    <w:name w:val="annotation reference"/>
    <w:basedOn w:val="a0"/>
    <w:uiPriority w:val="99"/>
    <w:rsid w:val="00FE45F8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FE45F8"/>
    <w:rPr>
      <w:sz w:val="20"/>
      <w:szCs w:val="20"/>
    </w:rPr>
  </w:style>
  <w:style w:type="character" w:customStyle="1" w:styleId="aa">
    <w:name w:val="批注文字 字符"/>
    <w:basedOn w:val="a0"/>
    <w:link w:val="a9"/>
    <w:uiPriority w:val="99"/>
    <w:rsid w:val="00FE45F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E635E"/>
    <w:pPr>
      <w:jc w:val="left"/>
    </w:pPr>
    <w:rPr>
      <w:b/>
      <w:bCs/>
      <w:sz w:val="21"/>
      <w:szCs w:val="22"/>
    </w:rPr>
  </w:style>
  <w:style w:type="character" w:customStyle="1" w:styleId="ac">
    <w:name w:val="批注主题 字符"/>
    <w:basedOn w:val="aa"/>
    <w:link w:val="ab"/>
    <w:uiPriority w:val="99"/>
    <w:semiHidden/>
    <w:rsid w:val="005E635E"/>
    <w:rPr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71522C"/>
    <w:pPr>
      <w:ind w:firstLineChars="200" w:firstLine="420"/>
    </w:pPr>
  </w:style>
  <w:style w:type="character" w:styleId="ae">
    <w:name w:val="line number"/>
    <w:basedOn w:val="a0"/>
    <w:uiPriority w:val="99"/>
    <w:semiHidden/>
    <w:unhideWhenUsed/>
    <w:rsid w:val="00041A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691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2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10" Type="http://schemas.openxmlformats.org/officeDocument/2006/relationships/oleObject" Target="embeddings/oleObject1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1425</Words>
  <Characters>8123</Characters>
  <Application>Microsoft Office Word</Application>
  <DocSecurity>0</DocSecurity>
  <Lines>67</Lines>
  <Paragraphs>19</Paragraphs>
  <ScaleCrop>false</ScaleCrop>
  <Company/>
  <LinksUpToDate>false</LinksUpToDate>
  <CharactersWithSpaces>9529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disen nie</dc:creator>
  <cp:keywords/>
  <dc:description/>
  <cp:lastModifiedBy>disen nie</cp:lastModifiedBy>
  <cp:revision>3</cp:revision>
  <cp:lastPrinted>2024-07-06T03:04:00Z</cp:lastPrinted>
  <dcterms:created xsi:type="dcterms:W3CDTF">2024-07-11T06:59:00Z</dcterms:created>
  <dcterms:modified xsi:type="dcterms:W3CDTF">2024-11-04T23:01:00Z</dcterms:modified>
</cp:coreProperties>
</file>