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16D5B" w14:textId="4F3B605E" w:rsidR="00AF023D" w:rsidRPr="007403CD" w:rsidRDefault="00AF023D" w:rsidP="00AF02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212121"/>
          <w:sz w:val="32"/>
          <w:szCs w:val="32"/>
          <w:shd w:val="clear" w:color="auto" w:fill="FFFFFF"/>
          <w:lang w:val="en-US"/>
        </w:rPr>
      </w:pPr>
      <w:bookmarkStart w:id="0" w:name="_Hlk141516650"/>
      <w:r w:rsidRPr="007403CD">
        <w:rPr>
          <w:rFonts w:ascii="Times New Roman" w:hAnsi="Times New Roman" w:cs="Times New Roman"/>
          <w:b/>
          <w:color w:val="212121"/>
          <w:sz w:val="32"/>
          <w:szCs w:val="32"/>
          <w:shd w:val="clear" w:color="auto" w:fill="FFFFFF"/>
          <w:lang w:val="en-US"/>
        </w:rPr>
        <w:t xml:space="preserve">Lichen colonization and associated </w:t>
      </w:r>
      <w:bookmarkStart w:id="1" w:name="_Hlk129249263"/>
      <w:r w:rsidRPr="007403CD">
        <w:rPr>
          <w:rFonts w:ascii="Times New Roman" w:hAnsi="Times New Roman" w:cs="Times New Roman"/>
          <w:b/>
          <w:color w:val="212121"/>
          <w:sz w:val="32"/>
          <w:szCs w:val="32"/>
          <w:shd w:val="clear" w:color="auto" w:fill="FFFFFF"/>
          <w:lang w:val="en-US"/>
        </w:rPr>
        <w:t xml:space="preserve">biodeterioration </w:t>
      </w:r>
      <w:bookmarkEnd w:id="1"/>
      <w:r w:rsidRPr="007403CD">
        <w:rPr>
          <w:rFonts w:ascii="Times New Roman" w:hAnsi="Times New Roman" w:cs="Times New Roman"/>
          <w:b/>
          <w:color w:val="212121"/>
          <w:sz w:val="32"/>
          <w:szCs w:val="32"/>
          <w:shd w:val="clear" w:color="auto" w:fill="FFFFFF"/>
          <w:lang w:val="en-US"/>
        </w:rPr>
        <w:t>processes on ancient bricks of the Gonbad-e Qābus tower, UNESCO World Heritage Site</w:t>
      </w:r>
      <w:r w:rsidR="00581B53" w:rsidRPr="007403CD">
        <w:rPr>
          <w:rFonts w:ascii="Times New Roman" w:hAnsi="Times New Roman" w:cs="Times New Roman"/>
          <w:b/>
          <w:color w:val="212121"/>
          <w:sz w:val="32"/>
          <w:szCs w:val="32"/>
          <w:shd w:val="clear" w:color="auto" w:fill="FFFFFF"/>
          <w:lang w:val="en-US"/>
        </w:rPr>
        <w:t>,</w:t>
      </w:r>
      <w:r w:rsidRPr="007403CD">
        <w:rPr>
          <w:rFonts w:ascii="Times New Roman" w:hAnsi="Times New Roman" w:cs="Times New Roman"/>
          <w:b/>
          <w:color w:val="212121"/>
          <w:sz w:val="32"/>
          <w:szCs w:val="32"/>
          <w:shd w:val="clear" w:color="auto" w:fill="FFFFFF"/>
          <w:lang w:val="en-US"/>
        </w:rPr>
        <w:t xml:space="preserve"> Iran</w:t>
      </w:r>
      <w:bookmarkEnd w:id="0"/>
    </w:p>
    <w:p w14:paraId="7C9166ED" w14:textId="77777777" w:rsidR="005403B3" w:rsidRPr="007403CD" w:rsidRDefault="005403B3" w:rsidP="003F1E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12121"/>
          <w:sz w:val="32"/>
          <w:szCs w:val="32"/>
          <w:shd w:val="clear" w:color="auto" w:fill="FFFFFF"/>
          <w:rtl/>
          <w:lang w:val="en-US" w:bidi="fa-IR"/>
        </w:rPr>
      </w:pPr>
    </w:p>
    <w:p w14:paraId="21E9B219" w14:textId="6F4C64AE" w:rsidR="003F1EC9" w:rsidRPr="007403CD" w:rsidRDefault="003F1EC9" w:rsidP="005B6D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vertAlign w:val="superscript"/>
          <w:rtl/>
          <w:lang w:val="de-AT" w:bidi="fa-IR"/>
        </w:rPr>
      </w:pPr>
      <w:r w:rsidRPr="007403CD">
        <w:rPr>
          <w:rFonts w:ascii="Times New Roman" w:hAnsi="Times New Roman" w:cs="Times New Roman"/>
          <w:b/>
          <w:bCs/>
          <w:lang w:val="en-US"/>
        </w:rPr>
        <w:t>M</w:t>
      </w:r>
      <w:r w:rsidR="007B3B0E">
        <w:rPr>
          <w:rFonts w:ascii="Times New Roman" w:hAnsi="Times New Roman" w:cs="Times New Roman"/>
          <w:b/>
          <w:bCs/>
          <w:lang w:val="en-US"/>
        </w:rPr>
        <w:t>e</w:t>
      </w:r>
      <w:r w:rsidRPr="007403CD">
        <w:rPr>
          <w:rFonts w:ascii="Times New Roman" w:hAnsi="Times New Roman" w:cs="Times New Roman"/>
          <w:b/>
          <w:bCs/>
          <w:lang w:val="en-US"/>
        </w:rPr>
        <w:t>hdi Zabihi</w:t>
      </w:r>
      <w:r w:rsidRPr="007403CD">
        <w:rPr>
          <w:rFonts w:ascii="Times New Roman" w:hAnsi="Times New Roman" w:cs="Times New Roman"/>
          <w:b/>
          <w:bCs/>
          <w:vertAlign w:val="superscript"/>
          <w:lang w:val="en-US"/>
        </w:rPr>
        <w:t>a</w:t>
      </w:r>
      <w:r w:rsidRPr="007403CD">
        <w:rPr>
          <w:rFonts w:ascii="Times New Roman" w:hAnsi="Times New Roman" w:cs="Times New Roman"/>
          <w:b/>
          <w:bCs/>
          <w:lang w:val="en-US"/>
        </w:rPr>
        <w:t>, Mohammad Sohrabi</w:t>
      </w:r>
      <w:r w:rsidRPr="007403CD">
        <w:rPr>
          <w:rFonts w:ascii="Times New Roman" w:hAnsi="Times New Roman" w:cs="Times New Roman"/>
          <w:b/>
          <w:bCs/>
          <w:vertAlign w:val="superscript"/>
          <w:lang w:val="en-US"/>
        </w:rPr>
        <w:t>a</w:t>
      </w:r>
      <w:r w:rsidRPr="007403C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7403CD">
        <w:rPr>
          <w:rStyle w:val="FootnoteReference"/>
          <w:rtl/>
        </w:rPr>
        <w:footnoteReference w:customMarkFollows="1" w:id="1"/>
        <w:t>*</w:t>
      </w:r>
      <w:r w:rsidRPr="007403CD">
        <w:rPr>
          <w:rFonts w:ascii="Times New Roman" w:hAnsi="Times New Roman" w:cs="Times New Roman"/>
          <w:b/>
          <w:bCs/>
          <w:lang w:val="en-US"/>
        </w:rPr>
        <w:t>, Sergio E. Favero-Longo</w:t>
      </w:r>
      <w:r w:rsidRPr="007403CD">
        <w:rPr>
          <w:rFonts w:ascii="Times New Roman" w:hAnsi="Times New Roman" w:cs="Times New Roman"/>
          <w:b/>
          <w:bCs/>
          <w:vertAlign w:val="superscript"/>
          <w:lang w:val="en-US"/>
        </w:rPr>
        <w:t>b</w:t>
      </w:r>
      <w:r w:rsidRPr="007403CD">
        <w:rPr>
          <w:rFonts w:ascii="Times New Roman" w:hAnsi="Times New Roman" w:cs="Times New Roman"/>
          <w:b/>
          <w:bCs/>
          <w:lang w:val="en-US"/>
        </w:rPr>
        <w:t>, Abdolmajid Nortaghani</w:t>
      </w:r>
      <w:r w:rsidRPr="007403CD">
        <w:rPr>
          <w:rFonts w:ascii="Times New Roman" w:hAnsi="Times New Roman" w:cs="Times New Roman"/>
          <w:b/>
          <w:bCs/>
          <w:vertAlign w:val="superscript"/>
          <w:lang w:val="en-US"/>
        </w:rPr>
        <w:t>c</w:t>
      </w:r>
    </w:p>
    <w:p w14:paraId="1CA17F2E" w14:textId="77777777" w:rsidR="009B3784" w:rsidRPr="007403CD" w:rsidRDefault="009B3784" w:rsidP="009B3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vertAlign w:val="superscript"/>
          <w:lang w:val="de-AT" w:bidi="fa-IR"/>
        </w:rPr>
      </w:pPr>
    </w:p>
    <w:p w14:paraId="5115DA76" w14:textId="77777777" w:rsidR="00182B95" w:rsidRPr="007403CD" w:rsidRDefault="00182B95" w:rsidP="00182B95">
      <w:pPr>
        <w:shd w:val="clear" w:color="auto" w:fill="FFFFFF"/>
        <w:bidi/>
        <w:spacing w:after="200" w:line="273" w:lineRule="atLeast"/>
        <w:jc w:val="center"/>
        <w:rPr>
          <w:rFonts w:ascii="Times New Roman" w:eastAsia="Calibri" w:hAnsi="Times New Roman" w:cs="Times New Roman"/>
          <w:sz w:val="24"/>
          <w:szCs w:val="24"/>
          <w:lang w:val="en-US" w:bidi="fa-IR"/>
        </w:rPr>
      </w:pPr>
      <w:r w:rsidRPr="007403CD">
        <w:rPr>
          <w:rFonts w:ascii="Times New Roman" w:eastAsia="Calibri" w:hAnsi="Times New Roman" w:cs="Times New Roman"/>
          <w:sz w:val="24"/>
          <w:szCs w:val="24"/>
          <w:vertAlign w:val="superscript"/>
          <w:lang w:val="en-US" w:bidi="fa-IR"/>
        </w:rPr>
        <w:t>a</w:t>
      </w:r>
      <w:r w:rsidRPr="007403CD">
        <w:rPr>
          <w:rFonts w:ascii="Times New Roman" w:eastAsia="Calibri" w:hAnsi="Times New Roman" w:cs="Times New Roman"/>
          <w:sz w:val="24"/>
          <w:szCs w:val="24"/>
          <w:lang w:val="en-US" w:bidi="fa-IR"/>
        </w:rPr>
        <w:t xml:space="preserve"> Iranian Research Organization for Science and Technology (IROST), Tehran, Iran</w:t>
      </w:r>
    </w:p>
    <w:p w14:paraId="4E6AD24F" w14:textId="77777777" w:rsidR="00182B95" w:rsidRPr="007403CD" w:rsidRDefault="00182B95" w:rsidP="00182B95">
      <w:pPr>
        <w:shd w:val="clear" w:color="auto" w:fill="FFFFFF"/>
        <w:bidi/>
        <w:spacing w:after="200" w:line="273" w:lineRule="atLeast"/>
        <w:jc w:val="center"/>
        <w:rPr>
          <w:rFonts w:ascii="Times New Roman" w:eastAsia="Calibri" w:hAnsi="Times New Roman" w:cs="Times New Roman"/>
          <w:sz w:val="24"/>
          <w:szCs w:val="24"/>
          <w:rtl/>
          <w:lang w:val="en-US" w:bidi="fa-IR"/>
        </w:rPr>
      </w:pPr>
      <w:r w:rsidRPr="007403CD">
        <w:rPr>
          <w:rFonts w:ascii="Times New Roman" w:eastAsia="Calibri" w:hAnsi="Times New Roman" w:cs="Times New Roman"/>
          <w:sz w:val="24"/>
          <w:szCs w:val="24"/>
          <w:vertAlign w:val="superscript"/>
          <w:lang w:val="en-US" w:bidi="fa-IR"/>
        </w:rPr>
        <w:t>b</w:t>
      </w:r>
      <w:r w:rsidRPr="007403CD">
        <w:rPr>
          <w:rFonts w:ascii="Times New Roman" w:eastAsia="Calibri" w:hAnsi="Times New Roman" w:cs="Times New Roman"/>
          <w:sz w:val="24"/>
          <w:szCs w:val="24"/>
          <w:lang w:val="en-US" w:bidi="fa-IR"/>
        </w:rPr>
        <w:t xml:space="preserve"> Department of Life Sciences and Systems Biology, University of Turin, Viale Mattioli 25, 10125, Turin, Italy</w:t>
      </w:r>
    </w:p>
    <w:p w14:paraId="7312FAAF" w14:textId="77777777" w:rsidR="00182B95" w:rsidRPr="007403CD" w:rsidRDefault="00182B95" w:rsidP="00182B95">
      <w:pPr>
        <w:shd w:val="clear" w:color="auto" w:fill="FFFFFF"/>
        <w:spacing w:after="200" w:line="273" w:lineRule="atLeast"/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  <w:lang w:val="en-US" w:bidi="fa-IR"/>
        </w:rPr>
      </w:pPr>
      <w:r w:rsidRPr="007403CD">
        <w:rPr>
          <w:rFonts w:ascii="Times New Roman" w:eastAsia="Calibri" w:hAnsi="Times New Roman" w:cs="Times New Roman"/>
          <w:sz w:val="24"/>
          <w:szCs w:val="24"/>
          <w:vertAlign w:val="superscript"/>
          <w:lang w:val="en-US" w:bidi="fa-IR"/>
        </w:rPr>
        <w:t>c</w:t>
      </w:r>
      <w:r w:rsidRPr="007403CD">
        <w:rPr>
          <w:rFonts w:ascii="Times New Roman" w:eastAsia="Calibri" w:hAnsi="Times New Roman" w:cs="Times New Roman"/>
          <w:sz w:val="24"/>
          <w:szCs w:val="24"/>
          <w:lang w:val="en-US" w:bidi="fa-IR"/>
        </w:rPr>
        <w:t xml:space="preserve"> Department of Architecture, Faculty of Engineering, Golestan University, Golestan Province, Iran</w:t>
      </w:r>
    </w:p>
    <w:p w14:paraId="29DF2817" w14:textId="77777777" w:rsidR="00182B95" w:rsidRPr="007403CD" w:rsidRDefault="00182B95" w:rsidP="009B37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vertAlign w:val="superscript"/>
          <w:lang w:val="en-US" w:bidi="fa-IR"/>
        </w:rPr>
      </w:pPr>
    </w:p>
    <w:p w14:paraId="48000AEA" w14:textId="6550845D" w:rsidR="009B3784" w:rsidRPr="007403CD" w:rsidRDefault="009B3784" w:rsidP="003F1E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403C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* </w:t>
      </w:r>
      <w:r w:rsidRPr="007403C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Correspondence: </w:t>
      </w:r>
      <w:r w:rsidR="003F1EC9" w:rsidRPr="007403CD">
        <w:rPr>
          <w:rFonts w:ascii="Times New Roman" w:hAnsi="Times New Roman" w:cs="Times New Roman"/>
          <w:u w:val="single"/>
          <w:lang w:val="en-US"/>
        </w:rPr>
        <w:t>sohrabi@irost.org</w:t>
      </w:r>
      <w:r w:rsidR="003F1EC9" w:rsidRPr="007403CD">
        <w:rPr>
          <w:rFonts w:ascii="Times New Roman" w:hAnsi="Times New Roman" w:cs="Times New Roman"/>
          <w:lang w:val="en-US"/>
        </w:rPr>
        <w:t xml:space="preserve"> </w:t>
      </w:r>
      <w:r w:rsidR="00655549" w:rsidRPr="007403CD">
        <w:rPr>
          <w:rFonts w:ascii="Times New Roman" w:eastAsia="Calibri" w:hAnsi="Times New Roman" w:cs="Arial"/>
          <w:lang w:val="en-US" w:bidi="fa-IR"/>
        </w:rPr>
        <w:t xml:space="preserve">Tel: 021-57416606; Fax: 021-57416803  </w:t>
      </w:r>
    </w:p>
    <w:p w14:paraId="1C94083C" w14:textId="77777777" w:rsidR="000B59E7" w:rsidRPr="007403CD" w:rsidRDefault="000B59E7">
      <w:pPr>
        <w:rPr>
          <w:rFonts w:ascii="Times New Roman" w:hAnsi="Times New Roman" w:cs="Times New Roman"/>
          <w:b/>
          <w:sz w:val="24"/>
          <w:szCs w:val="24"/>
        </w:rPr>
      </w:pPr>
    </w:p>
    <w:p w14:paraId="28C7F39C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463F27CD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4F531641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58313E0D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7DB2EA8D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62A28101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06658848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63C2995B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0B2E7F80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0DA29A4C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2D85F7EE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1E4499DD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57BA379B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3851C6D4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7C0D79A0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</w:rPr>
      </w:pPr>
    </w:p>
    <w:p w14:paraId="431675EC" w14:textId="77777777" w:rsidR="002A22B5" w:rsidRPr="007403CD" w:rsidRDefault="002A22B5">
      <w:pPr>
        <w:rPr>
          <w:rFonts w:ascii="Times New Roman" w:hAnsi="Times New Roman" w:cs="Times New Roman"/>
          <w:b/>
          <w:sz w:val="24"/>
          <w:szCs w:val="24"/>
        </w:rPr>
      </w:pPr>
    </w:p>
    <w:p w14:paraId="14BB3932" w14:textId="77777777" w:rsidR="00BC5B7B" w:rsidRPr="007403CD" w:rsidRDefault="00BC5B7B">
      <w:pPr>
        <w:rPr>
          <w:rFonts w:ascii="Times New Roman" w:hAnsi="Times New Roman" w:cs="Times New Roman"/>
          <w:b/>
          <w:sz w:val="24"/>
          <w:szCs w:val="24"/>
          <w:rtl/>
        </w:rPr>
      </w:pPr>
    </w:p>
    <w:p w14:paraId="2A5D7F50" w14:textId="77777777" w:rsidR="003F0C43" w:rsidRPr="007403CD" w:rsidRDefault="003F0C43">
      <w:pPr>
        <w:rPr>
          <w:rFonts w:ascii="Times New Roman" w:hAnsi="Times New Roman" w:cs="Times New Roman"/>
          <w:b/>
          <w:sz w:val="24"/>
          <w:szCs w:val="24"/>
        </w:rPr>
      </w:pPr>
    </w:p>
    <w:p w14:paraId="5348CFF7" w14:textId="7BD26074" w:rsidR="009B3784" w:rsidRPr="007403CD" w:rsidRDefault="009B3784">
      <w:pPr>
        <w:rPr>
          <w:rFonts w:ascii="Times New Roman" w:hAnsi="Times New Roman" w:cs="Times New Roman"/>
          <w:b/>
          <w:sz w:val="24"/>
          <w:szCs w:val="24"/>
          <w:rtl/>
        </w:rPr>
      </w:pPr>
      <w:r w:rsidRPr="007403CD">
        <w:rPr>
          <w:rFonts w:ascii="Times New Roman" w:hAnsi="Times New Roman" w:cs="Times New Roman"/>
          <w:b/>
          <w:sz w:val="24"/>
          <w:szCs w:val="24"/>
        </w:rPr>
        <w:lastRenderedPageBreak/>
        <w:t>Supplementary Figures</w:t>
      </w:r>
    </w:p>
    <w:p w14:paraId="720A0B1A" w14:textId="77777777" w:rsidR="00D30FB3" w:rsidRPr="007403CD" w:rsidRDefault="00D30FB3">
      <w:pPr>
        <w:rPr>
          <w:rFonts w:ascii="Times New Roman" w:hAnsi="Times New Roman" w:cs="Times New Roman"/>
          <w:b/>
          <w:sz w:val="24"/>
          <w:szCs w:val="24"/>
          <w:rtl/>
        </w:rPr>
      </w:pPr>
    </w:p>
    <w:p w14:paraId="63F49816" w14:textId="1C5DB8D1" w:rsidR="00D2036B" w:rsidRPr="007403CD" w:rsidRDefault="00487754" w:rsidP="00D30FB3">
      <w:pPr>
        <w:jc w:val="center"/>
        <w:rPr>
          <w:rFonts w:ascii="Times New Roman" w:hAnsi="Times New Roman" w:cs="Times New Roman"/>
          <w:b/>
          <w:sz w:val="24"/>
          <w:szCs w:val="24"/>
          <w:rtl/>
        </w:rPr>
      </w:pPr>
      <w:r w:rsidRPr="007403CD">
        <w:rPr>
          <w:noProof/>
        </w:rPr>
        <w:drawing>
          <wp:inline distT="0" distB="0" distL="0" distR="0" wp14:anchorId="1A7CF49E" wp14:editId="48EB43D0">
            <wp:extent cx="5760720" cy="6164580"/>
            <wp:effectExtent l="0" t="0" r="0" b="7620"/>
            <wp:docPr id="4177053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6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ACD9C" w14:textId="77777777" w:rsidR="00D2036B" w:rsidRPr="007403CD" w:rsidRDefault="00D2036B">
      <w:pPr>
        <w:rPr>
          <w:rFonts w:ascii="Times New Roman" w:hAnsi="Times New Roman" w:cs="Times New Roman"/>
          <w:b/>
          <w:sz w:val="24"/>
          <w:szCs w:val="24"/>
        </w:rPr>
      </w:pPr>
    </w:p>
    <w:p w14:paraId="2CB1D757" w14:textId="728EBBE2" w:rsidR="00E37436" w:rsidRPr="007403CD" w:rsidRDefault="00B3233C" w:rsidP="00B3233C">
      <w:pPr>
        <w:spacing w:after="200" w:line="276" w:lineRule="auto"/>
        <w:jc w:val="center"/>
        <w:rPr>
          <w:rFonts w:ascii="Times New Roman" w:hAnsi="Times New Roman" w:cs="Times New Roman"/>
          <w:sz w:val="20"/>
          <w:szCs w:val="20"/>
          <w:rtl/>
          <w:lang w:val="en-US"/>
        </w:rPr>
      </w:pPr>
      <w:r w:rsidRPr="007403CD">
        <w:rPr>
          <w:rFonts w:ascii="Times New Roman" w:eastAsia="Calibri" w:hAnsi="Times New Roman" w:cs="Times New Roman"/>
          <w:b/>
          <w:lang w:eastAsia="zh-CN" w:bidi="fa-IR"/>
        </w:rPr>
        <w:t>Supplementary Figure 1</w:t>
      </w:r>
      <w:r w:rsidRPr="007403CD">
        <w:rPr>
          <w:rFonts w:ascii="Times New Roman" w:eastAsia="Calibri" w:hAnsi="Times New Roman" w:cs="Times New Roman"/>
          <w:lang w:val="en-US" w:eastAsia="zh-CN" w:bidi="fa-IR"/>
        </w:rPr>
        <w:t>. (A-B). Variation of lichen and (C-D-E-F) its relationship with biodeterioration of the Gonbad-e Qābus tower bricks.</w:t>
      </w:r>
    </w:p>
    <w:p w14:paraId="53B4C048" w14:textId="77777777" w:rsidR="001A76E5" w:rsidRPr="007403CD" w:rsidRDefault="001A76E5" w:rsidP="001A76E5">
      <w:pPr>
        <w:bidi/>
        <w:spacing w:after="200" w:line="276" w:lineRule="auto"/>
        <w:jc w:val="center"/>
        <w:rPr>
          <w:rFonts w:ascii="Times New Roman" w:eastAsia="Calibri" w:hAnsi="Times New Roman" w:cs="Times New Roman"/>
          <w:rtl/>
          <w:lang w:val="en-US" w:eastAsia="zh-CN"/>
        </w:rPr>
      </w:pPr>
      <w:r w:rsidRPr="007403CD">
        <w:rPr>
          <w:rFonts w:ascii="Times New Roman" w:eastAsia="Calibri" w:hAnsi="Times New Roman" w:cs="Times New Roman"/>
          <w:noProof/>
          <w:lang w:val="it-IT" w:eastAsia="zh-CN" w:bidi="fa-IR"/>
        </w:rPr>
        <w:lastRenderedPageBreak/>
        <w:drawing>
          <wp:inline distT="0" distB="0" distL="0" distR="0" wp14:anchorId="60E7F0D3" wp14:editId="3D0EA6D8">
            <wp:extent cx="3743325" cy="2702282"/>
            <wp:effectExtent l="0" t="0" r="0" b="3175"/>
            <wp:docPr id="843136847" name="Picture 843136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425" cy="2707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16C63" w14:textId="15882A94" w:rsidR="001A76E5" w:rsidRPr="007403CD" w:rsidRDefault="001B1BC0" w:rsidP="00A04C51">
      <w:pPr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  <w:bookmarkStart w:id="2" w:name="_Hlk170283616"/>
      <w:r w:rsidRPr="007403CD">
        <w:rPr>
          <w:rFonts w:ascii="Times New Roman" w:hAnsi="Times New Roman" w:cs="Times New Roman"/>
          <w:b/>
        </w:rPr>
        <w:t xml:space="preserve">Supplementary Figure </w:t>
      </w:r>
      <w:bookmarkEnd w:id="2"/>
      <w:r w:rsidR="00B3233C" w:rsidRPr="007403CD">
        <w:rPr>
          <w:rFonts w:ascii="Times New Roman" w:hAnsi="Times New Roman" w:cs="Times New Roman" w:hint="cs"/>
          <w:bCs/>
          <w:rtl/>
        </w:rPr>
        <w:t>2</w:t>
      </w:r>
      <w:r w:rsidR="009407CD" w:rsidRPr="007403CD">
        <w:rPr>
          <w:rFonts w:ascii="Times New Roman" w:hAnsi="Times New Roman" w:cs="Times New Roman"/>
          <w:b/>
        </w:rPr>
        <w:t>.</w:t>
      </w:r>
      <w:r w:rsidRPr="007403CD">
        <w:rPr>
          <w:rFonts w:ascii="Times New Roman" w:hAnsi="Times New Roman" w:cs="Times New Roman" w:hint="cs"/>
          <w:b/>
          <w:rtl/>
        </w:rPr>
        <w:t xml:space="preserve"> </w:t>
      </w:r>
      <w:r w:rsidR="00A04C51" w:rsidRPr="007403CD">
        <w:rPr>
          <w:rFonts w:ascii="Times New Roman" w:eastAsia="Calibri" w:hAnsi="Times New Roman" w:cs="Times New Roman"/>
          <w:lang w:val="en-US" w:eastAsia="zh-CN" w:bidi="fa-IR"/>
        </w:rPr>
        <w:t>Correlation graph between variables. Var 1 (intensity of solar radiation, W/M</w:t>
      </w:r>
      <w:r w:rsidR="00A04C51" w:rsidRPr="007403CD">
        <w:rPr>
          <w:rFonts w:ascii="Times New Roman" w:eastAsia="Calibri" w:hAnsi="Times New Roman" w:cs="Times New Roman"/>
          <w:vertAlign w:val="superscript"/>
          <w:lang w:val="en-US" w:eastAsia="zh-CN" w:bidi="fa-IR"/>
        </w:rPr>
        <w:t>2</w:t>
      </w:r>
      <w:r w:rsidR="00A04C51" w:rsidRPr="007403CD">
        <w:rPr>
          <w:rFonts w:ascii="Times New Roman" w:eastAsia="Calibri" w:hAnsi="Times New Roman" w:cs="Times New Roman"/>
          <w:lang w:val="en-US" w:eastAsia="zh-CN" w:bidi="fa-IR"/>
        </w:rPr>
        <w:t>), var 2 (brick surface moisture, %), and var 3 (distribution of lichens, % of colonized sides).</w:t>
      </w:r>
    </w:p>
    <w:p w14:paraId="537DC01E" w14:textId="77777777" w:rsidR="00E37436" w:rsidRPr="007403CD" w:rsidRDefault="00E37436" w:rsidP="00603BF0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  <w:lang w:val="en-US"/>
        </w:rPr>
      </w:pPr>
    </w:p>
    <w:p w14:paraId="2B0439AD" w14:textId="77777777" w:rsidR="00E37436" w:rsidRPr="007403CD" w:rsidRDefault="00E37436" w:rsidP="009A3D4F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  <w:rtl/>
          <w:lang w:val="en-US"/>
        </w:rPr>
      </w:pPr>
    </w:p>
    <w:p w14:paraId="2FE1449F" w14:textId="77777777" w:rsidR="00DD1430" w:rsidRPr="007403CD" w:rsidRDefault="00DD1430" w:rsidP="00E37436">
      <w:pPr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</w:p>
    <w:p w14:paraId="4F50997C" w14:textId="77777777" w:rsidR="000C5EBA" w:rsidRPr="007403CD" w:rsidRDefault="000C5EBA" w:rsidP="00174D7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AD16B9B" w14:textId="7EFC3A4E" w:rsidR="005A56CE" w:rsidRPr="007403CD" w:rsidRDefault="00FB5EC9" w:rsidP="005A56CE">
      <w:pPr>
        <w:bidi/>
        <w:spacing w:after="200" w:line="276" w:lineRule="auto"/>
        <w:jc w:val="center"/>
        <w:rPr>
          <w:rFonts w:ascii="Times New Roman" w:eastAsia="Calibri" w:hAnsi="Times New Roman" w:cs="Times New Roman"/>
          <w:rtl/>
          <w:lang w:eastAsia="zh-CN" w:bidi="fa-IR"/>
        </w:rPr>
      </w:pPr>
      <w:r w:rsidRPr="007403CD">
        <w:rPr>
          <w:noProof/>
        </w:rPr>
        <w:lastRenderedPageBreak/>
        <w:drawing>
          <wp:inline distT="0" distB="0" distL="0" distR="0" wp14:anchorId="786A8C2E" wp14:editId="0F91EC7B">
            <wp:extent cx="5760720" cy="6164580"/>
            <wp:effectExtent l="0" t="0" r="0" b="7620"/>
            <wp:docPr id="584325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6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09DA9" w14:textId="33669B8C" w:rsidR="00887304" w:rsidRPr="007403CD" w:rsidRDefault="004B7892" w:rsidP="005A56CE">
      <w:pPr>
        <w:bidi/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  <w:bookmarkStart w:id="3" w:name="_Hlk171519476"/>
      <w:r w:rsidRPr="007403CD">
        <w:rPr>
          <w:rFonts w:ascii="Times New Roman" w:eastAsia="Calibri" w:hAnsi="Times New Roman" w:cs="Times New Roman"/>
          <w:b/>
          <w:lang w:eastAsia="zh-CN" w:bidi="fa-IR"/>
        </w:rPr>
        <w:t xml:space="preserve">Supplementary Figure </w:t>
      </w:r>
      <w:r w:rsidR="005A56CE" w:rsidRPr="007403CD">
        <w:rPr>
          <w:rFonts w:ascii="Times New Roman" w:eastAsia="Calibri" w:hAnsi="Times New Roman" w:cs="Times New Roman"/>
          <w:b/>
          <w:lang w:val="en-US" w:eastAsia="zh-CN" w:bidi="fa-IR"/>
        </w:rPr>
        <w:t>3</w:t>
      </w:r>
      <w:r w:rsidRPr="007403CD">
        <w:rPr>
          <w:rFonts w:ascii="Times New Roman" w:eastAsia="Calibri" w:hAnsi="Times New Roman" w:cs="Times New Roman"/>
          <w:b/>
          <w:lang w:eastAsia="zh-CN" w:bidi="fa-IR"/>
        </w:rPr>
        <w:t>.</w:t>
      </w:r>
      <w:r w:rsidR="00887304" w:rsidRPr="007403CD">
        <w:rPr>
          <w:rFonts w:ascii="Times New Roman" w:eastAsia="Calibri" w:hAnsi="Times New Roman" w:cs="Times New Roman"/>
          <w:lang w:val="en-US" w:eastAsia="zh-CN" w:bidi="fa-IR"/>
        </w:rPr>
        <w:t xml:space="preserve"> SEM–BSE (A) and energy dispersive X-ray spectroscopy (EDS) elemental distribution maps (B-F) of a brick volume colonized by </w:t>
      </w:r>
      <w:r w:rsidR="009463FB" w:rsidRPr="007403CD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 w:bidi="fa-IR"/>
        </w:rPr>
        <w:t>Cyanolichen</w:t>
      </w:r>
      <w:r w:rsidR="00887304" w:rsidRPr="007403CD">
        <w:rPr>
          <w:rFonts w:ascii="Times New Roman" w:eastAsia="Calibri" w:hAnsi="Times New Roman" w:cs="Times New Roman"/>
          <w:lang w:val="en-US" w:eastAsia="zh-CN" w:bidi="fa-IR"/>
        </w:rPr>
        <w:t xml:space="preserve">. Images B and C show the overall map of the elements. </w:t>
      </w:r>
      <w:r w:rsidR="00BB0661" w:rsidRPr="007403CD">
        <w:rPr>
          <w:rFonts w:ascii="Times New Roman" w:eastAsia="Calibri" w:hAnsi="Times New Roman" w:cs="Times New Roman"/>
          <w:lang w:val="en-US" w:eastAsia="zh-CN" w:bidi="fa-IR"/>
        </w:rPr>
        <w:t>Image D show the accumulation of all elements except carbon and oxygen in penetrating hyphal structures</w:t>
      </w:r>
      <w:r w:rsidR="00A626DB" w:rsidRPr="007403CD">
        <w:rPr>
          <w:rFonts w:ascii="Times New Roman" w:eastAsia="Calibri" w:hAnsi="Times New Roman" w:cs="Times New Roman"/>
          <w:lang w:val="en-US" w:eastAsia="zh-CN" w:bidi="fa-IR"/>
        </w:rPr>
        <w:t>. Image E accumulation of carbon element and F accumulation of oxygen</w:t>
      </w:r>
      <w:r w:rsidR="00672545" w:rsidRPr="007403CD">
        <w:rPr>
          <w:rFonts w:ascii="Times New Roman" w:eastAsia="Calibri" w:hAnsi="Times New Roman" w:cs="Times New Roman"/>
          <w:lang w:val="en-US" w:eastAsia="zh-CN" w:bidi="fa-IR"/>
        </w:rPr>
        <w:t>.</w:t>
      </w:r>
      <w:r w:rsidR="00887304" w:rsidRPr="007403CD">
        <w:rPr>
          <w:rFonts w:ascii="Times New Roman" w:eastAsia="Calibri" w:hAnsi="Times New Roman" w:cs="Times New Roman"/>
          <w:lang w:val="en-US" w:eastAsia="zh-CN" w:bidi="fa-IR"/>
        </w:rPr>
        <w:t xml:space="preserve"> Scale bars: 10 μm (A).</w:t>
      </w:r>
    </w:p>
    <w:bookmarkEnd w:id="3"/>
    <w:p w14:paraId="1DA9D7A8" w14:textId="037D49DF" w:rsidR="00FB5EC9" w:rsidRPr="007403CD" w:rsidRDefault="001D5641" w:rsidP="00FB5EC9">
      <w:pPr>
        <w:bidi/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  <w:r w:rsidRPr="007403CD">
        <w:rPr>
          <w:noProof/>
        </w:rPr>
        <w:lastRenderedPageBreak/>
        <w:drawing>
          <wp:inline distT="0" distB="0" distL="0" distR="0" wp14:anchorId="75676422" wp14:editId="5461AC39">
            <wp:extent cx="5760720" cy="6164580"/>
            <wp:effectExtent l="0" t="0" r="0" b="7620"/>
            <wp:docPr id="65271416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6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34F78" w14:textId="0E0D67F8" w:rsidR="001D5641" w:rsidRPr="007403CD" w:rsidRDefault="001D5641" w:rsidP="001D5641">
      <w:pPr>
        <w:bidi/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  <w:r w:rsidRPr="007403CD">
        <w:rPr>
          <w:rFonts w:ascii="Times New Roman" w:eastAsia="Calibri" w:hAnsi="Times New Roman" w:cs="Times New Roman"/>
          <w:b/>
          <w:lang w:eastAsia="zh-CN" w:bidi="fa-IR"/>
        </w:rPr>
        <w:t xml:space="preserve">Supplementary Figure </w:t>
      </w:r>
      <w:r w:rsidR="00736EDB" w:rsidRPr="007403CD">
        <w:rPr>
          <w:rFonts w:ascii="Times New Roman" w:eastAsia="Calibri" w:hAnsi="Times New Roman" w:cs="Times New Roman"/>
          <w:b/>
          <w:lang w:val="en-US" w:eastAsia="zh-CN" w:bidi="fa-IR"/>
        </w:rPr>
        <w:t>4</w:t>
      </w:r>
      <w:r w:rsidRPr="007403CD">
        <w:rPr>
          <w:rFonts w:ascii="Times New Roman" w:eastAsia="Calibri" w:hAnsi="Times New Roman" w:cs="Times New Roman"/>
          <w:b/>
          <w:lang w:eastAsia="zh-CN" w:bidi="fa-IR"/>
        </w:rPr>
        <w:t>.</w:t>
      </w:r>
      <w:r w:rsidRPr="007403CD">
        <w:rPr>
          <w:rFonts w:ascii="Times New Roman" w:eastAsia="Calibri" w:hAnsi="Times New Roman" w:cs="Times New Roman"/>
          <w:lang w:val="en-US" w:eastAsia="zh-CN" w:bidi="fa-IR"/>
        </w:rPr>
        <w:t xml:space="preserve"> SEM–BSE (A) and energy dispersive X-ray spectroscopy (EDS) elemental distribution maps (B-F) of a brick volume colonized by </w:t>
      </w:r>
      <w:r w:rsidR="00546398" w:rsidRPr="007403CD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 w:bidi="fa-IR"/>
        </w:rPr>
        <w:t>Cyanolichen</w:t>
      </w:r>
      <w:r w:rsidRPr="007403CD">
        <w:rPr>
          <w:rFonts w:ascii="Times New Roman" w:eastAsia="Calibri" w:hAnsi="Times New Roman" w:cs="Times New Roman"/>
          <w:lang w:val="en-US" w:eastAsia="zh-CN" w:bidi="fa-IR"/>
        </w:rPr>
        <w:t xml:space="preserve">. </w:t>
      </w:r>
      <w:r w:rsidR="00EF5C5A" w:rsidRPr="007403CD">
        <w:rPr>
          <w:rFonts w:ascii="Times New Roman" w:eastAsia="Calibri" w:hAnsi="Times New Roman" w:cs="Times New Roman"/>
          <w:lang w:val="en-US" w:eastAsia="zh-CN" w:bidi="fa-IR"/>
        </w:rPr>
        <w:t>Images A</w:t>
      </w:r>
      <w:r w:rsidR="00755F61" w:rsidRPr="007403CD">
        <w:rPr>
          <w:rFonts w:ascii="Times New Roman" w:eastAsia="Calibri" w:hAnsi="Times New Roman" w:cs="Times New Roman"/>
          <w:lang w:val="en-US" w:eastAsia="zh-CN" w:bidi="fa-IR"/>
        </w:rPr>
        <w:t xml:space="preserve"> </w:t>
      </w:r>
      <w:r w:rsidR="00EF5C5A" w:rsidRPr="007403CD">
        <w:rPr>
          <w:rFonts w:ascii="Times New Roman" w:eastAsia="Calibri" w:hAnsi="Times New Roman" w:cs="Times New Roman"/>
          <w:lang w:val="en-US" w:eastAsia="zh-CN" w:bidi="fa-IR"/>
        </w:rPr>
        <w:t>and B show the accumulation of aluminum, silica and calcium within the penetrating hyphal structures at the thallus-brick interface (red arrow)</w:t>
      </w:r>
      <w:r w:rsidRPr="007403CD">
        <w:rPr>
          <w:rFonts w:ascii="Times New Roman" w:eastAsia="Calibri" w:hAnsi="Times New Roman" w:cs="Times New Roman"/>
          <w:lang w:val="en-US" w:eastAsia="zh-CN" w:bidi="fa-IR"/>
        </w:rPr>
        <w:t>.</w:t>
      </w:r>
      <w:r w:rsidR="00DC7A7A" w:rsidRPr="007403CD">
        <w:t xml:space="preserve"> </w:t>
      </w:r>
      <w:r w:rsidR="00DC7A7A" w:rsidRPr="007403CD">
        <w:rPr>
          <w:rFonts w:ascii="Times New Roman" w:eastAsia="Calibri" w:hAnsi="Times New Roman" w:cs="Times New Roman"/>
          <w:lang w:val="en-US" w:eastAsia="zh-CN" w:bidi="fa-IR"/>
        </w:rPr>
        <w:t xml:space="preserve">Images C, D, E and F show the map of magnesium, sodium, potassium and iron elements in the </w:t>
      </w:r>
      <w:r w:rsidR="00D44091" w:rsidRPr="007403CD">
        <w:rPr>
          <w:rFonts w:ascii="Times New Roman" w:eastAsia="Calibri" w:hAnsi="Times New Roman" w:cs="Times New Roman"/>
          <w:lang w:val="en-US" w:eastAsia="zh-CN" w:bidi="fa-IR"/>
        </w:rPr>
        <w:t>thallus-brick interface</w:t>
      </w:r>
      <w:r w:rsidR="00DC7A7A" w:rsidRPr="007403CD">
        <w:rPr>
          <w:rFonts w:ascii="Times New Roman" w:eastAsia="Calibri" w:hAnsi="Times New Roman" w:cs="Times New Roman"/>
          <w:lang w:val="en-US" w:eastAsia="zh-CN" w:bidi="fa-IR"/>
        </w:rPr>
        <w:t>.</w:t>
      </w:r>
      <w:r w:rsidRPr="007403CD">
        <w:rPr>
          <w:rFonts w:ascii="Times New Roman" w:eastAsia="Calibri" w:hAnsi="Times New Roman" w:cs="Times New Roman"/>
          <w:lang w:val="en-US" w:eastAsia="zh-CN" w:bidi="fa-IR"/>
        </w:rPr>
        <w:t xml:space="preserve"> Scale bars: 10 μm (A).</w:t>
      </w:r>
    </w:p>
    <w:p w14:paraId="0E086EB1" w14:textId="77777777" w:rsidR="000C5EBA" w:rsidRPr="007403CD" w:rsidRDefault="000C5EBA" w:rsidP="00174D7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  <w:rtl/>
        </w:rPr>
      </w:pPr>
    </w:p>
    <w:p w14:paraId="7DDBE487" w14:textId="39F0EABA" w:rsidR="0065351F" w:rsidRPr="007403CD" w:rsidRDefault="006342CF" w:rsidP="0065351F">
      <w:pPr>
        <w:bidi/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  <w:r w:rsidRPr="007403CD">
        <w:rPr>
          <w:noProof/>
        </w:rPr>
        <w:lastRenderedPageBreak/>
        <w:drawing>
          <wp:inline distT="0" distB="0" distL="0" distR="0" wp14:anchorId="499A8E16" wp14:editId="6DE75ED9">
            <wp:extent cx="5760720" cy="6802755"/>
            <wp:effectExtent l="0" t="0" r="0" b="0"/>
            <wp:docPr id="1047817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80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AFB3D" w14:textId="2F60583A" w:rsidR="0065351F" w:rsidRPr="007403CD" w:rsidRDefault="009A56A6" w:rsidP="005A56CE">
      <w:pPr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  <w:r w:rsidRPr="007403CD">
        <w:rPr>
          <w:rFonts w:ascii="Times New Roman" w:eastAsia="Calibri" w:hAnsi="Times New Roman" w:cs="Times New Roman"/>
          <w:b/>
          <w:lang w:eastAsia="zh-CN" w:bidi="fa-IR"/>
        </w:rPr>
        <w:t xml:space="preserve">Supplementary Figure </w:t>
      </w:r>
      <w:r w:rsidR="00736EDB" w:rsidRPr="007403CD">
        <w:rPr>
          <w:rFonts w:ascii="Times New Roman" w:eastAsia="Calibri" w:hAnsi="Times New Roman" w:cs="Times New Roman"/>
          <w:b/>
          <w:lang w:eastAsia="zh-CN" w:bidi="fa-IR"/>
        </w:rPr>
        <w:t>5</w:t>
      </w:r>
      <w:r w:rsidRPr="007403CD">
        <w:rPr>
          <w:rFonts w:ascii="Times New Roman" w:eastAsia="Calibri" w:hAnsi="Times New Roman" w:cs="Times New Roman"/>
          <w:b/>
          <w:lang w:eastAsia="zh-CN" w:bidi="fa-IR"/>
        </w:rPr>
        <w:t xml:space="preserve">. </w:t>
      </w:r>
      <w:r w:rsidR="0065351F" w:rsidRPr="007403CD">
        <w:rPr>
          <w:rFonts w:ascii="Times New Roman" w:eastAsia="Calibri" w:hAnsi="Times New Roman" w:cs="Times New Roman"/>
          <w:lang w:val="en-US" w:eastAsia="zh-CN" w:bidi="fa-IR"/>
        </w:rPr>
        <w:t xml:space="preserve">Interface between the brick substrate and a thallus of </w:t>
      </w:r>
      <w:r w:rsidR="0065351F" w:rsidRPr="007403CD">
        <w:rPr>
          <w:rFonts w:ascii="Times New Roman" w:eastAsia="Calibri" w:hAnsi="Times New Roman" w:cs="Times New Roman"/>
          <w:i/>
          <w:lang w:val="en-US" w:eastAsia="zh-CN" w:bidi="fa-IR"/>
        </w:rPr>
        <w:t>Kuettlingeria teicholyta</w:t>
      </w:r>
      <w:r w:rsidR="0065351F" w:rsidRPr="007403CD">
        <w:rPr>
          <w:rFonts w:ascii="Times New Roman" w:eastAsia="Calibri" w:hAnsi="Times New Roman" w:cs="Times New Roman"/>
          <w:lang w:val="en-US" w:eastAsia="zh-CN" w:bidi="fa-IR"/>
        </w:rPr>
        <w:t xml:space="preserve"> (A). Electron microscope image of a neo-formed crystal (B) and its EDX spectrum (C). XRD pattern for identification of whewellite (green color), mineralogical composition of thallus-brick interface</w:t>
      </w:r>
      <w:r w:rsidR="004E630F" w:rsidRPr="007403CD">
        <w:rPr>
          <w:rFonts w:ascii="Times New Roman" w:eastAsia="Calibri" w:hAnsi="Times New Roman" w:cs="Times New Roman"/>
          <w:lang w:val="en-US" w:eastAsia="zh-CN" w:bidi="fa-IR"/>
        </w:rPr>
        <w:t xml:space="preserve"> </w:t>
      </w:r>
      <w:r w:rsidR="0065351F" w:rsidRPr="007403CD">
        <w:rPr>
          <w:rFonts w:ascii="Times New Roman" w:eastAsia="Calibri" w:hAnsi="Times New Roman" w:cs="Times New Roman"/>
          <w:lang w:val="en-US" w:eastAsia="zh-CN" w:bidi="fa-IR"/>
        </w:rPr>
        <w:t>(blue color) and brick (yellow color) (D). Scale bars: 50 µm (A), 5 μm (B).</w:t>
      </w:r>
    </w:p>
    <w:p w14:paraId="102558B9" w14:textId="77777777" w:rsidR="0065351F" w:rsidRPr="007403CD" w:rsidRDefault="0065351F" w:rsidP="00174D7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C4CE49A" w14:textId="77777777" w:rsidR="000C5EBA" w:rsidRPr="007403CD" w:rsidRDefault="000C5EBA" w:rsidP="00174D7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3921F47" w14:textId="77777777" w:rsidR="000C5EBA" w:rsidRPr="007403CD" w:rsidRDefault="000C5EBA" w:rsidP="00174D7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ED4533D" w14:textId="47C18643" w:rsidR="002C65D1" w:rsidRPr="007403CD" w:rsidRDefault="00047799" w:rsidP="002C65D1">
      <w:pPr>
        <w:spacing w:after="200" w:line="276" w:lineRule="auto"/>
        <w:jc w:val="center"/>
        <w:rPr>
          <w:rFonts w:ascii="Times New Roman" w:eastAsia="Calibri" w:hAnsi="Times New Roman" w:cs="Times New Roman"/>
          <w:lang w:val="en-US" w:eastAsia="zh-CN" w:bidi="fa-IR"/>
        </w:rPr>
      </w:pPr>
      <w:r w:rsidRPr="007403CD">
        <w:rPr>
          <w:noProof/>
        </w:rPr>
        <w:lastRenderedPageBreak/>
        <w:drawing>
          <wp:inline distT="0" distB="0" distL="0" distR="0" wp14:anchorId="6EA2ADB0" wp14:editId="600EEBDE">
            <wp:extent cx="5760720" cy="6164580"/>
            <wp:effectExtent l="0" t="0" r="0" b="7620"/>
            <wp:docPr id="4050650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6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A00BC" w14:textId="08CD93CA" w:rsidR="002C65D1" w:rsidRPr="007403CD" w:rsidRDefault="002C65D1" w:rsidP="002C65D1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7403CD">
        <w:rPr>
          <w:rFonts w:ascii="Times New Roman" w:hAnsi="Times New Roman" w:cs="Times New Roman"/>
          <w:b/>
        </w:rPr>
        <w:t xml:space="preserve">Supplementary Figure </w:t>
      </w:r>
      <w:r w:rsidR="00736EDB" w:rsidRPr="007403CD">
        <w:rPr>
          <w:rFonts w:ascii="Times New Roman" w:hAnsi="Times New Roman" w:cs="Times New Roman"/>
          <w:b/>
        </w:rPr>
        <w:t>6</w:t>
      </w:r>
      <w:r w:rsidR="00F143EC" w:rsidRPr="007403CD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7403CD">
        <w:rPr>
          <w:rFonts w:ascii="Times New Roman" w:hAnsi="Times New Roman" w:cs="Times New Roman"/>
        </w:rPr>
        <w:t>Raman spectrum obtained in lichen samples on brick substrate. On the brick substrate (blue peak</w:t>
      </w:r>
      <w:r w:rsidR="00656DAF" w:rsidRPr="007403CD">
        <w:rPr>
          <w:rFonts w:ascii="Times New Roman" w:hAnsi="Times New Roman" w:cs="Times New Roman"/>
        </w:rPr>
        <w:t xml:space="preserve"> </w:t>
      </w:r>
      <w:r w:rsidR="00656DAF" w:rsidRPr="007403CD">
        <w:rPr>
          <w:rFonts w:ascii="Times New Roman" w:hAnsi="Times New Roman" w:cs="Times New Roman"/>
          <w:b/>
          <w:bCs/>
        </w:rPr>
        <w:t>A</w:t>
      </w:r>
      <w:r w:rsidRPr="007403CD">
        <w:rPr>
          <w:rFonts w:ascii="Times New Roman" w:hAnsi="Times New Roman" w:cs="Times New Roman"/>
        </w:rPr>
        <w:t>) between lichen and brick (orange spectrum</w:t>
      </w:r>
      <w:r w:rsidR="00656DAF" w:rsidRPr="007403CD">
        <w:rPr>
          <w:rFonts w:ascii="Times New Roman" w:hAnsi="Times New Roman" w:cs="Times New Roman"/>
        </w:rPr>
        <w:t xml:space="preserve"> </w:t>
      </w:r>
      <w:r w:rsidR="00656DAF" w:rsidRPr="007403CD">
        <w:rPr>
          <w:rFonts w:ascii="Times New Roman" w:hAnsi="Times New Roman" w:cs="Times New Roman"/>
          <w:b/>
          <w:bCs/>
        </w:rPr>
        <w:t>B</w:t>
      </w:r>
      <w:r w:rsidRPr="007403CD">
        <w:rPr>
          <w:rFonts w:ascii="Times New Roman" w:hAnsi="Times New Roman" w:cs="Times New Roman"/>
        </w:rPr>
        <w:t>) and the inner part of lichen (green spectrum</w:t>
      </w:r>
      <w:r w:rsidR="00656DAF" w:rsidRPr="007403CD">
        <w:rPr>
          <w:rFonts w:ascii="Times New Roman" w:hAnsi="Times New Roman" w:cs="Times New Roman"/>
        </w:rPr>
        <w:t xml:space="preserve"> </w:t>
      </w:r>
      <w:r w:rsidR="00656DAF" w:rsidRPr="007403CD">
        <w:rPr>
          <w:rFonts w:ascii="Times New Roman" w:hAnsi="Times New Roman" w:cs="Times New Roman"/>
          <w:b/>
          <w:bCs/>
        </w:rPr>
        <w:t>C</w:t>
      </w:r>
      <w:r w:rsidRPr="007403CD">
        <w:rPr>
          <w:rFonts w:ascii="Times New Roman" w:hAnsi="Times New Roman" w:cs="Times New Roman"/>
        </w:rPr>
        <w:t>).</w:t>
      </w:r>
    </w:p>
    <w:p w14:paraId="424B6CD0" w14:textId="77777777" w:rsidR="000C5EBA" w:rsidRPr="007403CD" w:rsidRDefault="000C5EBA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2CDF9EF7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1766D3CD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24782DA3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6D875877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18931675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41CEFFA5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49E82E47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3216242E" w14:textId="77777777" w:rsidR="00DB662F" w:rsidRPr="007403CD" w:rsidRDefault="00DB662F" w:rsidP="00800E08">
      <w:pPr>
        <w:spacing w:after="0" w:line="276" w:lineRule="auto"/>
        <w:rPr>
          <w:rFonts w:ascii="Times New Roman" w:hAnsi="Times New Roman" w:cs="Times New Roman"/>
          <w:sz w:val="20"/>
          <w:szCs w:val="20"/>
          <w:rtl/>
        </w:rPr>
      </w:pPr>
    </w:p>
    <w:p w14:paraId="502B3C5A" w14:textId="77777777" w:rsidR="000C5EBA" w:rsidRPr="007403CD" w:rsidRDefault="000C5EBA" w:rsidP="00330FA8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37BF4346" w14:textId="77777777" w:rsidR="00330FA8" w:rsidRPr="007403CD" w:rsidRDefault="00330FA8" w:rsidP="00330FA8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F0A7E36" w14:textId="77777777" w:rsidR="00FC6FCD" w:rsidRPr="007403CD" w:rsidRDefault="00FC6FCD" w:rsidP="007D4AD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DD60F5" w14:textId="59409E6C" w:rsidR="009B3784" w:rsidRPr="007403CD" w:rsidRDefault="009B3784" w:rsidP="007D4AD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rtl/>
        </w:rPr>
      </w:pPr>
      <w:r w:rsidRPr="007403CD">
        <w:rPr>
          <w:rFonts w:ascii="Times New Roman" w:hAnsi="Times New Roman" w:cs="Times New Roman"/>
          <w:b/>
          <w:sz w:val="24"/>
          <w:szCs w:val="24"/>
        </w:rPr>
        <w:lastRenderedPageBreak/>
        <w:t>Supplementary Tables</w:t>
      </w:r>
    </w:p>
    <w:p w14:paraId="56C76CD0" w14:textId="77777777" w:rsidR="002F390E" w:rsidRPr="007403CD" w:rsidRDefault="002F390E" w:rsidP="007D4AD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rtl/>
        </w:rPr>
      </w:pPr>
    </w:p>
    <w:p w14:paraId="7DE83558" w14:textId="77777777" w:rsidR="00187F45" w:rsidRPr="007403CD" w:rsidRDefault="00187F45" w:rsidP="007D4AD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rtl/>
        </w:rPr>
      </w:pPr>
    </w:p>
    <w:p w14:paraId="1E044A6A" w14:textId="54AF131B" w:rsidR="000864CA" w:rsidRPr="007403CD" w:rsidRDefault="005F00F3" w:rsidP="000864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 w:bidi="fa-IR"/>
        </w:rPr>
      </w:pPr>
      <w:r w:rsidRPr="007403CD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1- </w:t>
      </w:r>
      <w:r w:rsidR="000864CA" w:rsidRPr="007403CD">
        <w:rPr>
          <w:rFonts w:ascii="Times New Roman" w:eastAsia="Calibri" w:hAnsi="Times New Roman" w:cs="Times New Roman"/>
          <w:sz w:val="24"/>
          <w:szCs w:val="24"/>
          <w:lang w:val="en-US" w:bidi="fa-IR"/>
        </w:rPr>
        <w:t>Environmental factors affecting the growth and distribution of lichens in the Gonbad-e Qābus World Heritage October 2018 to October 202</w:t>
      </w:r>
      <w:r w:rsidR="00762CD5" w:rsidRPr="007403CD">
        <w:rPr>
          <w:rFonts w:ascii="Times New Roman" w:eastAsia="Calibri" w:hAnsi="Times New Roman" w:cs="Times New Roman"/>
          <w:sz w:val="24"/>
          <w:szCs w:val="24"/>
          <w:lang w:val="en-US" w:bidi="fa-IR"/>
        </w:rPr>
        <w:t>0</w:t>
      </w:r>
      <w:r w:rsidR="000864CA" w:rsidRPr="007403CD">
        <w:rPr>
          <w:rFonts w:ascii="Times New Roman" w:eastAsia="Calibri" w:hAnsi="Times New Roman" w:cs="Times New Roman"/>
          <w:sz w:val="24"/>
          <w:szCs w:val="24"/>
          <w:lang w:val="en-US" w:bidi="fa-IR"/>
        </w:rPr>
        <w:t>.</w:t>
      </w:r>
    </w:p>
    <w:p w14:paraId="25A797C1" w14:textId="77777777" w:rsidR="000864CA" w:rsidRPr="007403CD" w:rsidRDefault="000864CA" w:rsidP="000864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 w:bidi="fa-I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6"/>
        <w:gridCol w:w="1426"/>
        <w:gridCol w:w="1426"/>
        <w:gridCol w:w="1463"/>
        <w:gridCol w:w="1426"/>
      </w:tblGrid>
      <w:tr w:rsidR="00FA6555" w:rsidRPr="007403CD" w14:paraId="1348497F" w14:textId="1816766C" w:rsidTr="00572993">
        <w:trPr>
          <w:jc w:val="center"/>
        </w:trPr>
        <w:tc>
          <w:tcPr>
            <w:tcW w:w="1426" w:type="dxa"/>
          </w:tcPr>
          <w:p w14:paraId="29759963" w14:textId="4B479222" w:rsidR="00FA6555" w:rsidRPr="007403CD" w:rsidRDefault="00FA6555" w:rsidP="0066280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wind-driven rain (WDR)</w:t>
            </w:r>
          </w:p>
        </w:tc>
        <w:tc>
          <w:tcPr>
            <w:tcW w:w="1426" w:type="dxa"/>
          </w:tcPr>
          <w:p w14:paraId="1F8A2F60" w14:textId="77777777" w:rsidR="00FA6555" w:rsidRPr="007403CD" w:rsidRDefault="00FA6555" w:rsidP="00086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The angle of the sun's rays</w:t>
            </w:r>
          </w:p>
        </w:tc>
        <w:tc>
          <w:tcPr>
            <w:tcW w:w="1426" w:type="dxa"/>
          </w:tcPr>
          <w:p w14:paraId="6C3F3813" w14:textId="6EE26C7D" w:rsidR="00FA6555" w:rsidRPr="007403CD" w:rsidRDefault="001E24AC" w:rsidP="0051190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W</w:t>
            </w:r>
            <w:r w:rsidR="00FA6555"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ind speed</w:t>
            </w:r>
          </w:p>
        </w:tc>
        <w:tc>
          <w:tcPr>
            <w:tcW w:w="1426" w:type="dxa"/>
          </w:tcPr>
          <w:p w14:paraId="703E80D9" w14:textId="082E4F89" w:rsidR="00FA6555" w:rsidRPr="007403CD" w:rsidRDefault="001E24AC" w:rsidP="004E1C0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T</w:t>
            </w:r>
            <w:r w:rsidR="00FA6555"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emperature</w:t>
            </w:r>
          </w:p>
        </w:tc>
        <w:tc>
          <w:tcPr>
            <w:tcW w:w="1426" w:type="dxa"/>
          </w:tcPr>
          <w:p w14:paraId="30C9C6C8" w14:textId="7396AD2D" w:rsidR="00FA6555" w:rsidRPr="007403CD" w:rsidRDefault="001E24AC" w:rsidP="00FA655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R</w:t>
            </w:r>
            <w:r w:rsidR="00FA6555" w:rsidRPr="007403CD">
              <w:rPr>
                <w:rFonts w:ascii="Times New Roman" w:eastAsia="Calibri" w:hAnsi="Times New Roman" w:cs="Times New Roman"/>
                <w:b/>
                <w:bCs/>
                <w:color w:val="000000"/>
                <w:lang w:val="en-US" w:bidi="fa-IR"/>
              </w:rPr>
              <w:t>ainfall data</w:t>
            </w:r>
          </w:p>
        </w:tc>
      </w:tr>
      <w:tr w:rsidR="00FA6555" w:rsidRPr="007403CD" w14:paraId="6AF4C158" w14:textId="51D38F94" w:rsidTr="00572993">
        <w:trPr>
          <w:jc w:val="center"/>
        </w:trPr>
        <w:tc>
          <w:tcPr>
            <w:tcW w:w="1426" w:type="dxa"/>
          </w:tcPr>
          <w:p w14:paraId="269360BB" w14:textId="77777777" w:rsidR="00FA6555" w:rsidRPr="007403CD" w:rsidRDefault="008A48BC" w:rsidP="00086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rtl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West and Northwest</w:t>
            </w:r>
          </w:p>
          <w:p w14:paraId="6D872216" w14:textId="77777777" w:rsidR="00464655" w:rsidRPr="007403CD" w:rsidRDefault="00464655" w:rsidP="0046465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tracks(sides)</w:t>
            </w:r>
          </w:p>
          <w:p w14:paraId="57385BE3" w14:textId="4E6796E5" w:rsidR="00D40F70" w:rsidRPr="007403CD" w:rsidRDefault="00B07FB1" w:rsidP="0046465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4, 5, 6, 7</w:t>
            </w:r>
          </w:p>
        </w:tc>
        <w:tc>
          <w:tcPr>
            <w:tcW w:w="1426" w:type="dxa"/>
          </w:tcPr>
          <w:p w14:paraId="2AA3ACF4" w14:textId="1C44C01A" w:rsidR="0023792A" w:rsidRPr="007403CD" w:rsidRDefault="00881B84" w:rsidP="00086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rtl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East and Southeast</w:t>
            </w:r>
          </w:p>
          <w:p w14:paraId="2829E9A2" w14:textId="78E3641E" w:rsidR="00FA6555" w:rsidRPr="007403CD" w:rsidRDefault="00FA6555" w:rsidP="00086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tracks(sides) 9, 10, 1, 2</w:t>
            </w:r>
          </w:p>
        </w:tc>
        <w:tc>
          <w:tcPr>
            <w:tcW w:w="1426" w:type="dxa"/>
          </w:tcPr>
          <w:p w14:paraId="10F15EF0" w14:textId="63CED5C5" w:rsidR="00FA6555" w:rsidRPr="007403CD" w:rsidRDefault="003C587F" w:rsidP="000864C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rtl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8</w:t>
            </w:r>
            <w:r w:rsidR="000274ED"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 xml:space="preserve">.3 </w:t>
            </w:r>
            <w:r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k</w:t>
            </w:r>
            <w:r w:rsidR="000274ED"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m</w:t>
            </w:r>
            <w:r w:rsidR="00573343"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 xml:space="preserve"> /</w:t>
            </w:r>
            <w:r w:rsidR="00AB478D"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 xml:space="preserve"> </w:t>
            </w:r>
            <w:r w:rsidR="00C11FCB" w:rsidRPr="007403CD"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  <w:t>h</w:t>
            </w:r>
          </w:p>
        </w:tc>
        <w:tc>
          <w:tcPr>
            <w:tcW w:w="1426" w:type="dxa"/>
          </w:tcPr>
          <w:p w14:paraId="20F3B8F1" w14:textId="0E85CF3F" w:rsidR="003C73A3" w:rsidRPr="007403CD" w:rsidRDefault="00002F63" w:rsidP="00002F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lang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bidi="fa-IR"/>
              </w:rPr>
              <w:t xml:space="preserve">10 °C in </w:t>
            </w:r>
            <w:r w:rsidR="001E24AC" w:rsidRPr="007403CD">
              <w:rPr>
                <w:rFonts w:ascii="Times New Roman" w:eastAsia="Calibri" w:hAnsi="Times New Roman" w:cs="Times New Roman"/>
                <w:color w:val="000000"/>
                <w:lang w:bidi="fa-IR"/>
              </w:rPr>
              <w:t>W</w:t>
            </w:r>
            <w:r w:rsidRPr="007403CD">
              <w:rPr>
                <w:rFonts w:ascii="Times New Roman" w:eastAsia="Calibri" w:hAnsi="Times New Roman" w:cs="Times New Roman"/>
                <w:color w:val="000000"/>
                <w:lang w:bidi="fa-IR"/>
              </w:rPr>
              <w:t>inter and</w:t>
            </w:r>
          </w:p>
          <w:p w14:paraId="703FC37F" w14:textId="011515D8" w:rsidR="00FA6555" w:rsidRPr="007403CD" w:rsidRDefault="00002F63" w:rsidP="00002F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bidi="fa-IR"/>
              </w:rPr>
              <w:t xml:space="preserve"> 30 °C in summer</w:t>
            </w:r>
          </w:p>
        </w:tc>
        <w:tc>
          <w:tcPr>
            <w:tcW w:w="1426" w:type="dxa"/>
          </w:tcPr>
          <w:p w14:paraId="3C38022C" w14:textId="4A585E3B" w:rsidR="00FA6555" w:rsidRPr="007403CD" w:rsidRDefault="00EC51E7" w:rsidP="00EC51E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Calibri" w:hAnsi="Times New Roman" w:cs="Times New Roman"/>
                <w:color w:val="000000"/>
                <w:lang w:val="en-US" w:bidi="fa-IR"/>
              </w:rPr>
            </w:pPr>
            <w:r w:rsidRPr="007403CD">
              <w:rPr>
                <w:rFonts w:ascii="Times New Roman" w:eastAsia="Calibri" w:hAnsi="Times New Roman" w:cs="Times New Roman"/>
                <w:color w:val="000000"/>
                <w:lang w:bidi="fa-IR"/>
              </w:rPr>
              <w:t>120 mm rainfall yr−1</w:t>
            </w:r>
          </w:p>
        </w:tc>
      </w:tr>
    </w:tbl>
    <w:p w14:paraId="6262F4FF" w14:textId="77777777" w:rsidR="000864CA" w:rsidRPr="007403CD" w:rsidRDefault="000864CA" w:rsidP="009045F9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FA9BA89" w14:textId="77777777" w:rsidR="002F390E" w:rsidRPr="007403CD" w:rsidRDefault="002F390E" w:rsidP="00AE6B2D">
      <w:pPr>
        <w:rPr>
          <w:rFonts w:ascii="Times New Roman" w:hAnsi="Times New Roman" w:cs="Times New Roman"/>
          <w:b/>
          <w:sz w:val="20"/>
          <w:szCs w:val="20"/>
          <w:rtl/>
          <w:lang w:val="en-US"/>
        </w:rPr>
      </w:pPr>
    </w:p>
    <w:p w14:paraId="6518DBF7" w14:textId="1E7CBD5E" w:rsidR="009045F9" w:rsidRPr="007403CD" w:rsidRDefault="00187F45" w:rsidP="00AE6B2D">
      <w:pPr>
        <w:rPr>
          <w:rFonts w:ascii="Times New Roman" w:eastAsia="Calibri" w:hAnsi="Times New Roman" w:cs="Times New Roman"/>
          <w:lang w:val="en-US" w:eastAsia="zh-CN" w:bidi="fa-IR"/>
        </w:rPr>
      </w:pPr>
      <w:r w:rsidRPr="007403CD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</w:t>
      </w:r>
      <w:r w:rsidR="00736EDB" w:rsidRPr="007403CD"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Pr="007403CD">
        <w:rPr>
          <w:rFonts w:ascii="Times New Roman" w:hAnsi="Times New Roman" w:cs="Times New Roman" w:hint="cs"/>
          <w:sz w:val="20"/>
          <w:szCs w:val="20"/>
          <w:rtl/>
          <w:lang w:val="en-US"/>
        </w:rPr>
        <w:t>-</w:t>
      </w:r>
      <w:r w:rsidR="009045F9" w:rsidRPr="007403CD">
        <w:rPr>
          <w:rFonts w:ascii="Times New Roman" w:eastAsia="Calibri" w:hAnsi="Times New Roman" w:cs="Times New Roman"/>
          <w:lang w:val="en-US" w:eastAsia="zh-CN" w:bidi="fa-IR"/>
        </w:rPr>
        <w:t xml:space="preserve"> Correlation of lichen distribution with the amount of </w:t>
      </w:r>
      <w:r w:rsidR="00AE6B2D" w:rsidRPr="007403CD">
        <w:rPr>
          <w:rFonts w:ascii="Times New Roman" w:eastAsia="Calibri" w:hAnsi="Times New Roman" w:cs="Times New Roman"/>
          <w:lang w:val="en-US" w:eastAsia="zh-CN" w:bidi="fa-IR"/>
        </w:rPr>
        <w:t xml:space="preserve">brick surface moisture </w:t>
      </w:r>
      <w:r w:rsidR="009045F9" w:rsidRPr="007403CD">
        <w:rPr>
          <w:rFonts w:ascii="Times New Roman" w:eastAsia="Calibri" w:hAnsi="Times New Roman" w:cs="Times New Roman"/>
          <w:lang w:val="en-US" w:eastAsia="zh-CN" w:bidi="fa-IR"/>
        </w:rPr>
        <w:t xml:space="preserve">on the brick surfaces and the intensity of sunlight. </w:t>
      </w:r>
      <w:bookmarkStart w:id="4" w:name="_Hlk142638681"/>
      <w:r w:rsidR="009045F9" w:rsidRPr="007403CD">
        <w:rPr>
          <w:rFonts w:ascii="Times New Roman" w:eastAsia="Calibri" w:hAnsi="Times New Roman" w:cs="Times New Roman"/>
          <w:lang w:val="en-US" w:eastAsia="zh-CN" w:bidi="fa-IR"/>
        </w:rPr>
        <w:t>Var 1 (intensity of solar radiation, W/m</w:t>
      </w:r>
      <w:r w:rsidR="009045F9" w:rsidRPr="007403CD">
        <w:rPr>
          <w:rFonts w:ascii="Times New Roman" w:eastAsia="Calibri" w:hAnsi="Times New Roman" w:cs="Times New Roman"/>
          <w:vertAlign w:val="superscript"/>
          <w:lang w:val="en-US" w:eastAsia="zh-CN" w:bidi="fa-IR"/>
        </w:rPr>
        <w:t>2</w:t>
      </w:r>
      <w:r w:rsidR="009045F9" w:rsidRPr="007403CD">
        <w:rPr>
          <w:rFonts w:ascii="Times New Roman" w:eastAsia="Calibri" w:hAnsi="Times New Roman" w:cs="Times New Roman"/>
          <w:lang w:val="en-US" w:eastAsia="zh-CN" w:bidi="fa-IR"/>
        </w:rPr>
        <w:t>), var 2 (</w:t>
      </w:r>
      <w:r w:rsidR="006A3703" w:rsidRPr="007403CD">
        <w:rPr>
          <w:rFonts w:ascii="Times New Roman" w:eastAsia="Calibri" w:hAnsi="Times New Roman" w:cs="Times New Roman"/>
          <w:lang w:val="en-US" w:eastAsia="zh-CN" w:bidi="fa-IR"/>
        </w:rPr>
        <w:t>brick surface moisture, %</w:t>
      </w:r>
      <w:r w:rsidR="009045F9" w:rsidRPr="007403CD">
        <w:rPr>
          <w:rFonts w:ascii="Times New Roman" w:eastAsia="Calibri" w:hAnsi="Times New Roman" w:cs="Times New Roman"/>
          <w:lang w:val="en-US" w:eastAsia="zh-CN" w:bidi="fa-IR"/>
        </w:rPr>
        <w:t>) and</w:t>
      </w:r>
      <w:r w:rsidR="00F66DAD" w:rsidRPr="007403CD">
        <w:rPr>
          <w:rFonts w:ascii="Times New Roman" w:eastAsia="Calibri" w:hAnsi="Times New Roman" w:cs="Times New Roman"/>
          <w:lang w:val="en-US" w:eastAsia="zh-CN" w:bidi="fa-IR"/>
        </w:rPr>
        <w:t>,</w:t>
      </w:r>
      <w:r w:rsidR="009045F9" w:rsidRPr="007403CD">
        <w:rPr>
          <w:rFonts w:ascii="Times New Roman" w:eastAsia="Calibri" w:hAnsi="Times New Roman" w:cs="Times New Roman"/>
          <w:lang w:val="en-US" w:eastAsia="zh-CN" w:bidi="fa-IR"/>
        </w:rPr>
        <w:t xml:space="preserve"> var 3 (distribution of lichens, % of colonized sides)</w:t>
      </w:r>
      <w:r w:rsidR="009045F9" w:rsidRPr="007403CD">
        <w:rPr>
          <w:rFonts w:ascii="Times New Roman" w:eastAsia="Calibri" w:hAnsi="Times New Roman" w:cs="Times New Roman"/>
          <w:rtl/>
          <w:lang w:val="en-US" w:eastAsia="zh-CN" w:bidi="fa-IR"/>
        </w:rPr>
        <w:t>.</w:t>
      </w:r>
      <w:bookmarkEnd w:id="4"/>
    </w:p>
    <w:tbl>
      <w:tblPr>
        <w:tblStyle w:val="TableGrid2"/>
        <w:tblW w:w="8460" w:type="dxa"/>
        <w:tblInd w:w="355" w:type="dxa"/>
        <w:tblLook w:val="04A0" w:firstRow="1" w:lastRow="0" w:firstColumn="1" w:lastColumn="0" w:noHBand="0" w:noVBand="1"/>
      </w:tblPr>
      <w:tblGrid>
        <w:gridCol w:w="900"/>
        <w:gridCol w:w="900"/>
        <w:gridCol w:w="990"/>
        <w:gridCol w:w="990"/>
        <w:gridCol w:w="870"/>
        <w:gridCol w:w="1001"/>
        <w:gridCol w:w="1001"/>
        <w:gridCol w:w="1001"/>
        <w:gridCol w:w="807"/>
      </w:tblGrid>
      <w:tr w:rsidR="009045F9" w:rsidRPr="007403CD" w14:paraId="349EA25D" w14:textId="77777777" w:rsidTr="0028041D">
        <w:tc>
          <w:tcPr>
            <w:tcW w:w="900" w:type="dxa"/>
          </w:tcPr>
          <w:p w14:paraId="05BB6F7F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Variable</w:t>
            </w:r>
          </w:p>
        </w:tc>
        <w:tc>
          <w:tcPr>
            <w:tcW w:w="4751" w:type="dxa"/>
            <w:gridSpan w:val="5"/>
          </w:tcPr>
          <w:p w14:paraId="02B109AC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hAnsi="Times New Roman" w:cs="Times New Roman"/>
                <w:lang w:eastAsia="zh-CN" w:bidi="fa-IR"/>
              </w:rPr>
              <w:t>Normality</w:t>
            </w:r>
          </w:p>
        </w:tc>
        <w:tc>
          <w:tcPr>
            <w:tcW w:w="2809" w:type="dxa"/>
            <w:gridSpan w:val="3"/>
          </w:tcPr>
          <w:p w14:paraId="5CCCB73E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hAnsi="Times New Roman" w:cs="Times New Roman"/>
                <w:lang w:eastAsia="zh-CN" w:bidi="fa-IR"/>
              </w:rPr>
              <w:t>Relationship between variables</w:t>
            </w:r>
          </w:p>
        </w:tc>
      </w:tr>
      <w:tr w:rsidR="009045F9" w:rsidRPr="007403CD" w14:paraId="3DCC0D2E" w14:textId="77777777" w:rsidTr="0028041D">
        <w:tc>
          <w:tcPr>
            <w:tcW w:w="900" w:type="dxa"/>
          </w:tcPr>
          <w:p w14:paraId="44C79649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</w:p>
        </w:tc>
        <w:tc>
          <w:tcPr>
            <w:tcW w:w="900" w:type="dxa"/>
          </w:tcPr>
          <w:p w14:paraId="37DD59D1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Obs</w:t>
            </w:r>
          </w:p>
        </w:tc>
        <w:tc>
          <w:tcPr>
            <w:tcW w:w="990" w:type="dxa"/>
          </w:tcPr>
          <w:p w14:paraId="41CB84F6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W</w:t>
            </w:r>
          </w:p>
        </w:tc>
        <w:tc>
          <w:tcPr>
            <w:tcW w:w="990" w:type="dxa"/>
          </w:tcPr>
          <w:p w14:paraId="37B8A9A2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V</w:t>
            </w:r>
          </w:p>
        </w:tc>
        <w:tc>
          <w:tcPr>
            <w:tcW w:w="870" w:type="dxa"/>
          </w:tcPr>
          <w:p w14:paraId="425084A4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Z</w:t>
            </w:r>
          </w:p>
        </w:tc>
        <w:tc>
          <w:tcPr>
            <w:tcW w:w="1001" w:type="dxa"/>
          </w:tcPr>
          <w:p w14:paraId="25FD6AC9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 xml:space="preserve">Prob &gt;Z </w:t>
            </w:r>
          </w:p>
        </w:tc>
        <w:tc>
          <w:tcPr>
            <w:tcW w:w="1001" w:type="dxa"/>
          </w:tcPr>
          <w:p w14:paraId="05F66762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bidi="fa-IR"/>
              </w:rPr>
              <w:t>Var1</w:t>
            </w:r>
          </w:p>
        </w:tc>
        <w:tc>
          <w:tcPr>
            <w:tcW w:w="1001" w:type="dxa"/>
          </w:tcPr>
          <w:p w14:paraId="58E8BD38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bidi="fa-IR"/>
              </w:rPr>
              <w:t>Var2</w:t>
            </w:r>
          </w:p>
        </w:tc>
        <w:tc>
          <w:tcPr>
            <w:tcW w:w="807" w:type="dxa"/>
          </w:tcPr>
          <w:p w14:paraId="73AFE408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  <w:lang w:bidi="fa-IR"/>
              </w:rPr>
              <w:t>Var3</w:t>
            </w:r>
          </w:p>
        </w:tc>
      </w:tr>
      <w:tr w:rsidR="009045F9" w:rsidRPr="007403CD" w14:paraId="72375CB5" w14:textId="77777777" w:rsidTr="0028041D">
        <w:tc>
          <w:tcPr>
            <w:tcW w:w="900" w:type="dxa"/>
          </w:tcPr>
          <w:p w14:paraId="5822645E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Var1</w:t>
            </w:r>
          </w:p>
        </w:tc>
        <w:tc>
          <w:tcPr>
            <w:tcW w:w="900" w:type="dxa"/>
          </w:tcPr>
          <w:p w14:paraId="3A714F01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10</w:t>
            </w:r>
          </w:p>
        </w:tc>
        <w:tc>
          <w:tcPr>
            <w:tcW w:w="990" w:type="dxa"/>
          </w:tcPr>
          <w:p w14:paraId="27F09F93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0.865</w:t>
            </w:r>
          </w:p>
        </w:tc>
        <w:tc>
          <w:tcPr>
            <w:tcW w:w="990" w:type="dxa"/>
          </w:tcPr>
          <w:p w14:paraId="55268572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2.071</w:t>
            </w:r>
          </w:p>
        </w:tc>
        <w:tc>
          <w:tcPr>
            <w:tcW w:w="870" w:type="dxa"/>
          </w:tcPr>
          <w:p w14:paraId="41DA4559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1.348</w:t>
            </w:r>
          </w:p>
        </w:tc>
        <w:tc>
          <w:tcPr>
            <w:tcW w:w="1001" w:type="dxa"/>
          </w:tcPr>
          <w:p w14:paraId="6DA3467D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0.08883</w:t>
            </w:r>
          </w:p>
        </w:tc>
        <w:tc>
          <w:tcPr>
            <w:tcW w:w="1001" w:type="dxa"/>
          </w:tcPr>
          <w:p w14:paraId="2BD41D7A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 xml:space="preserve">   1.0000</w:t>
            </w:r>
          </w:p>
        </w:tc>
        <w:tc>
          <w:tcPr>
            <w:tcW w:w="1001" w:type="dxa"/>
          </w:tcPr>
          <w:p w14:paraId="037B92BD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</w:p>
        </w:tc>
        <w:tc>
          <w:tcPr>
            <w:tcW w:w="807" w:type="dxa"/>
          </w:tcPr>
          <w:p w14:paraId="36B8FFBA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</w:p>
        </w:tc>
      </w:tr>
      <w:tr w:rsidR="009045F9" w:rsidRPr="007403CD" w14:paraId="6667C1FE" w14:textId="77777777" w:rsidTr="0028041D">
        <w:tc>
          <w:tcPr>
            <w:tcW w:w="900" w:type="dxa"/>
          </w:tcPr>
          <w:p w14:paraId="50EC794C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Var2</w:t>
            </w:r>
          </w:p>
        </w:tc>
        <w:tc>
          <w:tcPr>
            <w:tcW w:w="900" w:type="dxa"/>
          </w:tcPr>
          <w:p w14:paraId="1AF64808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10</w:t>
            </w:r>
          </w:p>
        </w:tc>
        <w:tc>
          <w:tcPr>
            <w:tcW w:w="990" w:type="dxa"/>
          </w:tcPr>
          <w:p w14:paraId="75361233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0.888</w:t>
            </w:r>
          </w:p>
        </w:tc>
        <w:tc>
          <w:tcPr>
            <w:tcW w:w="990" w:type="dxa"/>
          </w:tcPr>
          <w:p w14:paraId="366530AE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1.722</w:t>
            </w:r>
          </w:p>
        </w:tc>
        <w:tc>
          <w:tcPr>
            <w:tcW w:w="870" w:type="dxa"/>
          </w:tcPr>
          <w:p w14:paraId="63094A51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0.986</w:t>
            </w:r>
          </w:p>
        </w:tc>
        <w:tc>
          <w:tcPr>
            <w:tcW w:w="1001" w:type="dxa"/>
          </w:tcPr>
          <w:p w14:paraId="7674EDB9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0.16217</w:t>
            </w:r>
          </w:p>
        </w:tc>
        <w:tc>
          <w:tcPr>
            <w:tcW w:w="1001" w:type="dxa"/>
          </w:tcPr>
          <w:p w14:paraId="7ED0CC69" w14:textId="77777777" w:rsidR="009045F9" w:rsidRPr="007403CD" w:rsidRDefault="009045F9" w:rsidP="0028041D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ρ</w:t>
            </w: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 xml:space="preserve"> - 0.9642</w:t>
            </w:r>
          </w:p>
          <w:p w14:paraId="2B3EE23D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p 0.0000</w:t>
            </w:r>
          </w:p>
        </w:tc>
        <w:tc>
          <w:tcPr>
            <w:tcW w:w="1001" w:type="dxa"/>
          </w:tcPr>
          <w:p w14:paraId="267A0F02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1.0000</w:t>
            </w:r>
          </w:p>
        </w:tc>
        <w:tc>
          <w:tcPr>
            <w:tcW w:w="807" w:type="dxa"/>
          </w:tcPr>
          <w:p w14:paraId="339E9931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</w:p>
        </w:tc>
      </w:tr>
      <w:tr w:rsidR="009045F9" w:rsidRPr="007403CD" w14:paraId="6D8D5069" w14:textId="77777777" w:rsidTr="0028041D">
        <w:tc>
          <w:tcPr>
            <w:tcW w:w="900" w:type="dxa"/>
          </w:tcPr>
          <w:p w14:paraId="358A1B45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bidi="fa-IR"/>
              </w:rPr>
              <w:t>Var3</w:t>
            </w:r>
          </w:p>
        </w:tc>
        <w:tc>
          <w:tcPr>
            <w:tcW w:w="900" w:type="dxa"/>
          </w:tcPr>
          <w:p w14:paraId="0E44F26C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10</w:t>
            </w:r>
          </w:p>
        </w:tc>
        <w:tc>
          <w:tcPr>
            <w:tcW w:w="990" w:type="dxa"/>
          </w:tcPr>
          <w:p w14:paraId="0614D03C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0.953</w:t>
            </w:r>
          </w:p>
        </w:tc>
        <w:tc>
          <w:tcPr>
            <w:tcW w:w="990" w:type="dxa"/>
          </w:tcPr>
          <w:p w14:paraId="67854DB5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0.722</w:t>
            </w:r>
          </w:p>
        </w:tc>
        <w:tc>
          <w:tcPr>
            <w:tcW w:w="870" w:type="dxa"/>
          </w:tcPr>
          <w:p w14:paraId="000316A3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- 0.542</w:t>
            </w:r>
          </w:p>
        </w:tc>
        <w:tc>
          <w:tcPr>
            <w:tcW w:w="1001" w:type="dxa"/>
          </w:tcPr>
          <w:p w14:paraId="118824B0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0.70605</w:t>
            </w:r>
          </w:p>
        </w:tc>
        <w:tc>
          <w:tcPr>
            <w:tcW w:w="1001" w:type="dxa"/>
          </w:tcPr>
          <w:p w14:paraId="2EF433A1" w14:textId="77777777" w:rsidR="009045F9" w:rsidRPr="007403CD" w:rsidRDefault="009045F9" w:rsidP="0028041D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ρ</w:t>
            </w: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 xml:space="preserve"> - 0.9952</w:t>
            </w:r>
          </w:p>
          <w:p w14:paraId="696D77EC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p 0.0000</w:t>
            </w:r>
          </w:p>
        </w:tc>
        <w:tc>
          <w:tcPr>
            <w:tcW w:w="1001" w:type="dxa"/>
          </w:tcPr>
          <w:p w14:paraId="279E856B" w14:textId="77777777" w:rsidR="009045F9" w:rsidRPr="007403CD" w:rsidRDefault="009045F9" w:rsidP="0028041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 xml:space="preserve">ρ </w:t>
            </w: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0.9570</w:t>
            </w:r>
          </w:p>
          <w:p w14:paraId="07713297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p 0.0000</w:t>
            </w:r>
          </w:p>
        </w:tc>
        <w:tc>
          <w:tcPr>
            <w:tcW w:w="807" w:type="dxa"/>
          </w:tcPr>
          <w:p w14:paraId="1CAE80BB" w14:textId="77777777" w:rsidR="009045F9" w:rsidRPr="007403CD" w:rsidRDefault="009045F9" w:rsidP="0028041D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eastAsia="zh-CN"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kern w:val="24"/>
                <w:sz w:val="18"/>
                <w:szCs w:val="18"/>
                <w:lang w:bidi="fa-IR"/>
              </w:rPr>
              <w:t>1.0000</w:t>
            </w:r>
          </w:p>
        </w:tc>
      </w:tr>
    </w:tbl>
    <w:p w14:paraId="6152BB1D" w14:textId="77777777" w:rsidR="009045F9" w:rsidRPr="007403CD" w:rsidRDefault="009045F9" w:rsidP="00904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14:paraId="238AD5EB" w14:textId="3DE121D3" w:rsidR="009045F9" w:rsidRPr="007403CD" w:rsidRDefault="009045F9" w:rsidP="00E043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C05115D" w14:textId="34D9D960" w:rsidR="00187F45" w:rsidRPr="007403CD" w:rsidRDefault="009B6CD4" w:rsidP="009045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7403CD">
        <w:rPr>
          <w:rFonts w:ascii="Times New Roman" w:eastAsia="Calibri" w:hAnsi="Times New Roman" w:cs="Times New Roman"/>
          <w:lang w:val="en-US" w:bidi="fa-IR"/>
        </w:rPr>
        <w:t xml:space="preserve"> </w:t>
      </w:r>
    </w:p>
    <w:p w14:paraId="1D0371D3" w14:textId="5DC3CDFA" w:rsidR="009045F9" w:rsidRPr="007403CD" w:rsidRDefault="009B3784" w:rsidP="0035287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rtl/>
          <w:lang w:val="en-US" w:bidi="fa-IR"/>
        </w:rPr>
      </w:pPr>
      <w:bookmarkStart w:id="5" w:name="_Hlk142638516"/>
      <w:r w:rsidRPr="007403CD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</w:t>
      </w:r>
      <w:r w:rsidR="005F00F3" w:rsidRPr="007403CD"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="007D4AD7" w:rsidRPr="007403C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bookmarkEnd w:id="5"/>
      <w:r w:rsidR="009045F9" w:rsidRPr="007403CD">
        <w:rPr>
          <w:rFonts w:ascii="Times New Roman" w:hAnsi="Times New Roman" w:cs="Times New Roman"/>
          <w:sz w:val="20"/>
          <w:szCs w:val="20"/>
          <w:lang w:val="en-US"/>
        </w:rPr>
        <w:t>–</w:t>
      </w:r>
      <w:r w:rsidR="009045F9" w:rsidRPr="007403CD">
        <w:rPr>
          <w:rFonts w:ascii="Times New Roman" w:eastAsia="Calibri" w:hAnsi="Times New Roman" w:cs="Times New Roman"/>
          <w:lang w:val="en-US" w:bidi="fa-IR"/>
        </w:rPr>
        <w:t xml:space="preserve"> Mineralogical composition of </w:t>
      </w:r>
      <w:r w:rsidR="0035287E" w:rsidRPr="007403CD">
        <w:rPr>
          <w:rFonts w:ascii="Times New Roman" w:eastAsia="Calibri" w:hAnsi="Times New Roman" w:cs="Times New Roman"/>
          <w:lang w:val="en-US" w:bidi="fa-IR"/>
        </w:rPr>
        <w:t>thallus-brick interface</w:t>
      </w:r>
      <w:r w:rsidR="00C418AA" w:rsidRPr="007403CD">
        <w:rPr>
          <w:rFonts w:ascii="Times New Roman" w:eastAsia="Calibri" w:hAnsi="Times New Roman" w:cs="Times New Roman"/>
          <w:lang w:val="en-US" w:bidi="fa-IR"/>
        </w:rPr>
        <w:t xml:space="preserve"> </w:t>
      </w:r>
      <w:r w:rsidR="005A26E3" w:rsidRPr="007403CD">
        <w:rPr>
          <w:rFonts w:ascii="Times New Roman" w:eastAsia="Calibri" w:hAnsi="Times New Roman" w:cs="Times New Roman"/>
          <w:lang w:val="en-US" w:bidi="fa-IR"/>
        </w:rPr>
        <w:t>and</w:t>
      </w:r>
      <w:r w:rsidR="008277D0" w:rsidRPr="007403CD">
        <w:rPr>
          <w:rFonts w:ascii="Times New Roman" w:eastAsia="Calibri" w:hAnsi="Times New Roman" w:cs="Times New Roman"/>
          <w:lang w:val="en-US" w:bidi="fa-IR"/>
        </w:rPr>
        <w:t xml:space="preserve"> inside bricks </w:t>
      </w:r>
      <w:r w:rsidR="009045F9" w:rsidRPr="007403CD">
        <w:rPr>
          <w:rFonts w:ascii="Times New Roman" w:eastAsia="Calibri" w:hAnsi="Times New Roman" w:cs="Times New Roman"/>
          <w:lang w:val="en-US" w:bidi="fa-IR"/>
        </w:rPr>
        <w:t>by XRD method</w:t>
      </w:r>
      <w:r w:rsidR="00684521" w:rsidRPr="007403CD">
        <w:rPr>
          <w:rFonts w:ascii="Times New Roman" w:eastAsia="Calibri" w:hAnsi="Times New Roman" w:cs="Times New Roman"/>
          <w:lang w:val="en-US" w:bidi="fa-IR"/>
        </w:rPr>
        <w:t>.</w:t>
      </w:r>
    </w:p>
    <w:p w14:paraId="283262A7" w14:textId="77777777" w:rsidR="009045F9" w:rsidRPr="007403CD" w:rsidRDefault="009045F9" w:rsidP="009045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 w:bidi="fa-IR"/>
        </w:rPr>
      </w:pPr>
    </w:p>
    <w:tbl>
      <w:tblPr>
        <w:tblStyle w:val="TableGrid11"/>
        <w:tblW w:w="8832" w:type="dxa"/>
        <w:tblLook w:val="04A0" w:firstRow="1" w:lastRow="0" w:firstColumn="1" w:lastColumn="0" w:noHBand="0" w:noVBand="1"/>
      </w:tblPr>
      <w:tblGrid>
        <w:gridCol w:w="999"/>
        <w:gridCol w:w="1606"/>
        <w:gridCol w:w="6227"/>
      </w:tblGrid>
      <w:tr w:rsidR="009045F9" w:rsidRPr="007403CD" w14:paraId="79E1CA0E" w14:textId="77777777" w:rsidTr="0028041D">
        <w:tc>
          <w:tcPr>
            <w:tcW w:w="999" w:type="dxa"/>
          </w:tcPr>
          <w:p w14:paraId="2FFF6095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bidi="fa-IR"/>
              </w:rPr>
              <w:t>Number</w:t>
            </w:r>
          </w:p>
        </w:tc>
        <w:tc>
          <w:tcPr>
            <w:tcW w:w="1606" w:type="dxa"/>
          </w:tcPr>
          <w:p w14:paraId="73290BA4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Sample type</w:t>
            </w:r>
          </w:p>
        </w:tc>
        <w:tc>
          <w:tcPr>
            <w:tcW w:w="6227" w:type="dxa"/>
          </w:tcPr>
          <w:p w14:paraId="08B098C7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XRD results</w:t>
            </w:r>
          </w:p>
        </w:tc>
      </w:tr>
      <w:tr w:rsidR="009045F9" w:rsidRPr="007403CD" w14:paraId="195BD6C5" w14:textId="77777777" w:rsidTr="0028041D">
        <w:tc>
          <w:tcPr>
            <w:tcW w:w="999" w:type="dxa"/>
          </w:tcPr>
          <w:p w14:paraId="66116B07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1606" w:type="dxa"/>
          </w:tcPr>
          <w:p w14:paraId="4543D3C5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val="en-US" w:bidi="fa-IR"/>
              </w:rPr>
              <w:t>inside brick</w:t>
            </w:r>
          </w:p>
        </w:tc>
        <w:tc>
          <w:tcPr>
            <w:tcW w:w="6227" w:type="dxa"/>
          </w:tcPr>
          <w:p w14:paraId="561FF971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Major phases: Quartz (SiO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)</w:t>
            </w:r>
          </w:p>
          <w:p w14:paraId="23B14BD4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Minor phases: Feldspar (CaAl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 xml:space="preserve"> Si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O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8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)</w:t>
            </w:r>
          </w:p>
          <w:p w14:paraId="63B6CD72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Clay minerals, Hematite (Fe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O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3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), Carbonates (Mg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0.06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 xml:space="preserve"> Ca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0.94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) (CO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bidi="fa-IR"/>
              </w:rPr>
              <w:t>3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bidi="fa-IR"/>
              </w:rPr>
              <w:t>)</w:t>
            </w:r>
          </w:p>
          <w:p w14:paraId="76F4688D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  <w:lang w:val="it-IT" w:bidi="fa-IR"/>
              </w:rPr>
            </w:pP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val="it-IT" w:bidi="fa-IR"/>
              </w:rPr>
              <w:t>Calcite (CaCO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it-IT" w:bidi="fa-IR"/>
              </w:rPr>
              <w:t>3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val="it-IT" w:bidi="fa-IR"/>
              </w:rPr>
              <w:t>), Pyroxene Ca (Mg, Al, Fe) Si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it-IT" w:bidi="fa-IR"/>
              </w:rPr>
              <w:t>2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lang w:val="it-IT" w:bidi="fa-IR"/>
              </w:rPr>
              <w:t>O</w:t>
            </w:r>
            <w:r w:rsidRPr="007403C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it-IT" w:bidi="fa-IR"/>
              </w:rPr>
              <w:t>6</w:t>
            </w:r>
          </w:p>
        </w:tc>
      </w:tr>
      <w:tr w:rsidR="009045F9" w:rsidRPr="007403CD" w14:paraId="2A884FDE" w14:textId="77777777" w:rsidTr="0028041D">
        <w:tc>
          <w:tcPr>
            <w:tcW w:w="999" w:type="dxa"/>
          </w:tcPr>
          <w:p w14:paraId="734B0C9E" w14:textId="77777777" w:rsidR="009045F9" w:rsidRPr="007403CD" w:rsidRDefault="009045F9" w:rsidP="0028041D">
            <w:pPr>
              <w:spacing w:after="200"/>
              <w:jc w:val="center"/>
              <w:rPr>
                <w:rFonts w:ascii="Times New Roman" w:hAnsi="Times New Roman"/>
                <w:b/>
                <w:bCs/>
                <w:color w:val="000000"/>
                <w:kern w:val="28"/>
                <w:sz w:val="20"/>
                <w:szCs w:val="20"/>
                <w:rtl/>
                <w:lang w:bidi="fa-IR"/>
              </w:rPr>
            </w:pPr>
            <w:r w:rsidRPr="007403CD">
              <w:rPr>
                <w:rFonts w:ascii="Times New Roman" w:hAnsi="Times New Roman"/>
                <w:b/>
                <w:bCs/>
                <w:color w:val="000000"/>
                <w:kern w:val="28"/>
                <w:sz w:val="20"/>
                <w:szCs w:val="20"/>
                <w:lang w:bidi="fa-IR"/>
              </w:rPr>
              <w:t>2</w:t>
            </w:r>
          </w:p>
        </w:tc>
        <w:tc>
          <w:tcPr>
            <w:tcW w:w="1606" w:type="dxa"/>
          </w:tcPr>
          <w:p w14:paraId="21300D6D" w14:textId="77777777" w:rsidR="009045F9" w:rsidRPr="007403CD" w:rsidRDefault="009045F9" w:rsidP="0028041D">
            <w:pPr>
              <w:bidi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  <w:lang w:bidi="fa-IR"/>
              </w:rPr>
            </w:pPr>
            <w:r w:rsidRPr="00740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thallus-brick interface</w:t>
            </w:r>
          </w:p>
        </w:tc>
        <w:tc>
          <w:tcPr>
            <w:tcW w:w="6227" w:type="dxa"/>
          </w:tcPr>
          <w:p w14:paraId="4B7FC42C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Major phases: Quartz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rtl/>
              </w:rPr>
              <w:t xml:space="preserve"> 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(SiO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  <w:p w14:paraId="7F95A0F3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Minor phases: Feldspar (Ca Al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Si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O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8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  <w:p w14:paraId="2A4C89BB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Clay minerals, Hematite (Fe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2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O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3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), Carbonates (Mg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0.06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Ca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0.94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) (CO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fa-IR"/>
              </w:rPr>
              <w:t>3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  <w:p w14:paraId="554CA3B9" w14:textId="77777777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Calcite</w:t>
            </w:r>
            <w:r w:rsidRPr="007403CD">
              <w:rPr>
                <w:rFonts w:ascii="Times New Roman" w:hAnsi="Times New Roman" w:cs="Times New Roman" w:hint="cs"/>
                <w:color w:val="000000"/>
                <w:sz w:val="20"/>
                <w:szCs w:val="20"/>
                <w:rtl/>
              </w:rPr>
              <w:t xml:space="preserve"> 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(CaCO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it-IT" w:bidi="fa-IR"/>
              </w:rPr>
              <w:t>3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).</w:t>
            </w:r>
          </w:p>
          <w:p w14:paraId="7831D369" w14:textId="196B88B8" w:rsidR="009045F9" w:rsidRPr="007403CD" w:rsidRDefault="009045F9" w:rsidP="0028041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</w:pP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Calcium oxalate monohydrate (whewellite)</w:t>
            </w:r>
            <w:r w:rsidRPr="007403CD">
              <w:rPr>
                <w:rFonts w:asciiTheme="minorHAnsi" w:eastAsiaTheme="minorHAnsi" w:hAnsiTheme="minorHAnsi" w:cstheme="minorBidi"/>
                <w:lang w:val="it-IT"/>
              </w:rPr>
              <w:t xml:space="preserve"> </w:t>
            </w:r>
            <w:r w:rsidR="006E19EF" w:rsidRPr="007403CD">
              <w:rPr>
                <w:rFonts w:ascii="Times New Roman" w:eastAsiaTheme="minorHAnsi" w:hAnsi="Times New Roman" w:cs="Times New Roman"/>
                <w:lang w:val="it-IT"/>
              </w:rPr>
              <w:t>(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CaC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it-IT" w:bidi="fa-IR"/>
              </w:rPr>
              <w:t>2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O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it-IT" w:bidi="fa-IR"/>
              </w:rPr>
              <w:t>4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.H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it-IT" w:bidi="fa-IR"/>
              </w:rPr>
              <w:t>2</w:t>
            </w:r>
            <w:r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O</w:t>
            </w:r>
            <w:r w:rsidR="006E19EF" w:rsidRPr="007403CD">
              <w:rPr>
                <w:rFonts w:ascii="Times New Roman" w:hAnsi="Times New Roman" w:cs="Times New Roman"/>
                <w:color w:val="000000"/>
                <w:sz w:val="20"/>
                <w:szCs w:val="20"/>
                <w:lang w:val="it-IT" w:bidi="fa-IR"/>
              </w:rPr>
              <w:t>)</w:t>
            </w:r>
          </w:p>
        </w:tc>
      </w:tr>
    </w:tbl>
    <w:p w14:paraId="584FD233" w14:textId="77777777" w:rsidR="00187F45" w:rsidRPr="007403CD" w:rsidRDefault="00187F45" w:rsidP="007D4AD7">
      <w:pPr>
        <w:spacing w:before="240" w:after="0" w:line="276" w:lineRule="auto"/>
        <w:rPr>
          <w:rFonts w:ascii="Times New Roman" w:hAnsi="Times New Roman" w:cs="Times New Roman"/>
          <w:sz w:val="20"/>
          <w:szCs w:val="20"/>
          <w:rtl/>
          <w:lang w:val="it-IT"/>
        </w:rPr>
      </w:pPr>
    </w:p>
    <w:p w14:paraId="786C2CF1" w14:textId="77777777" w:rsidR="002F390E" w:rsidRPr="007403CD" w:rsidRDefault="002F390E" w:rsidP="007D4AD7">
      <w:pPr>
        <w:spacing w:before="240" w:after="0" w:line="276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14:paraId="7C9C2920" w14:textId="1450EAD8" w:rsidR="009045F9" w:rsidRPr="007403CD" w:rsidRDefault="007D4AD7" w:rsidP="0043362C">
      <w:pPr>
        <w:spacing w:before="240"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403CD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  <w:lang w:val="en-US"/>
        </w:rPr>
        <w:lastRenderedPageBreak/>
        <w:t xml:space="preserve">Supplementary Table </w:t>
      </w:r>
      <w:r w:rsidR="005F00F3" w:rsidRPr="007403CD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  <w:lang w:val="en-US"/>
        </w:rPr>
        <w:t>4</w:t>
      </w:r>
      <w:r w:rsidRPr="007403CD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US"/>
        </w:rPr>
        <w:t xml:space="preserve"> -</w:t>
      </w:r>
      <w:r w:rsidRPr="007403CD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</w:t>
      </w:r>
      <w:r w:rsidR="009045F9" w:rsidRPr="007403CD">
        <w:rPr>
          <w:rFonts w:ascii="Times New Roman" w:hAnsi="Times New Roman" w:cs="Times New Roman"/>
          <w:lang w:val="en-US"/>
        </w:rPr>
        <w:t xml:space="preserve">Elementary composition (av. wt % of the detectable elements) of </w:t>
      </w:r>
      <w:r w:rsidR="0043362C" w:rsidRPr="007403CD">
        <w:rPr>
          <w:rFonts w:ascii="Times New Roman" w:hAnsi="Times New Roman" w:cs="Times New Roman"/>
          <w:lang w:val="en-US"/>
        </w:rPr>
        <w:t xml:space="preserve">thallus-brick interface </w:t>
      </w:r>
      <w:r w:rsidR="009045F9" w:rsidRPr="007403CD">
        <w:rPr>
          <w:rFonts w:ascii="Times New Roman" w:hAnsi="Times New Roman" w:cs="Times New Roman"/>
          <w:lang w:val="en-US"/>
        </w:rPr>
        <w:t>of Gonbad-e Qābus tower, assessed by XRF method.</w:t>
      </w:r>
    </w:p>
    <w:tbl>
      <w:tblPr>
        <w:tblStyle w:val="GridTable1Light"/>
        <w:tblW w:w="9214" w:type="dxa"/>
        <w:tblLook w:val="04A0" w:firstRow="1" w:lastRow="0" w:firstColumn="1" w:lastColumn="0" w:noHBand="0" w:noVBand="1"/>
      </w:tblPr>
      <w:tblGrid>
        <w:gridCol w:w="972"/>
        <w:gridCol w:w="810"/>
        <w:gridCol w:w="806"/>
        <w:gridCol w:w="793"/>
        <w:gridCol w:w="806"/>
        <w:gridCol w:w="749"/>
        <w:gridCol w:w="721"/>
        <w:gridCol w:w="736"/>
        <w:gridCol w:w="749"/>
        <w:gridCol w:w="763"/>
        <w:gridCol w:w="677"/>
        <w:gridCol w:w="766"/>
      </w:tblGrid>
      <w:tr w:rsidR="009045F9" w:rsidRPr="007403CD" w14:paraId="1B95A10A" w14:textId="77777777" w:rsidTr="002804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Merge w:val="restart"/>
            <w:noWrap/>
            <w:hideMark/>
          </w:tcPr>
          <w:p w14:paraId="0DE29AF4" w14:textId="77777777" w:rsidR="009045F9" w:rsidRPr="007403CD" w:rsidRDefault="009045F9" w:rsidP="0028041D">
            <w:pPr>
              <w:spacing w:before="240"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  <w:p w14:paraId="495F2C86" w14:textId="77777777" w:rsidR="009045F9" w:rsidRPr="007403CD" w:rsidRDefault="009045F9" w:rsidP="0028041D">
            <w:pPr>
              <w:spacing w:before="240"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  <w:p w14:paraId="633BFF1F" w14:textId="77777777" w:rsidR="009045F9" w:rsidRPr="007403CD" w:rsidRDefault="009045F9" w:rsidP="0028041D">
            <w:pPr>
              <w:spacing w:before="240"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10" w:type="dxa"/>
            <w:noWrap/>
            <w:hideMark/>
          </w:tcPr>
          <w:p w14:paraId="0FB73E6D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SiO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806" w:type="dxa"/>
            <w:noWrap/>
            <w:hideMark/>
          </w:tcPr>
          <w:p w14:paraId="03E2A03C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Al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793" w:type="dxa"/>
            <w:noWrap/>
            <w:hideMark/>
          </w:tcPr>
          <w:p w14:paraId="2829DFF6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806" w:type="dxa"/>
            <w:noWrap/>
            <w:hideMark/>
          </w:tcPr>
          <w:p w14:paraId="6981A2C0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CaO</w:t>
            </w:r>
          </w:p>
        </w:tc>
        <w:tc>
          <w:tcPr>
            <w:tcW w:w="749" w:type="dxa"/>
            <w:noWrap/>
            <w:hideMark/>
          </w:tcPr>
          <w:p w14:paraId="2D4D9D68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Na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</w:t>
            </w:r>
          </w:p>
        </w:tc>
        <w:tc>
          <w:tcPr>
            <w:tcW w:w="721" w:type="dxa"/>
            <w:noWrap/>
            <w:hideMark/>
          </w:tcPr>
          <w:p w14:paraId="159C69B6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K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</w:t>
            </w:r>
          </w:p>
        </w:tc>
        <w:tc>
          <w:tcPr>
            <w:tcW w:w="736" w:type="dxa"/>
            <w:noWrap/>
            <w:hideMark/>
          </w:tcPr>
          <w:p w14:paraId="2C90372C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MgO</w:t>
            </w:r>
          </w:p>
        </w:tc>
        <w:tc>
          <w:tcPr>
            <w:tcW w:w="749" w:type="dxa"/>
            <w:noWrap/>
            <w:hideMark/>
          </w:tcPr>
          <w:p w14:paraId="33A15479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TiO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763" w:type="dxa"/>
            <w:noWrap/>
            <w:hideMark/>
          </w:tcPr>
          <w:p w14:paraId="4F32765B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MnO</w:t>
            </w:r>
          </w:p>
        </w:tc>
        <w:tc>
          <w:tcPr>
            <w:tcW w:w="677" w:type="dxa"/>
            <w:noWrap/>
            <w:hideMark/>
          </w:tcPr>
          <w:p w14:paraId="5DF35713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2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O</w:t>
            </w: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666" w:type="dxa"/>
            <w:noWrap/>
            <w:hideMark/>
          </w:tcPr>
          <w:p w14:paraId="5B6061D2" w14:textId="77777777" w:rsidR="009045F9" w:rsidRPr="007403CD" w:rsidRDefault="009045F9" w:rsidP="0028041D">
            <w:pPr>
              <w:spacing w:before="24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</w:t>
            </w:r>
          </w:p>
        </w:tc>
      </w:tr>
      <w:tr w:rsidR="009045F9" w:rsidRPr="007403CD" w14:paraId="19B0B792" w14:textId="77777777" w:rsidTr="0028041D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Merge/>
            <w:hideMark/>
          </w:tcPr>
          <w:p w14:paraId="564FB7C0" w14:textId="77777777" w:rsidR="009045F9" w:rsidRPr="007403CD" w:rsidRDefault="009045F9" w:rsidP="0028041D">
            <w:pPr>
              <w:spacing w:before="240" w:line="276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10" w:type="dxa"/>
            <w:noWrap/>
            <w:hideMark/>
          </w:tcPr>
          <w:p w14:paraId="4B4926A7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806" w:type="dxa"/>
            <w:noWrap/>
            <w:hideMark/>
          </w:tcPr>
          <w:p w14:paraId="505CAFB5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793" w:type="dxa"/>
            <w:noWrap/>
            <w:hideMark/>
          </w:tcPr>
          <w:p w14:paraId="0ECD80D5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806" w:type="dxa"/>
            <w:noWrap/>
            <w:hideMark/>
          </w:tcPr>
          <w:p w14:paraId="7CD42931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749" w:type="dxa"/>
            <w:noWrap/>
            <w:hideMark/>
          </w:tcPr>
          <w:p w14:paraId="723D3761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721" w:type="dxa"/>
            <w:noWrap/>
            <w:hideMark/>
          </w:tcPr>
          <w:p w14:paraId="31828ABC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736" w:type="dxa"/>
            <w:noWrap/>
            <w:hideMark/>
          </w:tcPr>
          <w:p w14:paraId="781129EE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749" w:type="dxa"/>
            <w:noWrap/>
            <w:hideMark/>
          </w:tcPr>
          <w:p w14:paraId="45829548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763" w:type="dxa"/>
            <w:noWrap/>
            <w:hideMark/>
          </w:tcPr>
          <w:p w14:paraId="3DA5D4E1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677" w:type="dxa"/>
            <w:noWrap/>
            <w:hideMark/>
          </w:tcPr>
          <w:p w14:paraId="1DE4A0E5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666" w:type="dxa"/>
            <w:noWrap/>
            <w:hideMark/>
          </w:tcPr>
          <w:p w14:paraId="66FD2CE8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</w:tr>
      <w:tr w:rsidR="009045F9" w:rsidRPr="007403CD" w14:paraId="41ECE4AA" w14:textId="77777777" w:rsidTr="0028041D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noWrap/>
            <w:hideMark/>
          </w:tcPr>
          <w:p w14:paraId="2B7F161C" w14:textId="77777777" w:rsidR="009045F9" w:rsidRPr="007403CD" w:rsidRDefault="009045F9" w:rsidP="0028041D">
            <w:pPr>
              <w:spacing w:before="240" w:line="276" w:lineRule="auto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inside brick</w:t>
            </w:r>
          </w:p>
        </w:tc>
        <w:tc>
          <w:tcPr>
            <w:tcW w:w="810" w:type="dxa"/>
            <w:noWrap/>
            <w:hideMark/>
          </w:tcPr>
          <w:p w14:paraId="4580013F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50.238</w:t>
            </w:r>
          </w:p>
        </w:tc>
        <w:tc>
          <w:tcPr>
            <w:tcW w:w="806" w:type="dxa"/>
            <w:noWrap/>
            <w:hideMark/>
          </w:tcPr>
          <w:p w14:paraId="5ABC95E4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9.644</w:t>
            </w:r>
          </w:p>
        </w:tc>
        <w:tc>
          <w:tcPr>
            <w:tcW w:w="793" w:type="dxa"/>
            <w:noWrap/>
            <w:hideMark/>
          </w:tcPr>
          <w:p w14:paraId="0FCF3B06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3.925</w:t>
            </w:r>
          </w:p>
        </w:tc>
        <w:tc>
          <w:tcPr>
            <w:tcW w:w="806" w:type="dxa"/>
            <w:noWrap/>
            <w:hideMark/>
          </w:tcPr>
          <w:p w14:paraId="1C181DF0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15.234</w:t>
            </w:r>
          </w:p>
        </w:tc>
        <w:tc>
          <w:tcPr>
            <w:tcW w:w="749" w:type="dxa"/>
            <w:noWrap/>
            <w:hideMark/>
          </w:tcPr>
          <w:p w14:paraId="644141F9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1.331</w:t>
            </w:r>
          </w:p>
        </w:tc>
        <w:tc>
          <w:tcPr>
            <w:tcW w:w="721" w:type="dxa"/>
            <w:noWrap/>
            <w:hideMark/>
          </w:tcPr>
          <w:p w14:paraId="368CD9BB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2.113</w:t>
            </w:r>
          </w:p>
        </w:tc>
        <w:tc>
          <w:tcPr>
            <w:tcW w:w="736" w:type="dxa"/>
            <w:noWrap/>
            <w:hideMark/>
          </w:tcPr>
          <w:p w14:paraId="5489A077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4.433</w:t>
            </w:r>
          </w:p>
        </w:tc>
        <w:tc>
          <w:tcPr>
            <w:tcW w:w="749" w:type="dxa"/>
            <w:noWrap/>
            <w:hideMark/>
          </w:tcPr>
          <w:p w14:paraId="3EDDE4A6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0.522</w:t>
            </w:r>
          </w:p>
        </w:tc>
        <w:tc>
          <w:tcPr>
            <w:tcW w:w="763" w:type="dxa"/>
            <w:noWrap/>
            <w:hideMark/>
          </w:tcPr>
          <w:p w14:paraId="619991F7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0.092</w:t>
            </w:r>
          </w:p>
        </w:tc>
        <w:tc>
          <w:tcPr>
            <w:tcW w:w="677" w:type="dxa"/>
            <w:noWrap/>
            <w:hideMark/>
          </w:tcPr>
          <w:p w14:paraId="5B818C84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0.256</w:t>
            </w:r>
          </w:p>
        </w:tc>
        <w:tc>
          <w:tcPr>
            <w:tcW w:w="666" w:type="dxa"/>
            <w:noWrap/>
            <w:hideMark/>
          </w:tcPr>
          <w:p w14:paraId="13F8915A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11.800</w:t>
            </w:r>
          </w:p>
        </w:tc>
      </w:tr>
      <w:tr w:rsidR="009045F9" w:rsidRPr="006A7800" w14:paraId="2146B378" w14:textId="77777777" w:rsidTr="0028041D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noWrap/>
            <w:hideMark/>
          </w:tcPr>
          <w:p w14:paraId="380D25B9" w14:textId="77777777" w:rsidR="009045F9" w:rsidRPr="007403CD" w:rsidRDefault="009045F9" w:rsidP="0028041D">
            <w:pPr>
              <w:spacing w:before="240"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thallus-brick interface</w:t>
            </w:r>
          </w:p>
        </w:tc>
        <w:tc>
          <w:tcPr>
            <w:tcW w:w="810" w:type="dxa"/>
            <w:noWrap/>
            <w:hideMark/>
          </w:tcPr>
          <w:p w14:paraId="6B6D0D7C" w14:textId="70BB3F2E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497750"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7</w:t>
            </w: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.010</w:t>
            </w:r>
          </w:p>
        </w:tc>
        <w:tc>
          <w:tcPr>
            <w:tcW w:w="806" w:type="dxa"/>
            <w:noWrap/>
            <w:hideMark/>
          </w:tcPr>
          <w:p w14:paraId="51AB41BC" w14:textId="719BE015" w:rsidR="009045F9" w:rsidRPr="007403CD" w:rsidRDefault="008D7BF4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8</w:t>
            </w:r>
            <w:r w:rsidR="009045F9"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.492</w:t>
            </w:r>
          </w:p>
        </w:tc>
        <w:tc>
          <w:tcPr>
            <w:tcW w:w="793" w:type="dxa"/>
            <w:noWrap/>
            <w:hideMark/>
          </w:tcPr>
          <w:p w14:paraId="3205B485" w14:textId="3AE2D49B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</w:t>
            </w:r>
            <w:r w:rsidR="00B17134"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5</w:t>
            </w: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</w:t>
            </w:r>
          </w:p>
        </w:tc>
        <w:tc>
          <w:tcPr>
            <w:tcW w:w="806" w:type="dxa"/>
            <w:noWrap/>
            <w:hideMark/>
          </w:tcPr>
          <w:p w14:paraId="1FEB2963" w14:textId="0B9784BC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AF6202"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4</w:t>
            </w: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.306</w:t>
            </w:r>
          </w:p>
        </w:tc>
        <w:tc>
          <w:tcPr>
            <w:tcW w:w="749" w:type="dxa"/>
            <w:noWrap/>
            <w:hideMark/>
          </w:tcPr>
          <w:p w14:paraId="1B9F70FE" w14:textId="493D994E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721B3A"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3</w:t>
            </w: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721" w:type="dxa"/>
            <w:noWrap/>
            <w:hideMark/>
          </w:tcPr>
          <w:p w14:paraId="4EBE7253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1.986</w:t>
            </w:r>
          </w:p>
        </w:tc>
        <w:tc>
          <w:tcPr>
            <w:tcW w:w="736" w:type="dxa"/>
            <w:noWrap/>
            <w:hideMark/>
          </w:tcPr>
          <w:p w14:paraId="7B34C0E0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3.141</w:t>
            </w:r>
          </w:p>
        </w:tc>
        <w:tc>
          <w:tcPr>
            <w:tcW w:w="749" w:type="dxa"/>
            <w:noWrap/>
            <w:hideMark/>
          </w:tcPr>
          <w:p w14:paraId="31D852B4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0.593</w:t>
            </w:r>
          </w:p>
        </w:tc>
        <w:tc>
          <w:tcPr>
            <w:tcW w:w="763" w:type="dxa"/>
            <w:noWrap/>
            <w:hideMark/>
          </w:tcPr>
          <w:p w14:paraId="52E98AA6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0.061</w:t>
            </w:r>
          </w:p>
        </w:tc>
        <w:tc>
          <w:tcPr>
            <w:tcW w:w="677" w:type="dxa"/>
            <w:noWrap/>
            <w:hideMark/>
          </w:tcPr>
          <w:p w14:paraId="6478D22D" w14:textId="77777777" w:rsidR="009045F9" w:rsidRPr="007403CD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0.159</w:t>
            </w:r>
          </w:p>
        </w:tc>
        <w:tc>
          <w:tcPr>
            <w:tcW w:w="666" w:type="dxa"/>
            <w:noWrap/>
            <w:hideMark/>
          </w:tcPr>
          <w:p w14:paraId="0A23FA51" w14:textId="39199B0A" w:rsidR="009045F9" w:rsidRPr="00281F25" w:rsidRDefault="009045F9" w:rsidP="0028041D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8D7BF4"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7</w:t>
            </w: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B17134"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9</w:t>
            </w:r>
            <w:r w:rsidR="00721B3A" w:rsidRPr="007403CD">
              <w:rPr>
                <w:rFonts w:ascii="Times New Roman" w:hAnsi="Times New Roman" w:cs="Times New Roman" w:hint="cs"/>
                <w:sz w:val="20"/>
                <w:szCs w:val="20"/>
                <w:rtl/>
                <w:lang w:val="en-US"/>
              </w:rPr>
              <w:t>9</w:t>
            </w:r>
            <w:r w:rsidRPr="007403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</w:tbl>
    <w:p w14:paraId="0AA5C0CB" w14:textId="77777777" w:rsidR="009B3784" w:rsidRDefault="009B3784" w:rsidP="00EE7576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color w:val="000000"/>
          <w:shd w:val="clear" w:color="auto" w:fill="FFFFFF"/>
        </w:rPr>
      </w:pPr>
    </w:p>
    <w:p w14:paraId="452EAD4E" w14:textId="77777777" w:rsidR="004D2250" w:rsidRPr="009B3784" w:rsidRDefault="004D2250" w:rsidP="007D4AD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</w:p>
    <w:sectPr w:rsidR="004D2250" w:rsidRPr="009B3784" w:rsidSect="001E670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ECB71" w14:textId="77777777" w:rsidR="00466919" w:rsidRDefault="00466919" w:rsidP="003F1EC9">
      <w:pPr>
        <w:spacing w:after="0" w:line="240" w:lineRule="auto"/>
      </w:pPr>
      <w:r>
        <w:separator/>
      </w:r>
    </w:p>
  </w:endnote>
  <w:endnote w:type="continuationSeparator" w:id="0">
    <w:p w14:paraId="5517D8F1" w14:textId="77777777" w:rsidR="00466919" w:rsidRDefault="00466919" w:rsidP="003F1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8064B" w14:textId="77777777" w:rsidR="00466919" w:rsidRDefault="00466919" w:rsidP="003F1EC9">
      <w:pPr>
        <w:spacing w:after="0" w:line="240" w:lineRule="auto"/>
      </w:pPr>
      <w:r>
        <w:separator/>
      </w:r>
    </w:p>
  </w:footnote>
  <w:footnote w:type="continuationSeparator" w:id="0">
    <w:p w14:paraId="6714D364" w14:textId="77777777" w:rsidR="00466919" w:rsidRDefault="00466919" w:rsidP="003F1EC9">
      <w:pPr>
        <w:spacing w:after="0" w:line="240" w:lineRule="auto"/>
      </w:pPr>
      <w:r>
        <w:continuationSeparator/>
      </w:r>
    </w:p>
  </w:footnote>
  <w:footnote w:id="1">
    <w:p w14:paraId="1D623E81" w14:textId="0918FD1C" w:rsidR="006A20C8" w:rsidRPr="00D2036B" w:rsidRDefault="006A20C8" w:rsidP="006A20C8">
      <w:pPr>
        <w:pStyle w:val="FootnoteText"/>
        <w:rPr>
          <w:rStyle w:val="FootnoteReference"/>
        </w:rPr>
      </w:pPr>
    </w:p>
    <w:p w14:paraId="5D049109" w14:textId="4E64A25A" w:rsidR="003F1EC9" w:rsidRPr="00E41397" w:rsidRDefault="003F1EC9" w:rsidP="003F1EC9">
      <w:pPr>
        <w:pStyle w:val="FootnoteText"/>
        <w:rPr>
          <w:lang w:val="en-US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DC8"/>
    <w:rsid w:val="00002F63"/>
    <w:rsid w:val="0000322C"/>
    <w:rsid w:val="000274ED"/>
    <w:rsid w:val="00032B4E"/>
    <w:rsid w:val="0003603E"/>
    <w:rsid w:val="00047799"/>
    <w:rsid w:val="000864CA"/>
    <w:rsid w:val="00091B91"/>
    <w:rsid w:val="000A1616"/>
    <w:rsid w:val="000A26DA"/>
    <w:rsid w:val="000A787F"/>
    <w:rsid w:val="000B59E7"/>
    <w:rsid w:val="000C0281"/>
    <w:rsid w:val="000C25E2"/>
    <w:rsid w:val="000C5EBA"/>
    <w:rsid w:val="000D07D2"/>
    <w:rsid w:val="001201D5"/>
    <w:rsid w:val="00124E55"/>
    <w:rsid w:val="00172B54"/>
    <w:rsid w:val="00174D73"/>
    <w:rsid w:val="00181FDE"/>
    <w:rsid w:val="00182B95"/>
    <w:rsid w:val="00187F45"/>
    <w:rsid w:val="00187F62"/>
    <w:rsid w:val="00196E17"/>
    <w:rsid w:val="001A76E5"/>
    <w:rsid w:val="001B148D"/>
    <w:rsid w:val="001B1BC0"/>
    <w:rsid w:val="001B1D01"/>
    <w:rsid w:val="001B72CF"/>
    <w:rsid w:val="001D5641"/>
    <w:rsid w:val="001D6C5E"/>
    <w:rsid w:val="001E24AC"/>
    <w:rsid w:val="001E670F"/>
    <w:rsid w:val="001F6C28"/>
    <w:rsid w:val="001F755D"/>
    <w:rsid w:val="00221C87"/>
    <w:rsid w:val="0023792A"/>
    <w:rsid w:val="00251B1C"/>
    <w:rsid w:val="00281F25"/>
    <w:rsid w:val="002A0F12"/>
    <w:rsid w:val="002A22B5"/>
    <w:rsid w:val="002C65D1"/>
    <w:rsid w:val="002D2ABE"/>
    <w:rsid w:val="002F3053"/>
    <w:rsid w:val="002F390E"/>
    <w:rsid w:val="00325D7F"/>
    <w:rsid w:val="00326CE4"/>
    <w:rsid w:val="00330FA8"/>
    <w:rsid w:val="00340A0C"/>
    <w:rsid w:val="00341B2D"/>
    <w:rsid w:val="0035287E"/>
    <w:rsid w:val="00357508"/>
    <w:rsid w:val="00371C32"/>
    <w:rsid w:val="00384528"/>
    <w:rsid w:val="003B5CBB"/>
    <w:rsid w:val="003C587F"/>
    <w:rsid w:val="003C73A3"/>
    <w:rsid w:val="003F0C43"/>
    <w:rsid w:val="003F1EC9"/>
    <w:rsid w:val="00411E07"/>
    <w:rsid w:val="00412784"/>
    <w:rsid w:val="0043362C"/>
    <w:rsid w:val="00463230"/>
    <w:rsid w:val="00463A74"/>
    <w:rsid w:val="00463B16"/>
    <w:rsid w:val="00464655"/>
    <w:rsid w:val="00466919"/>
    <w:rsid w:val="00477A65"/>
    <w:rsid w:val="00487754"/>
    <w:rsid w:val="00497750"/>
    <w:rsid w:val="004B133E"/>
    <w:rsid w:val="004B7892"/>
    <w:rsid w:val="004D2250"/>
    <w:rsid w:val="004E1C0D"/>
    <w:rsid w:val="004E630F"/>
    <w:rsid w:val="004E6B4E"/>
    <w:rsid w:val="00511763"/>
    <w:rsid w:val="0051190B"/>
    <w:rsid w:val="0051494A"/>
    <w:rsid w:val="005403B3"/>
    <w:rsid w:val="00546398"/>
    <w:rsid w:val="00573343"/>
    <w:rsid w:val="00581B53"/>
    <w:rsid w:val="005A26E3"/>
    <w:rsid w:val="005A56B6"/>
    <w:rsid w:val="005A56CE"/>
    <w:rsid w:val="005A7DD5"/>
    <w:rsid w:val="005B6D70"/>
    <w:rsid w:val="005D40E6"/>
    <w:rsid w:val="005F00F3"/>
    <w:rsid w:val="00603BF0"/>
    <w:rsid w:val="00613368"/>
    <w:rsid w:val="00616D29"/>
    <w:rsid w:val="006342CF"/>
    <w:rsid w:val="00642963"/>
    <w:rsid w:val="0065351F"/>
    <w:rsid w:val="006545A2"/>
    <w:rsid w:val="00655549"/>
    <w:rsid w:val="00656DAF"/>
    <w:rsid w:val="00662809"/>
    <w:rsid w:val="00672545"/>
    <w:rsid w:val="00684521"/>
    <w:rsid w:val="006A20C8"/>
    <w:rsid w:val="006A3703"/>
    <w:rsid w:val="006A7800"/>
    <w:rsid w:val="006E19EF"/>
    <w:rsid w:val="006E3CE6"/>
    <w:rsid w:val="00721B3A"/>
    <w:rsid w:val="00736EDB"/>
    <w:rsid w:val="007403CD"/>
    <w:rsid w:val="007437DB"/>
    <w:rsid w:val="00750C1F"/>
    <w:rsid w:val="00755F61"/>
    <w:rsid w:val="00762CD5"/>
    <w:rsid w:val="00776255"/>
    <w:rsid w:val="007978BD"/>
    <w:rsid w:val="007B3B0E"/>
    <w:rsid w:val="007D21B9"/>
    <w:rsid w:val="007D4AD7"/>
    <w:rsid w:val="007E3209"/>
    <w:rsid w:val="007E5FB3"/>
    <w:rsid w:val="00800E08"/>
    <w:rsid w:val="008143CD"/>
    <w:rsid w:val="0082320A"/>
    <w:rsid w:val="008277D0"/>
    <w:rsid w:val="0083122E"/>
    <w:rsid w:val="00832EAB"/>
    <w:rsid w:val="00881569"/>
    <w:rsid w:val="00881B84"/>
    <w:rsid w:val="00887304"/>
    <w:rsid w:val="008A13B4"/>
    <w:rsid w:val="008A48BC"/>
    <w:rsid w:val="008C53DD"/>
    <w:rsid w:val="008D7BF4"/>
    <w:rsid w:val="008F47D6"/>
    <w:rsid w:val="009045F9"/>
    <w:rsid w:val="009338FC"/>
    <w:rsid w:val="0093749E"/>
    <w:rsid w:val="009407CD"/>
    <w:rsid w:val="009463FB"/>
    <w:rsid w:val="00987961"/>
    <w:rsid w:val="009A3D4F"/>
    <w:rsid w:val="009A4F57"/>
    <w:rsid w:val="009A56A6"/>
    <w:rsid w:val="009A729C"/>
    <w:rsid w:val="009B3784"/>
    <w:rsid w:val="009B6CD4"/>
    <w:rsid w:val="009C2EC3"/>
    <w:rsid w:val="009C32B5"/>
    <w:rsid w:val="009D0EBB"/>
    <w:rsid w:val="00A04C51"/>
    <w:rsid w:val="00A6175B"/>
    <w:rsid w:val="00A626DB"/>
    <w:rsid w:val="00A64A8D"/>
    <w:rsid w:val="00A81DFF"/>
    <w:rsid w:val="00AB478D"/>
    <w:rsid w:val="00AE6B2D"/>
    <w:rsid w:val="00AF023D"/>
    <w:rsid w:val="00AF6202"/>
    <w:rsid w:val="00AF7DE7"/>
    <w:rsid w:val="00B06E99"/>
    <w:rsid w:val="00B07641"/>
    <w:rsid w:val="00B07FB1"/>
    <w:rsid w:val="00B10B3A"/>
    <w:rsid w:val="00B17134"/>
    <w:rsid w:val="00B3233C"/>
    <w:rsid w:val="00B76208"/>
    <w:rsid w:val="00BB0661"/>
    <w:rsid w:val="00BC1C4D"/>
    <w:rsid w:val="00BC2699"/>
    <w:rsid w:val="00BC5B7B"/>
    <w:rsid w:val="00BC75F0"/>
    <w:rsid w:val="00BC7E77"/>
    <w:rsid w:val="00BF36C0"/>
    <w:rsid w:val="00C06A27"/>
    <w:rsid w:val="00C11FCB"/>
    <w:rsid w:val="00C418AA"/>
    <w:rsid w:val="00C670D0"/>
    <w:rsid w:val="00C72267"/>
    <w:rsid w:val="00C82B7F"/>
    <w:rsid w:val="00CD7CE7"/>
    <w:rsid w:val="00CE3127"/>
    <w:rsid w:val="00CF047F"/>
    <w:rsid w:val="00D037AC"/>
    <w:rsid w:val="00D10B3D"/>
    <w:rsid w:val="00D15313"/>
    <w:rsid w:val="00D16F2B"/>
    <w:rsid w:val="00D2036B"/>
    <w:rsid w:val="00D30FB3"/>
    <w:rsid w:val="00D375B3"/>
    <w:rsid w:val="00D40863"/>
    <w:rsid w:val="00D40F70"/>
    <w:rsid w:val="00D44091"/>
    <w:rsid w:val="00D71817"/>
    <w:rsid w:val="00D77293"/>
    <w:rsid w:val="00D77DC8"/>
    <w:rsid w:val="00D81C39"/>
    <w:rsid w:val="00DB662F"/>
    <w:rsid w:val="00DC7A7A"/>
    <w:rsid w:val="00DC7B96"/>
    <w:rsid w:val="00DD1430"/>
    <w:rsid w:val="00E01B9A"/>
    <w:rsid w:val="00E03877"/>
    <w:rsid w:val="00E04318"/>
    <w:rsid w:val="00E2303F"/>
    <w:rsid w:val="00E37436"/>
    <w:rsid w:val="00E421BF"/>
    <w:rsid w:val="00E42F48"/>
    <w:rsid w:val="00E44F00"/>
    <w:rsid w:val="00E64EB5"/>
    <w:rsid w:val="00E77D1F"/>
    <w:rsid w:val="00E9077C"/>
    <w:rsid w:val="00E962E3"/>
    <w:rsid w:val="00EC0524"/>
    <w:rsid w:val="00EC46ED"/>
    <w:rsid w:val="00EC51E7"/>
    <w:rsid w:val="00EE7576"/>
    <w:rsid w:val="00EF5C5A"/>
    <w:rsid w:val="00F07E04"/>
    <w:rsid w:val="00F143EC"/>
    <w:rsid w:val="00F22A65"/>
    <w:rsid w:val="00F34F88"/>
    <w:rsid w:val="00F36F01"/>
    <w:rsid w:val="00F40C4F"/>
    <w:rsid w:val="00F41E71"/>
    <w:rsid w:val="00F66DAD"/>
    <w:rsid w:val="00FA6555"/>
    <w:rsid w:val="00FB5EC9"/>
    <w:rsid w:val="00FC4B7A"/>
    <w:rsid w:val="00FC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CCA05"/>
  <w15:chartTrackingRefBased/>
  <w15:docId w15:val="{F0D00C3C-3FBB-450D-9424-A1C499899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4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1B1D0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9B3784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F1EC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F1EC9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3F1EC9"/>
    <w:rPr>
      <w:vertAlign w:val="superscript"/>
    </w:rPr>
  </w:style>
  <w:style w:type="table" w:customStyle="1" w:styleId="TableGrid1">
    <w:name w:val="Table Grid1"/>
    <w:basedOn w:val="TableNormal"/>
    <w:next w:val="TableGrid"/>
    <w:uiPriority w:val="59"/>
    <w:rsid w:val="004D2250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4D225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2">
    <w:name w:val="Table Grid2"/>
    <w:basedOn w:val="TableNormal"/>
    <w:next w:val="TableGrid"/>
    <w:uiPriority w:val="59"/>
    <w:rsid w:val="00187F45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9B6CD4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sid w:val="009A4F5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2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7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6108</TotalTime>
  <Pages>9</Pages>
  <Words>666</Words>
  <Characters>3800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Rabbachin Laura</dc:creator>
  <cp:keywords/>
  <dc:description/>
  <cp:lastModifiedBy>familiar Anonymous</cp:lastModifiedBy>
  <cp:revision>178</cp:revision>
  <dcterms:created xsi:type="dcterms:W3CDTF">2023-07-29T05:13:00Z</dcterms:created>
  <dcterms:modified xsi:type="dcterms:W3CDTF">2024-09-01T05:12:00Z</dcterms:modified>
</cp:coreProperties>
</file>