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660EC">
      <w:pPr>
        <w:pStyle w:val="5"/>
        <w:spacing w:before="0"/>
        <w:ind w:left="0" w:leftChars="0" w:firstLine="0" w:firstLineChars="0"/>
        <w:jc w:val="center"/>
        <w:rPr>
          <w:rFonts w:hint="default" w:ascii="Times New Roman" w:hAnsi="Times New Roman" w:cs="Times New Roman"/>
          <w:b/>
          <w:i/>
          <w:iCs/>
          <w:lang w:eastAsia="zh-CN"/>
        </w:rPr>
      </w:pPr>
      <w:r>
        <w:rPr>
          <w:rFonts w:hint="default" w:ascii="Times New Roman" w:hAnsi="Times New Roman" w:eastAsia="宋体" w:cs="Times New Roman"/>
          <w:b/>
          <w:color w:val="auto"/>
          <w:kern w:val="2"/>
          <w:sz w:val="20"/>
          <w:szCs w:val="20"/>
          <w:lang w:eastAsia="zh-CN" w:bidi="ar-SA"/>
        </w:rPr>
        <w:t>Table S1.</w:t>
      </w:r>
      <w:r>
        <w:rPr>
          <w:rFonts w:hint="default" w:ascii="Times New Roman" w:hAnsi="Times New Roman" w:cs="Times New Roman"/>
          <w:b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 xml:space="preserve">Characteristics of COBL family genes in upland </w:t>
      </w:r>
      <w:r>
        <w:rPr>
          <w:rFonts w:hint="default" w:ascii="Times New Roman" w:hAnsi="Times New Roman" w:cs="Times New Roman"/>
          <w:b w:val="0"/>
          <w:bCs/>
          <w:i/>
          <w:iCs/>
          <w:lang w:val="en-US" w:eastAsia="zh-CN"/>
        </w:rPr>
        <w:t>Gossypium hirsutum.</w:t>
      </w:r>
    </w:p>
    <w:tbl>
      <w:tblPr>
        <w:tblStyle w:val="3"/>
        <w:tblW w:w="7584" w:type="dxa"/>
        <w:jc w:val="center"/>
        <w:tblBorders>
          <w:top w:val="single" w:color="auto" w:sz="12" w:space="0"/>
          <w:left w:val="none" w:color="auto" w:sz="6" w:space="0"/>
          <w:bottom w:val="single" w:color="auto" w:sz="12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707"/>
        <w:gridCol w:w="856"/>
        <w:gridCol w:w="1033"/>
        <w:gridCol w:w="1013"/>
        <w:gridCol w:w="1737"/>
      </w:tblGrid>
      <w:tr w14:paraId="68FA32EB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5D60D4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Gene name</w:t>
            </w:r>
          </w:p>
        </w:tc>
        <w:tc>
          <w:tcPr>
            <w:tcW w:w="170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C54241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Sequence ID</w:t>
            </w:r>
          </w:p>
        </w:tc>
        <w:tc>
          <w:tcPr>
            <w:tcW w:w="85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BC1DE99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Number of Amino Acid</w:t>
            </w:r>
          </w:p>
        </w:tc>
        <w:tc>
          <w:tcPr>
            <w:tcW w:w="103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6BEAF7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Molecular Weight</w:t>
            </w:r>
          </w:p>
        </w:tc>
        <w:tc>
          <w:tcPr>
            <w:tcW w:w="101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4AC3542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Theoretical pI</w:t>
            </w:r>
          </w:p>
        </w:tc>
        <w:tc>
          <w:tcPr>
            <w:tcW w:w="173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6FDDB02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Subcellular localization</w:t>
            </w:r>
          </w:p>
        </w:tc>
      </w:tr>
      <w:tr w14:paraId="2B8824F7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EA37A">
            <w:pPr>
              <w:pStyle w:val="7"/>
              <w:widowControl/>
              <w:rPr>
                <w:rFonts w:hint="default" w:ascii="Times New Roman" w:hAnsi="Times New Roman" w:cs="Times New Roman"/>
                <w:i/>
                <w:iCs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2339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Ghi_A01G00256</w:t>
            </w:r>
            <w:bookmarkStart w:id="0" w:name="_GoBack"/>
            <w:bookmarkEnd w:id="0"/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3378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289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31FA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32313.82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8F749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5.00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BA8E0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Plasma membrane</w:t>
            </w:r>
          </w:p>
        </w:tc>
      </w:tr>
      <w:tr w14:paraId="25BED56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564D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8016D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Ghi_A01G03366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789A1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667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2E812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74544.17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DC366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9.24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7CFCF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Plasma membrane</w:t>
            </w:r>
          </w:p>
        </w:tc>
      </w:tr>
      <w:tr w14:paraId="5D156EF4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BA5A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9A0A3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Ghi_A02G01966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DC043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655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1E6D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72083.27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48E7D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6.60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4895F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Plasma membrane</w:t>
            </w:r>
          </w:p>
        </w:tc>
      </w:tr>
      <w:tr w14:paraId="226AD29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4AD3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E172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Ghi_A03G04406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0482F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433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1386F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48416.04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0E45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9.13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F878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Plasma membrane</w:t>
            </w:r>
          </w:p>
        </w:tc>
      </w:tr>
      <w:tr w14:paraId="00D1EC2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7720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E1EB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Ghi_A03G04411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E3E8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442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BE65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49648.21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6876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9.01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97073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Vacuole</w:t>
            </w:r>
          </w:p>
        </w:tc>
      </w:tr>
      <w:tr w14:paraId="207DBE34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758E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655E4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Ghi_A06G09466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B365E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662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E0064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74276.75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6B30D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6A414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Vacuole</w:t>
            </w:r>
          </w:p>
        </w:tc>
      </w:tr>
      <w:tr w14:paraId="0B8B61F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C84E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73C3D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Ghi_A07G03826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AE2FF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444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B1BE4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50004.44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DE45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8.95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3156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Nucleus</w:t>
            </w:r>
          </w:p>
        </w:tc>
      </w:tr>
      <w:tr w14:paraId="04A17111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A51C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5E6A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Ghi_A07G10926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1116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455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9C91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50907.45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D3092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9.04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8D260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Vacuole</w:t>
            </w:r>
          </w:p>
        </w:tc>
      </w:tr>
      <w:tr w14:paraId="46B73603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EB8B1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E648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Ghi_A08G02926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CDF5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430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74821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48387.94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10530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9.12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F32F9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Plasma membrane</w:t>
            </w:r>
          </w:p>
        </w:tc>
      </w:tr>
      <w:tr w14:paraId="6138228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3D9B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73CFF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Ghi_A10G10786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D8DC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656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CC3F2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72256.94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23C7F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5.53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A60A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EndoPlasma  reticulum</w:t>
            </w:r>
          </w:p>
        </w:tc>
      </w:tr>
      <w:tr w14:paraId="454D9404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E872F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GhCOBL11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9F76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Ghi_A11G06131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E67C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650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63FE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71141.82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13C9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5.39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CEEF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Extracell</w:t>
            </w:r>
          </w:p>
        </w:tc>
      </w:tr>
      <w:tr w14:paraId="78A11450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C5229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F21A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Ghi_A11G08886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160B2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380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8843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42624.65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E4371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8.88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B6BD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Peroxisome</w:t>
            </w:r>
          </w:p>
        </w:tc>
      </w:tr>
      <w:tr w14:paraId="120FE3E1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C2E3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GhCOBL13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76F4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Ghi_A11G08891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967A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433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33B42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49245.9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7FB8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9.06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6EB0E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Plasma membrane</w:t>
            </w:r>
          </w:p>
        </w:tc>
      </w:tr>
      <w:tr w14:paraId="74C7CFD7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FC540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GhCOBL14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EA494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Ghi_A12G01371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411E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285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CD953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33077.01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74F2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6.30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08C6D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Cytoplasm</w:t>
            </w:r>
          </w:p>
        </w:tc>
      </w:tr>
      <w:tr w14:paraId="158FE5C4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6CE4E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7B1E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Ghi_A12G02076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E6D7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388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977E4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43234.7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8FDA0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5.52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9C2B4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Nucleus</w:t>
            </w:r>
          </w:p>
        </w:tc>
      </w:tr>
      <w:tr w14:paraId="6F3DE3FF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6F73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GhCOBL16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83F3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Ghi_A12G10986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79851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455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A410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50789.29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A198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8.81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3DC0D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Plasma membrane</w:t>
            </w:r>
          </w:p>
        </w:tc>
      </w:tr>
      <w:tr w14:paraId="185B735B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6795F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GhCOBL17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ED9F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Ghi_A12G10991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61F36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418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0941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46583.92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45139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8.94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7F8C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Vacuole</w:t>
            </w:r>
          </w:p>
        </w:tc>
      </w:tr>
      <w:tr w14:paraId="0C318F4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26480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D2D9E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Ghi_A13G01781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404B3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451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AA03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50883.43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EE3B4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6.73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EA1D1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Plasma membrane</w:t>
            </w:r>
          </w:p>
        </w:tc>
      </w:tr>
      <w:tr w14:paraId="16E8CEF4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26C49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50F5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Ghi_A13G09746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BAE1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660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617A2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73737.62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031A4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8.82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1BD3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Nucleus</w:t>
            </w:r>
          </w:p>
        </w:tc>
      </w:tr>
      <w:tr w14:paraId="777C834D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2F41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GhCOBL20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AFF40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Ghi_D01G00251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0A8C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307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8DD92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34386.2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AE761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4.78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7A60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Plasma membrane</w:t>
            </w:r>
          </w:p>
        </w:tc>
      </w:tr>
      <w:tr w14:paraId="71BCDD5E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08A5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GhCOBL21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0786F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Ghi_D01G02826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E868E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667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FEC03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74525.93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8A95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9.20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27A32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Plasma membrane</w:t>
            </w:r>
          </w:p>
        </w:tc>
      </w:tr>
      <w:tr w14:paraId="133A19BF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B98F0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GhCOBL22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ADF24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Ghi_D02G02531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FBCF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655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ECBC6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72035.15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5E9F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6.60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D456F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Plasma membrane</w:t>
            </w:r>
          </w:p>
        </w:tc>
      </w:tr>
      <w:tr w14:paraId="62F3D5F0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89AF6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EC171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Ghi_D03G06061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A7D9E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C814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57766.77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8BD0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9.11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0B1E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Plasma membrane</w:t>
            </w:r>
          </w:p>
        </w:tc>
      </w:tr>
      <w:tr w14:paraId="3C23D578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95D8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GhCOBL24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0B20D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Ghi_D03G06066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4770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431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1D5F9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48093.19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D96A9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8.85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2404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EndoPlasma  reticulum</w:t>
            </w:r>
          </w:p>
        </w:tc>
      </w:tr>
      <w:tr w14:paraId="6005E922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0B93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GhCOBL25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D7C1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Ghi_D06G09076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7A3E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662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E7B46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74258.66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EA1EF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9.05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74D7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Vacuole</w:t>
            </w:r>
          </w:p>
        </w:tc>
      </w:tr>
      <w:tr w14:paraId="1F2E1EFA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290F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GhCOBL26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BFB8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Ghi_D07G03716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122C3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436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66490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48892.22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C4FF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8.74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86F9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Nucleus</w:t>
            </w:r>
          </w:p>
        </w:tc>
      </w:tr>
      <w:tr w14:paraId="26E8565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EDB8D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GhCOBL27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18A9F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Ghi_D07G10291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E3A3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455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FB366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51040.52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C9D3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9.04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0A08D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Vacuole</w:t>
            </w:r>
          </w:p>
        </w:tc>
      </w:tr>
      <w:tr w14:paraId="087BE41A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8681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6A8A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Ghi_D08G02781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7D210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196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89360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21543.92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14349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9.26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0FAF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Vacuole</w:t>
            </w:r>
          </w:p>
        </w:tc>
      </w:tr>
      <w:tr w14:paraId="6F1E8E5F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A7859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GhCOBL29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D3EE0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Ghi_D10G09876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5CE94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656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A5660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72184.84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2DEE6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5.51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101F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EndoPlasma reticulum</w:t>
            </w:r>
          </w:p>
        </w:tc>
      </w:tr>
      <w:tr w14:paraId="04BB429A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88EA6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GhCOBL30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CEED4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Ghi_D11G06381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963F0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656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5EAD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71772.39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DC9C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5.14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B3F3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Extracell</w:t>
            </w:r>
          </w:p>
        </w:tc>
      </w:tr>
      <w:tr w14:paraId="3F2DA3A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E2109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GhCOBL31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7BBC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Ghi_D11G08641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FB82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398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F91E1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44423.74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6B982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8.75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D8393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Peroxisome</w:t>
            </w:r>
          </w:p>
        </w:tc>
      </w:tr>
      <w:tr w14:paraId="7D488043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94B2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GhCOBL32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FDC01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Ghi_D11G08646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D3FFE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433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CDCA1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49211.89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B5BA3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9.06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9BF6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Plasma membrane</w:t>
            </w:r>
          </w:p>
        </w:tc>
      </w:tr>
      <w:tr w14:paraId="2B03AEA3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26D39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4F7C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Ghi_D12G01346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E9B9D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233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9188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26151.51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C54E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4.99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1347E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Cytoplasm</w:t>
            </w:r>
          </w:p>
        </w:tc>
      </w:tr>
      <w:tr w14:paraId="055A87AB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592B2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0543E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Ghi_D12G01646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F0A76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406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2FE92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45801.97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FA25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7.15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7F4E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Nucleus</w:t>
            </w:r>
          </w:p>
        </w:tc>
      </w:tr>
      <w:tr w14:paraId="7DAD1B2D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9711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GhCOBL35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A5C5D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Ghi_D12G11646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F2A5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455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671FE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50788.24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0EB36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8.87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73E3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Golgi apparatus</w:t>
            </w:r>
          </w:p>
        </w:tc>
      </w:tr>
      <w:tr w14:paraId="24C67FEB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6DED6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5AC55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Ghi_D12G11651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1D4FF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055DD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12774.55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1A962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4.55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8A3A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Nucleus</w:t>
            </w:r>
          </w:p>
        </w:tc>
      </w:tr>
      <w:tr w14:paraId="4FC7025B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FE3B6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GhCOBL37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D74BA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Ghi_D12G11656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18FCD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278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B3AA9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30857.59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AA524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8.85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4C64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Nucleus</w:t>
            </w:r>
          </w:p>
        </w:tc>
      </w:tr>
      <w:tr w14:paraId="391B2E84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BD9D7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GhCOBL38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12073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Ghi_D13G01781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C7C60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452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A9FE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50899.24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6D74C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6.50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6C05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Plasma membrane</w:t>
            </w:r>
          </w:p>
        </w:tc>
      </w:tr>
      <w:tr w14:paraId="7B50B1C6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C6046A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/>
              </w:rPr>
              <w:t>GhCOBL39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B7C8870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Ghi_D13G08621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9178D28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660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7E81EC9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73631.31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CEDC1CB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8.68</w:t>
            </w:r>
          </w:p>
        </w:tc>
        <w:tc>
          <w:tcPr>
            <w:tcW w:w="17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1739816">
            <w:pPr>
              <w:pStyle w:val="7"/>
              <w:widowControl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Chloroplast</w:t>
            </w:r>
          </w:p>
        </w:tc>
      </w:tr>
    </w:tbl>
    <w:p w14:paraId="532E0521">
      <w:pPr>
        <w:pStyle w:val="5"/>
        <w:spacing w:before="0"/>
        <w:ind w:left="0" w:leftChars="0" w:firstLine="0" w:firstLineChars="0"/>
        <w:jc w:val="center"/>
        <w:rPr>
          <w:rFonts w:hint="default" w:ascii="Times New Roman" w:hAnsi="Times New Roman" w:cs="Times New Roman"/>
          <w:b/>
          <w:lang w:eastAsia="zh-CN"/>
        </w:rPr>
      </w:pPr>
    </w:p>
    <w:p w14:paraId="54FBE63E">
      <w:pPr>
        <w:pStyle w:val="5"/>
        <w:spacing w:before="0"/>
        <w:ind w:left="0" w:leftChars="0" w:firstLine="0" w:firstLineChars="0"/>
        <w:jc w:val="center"/>
        <w:rPr>
          <w:rFonts w:hint="default" w:ascii="Times New Roman" w:hAnsi="Times New Roman" w:eastAsia="宋体" w:cs="Times New Roman"/>
          <w:i w:val="0"/>
          <w:iCs w:val="0"/>
          <w:caps w:val="0"/>
          <w:color w:val="222222"/>
          <w:spacing w:val="0"/>
          <w:sz w:val="15"/>
          <w:szCs w:val="15"/>
          <w:shd w:val="clear" w:fill="FFFFFF"/>
          <w:lang w:val="en-US"/>
        </w:rPr>
      </w:pPr>
      <w:r>
        <w:rPr>
          <w:rFonts w:hint="default" w:ascii="Times New Roman" w:hAnsi="Times New Roman" w:eastAsia="宋体" w:cs="Times New Roman"/>
          <w:b/>
          <w:color w:val="auto"/>
          <w:kern w:val="2"/>
          <w:sz w:val="20"/>
          <w:szCs w:val="20"/>
          <w:lang w:eastAsia="zh-CN" w:bidi="ar-SA"/>
        </w:rPr>
        <w:t>Table S</w:t>
      </w:r>
      <w:r>
        <w:rPr>
          <w:rFonts w:hint="default" w:ascii="Times New Roman" w:hAnsi="Times New Roman" w:eastAsia="宋体" w:cs="Times New Roman"/>
          <w:b/>
          <w:color w:val="auto"/>
          <w:kern w:val="2"/>
          <w:sz w:val="20"/>
          <w:szCs w:val="20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b/>
          <w:color w:val="auto"/>
          <w:kern w:val="2"/>
          <w:sz w:val="20"/>
          <w:szCs w:val="20"/>
          <w:lang w:eastAsia="zh-CN" w:bidi="ar-SA"/>
        </w:rPr>
        <w:t>.</w:t>
      </w:r>
      <w:r>
        <w:rPr>
          <w:rFonts w:hint="default" w:ascii="Times New Roman" w:hAnsi="Times New Roman" w:cs="Times New Roman"/>
          <w:b/>
          <w:lang w:eastAsia="zh-CN"/>
        </w:rPr>
        <w:t xml:space="preserve"> </w:t>
      </w:r>
      <w:r>
        <w:rPr>
          <w:rFonts w:hint="default" w:ascii="Times New Roman" w:hAnsi="Times New Roman" w:cs="Times New Roman"/>
          <w:bCs/>
          <w:lang w:eastAsia="zh-CN"/>
        </w:rPr>
        <w:t>The primers used in this stud</w:t>
      </w:r>
      <w:r>
        <w:rPr>
          <w:rFonts w:hint="default" w:ascii="Times New Roman" w:hAnsi="Times New Roman" w:cs="Times New Roman"/>
          <w:bCs/>
          <w:lang w:val="en-US" w:eastAsia="zh-CN"/>
        </w:rPr>
        <w:t>y</w:t>
      </w:r>
    </w:p>
    <w:tbl>
      <w:tblPr>
        <w:tblStyle w:val="3"/>
        <w:tblW w:w="75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3"/>
        <w:gridCol w:w="4470"/>
      </w:tblGrid>
      <w:tr w14:paraId="76DCC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08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88F3B78">
            <w:pPr>
              <w:pStyle w:val="7"/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Primer</w:t>
            </w:r>
          </w:p>
        </w:tc>
        <w:tc>
          <w:tcPr>
            <w:tcW w:w="447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5DAA2C2">
            <w:pPr>
              <w:pStyle w:val="7"/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Sequence (5'-3')</w:t>
            </w:r>
          </w:p>
        </w:tc>
      </w:tr>
      <w:tr w14:paraId="0A5ED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8D339">
            <w:pPr>
              <w:pStyle w:val="7"/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 w:eastAsia="zh-CN"/>
              </w:rPr>
              <w:t>GhCOBL22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VIGS-F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DBE42">
            <w:pPr>
              <w:pStyle w:val="7"/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CCT</w:t>
            </w:r>
            <w:r>
              <w:rPr>
                <w:rFonts w:hint="default" w:ascii="Times New Roman" w:hAnsi="Times New Roman" w:cs="Times New Roman"/>
              </w:rPr>
              <w:t>GAATTC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ACGGTGCCAAATCCAATGC</w:t>
            </w:r>
          </w:p>
        </w:tc>
      </w:tr>
      <w:tr w14:paraId="34E2A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05A69">
            <w:pPr>
              <w:pStyle w:val="7"/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 w:eastAsia="zh-CN"/>
              </w:rPr>
              <w:t>GhCOBL22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VIGS-R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ED452">
            <w:pPr>
              <w:pStyle w:val="7"/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CTTGAGCTCCTTTAGAGGGGAATCCATC</w:t>
            </w:r>
          </w:p>
        </w:tc>
      </w:tr>
      <w:tr w14:paraId="07B00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6E6A1">
            <w:pPr>
              <w:pStyle w:val="7"/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 w:eastAsia="zh-CN"/>
              </w:rPr>
              <w:t>GhCOBL22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qPCR-F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098FE">
            <w:pPr>
              <w:pStyle w:val="7"/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AAGTGGCTTGCCGTCGAATACA</w:t>
            </w:r>
          </w:p>
        </w:tc>
      </w:tr>
      <w:tr w14:paraId="2040A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7A0FC">
            <w:pPr>
              <w:pStyle w:val="7"/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 w:eastAsia="zh-CN"/>
              </w:rPr>
              <w:t>GhCOBL22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qPCR-R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A03FC">
            <w:pPr>
              <w:pStyle w:val="7"/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CACTTTGGGCTTGCGTTCTTGG</w:t>
            </w:r>
          </w:p>
        </w:tc>
      </w:tr>
      <w:tr w14:paraId="212CB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28D36">
            <w:pPr>
              <w:pStyle w:val="7"/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 w:eastAsia="zh-CN"/>
              </w:rPr>
              <w:t>GhHIS3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-qPCR-F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ED7BD">
            <w:pPr>
              <w:pStyle w:val="7"/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GCGCAAAGGTTGGTGTCTTC</w:t>
            </w:r>
          </w:p>
        </w:tc>
      </w:tr>
      <w:tr w14:paraId="35E9B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08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672B19D">
            <w:pPr>
              <w:pStyle w:val="7"/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i/>
                <w:iCs/>
                <w:lang w:val="en-US" w:eastAsia="zh-CN"/>
              </w:rPr>
              <w:t>GhHIS3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-qPCR-R</w:t>
            </w:r>
          </w:p>
        </w:tc>
        <w:tc>
          <w:tcPr>
            <w:tcW w:w="447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C3EFAB1">
            <w:pPr>
              <w:pStyle w:val="7"/>
              <w:bidi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TCAAGACTGATTTGCGTTTCCA</w:t>
            </w:r>
          </w:p>
        </w:tc>
      </w:tr>
    </w:tbl>
    <w:p w14:paraId="40010C4F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mMDkzZTMxMTk0ODcyZjkwNGM3YWNiZTY3MGI5ZDAifQ=="/>
  </w:docVars>
  <w:rsids>
    <w:rsidRoot w:val="79F0791F"/>
    <w:rsid w:val="03F67248"/>
    <w:rsid w:val="18633210"/>
    <w:rsid w:val="37A8535D"/>
    <w:rsid w:val="64E77011"/>
    <w:rsid w:val="754712EE"/>
    <w:rsid w:val="79F0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paragraph" w:customStyle="1" w:styleId="5">
    <w:name w:val="MDPI_4.1_table_caption"/>
    <w:autoRedefine/>
    <w:qFormat/>
    <w:uiPriority w:val="0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character" w:customStyle="1" w:styleId="6">
    <w:name w:val="15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paragraph" w:customStyle="1" w:styleId="7">
    <w:name w:val="MDPI_4.2_table_body"/>
    <w:basedOn w:val="1"/>
    <w:qFormat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="0" w:afterAutospacing="0" w:line="260" w:lineRule="atLeast"/>
      <w:ind w:left="0" w:right="0"/>
      <w:jc w:val="center"/>
    </w:pPr>
    <w:rPr>
      <w:rFonts w:hint="default" w:ascii="Palatino Linotype" w:hAnsi="Palatino Linotype" w:eastAsia="Times New Roman" w:cs="Times New Roman"/>
      <w:color w:val="000000"/>
      <w:kern w:val="0"/>
      <w:sz w:val="20"/>
      <w:szCs w:val="20"/>
      <w:lang w:val="en-US" w:eastAsia="zh-CN" w:bidi="ar"/>
    </w:rPr>
  </w:style>
  <w:style w:type="paragraph" w:customStyle="1" w:styleId="8">
    <w:name w:val="MDPI_3.1_text"/>
    <w:basedOn w:val="1"/>
    <w:qFormat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="0" w:afterAutospacing="0" w:line="228" w:lineRule="auto"/>
      <w:ind w:left="2608" w:right="0" w:firstLine="425"/>
      <w:jc w:val="both"/>
    </w:pPr>
    <w:rPr>
      <w:rFonts w:hint="default" w:ascii="Palatino Linotype" w:hAnsi="Palatino Linotype" w:eastAsia="Times New Roman" w:cs="Times New Roman"/>
      <w:color w:val="000000"/>
      <w:kern w:val="0"/>
      <w:sz w:val="20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300</Words>
  <Characters>2258</Characters>
  <Lines>0</Lines>
  <Paragraphs>0</Paragraphs>
  <TotalTime>4</TotalTime>
  <ScaleCrop>false</ScaleCrop>
  <LinksUpToDate>false</LinksUpToDate>
  <CharactersWithSpaces>2307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2024-10-26T13:39:00Z</dcterms:created>
  <dc:creator>听听</dc:creator>
  <cp:lastModifiedBy>大饼子</cp:lastModifiedBy>
  <dcterms:modified xsi:type="dcterms:W3CDTF">2024-11-04T10:43:56Z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0F501B8EFCF14B3E9258F027E0A240BB_13</vt:lpwstr>
  </property>
</Properties>
</file>