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164375" w14:textId="77777777" w:rsidR="004F1603" w:rsidRPr="004F1603" w:rsidRDefault="004F1603" w:rsidP="004F1603">
      <w:pPr>
        <w:spacing w:line="360" w:lineRule="auto"/>
        <w:rPr>
          <w:rFonts w:ascii="Calibri" w:eastAsia="Times New Roman" w:hAnsi="Calibri" w:cs="Calibri"/>
          <w:color w:val="000000"/>
          <w:sz w:val="28"/>
          <w:szCs w:val="28"/>
          <w:lang w:val="en-GB" w:eastAsia="et-EE"/>
        </w:rPr>
      </w:pPr>
      <w:r w:rsidRPr="004F1603">
        <w:rPr>
          <w:rFonts w:ascii="Calibri" w:eastAsia="Times New Roman" w:hAnsi="Calibri" w:cs="Calibri"/>
          <w:color w:val="000000"/>
          <w:sz w:val="28"/>
          <w:szCs w:val="28"/>
          <w:u w:val="single"/>
          <w:lang w:val="en-GB" w:eastAsia="et-EE"/>
        </w:rPr>
        <w:t>Appendix 1</w:t>
      </w:r>
    </w:p>
    <w:p w14:paraId="1C26A890" w14:textId="77777777" w:rsidR="004F1603" w:rsidRPr="004F1603" w:rsidRDefault="004F1603" w:rsidP="004F1603">
      <w:pPr>
        <w:spacing w:line="360" w:lineRule="auto"/>
        <w:rPr>
          <w:rFonts w:ascii="Calibri" w:eastAsia="Times New Roman" w:hAnsi="Calibri" w:cs="Calibri"/>
          <w:color w:val="000000"/>
          <w:lang w:val="en-GB" w:eastAsia="et-EE"/>
        </w:rPr>
      </w:pPr>
      <w:r w:rsidRPr="004F1603">
        <w:rPr>
          <w:rFonts w:ascii="Calibri" w:eastAsia="Times New Roman" w:hAnsi="Calibri" w:cs="Calibri"/>
          <w:color w:val="000000"/>
          <w:u w:val="single"/>
          <w:lang w:val="en-GB" w:eastAsia="et-EE"/>
        </w:rPr>
        <w:t>Inclusion Criteria</w:t>
      </w:r>
    </w:p>
    <w:p w14:paraId="121D539D" w14:textId="77777777" w:rsidR="004F1603" w:rsidRPr="004F1603" w:rsidRDefault="004F1603" w:rsidP="004F1603">
      <w:pPr>
        <w:spacing w:line="360" w:lineRule="auto"/>
        <w:rPr>
          <w:rFonts w:ascii="Calibri" w:eastAsia="Times New Roman" w:hAnsi="Calibri" w:cs="Calibri"/>
          <w:color w:val="000000"/>
          <w:lang w:val="en-GB" w:eastAsia="et-EE"/>
        </w:rPr>
      </w:pPr>
      <w:r w:rsidRPr="004F1603">
        <w:rPr>
          <w:rFonts w:ascii="Calibri" w:eastAsia="Times New Roman" w:hAnsi="Calibri" w:cs="Calibri"/>
          <w:color w:val="000000"/>
          <w:lang w:val="en-GB" w:eastAsia="et-EE"/>
        </w:rPr>
        <w:t>Patients were included if they were at least 50 years old, and underwent any of the following major emergency abdominal surgeries:</w:t>
      </w:r>
    </w:p>
    <w:p w14:paraId="0A1D6376" w14:textId="77777777" w:rsidR="004F1603" w:rsidRPr="004F1603" w:rsidRDefault="004F1603" w:rsidP="004F1603">
      <w:pPr>
        <w:numPr>
          <w:ilvl w:val="0"/>
          <w:numId w:val="1"/>
        </w:numPr>
        <w:spacing w:before="100" w:beforeAutospacing="1" w:after="100" w:afterAutospacing="1" w:line="360" w:lineRule="auto"/>
        <w:ind w:left="1281"/>
        <w:rPr>
          <w:rFonts w:ascii="Times New Roman" w:eastAsia="Times New Roman" w:hAnsi="Times New Roman" w:cs="Times New Roman"/>
          <w:color w:val="000000"/>
          <w:lang w:val="en-GB" w:eastAsia="et-EE"/>
        </w:rPr>
      </w:pPr>
      <w:r w:rsidRPr="004F1603">
        <w:rPr>
          <w:rFonts w:ascii="Calibri" w:eastAsia="Times New Roman" w:hAnsi="Calibri" w:cs="Calibri"/>
          <w:color w:val="000000"/>
          <w:lang w:val="en-GB" w:eastAsia="et-EE"/>
        </w:rPr>
        <w:t>Surgeries involving the stomach, small intestine, large intestine, or rectum due to perforation, ischemia, intra-abdominal abscess, haemorrhage, or bowel obstruction.</w:t>
      </w:r>
    </w:p>
    <w:p w14:paraId="247D6CE7" w14:textId="77777777" w:rsidR="004F1603" w:rsidRPr="004F1603" w:rsidRDefault="004F1603" w:rsidP="004F1603">
      <w:pPr>
        <w:numPr>
          <w:ilvl w:val="0"/>
          <w:numId w:val="1"/>
        </w:numPr>
        <w:spacing w:before="100" w:beforeAutospacing="1" w:after="100" w:afterAutospacing="1" w:line="360" w:lineRule="auto"/>
        <w:ind w:left="1281"/>
        <w:rPr>
          <w:rFonts w:ascii="Times New Roman" w:eastAsia="Times New Roman" w:hAnsi="Times New Roman" w:cs="Times New Roman"/>
          <w:color w:val="000000"/>
          <w:lang w:val="en-GB" w:eastAsia="et-EE"/>
        </w:rPr>
      </w:pPr>
      <w:r w:rsidRPr="004F1603">
        <w:rPr>
          <w:rFonts w:ascii="Calibri" w:eastAsia="Times New Roman" w:hAnsi="Calibri" w:cs="Calibri"/>
          <w:color w:val="000000"/>
          <w:lang w:val="en-GB" w:eastAsia="et-EE"/>
        </w:rPr>
        <w:t>Opening and/or drainage of intra-abdominal abscesses or hematomas (excluding those opened and drained during appendectomy or cholecystectomy).</w:t>
      </w:r>
    </w:p>
    <w:p w14:paraId="7AC794E2" w14:textId="77777777" w:rsidR="004F1603" w:rsidRPr="004F1603" w:rsidRDefault="004F1603" w:rsidP="004F1603">
      <w:pPr>
        <w:numPr>
          <w:ilvl w:val="0"/>
          <w:numId w:val="1"/>
        </w:numPr>
        <w:spacing w:before="100" w:beforeAutospacing="1" w:after="100" w:afterAutospacing="1" w:line="360" w:lineRule="auto"/>
        <w:ind w:left="1281"/>
        <w:rPr>
          <w:rFonts w:ascii="Times New Roman" w:eastAsia="Times New Roman" w:hAnsi="Times New Roman" w:cs="Times New Roman"/>
          <w:color w:val="000000"/>
          <w:lang w:val="en-GB" w:eastAsia="et-EE"/>
        </w:rPr>
      </w:pPr>
      <w:r w:rsidRPr="004F1603">
        <w:rPr>
          <w:rFonts w:ascii="Calibri" w:eastAsia="Times New Roman" w:hAnsi="Calibri" w:cs="Calibri"/>
          <w:color w:val="000000"/>
          <w:lang w:val="en-GB" w:eastAsia="et-EE"/>
        </w:rPr>
        <w:t>Bowel resection or suturing due to strangulated umbilical, inguinal, femoral, or incisional hernias (including parastomal hernias).</w:t>
      </w:r>
    </w:p>
    <w:p w14:paraId="55A7A06E" w14:textId="77777777" w:rsidR="004F1603" w:rsidRPr="004F1603" w:rsidRDefault="004F1603" w:rsidP="004F1603">
      <w:pPr>
        <w:numPr>
          <w:ilvl w:val="0"/>
          <w:numId w:val="1"/>
        </w:numPr>
        <w:spacing w:before="100" w:beforeAutospacing="1" w:after="100" w:afterAutospacing="1" w:line="360" w:lineRule="auto"/>
        <w:ind w:left="1281"/>
        <w:rPr>
          <w:rFonts w:ascii="Times New Roman" w:eastAsia="Times New Roman" w:hAnsi="Times New Roman" w:cs="Times New Roman"/>
          <w:color w:val="000000"/>
          <w:lang w:val="en-GB" w:eastAsia="et-EE"/>
        </w:rPr>
      </w:pPr>
      <w:r w:rsidRPr="004F1603">
        <w:rPr>
          <w:rFonts w:ascii="Calibri" w:eastAsia="Times New Roman" w:hAnsi="Calibri" w:cs="Calibri"/>
          <w:color w:val="000000"/>
          <w:lang w:val="en-GB" w:eastAsia="et-EE"/>
        </w:rPr>
        <w:t xml:space="preserve">Laparoscopic or open </w:t>
      </w:r>
      <w:proofErr w:type="spellStart"/>
      <w:r w:rsidRPr="004F1603">
        <w:rPr>
          <w:rFonts w:ascii="Calibri" w:eastAsia="Times New Roman" w:hAnsi="Calibri" w:cs="Calibri"/>
          <w:color w:val="000000"/>
          <w:lang w:val="en-GB" w:eastAsia="et-EE"/>
        </w:rPr>
        <w:t>adhesiolysis</w:t>
      </w:r>
      <w:proofErr w:type="spellEnd"/>
      <w:r w:rsidRPr="004F1603">
        <w:rPr>
          <w:rFonts w:ascii="Calibri" w:eastAsia="Times New Roman" w:hAnsi="Calibri" w:cs="Calibri"/>
          <w:color w:val="000000"/>
          <w:lang w:val="en-GB" w:eastAsia="et-EE"/>
        </w:rPr>
        <w:t>.</w:t>
      </w:r>
    </w:p>
    <w:p w14:paraId="1AC27F65" w14:textId="77777777" w:rsidR="004F1603" w:rsidRPr="004F1603" w:rsidRDefault="004F1603" w:rsidP="004F1603">
      <w:pPr>
        <w:numPr>
          <w:ilvl w:val="0"/>
          <w:numId w:val="1"/>
        </w:numPr>
        <w:spacing w:before="100" w:beforeAutospacing="1" w:after="100" w:afterAutospacing="1" w:line="360" w:lineRule="auto"/>
        <w:ind w:left="1281"/>
        <w:rPr>
          <w:rFonts w:ascii="Times New Roman" w:eastAsia="Times New Roman" w:hAnsi="Times New Roman" w:cs="Times New Roman"/>
          <w:color w:val="000000"/>
          <w:lang w:val="en-GB" w:eastAsia="et-EE"/>
        </w:rPr>
      </w:pPr>
      <w:r w:rsidRPr="004F1603">
        <w:rPr>
          <w:rFonts w:ascii="Calibri" w:eastAsia="Times New Roman" w:hAnsi="Calibri" w:cs="Calibri"/>
          <w:color w:val="000000"/>
          <w:lang w:val="en-GB" w:eastAsia="et-EE"/>
        </w:rPr>
        <w:t>Stoma creation surgeries performed through a midline laparotomy.</w:t>
      </w:r>
    </w:p>
    <w:p w14:paraId="329DFA98" w14:textId="77777777" w:rsidR="004F1603" w:rsidRPr="004F1603" w:rsidRDefault="004F1603" w:rsidP="004F1603">
      <w:pPr>
        <w:numPr>
          <w:ilvl w:val="0"/>
          <w:numId w:val="1"/>
        </w:numPr>
        <w:spacing w:before="100" w:beforeAutospacing="1" w:after="100" w:afterAutospacing="1" w:line="360" w:lineRule="auto"/>
        <w:ind w:left="1281"/>
        <w:rPr>
          <w:rFonts w:ascii="Times New Roman" w:eastAsia="Times New Roman" w:hAnsi="Times New Roman" w:cs="Times New Roman"/>
          <w:color w:val="000000"/>
          <w:lang w:val="en-GB" w:eastAsia="et-EE"/>
        </w:rPr>
      </w:pPr>
      <w:r w:rsidRPr="004F1603">
        <w:rPr>
          <w:rFonts w:ascii="Calibri" w:eastAsia="Times New Roman" w:hAnsi="Calibri" w:cs="Calibri"/>
          <w:color w:val="000000"/>
          <w:lang w:val="en-GB" w:eastAsia="et-EE"/>
        </w:rPr>
        <w:t>Reoperations due to major postoperative complications of planned gastrointestinal surgeries if they met the above criteria.</w:t>
      </w:r>
    </w:p>
    <w:p w14:paraId="71A355D5" w14:textId="77777777" w:rsidR="004F1603" w:rsidRPr="004F1603" w:rsidRDefault="004F1603" w:rsidP="004F1603">
      <w:pPr>
        <w:numPr>
          <w:ilvl w:val="0"/>
          <w:numId w:val="1"/>
        </w:numPr>
        <w:spacing w:before="100" w:beforeAutospacing="1" w:after="100" w:afterAutospacing="1" w:line="360" w:lineRule="auto"/>
        <w:ind w:left="1281"/>
        <w:rPr>
          <w:rFonts w:ascii="Times New Roman" w:eastAsia="Times New Roman" w:hAnsi="Times New Roman" w:cs="Times New Roman"/>
          <w:color w:val="000000"/>
          <w:lang w:val="en-GB" w:eastAsia="et-EE"/>
        </w:rPr>
      </w:pPr>
      <w:r w:rsidRPr="004F1603">
        <w:rPr>
          <w:rFonts w:ascii="Calibri" w:eastAsia="Times New Roman" w:hAnsi="Calibri" w:cs="Calibri"/>
          <w:color w:val="000000"/>
          <w:lang w:val="en-GB" w:eastAsia="et-EE"/>
        </w:rPr>
        <w:t>Surgeries following complications of endoscopy if they met the above criteria (including complications following non-general surgical procedures).</w:t>
      </w:r>
    </w:p>
    <w:p w14:paraId="2220CA8F" w14:textId="77777777" w:rsidR="004F1603" w:rsidRPr="004F1603" w:rsidRDefault="004F1603" w:rsidP="004F1603">
      <w:pPr>
        <w:numPr>
          <w:ilvl w:val="0"/>
          <w:numId w:val="1"/>
        </w:numPr>
        <w:spacing w:before="100" w:beforeAutospacing="1" w:after="100" w:afterAutospacing="1" w:line="360" w:lineRule="auto"/>
        <w:ind w:left="1281"/>
        <w:rPr>
          <w:rFonts w:ascii="Times New Roman" w:eastAsia="Times New Roman" w:hAnsi="Times New Roman" w:cs="Times New Roman"/>
          <w:color w:val="000000"/>
          <w:lang w:val="en-GB" w:eastAsia="et-EE"/>
        </w:rPr>
      </w:pPr>
      <w:r w:rsidRPr="004F1603">
        <w:rPr>
          <w:rFonts w:ascii="Calibri" w:eastAsia="Times New Roman" w:hAnsi="Calibri" w:cs="Calibri"/>
          <w:color w:val="000000"/>
          <w:lang w:val="en-GB" w:eastAsia="et-EE"/>
        </w:rPr>
        <w:t>Surgeries due to extensive abdominal wound dehiscence.</w:t>
      </w:r>
    </w:p>
    <w:p w14:paraId="5F07A54A" w14:textId="77777777" w:rsidR="004F1603" w:rsidRPr="004F1603" w:rsidRDefault="004F1603" w:rsidP="004F1603">
      <w:pPr>
        <w:numPr>
          <w:ilvl w:val="0"/>
          <w:numId w:val="1"/>
        </w:numPr>
        <w:spacing w:before="100" w:beforeAutospacing="1" w:after="100" w:afterAutospacing="1" w:line="360" w:lineRule="auto"/>
        <w:ind w:left="1281"/>
        <w:rPr>
          <w:rFonts w:ascii="Times New Roman" w:eastAsia="Times New Roman" w:hAnsi="Times New Roman" w:cs="Times New Roman"/>
          <w:color w:val="000000"/>
          <w:lang w:val="en-GB" w:eastAsia="et-EE"/>
        </w:rPr>
      </w:pPr>
      <w:r w:rsidRPr="004F1603">
        <w:rPr>
          <w:rFonts w:ascii="Calibri" w:eastAsia="Times New Roman" w:hAnsi="Calibri" w:cs="Calibri"/>
          <w:color w:val="000000"/>
          <w:lang w:val="en-GB" w:eastAsia="et-EE"/>
        </w:rPr>
        <w:t>Surgeries for removal of ingested foreign bodies from the gastrointestinal tract.</w:t>
      </w:r>
    </w:p>
    <w:p w14:paraId="435D03D0" w14:textId="77777777" w:rsidR="004F1603" w:rsidRPr="004F1603" w:rsidRDefault="004F1603" w:rsidP="004F1603">
      <w:pPr>
        <w:numPr>
          <w:ilvl w:val="0"/>
          <w:numId w:val="1"/>
        </w:numPr>
        <w:spacing w:before="100" w:beforeAutospacing="1" w:after="100" w:afterAutospacing="1" w:line="360" w:lineRule="auto"/>
        <w:ind w:left="1281"/>
        <w:rPr>
          <w:rFonts w:ascii="Times New Roman" w:eastAsia="Times New Roman" w:hAnsi="Times New Roman" w:cs="Times New Roman"/>
          <w:color w:val="000000"/>
          <w:lang w:val="en-GB" w:eastAsia="et-EE"/>
        </w:rPr>
      </w:pPr>
      <w:r w:rsidRPr="004F1603">
        <w:rPr>
          <w:rFonts w:ascii="Calibri" w:eastAsia="Times New Roman" w:hAnsi="Calibri" w:cs="Calibri"/>
          <w:color w:val="000000"/>
          <w:lang w:val="en-GB" w:eastAsia="et-EE"/>
        </w:rPr>
        <w:t>Laparotomies/laparoscopies for unresolved pathology where a definitive surgery was initially planned (excluding primarily diagnostic surgeries).</w:t>
      </w:r>
    </w:p>
    <w:p w14:paraId="62682D09" w14:textId="77777777" w:rsidR="004F1603" w:rsidRPr="004F1603" w:rsidRDefault="004F1603" w:rsidP="004F1603">
      <w:pPr>
        <w:numPr>
          <w:ilvl w:val="0"/>
          <w:numId w:val="1"/>
        </w:numPr>
        <w:spacing w:before="100" w:beforeAutospacing="1" w:after="100" w:afterAutospacing="1" w:line="360" w:lineRule="auto"/>
        <w:ind w:left="1281"/>
        <w:rPr>
          <w:rFonts w:ascii="Times New Roman" w:eastAsia="Times New Roman" w:hAnsi="Times New Roman" w:cs="Times New Roman"/>
          <w:color w:val="000000"/>
          <w:lang w:val="en-GB" w:eastAsia="et-EE"/>
        </w:rPr>
      </w:pPr>
      <w:r w:rsidRPr="004F1603">
        <w:rPr>
          <w:rFonts w:ascii="Calibri" w:eastAsia="Times New Roman" w:hAnsi="Calibri" w:cs="Calibri"/>
          <w:color w:val="000000"/>
          <w:lang w:val="en-GB" w:eastAsia="et-EE"/>
        </w:rPr>
        <w:t>In the case of simultaneous surgeries, the primary surgery had to meet the above criteria to be included in the study.</w:t>
      </w:r>
    </w:p>
    <w:p w14:paraId="51949061" w14:textId="77777777" w:rsidR="004F1603" w:rsidRPr="004F1603" w:rsidRDefault="004F1603" w:rsidP="004F1603">
      <w:pPr>
        <w:numPr>
          <w:ilvl w:val="0"/>
          <w:numId w:val="1"/>
        </w:numPr>
        <w:spacing w:before="100" w:beforeAutospacing="1" w:after="100" w:afterAutospacing="1" w:line="360" w:lineRule="auto"/>
        <w:ind w:left="1281"/>
        <w:rPr>
          <w:rFonts w:ascii="Times New Roman" w:eastAsia="Times New Roman" w:hAnsi="Times New Roman" w:cs="Times New Roman"/>
          <w:color w:val="000000"/>
          <w:lang w:val="en-GB" w:eastAsia="et-EE"/>
        </w:rPr>
      </w:pPr>
      <w:r w:rsidRPr="004F1603">
        <w:rPr>
          <w:rFonts w:ascii="Calibri" w:eastAsia="Times New Roman" w:hAnsi="Calibri" w:cs="Calibri"/>
          <w:color w:val="000000"/>
          <w:lang w:val="en-GB" w:eastAsia="et-EE"/>
        </w:rPr>
        <w:t>Emergency surgeries on the bile ducts or liver for perforation, abscess, haemorrhage, or bile leak.</w:t>
      </w:r>
    </w:p>
    <w:p w14:paraId="4B73B879" w14:textId="77777777" w:rsidR="004F1603" w:rsidRPr="004F1603" w:rsidRDefault="004F1603" w:rsidP="004F1603">
      <w:pPr>
        <w:numPr>
          <w:ilvl w:val="0"/>
          <w:numId w:val="1"/>
        </w:numPr>
        <w:spacing w:before="100" w:beforeAutospacing="1" w:after="100" w:afterAutospacing="1" w:line="360" w:lineRule="auto"/>
        <w:ind w:left="1281"/>
        <w:rPr>
          <w:rFonts w:ascii="Times New Roman" w:eastAsia="Times New Roman" w:hAnsi="Times New Roman" w:cs="Times New Roman"/>
          <w:color w:val="000000"/>
          <w:lang w:val="en-GB" w:eastAsia="et-EE"/>
        </w:rPr>
      </w:pPr>
      <w:r w:rsidRPr="004F1603">
        <w:rPr>
          <w:rFonts w:ascii="Calibri" w:eastAsia="Times New Roman" w:hAnsi="Calibri" w:cs="Calibri"/>
          <w:color w:val="000000"/>
          <w:lang w:val="en-GB" w:eastAsia="et-EE"/>
        </w:rPr>
        <w:t>Drainage and/or opening of abscesses following appendectomy or cholecystectomy.</w:t>
      </w:r>
    </w:p>
    <w:p w14:paraId="3178CEA1" w14:textId="77777777" w:rsidR="004F1603" w:rsidRPr="004F1603" w:rsidRDefault="004F1603" w:rsidP="004F1603">
      <w:pPr>
        <w:numPr>
          <w:ilvl w:val="0"/>
          <w:numId w:val="1"/>
        </w:numPr>
        <w:spacing w:before="100" w:beforeAutospacing="1" w:after="100" w:afterAutospacing="1" w:line="360" w:lineRule="auto"/>
        <w:ind w:left="1281"/>
        <w:rPr>
          <w:rFonts w:ascii="Times New Roman" w:eastAsia="Times New Roman" w:hAnsi="Times New Roman" w:cs="Times New Roman"/>
          <w:color w:val="000000"/>
          <w:lang w:val="en-GB" w:eastAsia="et-EE"/>
        </w:rPr>
      </w:pPr>
      <w:r w:rsidRPr="004F1603">
        <w:rPr>
          <w:rFonts w:ascii="Calibri" w:eastAsia="Times New Roman" w:hAnsi="Calibri" w:cs="Calibri"/>
          <w:color w:val="000000"/>
          <w:lang w:val="en-GB" w:eastAsia="et-EE"/>
        </w:rPr>
        <w:t>Reoperations following non-gastrointestinal surgeries if they met the above criteria (e.g., bowel injury following gynaecological surgery or bowel ischemia following vascular surgery).</w:t>
      </w:r>
    </w:p>
    <w:p w14:paraId="029BB3B5" w14:textId="77777777" w:rsidR="004F1603" w:rsidRPr="004F1603" w:rsidRDefault="004F1603" w:rsidP="004F1603">
      <w:pPr>
        <w:numPr>
          <w:ilvl w:val="0"/>
          <w:numId w:val="1"/>
        </w:numPr>
        <w:spacing w:before="100" w:beforeAutospacing="1" w:line="360" w:lineRule="auto"/>
        <w:ind w:left="1281"/>
        <w:rPr>
          <w:rFonts w:ascii="Times New Roman" w:eastAsia="Times New Roman" w:hAnsi="Times New Roman" w:cs="Times New Roman"/>
          <w:color w:val="000000"/>
          <w:lang w:val="en-GB" w:eastAsia="et-EE"/>
        </w:rPr>
      </w:pPr>
      <w:r w:rsidRPr="004F1603">
        <w:rPr>
          <w:rFonts w:ascii="Calibri" w:eastAsia="Times New Roman" w:hAnsi="Calibri" w:cs="Calibri"/>
          <w:color w:val="000000"/>
          <w:lang w:val="en-GB" w:eastAsia="et-EE"/>
        </w:rPr>
        <w:t xml:space="preserve">Mesenteric artery </w:t>
      </w:r>
      <w:proofErr w:type="spellStart"/>
      <w:r w:rsidRPr="004F1603">
        <w:rPr>
          <w:rFonts w:ascii="Calibri" w:eastAsia="Times New Roman" w:hAnsi="Calibri" w:cs="Calibri"/>
          <w:color w:val="000000"/>
          <w:lang w:val="en-GB" w:eastAsia="et-EE"/>
        </w:rPr>
        <w:t>thromboembolectomy</w:t>
      </w:r>
      <w:proofErr w:type="spellEnd"/>
      <w:r w:rsidRPr="004F1603">
        <w:rPr>
          <w:rFonts w:ascii="Calibri" w:eastAsia="Times New Roman" w:hAnsi="Calibri" w:cs="Calibri"/>
          <w:color w:val="000000"/>
          <w:lang w:val="en-GB" w:eastAsia="et-EE"/>
        </w:rPr>
        <w:t xml:space="preserve"> with accompanying bowel resection due to ischemia.</w:t>
      </w:r>
    </w:p>
    <w:p w14:paraId="2A49E997" w14:textId="77777777" w:rsidR="004F1603" w:rsidRPr="004F1603" w:rsidRDefault="004F1603" w:rsidP="004F1603">
      <w:pPr>
        <w:spacing w:line="360" w:lineRule="auto"/>
        <w:rPr>
          <w:rFonts w:ascii="Calibri" w:eastAsia="Times New Roman" w:hAnsi="Calibri" w:cs="Calibri"/>
          <w:color w:val="000000"/>
          <w:lang w:val="en-GB" w:eastAsia="et-EE"/>
        </w:rPr>
      </w:pPr>
      <w:r w:rsidRPr="004F1603">
        <w:rPr>
          <w:rFonts w:ascii="Calibri" w:eastAsia="Times New Roman" w:hAnsi="Calibri" w:cs="Calibri"/>
          <w:color w:val="000000"/>
          <w:lang w:val="en-GB" w:eastAsia="et-EE"/>
        </w:rPr>
        <w:t> </w:t>
      </w:r>
    </w:p>
    <w:p w14:paraId="70932098" w14:textId="77777777" w:rsidR="004F1603" w:rsidRPr="004F1603" w:rsidRDefault="004F1603" w:rsidP="004F1603">
      <w:pPr>
        <w:spacing w:line="360" w:lineRule="auto"/>
        <w:rPr>
          <w:rFonts w:ascii="Calibri" w:eastAsia="Times New Roman" w:hAnsi="Calibri" w:cs="Calibri"/>
          <w:color w:val="000000"/>
          <w:lang w:val="en-GB" w:eastAsia="et-EE"/>
        </w:rPr>
      </w:pPr>
      <w:r w:rsidRPr="004F1603">
        <w:rPr>
          <w:rFonts w:ascii="Calibri" w:eastAsia="Times New Roman" w:hAnsi="Calibri" w:cs="Calibri"/>
          <w:color w:val="000000"/>
          <w:u w:val="single"/>
          <w:lang w:val="en-GB" w:eastAsia="et-EE"/>
        </w:rPr>
        <w:t>Exclusion Criteria</w:t>
      </w:r>
    </w:p>
    <w:p w14:paraId="575656C9" w14:textId="77777777" w:rsidR="004F1603" w:rsidRPr="004F1603" w:rsidRDefault="004F1603" w:rsidP="004F1603">
      <w:pPr>
        <w:spacing w:line="360" w:lineRule="auto"/>
        <w:rPr>
          <w:rFonts w:ascii="Calibri" w:eastAsia="Times New Roman" w:hAnsi="Calibri" w:cs="Calibri"/>
          <w:color w:val="000000"/>
          <w:lang w:val="en-GB" w:eastAsia="et-EE"/>
        </w:rPr>
      </w:pPr>
      <w:r w:rsidRPr="004F1603">
        <w:rPr>
          <w:rFonts w:ascii="Calibri" w:eastAsia="Times New Roman" w:hAnsi="Calibri" w:cs="Calibri"/>
          <w:color w:val="000000"/>
          <w:lang w:val="en-GB" w:eastAsia="et-EE"/>
        </w:rPr>
        <w:lastRenderedPageBreak/>
        <w:t>Patients were excluded from the study if they met any of the following criteria:</w:t>
      </w:r>
    </w:p>
    <w:p w14:paraId="264C48B2" w14:textId="77777777" w:rsidR="004F1603" w:rsidRPr="004F1603" w:rsidRDefault="004F1603" w:rsidP="004F1603">
      <w:pPr>
        <w:numPr>
          <w:ilvl w:val="0"/>
          <w:numId w:val="2"/>
        </w:numPr>
        <w:spacing w:before="100" w:beforeAutospacing="1" w:after="100" w:afterAutospacing="1" w:line="360" w:lineRule="auto"/>
        <w:ind w:left="1281"/>
        <w:rPr>
          <w:rFonts w:ascii="Times New Roman" w:eastAsia="Times New Roman" w:hAnsi="Times New Roman" w:cs="Times New Roman"/>
          <w:color w:val="000000"/>
          <w:lang w:val="en-GB" w:eastAsia="et-EE"/>
        </w:rPr>
      </w:pPr>
      <w:r w:rsidRPr="004F1603">
        <w:rPr>
          <w:rFonts w:ascii="Calibri" w:eastAsia="Times New Roman" w:hAnsi="Calibri" w:cs="Calibri"/>
          <w:color w:val="000000"/>
          <w:lang w:val="en-GB" w:eastAsia="et-EE"/>
        </w:rPr>
        <w:t>Patients under the age of 50.</w:t>
      </w:r>
    </w:p>
    <w:p w14:paraId="578D88D0" w14:textId="77777777" w:rsidR="004F1603" w:rsidRPr="004F1603" w:rsidRDefault="004F1603" w:rsidP="004F1603">
      <w:pPr>
        <w:numPr>
          <w:ilvl w:val="0"/>
          <w:numId w:val="2"/>
        </w:numPr>
        <w:spacing w:before="100" w:beforeAutospacing="1" w:after="100" w:afterAutospacing="1" w:line="360" w:lineRule="auto"/>
        <w:ind w:left="1281"/>
        <w:rPr>
          <w:rFonts w:ascii="Times New Roman" w:eastAsia="Times New Roman" w:hAnsi="Times New Roman" w:cs="Times New Roman"/>
          <w:color w:val="000000"/>
          <w:lang w:val="en-GB" w:eastAsia="et-EE"/>
        </w:rPr>
      </w:pPr>
      <w:r w:rsidRPr="004F1603">
        <w:rPr>
          <w:rFonts w:ascii="Calibri" w:eastAsia="Times New Roman" w:hAnsi="Calibri" w:cs="Calibri"/>
          <w:color w:val="000000"/>
          <w:lang w:val="en-GB" w:eastAsia="et-EE"/>
        </w:rPr>
        <w:t>Preoperative frailty was not assessed during hospitalization.</w:t>
      </w:r>
    </w:p>
    <w:p w14:paraId="6BC67D95" w14:textId="77777777" w:rsidR="004F1603" w:rsidRPr="004F1603" w:rsidRDefault="004F1603" w:rsidP="004F1603">
      <w:pPr>
        <w:numPr>
          <w:ilvl w:val="0"/>
          <w:numId w:val="2"/>
        </w:numPr>
        <w:spacing w:before="100" w:beforeAutospacing="1" w:after="100" w:afterAutospacing="1" w:line="360" w:lineRule="auto"/>
        <w:ind w:left="1281"/>
        <w:rPr>
          <w:rFonts w:ascii="Times New Roman" w:eastAsia="Times New Roman" w:hAnsi="Times New Roman" w:cs="Times New Roman"/>
          <w:color w:val="000000"/>
          <w:lang w:val="en-GB" w:eastAsia="et-EE"/>
        </w:rPr>
      </w:pPr>
      <w:r w:rsidRPr="004F1603">
        <w:rPr>
          <w:rFonts w:ascii="Calibri" w:eastAsia="Times New Roman" w:hAnsi="Calibri" w:cs="Calibri"/>
          <w:color w:val="000000"/>
          <w:lang w:val="en-GB" w:eastAsia="et-EE"/>
        </w:rPr>
        <w:t>Elective laparoscopies and laparotomies.</w:t>
      </w:r>
    </w:p>
    <w:p w14:paraId="38CCBE28" w14:textId="77777777" w:rsidR="004F1603" w:rsidRPr="004F1603" w:rsidRDefault="004F1603" w:rsidP="004F1603">
      <w:pPr>
        <w:numPr>
          <w:ilvl w:val="0"/>
          <w:numId w:val="2"/>
        </w:numPr>
        <w:spacing w:before="100" w:beforeAutospacing="1" w:after="100" w:afterAutospacing="1" w:line="360" w:lineRule="auto"/>
        <w:ind w:left="1281"/>
        <w:rPr>
          <w:rFonts w:ascii="Times New Roman" w:eastAsia="Times New Roman" w:hAnsi="Times New Roman" w:cs="Times New Roman"/>
          <w:color w:val="000000"/>
          <w:lang w:val="en-GB" w:eastAsia="et-EE"/>
        </w:rPr>
      </w:pPr>
      <w:r w:rsidRPr="004F1603">
        <w:rPr>
          <w:rFonts w:ascii="Calibri" w:eastAsia="Times New Roman" w:hAnsi="Calibri" w:cs="Calibri"/>
          <w:color w:val="000000"/>
          <w:lang w:val="en-GB" w:eastAsia="et-EE"/>
        </w:rPr>
        <w:t>Surgeries performed due to blunt or penetrating trauma.</w:t>
      </w:r>
    </w:p>
    <w:p w14:paraId="21A7D648" w14:textId="77777777" w:rsidR="004F1603" w:rsidRPr="004F1603" w:rsidRDefault="004F1603" w:rsidP="004F1603">
      <w:pPr>
        <w:numPr>
          <w:ilvl w:val="0"/>
          <w:numId w:val="2"/>
        </w:numPr>
        <w:spacing w:before="100" w:beforeAutospacing="1" w:after="100" w:afterAutospacing="1" w:line="360" w:lineRule="auto"/>
        <w:ind w:left="1281"/>
        <w:rPr>
          <w:rFonts w:ascii="Times New Roman" w:eastAsia="Times New Roman" w:hAnsi="Times New Roman" w:cs="Times New Roman"/>
          <w:color w:val="000000"/>
          <w:lang w:val="en-GB" w:eastAsia="et-EE"/>
        </w:rPr>
      </w:pPr>
      <w:r w:rsidRPr="004F1603">
        <w:rPr>
          <w:rFonts w:ascii="Calibri" w:eastAsia="Times New Roman" w:hAnsi="Calibri" w:cs="Calibri"/>
          <w:color w:val="000000"/>
          <w:lang w:val="en-GB" w:eastAsia="et-EE"/>
        </w:rPr>
        <w:t>Surgeries for removal of foreign bodies from the large intestine or rectum (considered as trauma).</w:t>
      </w:r>
    </w:p>
    <w:p w14:paraId="3ED44227" w14:textId="77777777" w:rsidR="004F1603" w:rsidRPr="004F1603" w:rsidRDefault="004F1603" w:rsidP="004F1603">
      <w:pPr>
        <w:numPr>
          <w:ilvl w:val="0"/>
          <w:numId w:val="2"/>
        </w:numPr>
        <w:spacing w:before="100" w:beforeAutospacing="1" w:after="100" w:afterAutospacing="1" w:line="360" w:lineRule="auto"/>
        <w:ind w:left="1281"/>
        <w:rPr>
          <w:rFonts w:ascii="Times New Roman" w:eastAsia="Times New Roman" w:hAnsi="Times New Roman" w:cs="Times New Roman"/>
          <w:color w:val="000000"/>
          <w:lang w:val="en-GB" w:eastAsia="et-EE"/>
        </w:rPr>
      </w:pPr>
      <w:r w:rsidRPr="004F1603">
        <w:rPr>
          <w:rFonts w:ascii="Calibri" w:eastAsia="Times New Roman" w:hAnsi="Calibri" w:cs="Calibri"/>
          <w:color w:val="000000"/>
          <w:lang w:val="en-GB" w:eastAsia="et-EE"/>
        </w:rPr>
        <w:t>Primarily diagnostic laparoscopies and laparotomies (surgeries initially planned as definitive but found to be unfeasible were included).</w:t>
      </w:r>
    </w:p>
    <w:p w14:paraId="6FFA9C45" w14:textId="77777777" w:rsidR="004F1603" w:rsidRPr="004F1603" w:rsidRDefault="004F1603" w:rsidP="004F1603">
      <w:pPr>
        <w:numPr>
          <w:ilvl w:val="0"/>
          <w:numId w:val="2"/>
        </w:numPr>
        <w:spacing w:before="100" w:beforeAutospacing="1" w:after="100" w:afterAutospacing="1" w:line="360" w:lineRule="auto"/>
        <w:ind w:left="1281"/>
        <w:rPr>
          <w:rFonts w:ascii="Times New Roman" w:eastAsia="Times New Roman" w:hAnsi="Times New Roman" w:cs="Times New Roman"/>
          <w:color w:val="000000"/>
          <w:lang w:val="en-GB" w:eastAsia="et-EE"/>
        </w:rPr>
      </w:pPr>
      <w:r w:rsidRPr="004F1603">
        <w:rPr>
          <w:rFonts w:ascii="Calibri" w:eastAsia="Times New Roman" w:hAnsi="Calibri" w:cs="Calibri"/>
          <w:color w:val="000000"/>
          <w:lang w:val="en-GB" w:eastAsia="et-EE"/>
        </w:rPr>
        <w:t>Appendectomies and cholecystectomies, including those with local abscess drainage (unless performed as part of a larger simultaneous operation).</w:t>
      </w:r>
    </w:p>
    <w:p w14:paraId="7C49F58E" w14:textId="77777777" w:rsidR="004F1603" w:rsidRPr="004F1603" w:rsidRDefault="004F1603" w:rsidP="004F1603">
      <w:pPr>
        <w:numPr>
          <w:ilvl w:val="0"/>
          <w:numId w:val="2"/>
        </w:numPr>
        <w:spacing w:before="100" w:beforeAutospacing="1" w:after="100" w:afterAutospacing="1" w:line="360" w:lineRule="auto"/>
        <w:ind w:left="1281"/>
        <w:rPr>
          <w:rFonts w:ascii="Times New Roman" w:eastAsia="Times New Roman" w:hAnsi="Times New Roman" w:cs="Times New Roman"/>
          <w:color w:val="000000"/>
          <w:lang w:val="en-GB" w:eastAsia="et-EE"/>
        </w:rPr>
      </w:pPr>
      <w:r w:rsidRPr="004F1603">
        <w:rPr>
          <w:rFonts w:ascii="Calibri" w:eastAsia="Times New Roman" w:hAnsi="Calibri" w:cs="Calibri"/>
          <w:color w:val="000000"/>
          <w:lang w:val="en-GB" w:eastAsia="et-EE"/>
        </w:rPr>
        <w:t>Elective hernia surgeries without bowel resection.</w:t>
      </w:r>
    </w:p>
    <w:p w14:paraId="3C5E3768" w14:textId="77777777" w:rsidR="004F1603" w:rsidRPr="004F1603" w:rsidRDefault="004F1603" w:rsidP="004F1603">
      <w:pPr>
        <w:numPr>
          <w:ilvl w:val="0"/>
          <w:numId w:val="2"/>
        </w:numPr>
        <w:spacing w:before="100" w:beforeAutospacing="1" w:after="100" w:afterAutospacing="1" w:line="360" w:lineRule="auto"/>
        <w:ind w:left="1281"/>
        <w:rPr>
          <w:rFonts w:ascii="Times New Roman" w:eastAsia="Times New Roman" w:hAnsi="Times New Roman" w:cs="Times New Roman"/>
          <w:color w:val="000000"/>
          <w:lang w:val="en-GB" w:eastAsia="et-EE"/>
        </w:rPr>
      </w:pPr>
      <w:r w:rsidRPr="004F1603">
        <w:rPr>
          <w:rFonts w:ascii="Calibri" w:eastAsia="Times New Roman" w:hAnsi="Calibri" w:cs="Calibri"/>
          <w:color w:val="000000"/>
          <w:lang w:val="en-GB" w:eastAsia="et-EE"/>
        </w:rPr>
        <w:t>Stomas created laparoscopically or through a "small incision."</w:t>
      </w:r>
    </w:p>
    <w:p w14:paraId="05805D23" w14:textId="77777777" w:rsidR="004F1603" w:rsidRPr="004F1603" w:rsidRDefault="004F1603" w:rsidP="004F1603">
      <w:pPr>
        <w:numPr>
          <w:ilvl w:val="0"/>
          <w:numId w:val="2"/>
        </w:numPr>
        <w:spacing w:before="100" w:beforeAutospacing="1" w:after="100" w:afterAutospacing="1" w:line="360" w:lineRule="auto"/>
        <w:ind w:left="1281"/>
        <w:rPr>
          <w:rFonts w:ascii="Times New Roman" w:eastAsia="Times New Roman" w:hAnsi="Times New Roman" w:cs="Times New Roman"/>
          <w:color w:val="000000"/>
          <w:lang w:val="en-GB" w:eastAsia="et-EE"/>
        </w:rPr>
      </w:pPr>
      <w:r w:rsidRPr="004F1603">
        <w:rPr>
          <w:rFonts w:ascii="Calibri" w:eastAsia="Times New Roman" w:hAnsi="Calibri" w:cs="Calibri"/>
          <w:color w:val="000000"/>
          <w:lang w:val="en-GB" w:eastAsia="et-EE"/>
        </w:rPr>
        <w:t xml:space="preserve">Minor abdominal wall </w:t>
      </w:r>
      <w:proofErr w:type="spellStart"/>
      <w:r w:rsidRPr="004F1603">
        <w:rPr>
          <w:rFonts w:ascii="Calibri" w:eastAsia="Times New Roman" w:hAnsi="Calibri" w:cs="Calibri"/>
          <w:color w:val="000000"/>
          <w:lang w:val="en-GB" w:eastAsia="et-EE"/>
        </w:rPr>
        <w:t>dehiscences</w:t>
      </w:r>
      <w:proofErr w:type="spellEnd"/>
      <w:r w:rsidRPr="004F1603">
        <w:rPr>
          <w:rFonts w:ascii="Calibri" w:eastAsia="Times New Roman" w:hAnsi="Calibri" w:cs="Calibri"/>
          <w:color w:val="000000"/>
          <w:lang w:val="en-GB" w:eastAsia="et-EE"/>
        </w:rPr>
        <w:t xml:space="preserve"> not causing bowel strangulation.</w:t>
      </w:r>
    </w:p>
    <w:p w14:paraId="2881BEB7" w14:textId="77777777" w:rsidR="004F1603" w:rsidRPr="004F1603" w:rsidRDefault="004F1603" w:rsidP="004F1603">
      <w:pPr>
        <w:numPr>
          <w:ilvl w:val="0"/>
          <w:numId w:val="2"/>
        </w:numPr>
        <w:spacing w:before="100" w:beforeAutospacing="1" w:after="100" w:afterAutospacing="1" w:line="360" w:lineRule="auto"/>
        <w:ind w:left="1281"/>
        <w:rPr>
          <w:rFonts w:ascii="Times New Roman" w:eastAsia="Times New Roman" w:hAnsi="Times New Roman" w:cs="Times New Roman"/>
          <w:color w:val="000000"/>
          <w:lang w:val="en-GB" w:eastAsia="et-EE"/>
        </w:rPr>
      </w:pPr>
      <w:r w:rsidRPr="004F1603">
        <w:rPr>
          <w:rFonts w:ascii="Calibri" w:eastAsia="Times New Roman" w:hAnsi="Calibri" w:cs="Calibri"/>
          <w:color w:val="000000"/>
          <w:lang w:val="en-GB" w:eastAsia="et-EE"/>
        </w:rPr>
        <w:t>Surgeries involving the oesophagus, pancreas, spleen, kidneys, and urinary tract.</w:t>
      </w:r>
    </w:p>
    <w:p w14:paraId="147E3266" w14:textId="77777777" w:rsidR="004F1603" w:rsidRPr="004F1603" w:rsidRDefault="004F1603" w:rsidP="004F1603">
      <w:pPr>
        <w:numPr>
          <w:ilvl w:val="0"/>
          <w:numId w:val="2"/>
        </w:numPr>
        <w:spacing w:before="100" w:beforeAutospacing="1" w:after="100" w:afterAutospacing="1" w:line="360" w:lineRule="auto"/>
        <w:ind w:left="1281"/>
        <w:rPr>
          <w:rFonts w:ascii="Times New Roman" w:eastAsia="Times New Roman" w:hAnsi="Times New Roman" w:cs="Times New Roman"/>
          <w:color w:val="000000"/>
          <w:lang w:val="en-GB" w:eastAsia="et-EE"/>
        </w:rPr>
      </w:pPr>
      <w:r w:rsidRPr="004F1603">
        <w:rPr>
          <w:rFonts w:ascii="Calibri" w:eastAsia="Times New Roman" w:hAnsi="Calibri" w:cs="Calibri"/>
          <w:color w:val="000000"/>
          <w:lang w:val="en-GB" w:eastAsia="et-EE"/>
        </w:rPr>
        <w:t>Rectal surgeries that did not involve opening the abdominal cavity.</w:t>
      </w:r>
    </w:p>
    <w:p w14:paraId="48602435" w14:textId="77777777" w:rsidR="004F1603" w:rsidRPr="004F1603" w:rsidRDefault="004F1603" w:rsidP="004F1603">
      <w:pPr>
        <w:numPr>
          <w:ilvl w:val="0"/>
          <w:numId w:val="2"/>
        </w:numPr>
        <w:spacing w:before="100" w:beforeAutospacing="1" w:after="100" w:afterAutospacing="1" w:line="360" w:lineRule="auto"/>
        <w:ind w:left="1281"/>
        <w:rPr>
          <w:rFonts w:ascii="Times New Roman" w:eastAsia="Times New Roman" w:hAnsi="Times New Roman" w:cs="Times New Roman"/>
          <w:color w:val="000000"/>
          <w:lang w:val="en-GB" w:eastAsia="et-EE"/>
        </w:rPr>
      </w:pPr>
      <w:r w:rsidRPr="004F1603">
        <w:rPr>
          <w:rFonts w:ascii="Calibri" w:eastAsia="Times New Roman" w:hAnsi="Calibri" w:cs="Calibri"/>
          <w:color w:val="000000"/>
          <w:lang w:val="en-GB" w:eastAsia="et-EE"/>
        </w:rPr>
        <w:t xml:space="preserve">Vascular surgeries (including aortic aneurysm surgeries and mesenteric artery </w:t>
      </w:r>
      <w:proofErr w:type="spellStart"/>
      <w:r w:rsidRPr="004F1603">
        <w:rPr>
          <w:rFonts w:ascii="Calibri" w:eastAsia="Times New Roman" w:hAnsi="Calibri" w:cs="Calibri"/>
          <w:color w:val="000000"/>
          <w:lang w:val="en-GB" w:eastAsia="et-EE"/>
        </w:rPr>
        <w:t>thromboembolectomies</w:t>
      </w:r>
      <w:proofErr w:type="spellEnd"/>
      <w:r w:rsidRPr="004F1603">
        <w:rPr>
          <w:rFonts w:ascii="Calibri" w:eastAsia="Times New Roman" w:hAnsi="Calibri" w:cs="Calibri"/>
          <w:color w:val="000000"/>
          <w:lang w:val="en-GB" w:eastAsia="et-EE"/>
        </w:rPr>
        <w:t xml:space="preserve"> without bowel resection).</w:t>
      </w:r>
    </w:p>
    <w:p w14:paraId="2B59E517" w14:textId="77777777" w:rsidR="004F1603" w:rsidRPr="004F1603" w:rsidRDefault="004F1603" w:rsidP="004F1603">
      <w:pPr>
        <w:numPr>
          <w:ilvl w:val="0"/>
          <w:numId w:val="2"/>
        </w:numPr>
        <w:spacing w:before="100" w:beforeAutospacing="1" w:after="100" w:afterAutospacing="1" w:line="360" w:lineRule="auto"/>
        <w:ind w:left="1281"/>
        <w:rPr>
          <w:rFonts w:ascii="Times New Roman" w:eastAsia="Times New Roman" w:hAnsi="Times New Roman" w:cs="Times New Roman"/>
          <w:color w:val="000000"/>
          <w:lang w:val="en-GB" w:eastAsia="et-EE"/>
        </w:rPr>
      </w:pPr>
      <w:r w:rsidRPr="004F1603">
        <w:rPr>
          <w:rFonts w:ascii="Calibri" w:eastAsia="Times New Roman" w:hAnsi="Calibri" w:cs="Calibri"/>
          <w:color w:val="000000"/>
          <w:lang w:val="en-GB" w:eastAsia="et-EE"/>
        </w:rPr>
        <w:t>Gynaecological and obstetric surgeries (emergency surgeries for bowel obstruction due to gynaecological cancer were included).</w:t>
      </w:r>
    </w:p>
    <w:p w14:paraId="32B6630C" w14:textId="77777777" w:rsidR="004F1603" w:rsidRPr="004F1603" w:rsidRDefault="004F1603" w:rsidP="004F1603">
      <w:pPr>
        <w:numPr>
          <w:ilvl w:val="0"/>
          <w:numId w:val="2"/>
        </w:numPr>
        <w:spacing w:before="100" w:beforeAutospacing="1" w:after="100" w:afterAutospacing="1" w:line="360" w:lineRule="auto"/>
        <w:ind w:left="1281"/>
        <w:rPr>
          <w:rFonts w:ascii="Times New Roman" w:eastAsia="Times New Roman" w:hAnsi="Times New Roman" w:cs="Times New Roman"/>
          <w:color w:val="000000"/>
          <w:lang w:val="en-GB" w:eastAsia="et-EE"/>
        </w:rPr>
      </w:pPr>
      <w:r w:rsidRPr="004F1603">
        <w:rPr>
          <w:rFonts w:ascii="Calibri" w:eastAsia="Times New Roman" w:hAnsi="Calibri" w:cs="Calibri"/>
          <w:color w:val="000000"/>
          <w:lang w:val="en-GB" w:eastAsia="et-EE"/>
        </w:rPr>
        <w:t>Surgeries for ectopic pregnancies or gynaecological abscesses (PID).</w:t>
      </w:r>
    </w:p>
    <w:p w14:paraId="1A0285F9" w14:textId="77777777" w:rsidR="004F1603" w:rsidRPr="004F1603" w:rsidRDefault="004F1603" w:rsidP="004F1603">
      <w:pPr>
        <w:numPr>
          <w:ilvl w:val="0"/>
          <w:numId w:val="2"/>
        </w:numPr>
        <w:spacing w:before="100" w:beforeAutospacing="1" w:after="100" w:afterAutospacing="1" w:line="360" w:lineRule="auto"/>
        <w:ind w:left="1281"/>
        <w:rPr>
          <w:rFonts w:ascii="Times New Roman" w:eastAsia="Times New Roman" w:hAnsi="Times New Roman" w:cs="Times New Roman"/>
          <w:color w:val="000000"/>
          <w:lang w:val="en-GB" w:eastAsia="et-EE"/>
        </w:rPr>
      </w:pPr>
      <w:r w:rsidRPr="004F1603">
        <w:rPr>
          <w:rFonts w:ascii="Calibri" w:eastAsia="Times New Roman" w:hAnsi="Calibri" w:cs="Calibri"/>
          <w:color w:val="000000"/>
          <w:lang w:val="en-GB" w:eastAsia="et-EE"/>
        </w:rPr>
        <w:t>Transplant-related surgeries and their complications.</w:t>
      </w:r>
    </w:p>
    <w:p w14:paraId="6DDA674A" w14:textId="77777777" w:rsidR="004F1603" w:rsidRPr="004F1603" w:rsidRDefault="004F1603" w:rsidP="004F1603">
      <w:pPr>
        <w:numPr>
          <w:ilvl w:val="0"/>
          <w:numId w:val="2"/>
        </w:numPr>
        <w:spacing w:before="100" w:beforeAutospacing="1" w:after="100" w:afterAutospacing="1" w:line="360" w:lineRule="auto"/>
        <w:ind w:left="1281"/>
        <w:rPr>
          <w:rFonts w:ascii="Times New Roman" w:eastAsia="Times New Roman" w:hAnsi="Times New Roman" w:cs="Times New Roman"/>
          <w:color w:val="000000"/>
          <w:lang w:val="en-GB" w:eastAsia="et-EE"/>
        </w:rPr>
      </w:pPr>
      <w:r w:rsidRPr="004F1603">
        <w:rPr>
          <w:rFonts w:ascii="Calibri" w:eastAsia="Times New Roman" w:hAnsi="Calibri" w:cs="Calibri"/>
          <w:color w:val="000000"/>
          <w:lang w:val="en-GB" w:eastAsia="et-EE"/>
        </w:rPr>
        <w:t>Surgeries for the removal of dialysis catheters.</w:t>
      </w:r>
    </w:p>
    <w:p w14:paraId="6EB966CF" w14:textId="77777777" w:rsidR="004F1603" w:rsidRPr="004F1603" w:rsidRDefault="004F1603" w:rsidP="004F1603">
      <w:pPr>
        <w:numPr>
          <w:ilvl w:val="0"/>
          <w:numId w:val="2"/>
        </w:numPr>
        <w:spacing w:before="100" w:beforeAutospacing="1" w:after="100" w:afterAutospacing="1" w:line="360" w:lineRule="auto"/>
        <w:ind w:left="1281"/>
        <w:rPr>
          <w:rFonts w:ascii="Times New Roman" w:eastAsia="Times New Roman" w:hAnsi="Times New Roman" w:cs="Times New Roman"/>
          <w:color w:val="000000"/>
          <w:lang w:val="en-GB" w:eastAsia="et-EE"/>
        </w:rPr>
      </w:pPr>
      <w:r w:rsidRPr="004F1603">
        <w:rPr>
          <w:rFonts w:ascii="Calibri" w:eastAsia="Times New Roman" w:hAnsi="Calibri" w:cs="Calibri"/>
          <w:color w:val="000000"/>
          <w:lang w:val="en-GB" w:eastAsia="et-EE"/>
        </w:rPr>
        <w:t>Surgeries involving the spleen, kidneys, urinary tract (including bladder), liver, gallbladder, bile ducts, or pancreas.</w:t>
      </w:r>
    </w:p>
    <w:p w14:paraId="59AA06D0" w14:textId="77777777" w:rsidR="004F1603" w:rsidRPr="004F1603" w:rsidRDefault="004F1603" w:rsidP="004F1603">
      <w:pPr>
        <w:numPr>
          <w:ilvl w:val="0"/>
          <w:numId w:val="2"/>
        </w:numPr>
        <w:spacing w:before="100" w:beforeAutospacing="1" w:line="360" w:lineRule="auto"/>
        <w:ind w:left="1281"/>
        <w:rPr>
          <w:rFonts w:ascii="Times New Roman" w:eastAsia="Times New Roman" w:hAnsi="Times New Roman" w:cs="Times New Roman"/>
          <w:color w:val="000000"/>
          <w:lang w:val="en-GB" w:eastAsia="et-EE"/>
        </w:rPr>
      </w:pPr>
      <w:r w:rsidRPr="004F1603">
        <w:rPr>
          <w:rFonts w:ascii="Calibri" w:eastAsia="Times New Roman" w:hAnsi="Calibri" w:cs="Calibri"/>
          <w:color w:val="000000"/>
          <w:lang w:val="en-GB" w:eastAsia="et-EE"/>
        </w:rPr>
        <w:t>In the case of simultaneous surgeries, those where the primary surgery did not meet the inclusion criteria were excluded.</w:t>
      </w:r>
    </w:p>
    <w:p w14:paraId="14C73297" w14:textId="77777777" w:rsidR="00277735" w:rsidRPr="004F1603" w:rsidRDefault="00277735" w:rsidP="004F1603">
      <w:pPr>
        <w:spacing w:line="360" w:lineRule="auto"/>
        <w:rPr>
          <w:lang w:val="en-GB"/>
        </w:rPr>
      </w:pPr>
    </w:p>
    <w:sectPr w:rsidR="00277735" w:rsidRPr="004F160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0A3228"/>
    <w:multiLevelType w:val="multilevel"/>
    <w:tmpl w:val="A7A4B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65F5EC0"/>
    <w:multiLevelType w:val="multilevel"/>
    <w:tmpl w:val="828A83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1603"/>
    <w:rsid w:val="00277735"/>
    <w:rsid w:val="004F1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6655A4"/>
  <w15:chartTrackingRefBased/>
  <w15:docId w15:val="{5CBD57B9-8CDA-418A-A13C-3EDC8A60B3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t-E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F16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t-E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58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514</Words>
  <Characters>2985</Characters>
  <Application>Microsoft Office Word</Application>
  <DocSecurity>0</DocSecurity>
  <Lines>24</Lines>
  <Paragraphs>6</Paragraphs>
  <ScaleCrop>false</ScaleCrop>
  <Company>PERH</Company>
  <LinksUpToDate>false</LinksUpToDate>
  <CharactersWithSpaces>3493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Karl-Gunnar Isand - PERH</dc:creator>
  <cp:keywords/>
  <dc:description/>
  <cp:lastModifiedBy>Karl-Gunnar Isand - PERH</cp:lastModifiedBy>
  <cp:revision>2</cp:revision>
  <dcterms:created xsi:type="dcterms:W3CDTF">2024-11-02T18:03:00Z</dcterms:created>
  <dcterms:modified xsi:type="dcterms:W3CDTF">2024-11-02T18:03:00Z</dcterms:modified>
</cp:coreProperties>
</file>