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BA7EC2" w14:textId="77777777" w:rsidR="004E49C5" w:rsidRPr="00846D43" w:rsidRDefault="004E49C5" w:rsidP="004E49C5">
      <w:pPr>
        <w:jc w:val="both"/>
        <w:rPr>
          <w:rFonts w:eastAsia="宋体" w:cs="Times New Roman"/>
          <w:szCs w:val="24"/>
          <w:lang w:eastAsia="zh-CN"/>
          <w14:ligatures w14:val="none"/>
        </w:rPr>
      </w:pPr>
      <w:r w:rsidRPr="00846D43">
        <w:rPr>
          <w:rFonts w:eastAsia="宋体" w:cs="Times New Roman" w:hint="eastAsia"/>
          <w:b/>
          <w:szCs w:val="24"/>
          <w:lang w:eastAsia="zh-CN"/>
          <w14:ligatures w14:val="none"/>
        </w:rPr>
        <w:t xml:space="preserve">Supplementary Material </w:t>
      </w:r>
    </w:p>
    <w:p w14:paraId="7DD954B3" w14:textId="4804DBB5" w:rsidR="004E49C5" w:rsidRPr="00846D43" w:rsidRDefault="004E49C5" w:rsidP="004E49C5">
      <w:pPr>
        <w:jc w:val="both"/>
        <w:rPr>
          <w:rFonts w:eastAsia="宋体" w:cs="Times New Roman"/>
          <w:lang w:eastAsia="zh-CN"/>
          <w14:ligatures w14:val="none"/>
        </w:rPr>
      </w:pPr>
      <w:r w:rsidRPr="00846D43">
        <w:rPr>
          <w:rFonts w:eastAsia="宋体" w:cs="Times New Roman"/>
          <w:lang w:eastAsia="zh-CN"/>
          <w14:ligatures w14:val="none"/>
        </w:rPr>
        <w:t xml:space="preserve">Supplementary Figure 1.  </w:t>
      </w:r>
    </w:p>
    <w:p w14:paraId="39743335" w14:textId="673C5A0B" w:rsidR="004E49C5" w:rsidRPr="004E49C5" w:rsidRDefault="004E49C5" w:rsidP="004E49C5">
      <w:pPr>
        <w:jc w:val="both"/>
        <w:rPr>
          <w:rFonts w:eastAsia="宋体" w:cs="Times New Roman"/>
          <w:color w:val="FF0000"/>
          <w:lang w:eastAsia="zh-CN"/>
          <w14:ligatures w14:val="none"/>
        </w:rPr>
      </w:pPr>
      <w:r w:rsidRPr="004E49C5">
        <w:rPr>
          <w:rFonts w:eastAsia="宋体" w:cs="Times New Roman" w:hint="eastAsia"/>
          <w:noProof/>
          <w:color w:val="FF0000"/>
          <w:lang w:eastAsia="zh-CN"/>
          <w14:ligatures w14:val="none"/>
        </w:rPr>
        <w:drawing>
          <wp:inline distT="0" distB="0" distL="0" distR="0" wp14:anchorId="49ED8E2D" wp14:editId="51F5DE1B">
            <wp:extent cx="5274310" cy="4238625"/>
            <wp:effectExtent l="0" t="0" r="0" b="0"/>
            <wp:docPr id="119124611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4238625"/>
                    </a:xfrm>
                    <a:prstGeom prst="rect">
                      <a:avLst/>
                    </a:prstGeom>
                    <a:noFill/>
                    <a:ln>
                      <a:noFill/>
                    </a:ln>
                  </pic:spPr>
                </pic:pic>
              </a:graphicData>
            </a:graphic>
          </wp:inline>
        </w:drawing>
      </w:r>
    </w:p>
    <w:p w14:paraId="4DE6305F" w14:textId="15935D4D" w:rsidR="004E49C5" w:rsidRPr="00846D43" w:rsidRDefault="004E49C5" w:rsidP="004E49C5">
      <w:pPr>
        <w:jc w:val="both"/>
        <w:rPr>
          <w:rFonts w:eastAsia="宋体" w:cs="Times New Roman"/>
          <w:lang w:eastAsia="zh-CN"/>
          <w14:ligatures w14:val="none"/>
        </w:rPr>
      </w:pPr>
      <w:r w:rsidRPr="00846D43">
        <w:rPr>
          <w:rFonts w:eastAsia="宋体" w:cs="Times New Roman"/>
          <w:lang w:eastAsia="zh-CN"/>
          <w14:ligatures w14:val="none"/>
        </w:rPr>
        <w:t>Laryngeal carcinoma (T3N3MO) (case 1) in the adjuvant immunotherapy group. (A) Initial CT scans and endoscopic view of laryngeal carcinoma preoperatively. (B) Complete response (CR) under treatment with operation and RCT by RECIST criterion. (C) The latest CT scans and endoscopic view revealed no signs of tumor progression.</w:t>
      </w:r>
    </w:p>
    <w:p w14:paraId="36B7C98B" w14:textId="77777777" w:rsidR="004E49C5" w:rsidRDefault="004E49C5" w:rsidP="004E49C5">
      <w:pPr>
        <w:jc w:val="both"/>
        <w:rPr>
          <w:rFonts w:eastAsia="宋体" w:cs="Times New Roman"/>
          <w:color w:val="FF0000"/>
          <w:lang w:eastAsia="zh-CN"/>
          <w14:ligatures w14:val="none"/>
        </w:rPr>
      </w:pPr>
    </w:p>
    <w:p w14:paraId="1406AE78" w14:textId="77777777" w:rsidR="004E49C5" w:rsidRDefault="004E49C5" w:rsidP="004E49C5">
      <w:pPr>
        <w:jc w:val="both"/>
        <w:rPr>
          <w:rFonts w:eastAsia="宋体" w:cs="Times New Roman"/>
          <w:color w:val="FF0000"/>
          <w:lang w:eastAsia="zh-CN"/>
          <w14:ligatures w14:val="none"/>
        </w:rPr>
      </w:pPr>
    </w:p>
    <w:p w14:paraId="7BD5815D" w14:textId="77777777" w:rsidR="004E49C5" w:rsidRDefault="004E49C5" w:rsidP="004E49C5">
      <w:pPr>
        <w:jc w:val="both"/>
        <w:rPr>
          <w:rFonts w:eastAsia="宋体" w:cs="Times New Roman"/>
          <w:color w:val="FF0000"/>
          <w:lang w:eastAsia="zh-CN"/>
          <w14:ligatures w14:val="none"/>
        </w:rPr>
      </w:pPr>
    </w:p>
    <w:p w14:paraId="0DD351F8" w14:textId="77777777" w:rsidR="004E49C5" w:rsidRDefault="004E49C5" w:rsidP="004E49C5">
      <w:pPr>
        <w:jc w:val="both"/>
        <w:rPr>
          <w:rFonts w:eastAsia="宋体" w:cs="Times New Roman"/>
          <w:color w:val="FF0000"/>
          <w:lang w:eastAsia="zh-CN"/>
          <w14:ligatures w14:val="none"/>
        </w:rPr>
      </w:pPr>
    </w:p>
    <w:p w14:paraId="3252175B" w14:textId="77777777" w:rsidR="004E49C5" w:rsidRDefault="004E49C5" w:rsidP="004E49C5">
      <w:pPr>
        <w:jc w:val="both"/>
        <w:rPr>
          <w:rFonts w:eastAsia="宋体" w:cs="Times New Roman"/>
          <w:color w:val="FF0000"/>
          <w:lang w:eastAsia="zh-CN"/>
          <w14:ligatures w14:val="none"/>
        </w:rPr>
      </w:pPr>
    </w:p>
    <w:p w14:paraId="2660BE5A" w14:textId="77777777" w:rsidR="004E49C5" w:rsidRDefault="004E49C5" w:rsidP="004E49C5">
      <w:pPr>
        <w:jc w:val="both"/>
        <w:rPr>
          <w:rFonts w:eastAsia="宋体" w:cs="Times New Roman"/>
          <w:color w:val="FF0000"/>
          <w:lang w:eastAsia="zh-CN"/>
          <w14:ligatures w14:val="none"/>
        </w:rPr>
      </w:pPr>
    </w:p>
    <w:p w14:paraId="2AE5DA23" w14:textId="77777777" w:rsidR="004E49C5" w:rsidRDefault="004E49C5" w:rsidP="004E49C5">
      <w:pPr>
        <w:jc w:val="both"/>
        <w:rPr>
          <w:rFonts w:eastAsia="宋体" w:cs="Times New Roman"/>
          <w:color w:val="FF0000"/>
          <w:lang w:eastAsia="zh-CN"/>
          <w14:ligatures w14:val="none"/>
        </w:rPr>
      </w:pPr>
    </w:p>
    <w:p w14:paraId="12FA682E" w14:textId="7D6D86F1" w:rsidR="004E49C5" w:rsidRPr="00846D43" w:rsidRDefault="004E49C5" w:rsidP="004E49C5">
      <w:pPr>
        <w:jc w:val="both"/>
        <w:rPr>
          <w:rFonts w:eastAsia="宋体" w:cs="Times New Roman"/>
          <w:lang w:eastAsia="zh-CN"/>
          <w14:ligatures w14:val="none"/>
        </w:rPr>
      </w:pPr>
      <w:r w:rsidRPr="00846D43">
        <w:rPr>
          <w:rFonts w:eastAsia="宋体" w:cs="Times New Roman"/>
          <w:lang w:eastAsia="zh-CN"/>
          <w14:ligatures w14:val="none"/>
        </w:rPr>
        <w:lastRenderedPageBreak/>
        <w:t xml:space="preserve">Supplementary Figure 2.  </w:t>
      </w:r>
    </w:p>
    <w:p w14:paraId="5D0201F4" w14:textId="086F5F90" w:rsidR="004E49C5" w:rsidRPr="004E49C5" w:rsidRDefault="004E49C5" w:rsidP="004E49C5">
      <w:pPr>
        <w:jc w:val="both"/>
        <w:rPr>
          <w:rFonts w:eastAsia="宋体" w:cs="Times New Roman"/>
          <w:color w:val="FF0000"/>
          <w:lang w:eastAsia="zh-CN"/>
          <w14:ligatures w14:val="none"/>
        </w:rPr>
      </w:pPr>
      <w:r w:rsidRPr="004E49C5">
        <w:rPr>
          <w:rFonts w:eastAsia="宋体" w:cs="Times New Roman" w:hint="eastAsia"/>
          <w:noProof/>
          <w:color w:val="FF0000"/>
          <w:lang w:eastAsia="zh-CN"/>
          <w14:ligatures w14:val="none"/>
        </w:rPr>
        <w:drawing>
          <wp:inline distT="0" distB="0" distL="0" distR="0" wp14:anchorId="05F32C95" wp14:editId="6C4807B4">
            <wp:extent cx="5274310" cy="4248150"/>
            <wp:effectExtent l="0" t="0" r="0" b="0"/>
            <wp:docPr id="141005057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4248150"/>
                    </a:xfrm>
                    <a:prstGeom prst="rect">
                      <a:avLst/>
                    </a:prstGeom>
                    <a:noFill/>
                    <a:ln>
                      <a:noFill/>
                    </a:ln>
                  </pic:spPr>
                </pic:pic>
              </a:graphicData>
            </a:graphic>
          </wp:inline>
        </w:drawing>
      </w:r>
    </w:p>
    <w:p w14:paraId="12DA8FB8" w14:textId="2E371A58" w:rsidR="004E49C5" w:rsidRPr="00846D43" w:rsidRDefault="004E49C5" w:rsidP="004E49C5">
      <w:pPr>
        <w:jc w:val="both"/>
        <w:rPr>
          <w:rFonts w:eastAsia="宋体" w:cs="Times New Roman"/>
          <w:lang w:eastAsia="zh-CN"/>
          <w14:ligatures w14:val="none"/>
        </w:rPr>
      </w:pPr>
      <w:r w:rsidRPr="00846D43">
        <w:rPr>
          <w:rFonts w:eastAsia="宋体" w:cs="Times New Roman"/>
          <w:lang w:eastAsia="zh-CN"/>
          <w14:ligatures w14:val="none"/>
        </w:rPr>
        <w:t>Hypopharyngeal carcinoma (T2N3MO) (case 2) in the adjuvant immunotherapy group. (A) Initial MRI scans and endoscopic view of hypopharyngeal carcinoma preoperatively. (B) Complete response (CR) under treatment with operation and RCT by RECIST criterion. (C) The latest MRI scans and endoscopic view revealed no signs of tumor progression.</w:t>
      </w:r>
    </w:p>
    <w:p w14:paraId="21F1F1D6" w14:textId="77777777" w:rsidR="004E49C5" w:rsidRDefault="004E49C5" w:rsidP="004E49C5">
      <w:pPr>
        <w:jc w:val="both"/>
        <w:rPr>
          <w:rFonts w:eastAsia="宋体" w:cs="Times New Roman"/>
          <w:color w:val="FF0000"/>
          <w:lang w:eastAsia="zh-CN"/>
          <w14:ligatures w14:val="none"/>
        </w:rPr>
      </w:pPr>
    </w:p>
    <w:p w14:paraId="36516ACF" w14:textId="77777777" w:rsidR="004E49C5" w:rsidRDefault="004E49C5" w:rsidP="004E49C5">
      <w:pPr>
        <w:jc w:val="both"/>
        <w:rPr>
          <w:rFonts w:eastAsia="宋体" w:cs="Times New Roman"/>
          <w:color w:val="FF0000"/>
          <w:lang w:eastAsia="zh-CN"/>
          <w14:ligatures w14:val="none"/>
        </w:rPr>
      </w:pPr>
    </w:p>
    <w:p w14:paraId="50A8F7F2" w14:textId="77777777" w:rsidR="004E49C5" w:rsidRDefault="004E49C5" w:rsidP="004E49C5">
      <w:pPr>
        <w:jc w:val="both"/>
        <w:rPr>
          <w:rFonts w:eastAsia="宋体" w:cs="Times New Roman"/>
          <w:color w:val="FF0000"/>
          <w:lang w:eastAsia="zh-CN"/>
          <w14:ligatures w14:val="none"/>
        </w:rPr>
      </w:pPr>
    </w:p>
    <w:p w14:paraId="25A70F82" w14:textId="77777777" w:rsidR="004E49C5" w:rsidRDefault="004E49C5" w:rsidP="004E49C5">
      <w:pPr>
        <w:jc w:val="both"/>
        <w:rPr>
          <w:rFonts w:eastAsia="宋体" w:cs="Times New Roman"/>
          <w:color w:val="FF0000"/>
          <w:lang w:eastAsia="zh-CN"/>
          <w14:ligatures w14:val="none"/>
        </w:rPr>
      </w:pPr>
    </w:p>
    <w:p w14:paraId="5509BB21" w14:textId="77777777" w:rsidR="004E49C5" w:rsidRDefault="004E49C5" w:rsidP="004E49C5">
      <w:pPr>
        <w:jc w:val="both"/>
        <w:rPr>
          <w:rFonts w:eastAsia="宋体" w:cs="Times New Roman"/>
          <w:color w:val="FF0000"/>
          <w:lang w:eastAsia="zh-CN"/>
          <w14:ligatures w14:val="none"/>
        </w:rPr>
      </w:pPr>
    </w:p>
    <w:p w14:paraId="0EE25865" w14:textId="77777777" w:rsidR="004E49C5" w:rsidRDefault="004E49C5" w:rsidP="004E49C5">
      <w:pPr>
        <w:jc w:val="both"/>
        <w:rPr>
          <w:rFonts w:eastAsia="宋体" w:cs="Times New Roman"/>
          <w:color w:val="FF0000"/>
          <w:lang w:eastAsia="zh-CN"/>
          <w14:ligatures w14:val="none"/>
        </w:rPr>
      </w:pPr>
    </w:p>
    <w:p w14:paraId="0B3DFB4B" w14:textId="77777777" w:rsidR="004E49C5" w:rsidRDefault="004E49C5" w:rsidP="004E49C5">
      <w:pPr>
        <w:jc w:val="both"/>
        <w:rPr>
          <w:rFonts w:eastAsia="宋体" w:cs="Times New Roman"/>
          <w:color w:val="FF0000"/>
          <w:lang w:eastAsia="zh-CN"/>
          <w14:ligatures w14:val="none"/>
        </w:rPr>
      </w:pPr>
    </w:p>
    <w:p w14:paraId="5BD5897B" w14:textId="77777777" w:rsidR="004E49C5" w:rsidRDefault="004E49C5" w:rsidP="004E49C5">
      <w:pPr>
        <w:jc w:val="both"/>
        <w:rPr>
          <w:rFonts w:eastAsia="宋体" w:cs="Times New Roman"/>
          <w:color w:val="FF0000"/>
          <w:lang w:eastAsia="zh-CN"/>
          <w14:ligatures w14:val="none"/>
        </w:rPr>
      </w:pPr>
    </w:p>
    <w:p w14:paraId="3848360C" w14:textId="6DDEC3BC" w:rsidR="004E49C5" w:rsidRPr="00846D43" w:rsidRDefault="004E49C5" w:rsidP="004E49C5">
      <w:pPr>
        <w:jc w:val="both"/>
        <w:rPr>
          <w:rFonts w:eastAsia="宋体" w:cs="Times New Roman"/>
          <w:lang w:eastAsia="zh-CN"/>
          <w14:ligatures w14:val="none"/>
        </w:rPr>
      </w:pPr>
      <w:r w:rsidRPr="00846D43">
        <w:rPr>
          <w:rFonts w:eastAsia="宋体" w:cs="Times New Roman"/>
          <w:lang w:eastAsia="zh-CN"/>
          <w14:ligatures w14:val="none"/>
        </w:rPr>
        <w:lastRenderedPageBreak/>
        <w:t xml:space="preserve">Supplementary Figure 3.  </w:t>
      </w:r>
    </w:p>
    <w:p w14:paraId="35F10CAD" w14:textId="7808E698" w:rsidR="004E49C5" w:rsidRPr="004E49C5" w:rsidRDefault="004E49C5" w:rsidP="004E49C5">
      <w:pPr>
        <w:jc w:val="both"/>
        <w:rPr>
          <w:rFonts w:eastAsia="宋体" w:cs="Times New Roman"/>
          <w:color w:val="FF0000"/>
          <w:lang w:eastAsia="zh-CN"/>
          <w14:ligatures w14:val="none"/>
        </w:rPr>
      </w:pPr>
      <w:r w:rsidRPr="004E49C5">
        <w:rPr>
          <w:rFonts w:eastAsia="宋体" w:cs="Times New Roman" w:hint="eastAsia"/>
          <w:noProof/>
          <w:color w:val="FF0000"/>
          <w:lang w:eastAsia="zh-CN"/>
          <w14:ligatures w14:val="none"/>
        </w:rPr>
        <w:drawing>
          <wp:inline distT="0" distB="0" distL="0" distR="0" wp14:anchorId="5E9FDD13" wp14:editId="4F9D9ACA">
            <wp:extent cx="5274310" cy="4268470"/>
            <wp:effectExtent l="0" t="0" r="0" b="0"/>
            <wp:docPr id="143723380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4268470"/>
                    </a:xfrm>
                    <a:prstGeom prst="rect">
                      <a:avLst/>
                    </a:prstGeom>
                    <a:noFill/>
                    <a:ln>
                      <a:noFill/>
                    </a:ln>
                  </pic:spPr>
                </pic:pic>
              </a:graphicData>
            </a:graphic>
          </wp:inline>
        </w:drawing>
      </w:r>
    </w:p>
    <w:p w14:paraId="65C84C33" w14:textId="2B7B67C2" w:rsidR="004E49C5" w:rsidRPr="00846D43" w:rsidRDefault="004E49C5" w:rsidP="004E49C5">
      <w:pPr>
        <w:jc w:val="both"/>
        <w:rPr>
          <w:rFonts w:eastAsia="宋体" w:cs="Times New Roman"/>
          <w:lang w:eastAsia="zh-CN"/>
          <w14:ligatures w14:val="none"/>
        </w:rPr>
      </w:pPr>
      <w:r w:rsidRPr="00846D43">
        <w:rPr>
          <w:rFonts w:eastAsia="宋体" w:cs="Times New Roman"/>
          <w:lang w:eastAsia="zh-CN"/>
          <w14:ligatures w14:val="none"/>
        </w:rPr>
        <w:t>Hypopharyngeal carcinoma (T3N3MO) (case 3) in the adjuvant immunotherapy group. (A) Initial MRI scans and endoscopic view of hypopharyngeal carcinoma preoperatively. (B) Complete response (CR) under treatment with operation and RCT by RECIST criterion. (C) The latest MRI scans and endoscopic view revealed no signs of tumor progression.</w:t>
      </w:r>
    </w:p>
    <w:p w14:paraId="5FDC55D6" w14:textId="2F2C1680" w:rsidR="00F1663A" w:rsidRDefault="00F1663A"/>
    <w:sectPr w:rsidR="00F1663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CBE9E3" w14:textId="77777777" w:rsidR="002E6333" w:rsidRDefault="002E6333" w:rsidP="00846D43">
      <w:pPr>
        <w:spacing w:before="0" w:after="0"/>
      </w:pPr>
      <w:r>
        <w:separator/>
      </w:r>
    </w:p>
  </w:endnote>
  <w:endnote w:type="continuationSeparator" w:id="0">
    <w:p w14:paraId="68E682D1" w14:textId="77777777" w:rsidR="002E6333" w:rsidRDefault="002E6333" w:rsidP="00846D43">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96DD08" w14:textId="77777777" w:rsidR="002E6333" w:rsidRDefault="002E6333" w:rsidP="00846D43">
      <w:pPr>
        <w:spacing w:before="0" w:after="0"/>
      </w:pPr>
      <w:r>
        <w:separator/>
      </w:r>
    </w:p>
  </w:footnote>
  <w:footnote w:type="continuationSeparator" w:id="0">
    <w:p w14:paraId="212EE987" w14:textId="77777777" w:rsidR="002E6333" w:rsidRDefault="002E6333" w:rsidP="00846D43">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5F31"/>
    <w:rsid w:val="000822D0"/>
    <w:rsid w:val="002852A7"/>
    <w:rsid w:val="002E6333"/>
    <w:rsid w:val="004C1C84"/>
    <w:rsid w:val="004E49C5"/>
    <w:rsid w:val="0050777A"/>
    <w:rsid w:val="00597BD0"/>
    <w:rsid w:val="00727F86"/>
    <w:rsid w:val="00846D43"/>
    <w:rsid w:val="00846EF5"/>
    <w:rsid w:val="00A47CD9"/>
    <w:rsid w:val="00BA24AC"/>
    <w:rsid w:val="00F1663A"/>
    <w:rsid w:val="00F25F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BBAD86"/>
  <w15:chartTrackingRefBased/>
  <w15:docId w15:val="{B9A0F7E7-390F-410C-A6E7-D4242611B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E49C5"/>
    <w:pPr>
      <w:spacing w:before="120" w:after="240"/>
    </w:pPr>
    <w:rPr>
      <w:rFonts w:ascii="Times New Roman" w:hAnsi="Times New Roman"/>
      <w:kern w:val="0"/>
      <w:sz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6D43"/>
    <w:pPr>
      <w:tabs>
        <w:tab w:val="center" w:pos="4153"/>
        <w:tab w:val="right" w:pos="8306"/>
      </w:tabs>
      <w:snapToGrid w:val="0"/>
      <w:jc w:val="center"/>
    </w:pPr>
    <w:rPr>
      <w:sz w:val="18"/>
      <w:szCs w:val="18"/>
    </w:rPr>
  </w:style>
  <w:style w:type="character" w:customStyle="1" w:styleId="a4">
    <w:name w:val="页眉 字符"/>
    <w:basedOn w:val="a0"/>
    <w:link w:val="a3"/>
    <w:uiPriority w:val="99"/>
    <w:rsid w:val="00846D43"/>
    <w:rPr>
      <w:rFonts w:ascii="Times New Roman" w:hAnsi="Times New Roman"/>
      <w:kern w:val="0"/>
      <w:sz w:val="18"/>
      <w:szCs w:val="18"/>
      <w:lang w:eastAsia="en-US"/>
    </w:rPr>
  </w:style>
  <w:style w:type="paragraph" w:styleId="a5">
    <w:name w:val="footer"/>
    <w:basedOn w:val="a"/>
    <w:link w:val="a6"/>
    <w:uiPriority w:val="99"/>
    <w:unhideWhenUsed/>
    <w:rsid w:val="00846D43"/>
    <w:pPr>
      <w:tabs>
        <w:tab w:val="center" w:pos="4153"/>
        <w:tab w:val="right" w:pos="8306"/>
      </w:tabs>
      <w:snapToGrid w:val="0"/>
    </w:pPr>
    <w:rPr>
      <w:sz w:val="18"/>
      <w:szCs w:val="18"/>
    </w:rPr>
  </w:style>
  <w:style w:type="character" w:customStyle="1" w:styleId="a6">
    <w:name w:val="页脚 字符"/>
    <w:basedOn w:val="a0"/>
    <w:link w:val="a5"/>
    <w:uiPriority w:val="99"/>
    <w:rsid w:val="00846D43"/>
    <w:rPr>
      <w:rFonts w:ascii="Times New Roman" w:hAnsi="Times New Roman"/>
      <w:kern w:val="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1083198">
      <w:bodyDiv w:val="1"/>
      <w:marLeft w:val="0"/>
      <w:marRight w:val="0"/>
      <w:marTop w:val="0"/>
      <w:marBottom w:val="0"/>
      <w:divBdr>
        <w:top w:val="none" w:sz="0" w:space="0" w:color="auto"/>
        <w:left w:val="none" w:sz="0" w:space="0" w:color="auto"/>
        <w:bottom w:val="none" w:sz="0" w:space="0" w:color="auto"/>
        <w:right w:val="none" w:sz="0" w:space="0" w:color="auto"/>
      </w:divBdr>
    </w:div>
    <w:div w:id="728189330">
      <w:bodyDiv w:val="1"/>
      <w:marLeft w:val="0"/>
      <w:marRight w:val="0"/>
      <w:marTop w:val="0"/>
      <w:marBottom w:val="0"/>
      <w:divBdr>
        <w:top w:val="none" w:sz="0" w:space="0" w:color="auto"/>
        <w:left w:val="none" w:sz="0" w:space="0" w:color="auto"/>
        <w:bottom w:val="none" w:sz="0" w:space="0" w:color="auto"/>
        <w:right w:val="none" w:sz="0" w:space="0" w:color="auto"/>
      </w:divBdr>
    </w:div>
    <w:div w:id="871041284">
      <w:bodyDiv w:val="1"/>
      <w:marLeft w:val="0"/>
      <w:marRight w:val="0"/>
      <w:marTop w:val="0"/>
      <w:marBottom w:val="0"/>
      <w:divBdr>
        <w:top w:val="none" w:sz="0" w:space="0" w:color="auto"/>
        <w:left w:val="none" w:sz="0" w:space="0" w:color="auto"/>
        <w:bottom w:val="none" w:sz="0" w:space="0" w:color="auto"/>
        <w:right w:val="none" w:sz="0" w:space="0" w:color="auto"/>
      </w:divBdr>
    </w:div>
    <w:div w:id="1209105892">
      <w:bodyDiv w:val="1"/>
      <w:marLeft w:val="0"/>
      <w:marRight w:val="0"/>
      <w:marTop w:val="0"/>
      <w:marBottom w:val="0"/>
      <w:divBdr>
        <w:top w:val="none" w:sz="0" w:space="0" w:color="auto"/>
        <w:left w:val="none" w:sz="0" w:space="0" w:color="auto"/>
        <w:bottom w:val="none" w:sz="0" w:space="0" w:color="auto"/>
        <w:right w:val="none" w:sz="0" w:space="0" w:color="auto"/>
      </w:divBdr>
    </w:div>
    <w:div w:id="1678078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3</Pages>
  <Words>168</Words>
  <Characters>958</Characters>
  <Application>Microsoft Office Word</Application>
  <DocSecurity>0</DocSecurity>
  <Lines>7</Lines>
  <Paragraphs>2</Paragraphs>
  <ScaleCrop>false</ScaleCrop>
  <Company/>
  <LinksUpToDate>false</LinksUpToDate>
  <CharactersWithSpaces>1124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xiaoqiong shi</dc:creator>
  <cp:keywords/>
  <dc:description/>
  <cp:lastModifiedBy>xiaoqiong shi</cp:lastModifiedBy>
  <cp:revision>2</cp:revision>
  <dcterms:created xsi:type="dcterms:W3CDTF">2024-11-01T03:02:00Z</dcterms:created>
  <dcterms:modified xsi:type="dcterms:W3CDTF">2024-11-02T02:23:00Z</dcterms:modified>
</cp:coreProperties>
</file>