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45F78" w14:textId="77777777" w:rsidR="00B51633" w:rsidRPr="00FF4BE7" w:rsidRDefault="00B51633" w:rsidP="00B51633">
      <w:pPr>
        <w:spacing w:after="120" w:line="480" w:lineRule="auto"/>
        <w:jc w:val="both"/>
        <w:rPr>
          <w:rFonts w:asciiTheme="majorBidi" w:hAnsiTheme="majorBidi" w:cstheme="majorBidi"/>
          <w:b/>
          <w:bCs/>
          <w:sz w:val="32"/>
          <w:szCs w:val="32"/>
          <w:u w:val="single"/>
          <w:lang w:val="en-US"/>
        </w:rPr>
      </w:pPr>
      <w:r w:rsidRPr="004E0141">
        <w:rPr>
          <w:rFonts w:asciiTheme="majorBidi" w:hAnsiTheme="majorBidi" w:cstheme="majorBidi"/>
          <w:b/>
          <w:bCs/>
          <w:sz w:val="32"/>
          <w:szCs w:val="32"/>
          <w:u w:val="single"/>
        </w:rPr>
        <w:t>A</w:t>
      </w:r>
      <w:r w:rsidRPr="00D63E1C">
        <w:rPr>
          <w:rFonts w:asciiTheme="majorBidi" w:hAnsiTheme="majorBidi" w:cstheme="majorBidi"/>
          <w:b/>
          <w:bCs/>
          <w:sz w:val="32"/>
          <w:szCs w:val="32"/>
          <w:u w:val="single"/>
        </w:rPr>
        <w:t>ppendices</w:t>
      </w:r>
    </w:p>
    <w:p w14:paraId="23DF5729" w14:textId="77777777" w:rsidR="00B51633" w:rsidRDefault="00B51633" w:rsidP="00B51633">
      <w:pPr>
        <w:spacing w:after="120" w:line="480" w:lineRule="auto"/>
        <w:jc w:val="both"/>
        <w:rPr>
          <w:rFonts w:asciiTheme="majorBidi" w:hAnsiTheme="majorBidi" w:cstheme="majorBidi"/>
        </w:rPr>
      </w:pPr>
      <w:r w:rsidRPr="00ED6158">
        <w:rPr>
          <w:rFonts w:asciiTheme="majorBidi" w:hAnsiTheme="majorBidi" w:cstheme="majorBidi"/>
          <w:u w:val="single"/>
        </w:rPr>
        <w:t>Append</w:t>
      </w:r>
      <w:r>
        <w:rPr>
          <w:rFonts w:asciiTheme="majorBidi" w:hAnsiTheme="majorBidi" w:cstheme="majorBidi"/>
          <w:u w:val="single"/>
        </w:rPr>
        <w:t>ix</w:t>
      </w:r>
      <w:r w:rsidRPr="00ED6158">
        <w:rPr>
          <w:rFonts w:asciiTheme="majorBidi" w:hAnsiTheme="majorBidi" w:cstheme="majorBidi"/>
          <w:u w:val="single"/>
        </w:rPr>
        <w:t xml:space="preserve"> </w:t>
      </w:r>
      <w:r>
        <w:rPr>
          <w:rFonts w:asciiTheme="majorBidi" w:hAnsiTheme="majorBidi" w:cstheme="majorBidi"/>
          <w:u w:val="single"/>
          <w:lang w:val="en-US"/>
        </w:rPr>
        <w:t>1</w:t>
      </w:r>
      <w:r w:rsidRPr="00ED6158">
        <w:rPr>
          <w:rFonts w:asciiTheme="majorBidi" w:hAnsiTheme="majorBidi" w:cstheme="majorBidi"/>
          <w:u w:val="single"/>
        </w:rPr>
        <w:t>:</w:t>
      </w:r>
      <w:r w:rsidRPr="00DC3B16">
        <w:rPr>
          <w:rFonts w:asciiTheme="majorBidi" w:hAnsiTheme="majorBidi" w:cstheme="majorBidi"/>
        </w:rPr>
        <w:t xml:space="preserve"> Cardiac US </w:t>
      </w:r>
      <w:r>
        <w:rPr>
          <w:rFonts w:asciiTheme="majorBidi" w:hAnsiTheme="majorBidi" w:cstheme="majorBidi"/>
          <w:lang w:val="en-US"/>
        </w:rPr>
        <w:t xml:space="preserve">proficienct </w:t>
      </w:r>
      <w:r w:rsidRPr="00DC3B16">
        <w:rPr>
          <w:rFonts w:asciiTheme="majorBidi" w:hAnsiTheme="majorBidi" w:cstheme="majorBidi"/>
        </w:rPr>
        <w:t>Exam</w:t>
      </w:r>
    </w:p>
    <w:p w14:paraId="4A1F8E32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>PLAX</w:t>
      </w:r>
    </w:p>
    <w:p w14:paraId="379EE6E3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>Correct alignment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 =0</w:t>
      </w:r>
      <w:r>
        <w:rPr>
          <w:rFonts w:asciiTheme="majorBidi" w:hAnsiTheme="majorBidi" w:cstheme="majorBidi"/>
          <w:i/>
          <w:iCs/>
          <w:color w:val="000000"/>
          <w:sz w:val="21"/>
          <w:szCs w:val="21"/>
        </w:rPr>
        <w:t xml:space="preserve"> points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, visible=</w:t>
      </w:r>
      <w:r>
        <w:rPr>
          <w:rFonts w:asciiTheme="majorBidi" w:hAnsiTheme="majorBidi" w:cstheme="majorBidi"/>
          <w:i/>
          <w:iCs/>
          <w:color w:val="000000"/>
          <w:sz w:val="21"/>
          <w:szCs w:val="21"/>
        </w:rPr>
        <w:t>2.38points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)</w:t>
      </w:r>
    </w:p>
    <w:p w14:paraId="660C5A52" w14:textId="77777777" w:rsidR="00B51633" w:rsidRPr="005416D8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Endocardial demarcation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02F1DD0D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Mitral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13B9E65C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Aortic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5DC71876" w14:textId="77777777" w:rsidR="00B51633" w:rsidRPr="005416D8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i/>
          <w:iCs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3A024AD2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>PSAX</w:t>
      </w:r>
      <w:r>
        <w:rPr>
          <w:rFonts w:asciiTheme="majorBidi" w:hAnsiTheme="majorBidi" w:cstheme="majorBidi"/>
          <w:color w:val="000000"/>
        </w:rPr>
        <w:t xml:space="preserve"> </w:t>
      </w:r>
      <w:r w:rsidRPr="00DC3B16">
        <w:rPr>
          <w:rFonts w:asciiTheme="majorBidi" w:hAnsiTheme="majorBidi" w:cstheme="majorBidi"/>
          <w:color w:val="000000"/>
        </w:rPr>
        <w:t>– Aortic level</w:t>
      </w:r>
      <w:r w:rsidRPr="00DC3B16">
        <w:rPr>
          <w:rFonts w:asciiTheme="majorBidi" w:hAnsiTheme="majorBidi" w:cstheme="majorBidi"/>
          <w:i/>
          <w:iCs/>
          <w:color w:val="000000"/>
        </w:rPr>
        <w:t xml:space="preserve"> </w:t>
      </w:r>
    </w:p>
    <w:p w14:paraId="04FD3FF8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Aortic level demonstration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028BD33B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Tricuspid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9333282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Pulmonic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C258849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Interatrial septum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56EA27F1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700B3711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>PSAX – Mitral Valve level</w:t>
      </w:r>
    </w:p>
    <w:p w14:paraId="794C844E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Mitral level demonstration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077C8B37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Mitral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FF57F97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182CB00E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>PSAX – Mid Papillary level</w:t>
      </w:r>
    </w:p>
    <w:p w14:paraId="056AC7A8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Mid-papillary level demonstration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6C7A1ED7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Papillary muscle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23FE21C2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Quality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6761C87F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lastRenderedPageBreak/>
        <w:t>A</w:t>
      </w:r>
      <w:r>
        <w:rPr>
          <w:rFonts w:asciiTheme="majorBidi" w:hAnsiTheme="majorBidi" w:cstheme="majorBidi"/>
          <w:color w:val="000000"/>
        </w:rPr>
        <w:t>4C and A5C</w:t>
      </w:r>
      <w:r w:rsidRPr="00DC3B16">
        <w:rPr>
          <w:rFonts w:asciiTheme="majorBidi" w:hAnsiTheme="majorBidi" w:cstheme="majorBidi"/>
          <w:color w:val="000000"/>
        </w:rPr>
        <w:t xml:space="preserve"> </w:t>
      </w:r>
    </w:p>
    <w:p w14:paraId="2D5592BE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Left ventricle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6EB5E5C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Right ventricle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E8FD95F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Mitral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7F92E534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Tricuspid valve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16FF7F9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Right and left atria visualization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7F88DD80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 xml:space="preserve">Apical 5: Aorta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40A673BB" w14:textId="77777777" w:rsidR="00B51633" w:rsidRPr="005416D8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i/>
          <w:iCs/>
          <w:color w:val="000000"/>
          <w:sz w:val="21"/>
          <w:szCs w:val="21"/>
        </w:rPr>
      </w:pPr>
      <w:r w:rsidRPr="005416D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4CB2ACEB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A2C</w:t>
      </w:r>
    </w:p>
    <w:p w14:paraId="7DA080FE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Left ventricle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1181975F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Mitral valve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3398DE2C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Left Atrium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0A8FFC7A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50D59A87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>Subcostal</w:t>
      </w:r>
    </w:p>
    <w:p w14:paraId="2D960E74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Right Ventricle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70B530B5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Pericardial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721A9546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Interatrial septum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00DD927F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=2)</w:t>
      </w:r>
    </w:p>
    <w:p w14:paraId="4F49D38C" w14:textId="77777777" w:rsidR="00B51633" w:rsidRPr="00DC3B16" w:rsidRDefault="00B51633" w:rsidP="00B51633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</w:rPr>
      </w:pPr>
      <w:r w:rsidRPr="00DC3B16">
        <w:rPr>
          <w:rFonts w:asciiTheme="majorBidi" w:hAnsiTheme="majorBidi" w:cstheme="majorBidi"/>
          <w:color w:val="000000"/>
        </w:rPr>
        <w:t xml:space="preserve">IVC </w:t>
      </w:r>
    </w:p>
    <w:p w14:paraId="5E4591A7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Inferior vena cava visualization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(not visible=0, visible=1)</w:t>
      </w:r>
    </w:p>
    <w:p w14:paraId="2DF19946" w14:textId="77777777" w:rsidR="00B51633" w:rsidRPr="004E0141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Right Atrium</w:t>
      </w:r>
      <w:r>
        <w:rPr>
          <w:rFonts w:asciiTheme="majorBidi" w:hAnsiTheme="majorBidi" w:cstheme="majorBidi"/>
          <w:color w:val="000000"/>
          <w:sz w:val="21"/>
          <w:szCs w:val="21"/>
        </w:rPr>
        <w:t xml:space="preserve"> (not visible=0, visible=1)</w:t>
      </w:r>
    </w:p>
    <w:p w14:paraId="2891D199" w14:textId="77777777" w:rsidR="00B51633" w:rsidRPr="005416D8" w:rsidRDefault="00B51633" w:rsidP="00B51633">
      <w:pPr>
        <w:pStyle w:val="ListParagraph"/>
        <w:numPr>
          <w:ilvl w:val="1"/>
          <w:numId w:val="1"/>
        </w:numPr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i/>
          <w:iCs/>
          <w:color w:val="000000"/>
          <w:sz w:val="21"/>
          <w:szCs w:val="21"/>
        </w:rPr>
      </w:pPr>
      <w:r w:rsidRPr="00ED6158">
        <w:rPr>
          <w:rFonts w:asciiTheme="majorBidi" w:hAnsiTheme="majorBidi" w:cstheme="majorBidi"/>
          <w:b/>
          <w:bCs/>
          <w:color w:val="000000"/>
          <w:sz w:val="21"/>
          <w:szCs w:val="21"/>
        </w:rPr>
        <w:t>Quality</w:t>
      </w:r>
      <w:r w:rsidRPr="004E0141">
        <w:rPr>
          <w:rFonts w:asciiTheme="majorBidi" w:hAnsiTheme="majorBidi" w:cstheme="majorBidi"/>
          <w:color w:val="000000"/>
          <w:sz w:val="21"/>
          <w:szCs w:val="21"/>
        </w:rPr>
        <w:t xml:space="preserve"> </w:t>
      </w:r>
      <w:r w:rsidRPr="00FD78D0">
        <w:rPr>
          <w:rFonts w:asciiTheme="majorBidi" w:hAnsiTheme="majorBidi" w:cstheme="majorBidi"/>
          <w:i/>
          <w:iCs/>
          <w:color w:val="000000"/>
        </w:rPr>
        <w:t>(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not readable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=0,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recognizable cardiac US view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 xml:space="preserve">=1, </w:t>
      </w:r>
      <w:r>
        <w:rPr>
          <w:rFonts w:asciiTheme="majorBidi" w:hAnsiTheme="majorBidi" w:cstheme="majorBidi"/>
          <w:i/>
          <w:iCs/>
          <w:color w:val="000000"/>
        </w:rPr>
        <w:t>“</w:t>
      </w:r>
      <w:r w:rsidRPr="00FD78D0">
        <w:rPr>
          <w:rFonts w:asciiTheme="majorBidi" w:hAnsiTheme="majorBidi" w:cstheme="majorBidi"/>
          <w:i/>
          <w:iCs/>
          <w:color w:val="000000"/>
        </w:rPr>
        <w:t>excellent quality</w:t>
      </w:r>
      <w:r>
        <w:rPr>
          <w:rFonts w:asciiTheme="majorBidi" w:hAnsiTheme="majorBidi" w:cstheme="majorBidi"/>
          <w:i/>
          <w:iCs/>
          <w:color w:val="000000"/>
        </w:rPr>
        <w:t>”</w:t>
      </w:r>
      <w:r w:rsidRPr="00FD78D0">
        <w:rPr>
          <w:rFonts w:asciiTheme="majorBidi" w:hAnsiTheme="majorBidi" w:cstheme="majorBidi"/>
          <w:i/>
          <w:iCs/>
          <w:color w:val="000000"/>
        </w:rPr>
        <w:t>=2</w:t>
      </w:r>
      <w:r w:rsidRPr="005416D8">
        <w:rPr>
          <w:rFonts w:asciiTheme="majorBidi" w:hAnsiTheme="majorBidi" w:cstheme="majorBidi"/>
          <w:i/>
          <w:iCs/>
          <w:color w:val="000000"/>
          <w:sz w:val="21"/>
          <w:szCs w:val="21"/>
        </w:rPr>
        <w:t>)</w:t>
      </w:r>
    </w:p>
    <w:p w14:paraId="7D2292C6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u w:val="single"/>
        </w:rPr>
      </w:pPr>
    </w:p>
    <w:p w14:paraId="3265BEFA" w14:textId="77777777" w:rsidR="00B51633" w:rsidRPr="00D1160F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u w:val="single"/>
          <w:lang w:val="en-US"/>
        </w:rPr>
      </w:pPr>
    </w:p>
    <w:p w14:paraId="045C38D8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</w:rPr>
      </w:pPr>
      <w:r w:rsidRPr="004E0141">
        <w:rPr>
          <w:rFonts w:asciiTheme="majorBidi" w:hAnsiTheme="majorBidi" w:cstheme="majorBidi"/>
          <w:u w:val="single"/>
        </w:rPr>
        <w:t>Append</w:t>
      </w:r>
      <w:r>
        <w:rPr>
          <w:rFonts w:asciiTheme="majorBidi" w:hAnsiTheme="majorBidi" w:cstheme="majorBidi"/>
          <w:u w:val="single"/>
        </w:rPr>
        <w:t>ix</w:t>
      </w:r>
      <w:r w:rsidRPr="004E0141">
        <w:rPr>
          <w:rFonts w:asciiTheme="majorBidi" w:hAnsiTheme="majorBidi" w:cstheme="majorBidi"/>
          <w:u w:val="single"/>
        </w:rPr>
        <w:t xml:space="preserve"> </w:t>
      </w:r>
      <w:r>
        <w:rPr>
          <w:rFonts w:asciiTheme="majorBidi" w:hAnsiTheme="majorBidi" w:cstheme="majorBidi"/>
          <w:u w:val="single"/>
          <w:lang w:val="en-US"/>
        </w:rPr>
        <w:t>2</w:t>
      </w:r>
      <w:r w:rsidRPr="004E0141">
        <w:rPr>
          <w:rFonts w:asciiTheme="majorBidi" w:hAnsiTheme="majorBidi" w:cstheme="majorBidi"/>
          <w:u w:val="single"/>
        </w:rPr>
        <w:t>:</w:t>
      </w:r>
      <w:r w:rsidRPr="004E0141">
        <w:rPr>
          <w:rFonts w:asciiTheme="majorBidi" w:hAnsiTheme="majorBidi" w:cstheme="majorBidi"/>
        </w:rPr>
        <w:t xml:space="preserve"> </w:t>
      </w:r>
      <w:r w:rsidRPr="00D1160F">
        <w:rPr>
          <w:rFonts w:asciiTheme="majorBidi" w:hAnsiTheme="majorBidi" w:cstheme="majorBidi"/>
        </w:rPr>
        <w:t xml:space="preserve">Detailed Table 2 </w:t>
      </w:r>
    </w:p>
    <w:p w14:paraId="60FD5689" w14:textId="77777777" w:rsidR="00B51633" w:rsidRPr="00D1160F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i/>
          <w:iCs/>
          <w:sz w:val="22"/>
          <w:szCs w:val="22"/>
        </w:rPr>
      </w:pPr>
      <w:r w:rsidRPr="00D1160F">
        <w:rPr>
          <w:rFonts w:asciiTheme="majorBidi" w:hAnsiTheme="majorBidi" w:cstheme="majorBidi"/>
          <w:i/>
          <w:iCs/>
          <w:sz w:val="22"/>
          <w:szCs w:val="22"/>
        </w:rPr>
        <w:t>The numbers on the left indicate participants who successfully imaged the anatomical landmark, with the percentages on the right representing their proportion within each group.</w:t>
      </w:r>
    </w:p>
    <w:tbl>
      <w:tblPr>
        <w:tblStyle w:val="PlainTable2"/>
        <w:tblW w:w="8920" w:type="dxa"/>
        <w:tblLayout w:type="fixed"/>
        <w:tblLook w:val="04A0" w:firstRow="1" w:lastRow="0" w:firstColumn="1" w:lastColumn="0" w:noHBand="0" w:noVBand="1"/>
      </w:tblPr>
      <w:tblGrid>
        <w:gridCol w:w="3987"/>
        <w:gridCol w:w="1706"/>
        <w:gridCol w:w="2087"/>
        <w:gridCol w:w="1140"/>
      </w:tblGrid>
      <w:tr w:rsidR="00B51633" w:rsidRPr="00C22BE9" w14:paraId="0A2638D0" w14:textId="77777777" w:rsidTr="000F6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vMerge w:val="restart"/>
            <w:hideMark/>
          </w:tcPr>
          <w:p w14:paraId="71EDBC14" w14:textId="77777777" w:rsidR="00B51633" w:rsidRPr="00C22BE9" w:rsidRDefault="00B51633" w:rsidP="000F62CA">
            <w:pPr>
              <w:jc w:val="center"/>
              <w:rPr>
                <w:rFonts w:asciiTheme="majorBidi" w:hAnsiTheme="majorBidi" w:cstheme="majorBidi"/>
                <w:color w:val="333333"/>
                <w:sz w:val="18"/>
                <w:szCs w:val="18"/>
              </w:rPr>
            </w:pPr>
            <w:r w:rsidRPr="00C22BE9">
              <w:rPr>
                <w:rStyle w:val="Strong"/>
                <w:rFonts w:asciiTheme="majorBidi" w:hAnsiTheme="majorBidi" w:cstheme="majorBidi"/>
                <w:color w:val="333333"/>
                <w:sz w:val="18"/>
                <w:szCs w:val="18"/>
              </w:rPr>
              <w:t>Characteristic</w:t>
            </w:r>
          </w:p>
        </w:tc>
        <w:tc>
          <w:tcPr>
            <w:tcW w:w="4933" w:type="dxa"/>
            <w:gridSpan w:val="3"/>
            <w:hideMark/>
          </w:tcPr>
          <w:p w14:paraId="48554433" w14:textId="77777777" w:rsidR="00B51633" w:rsidRPr="00C22BE9" w:rsidRDefault="00B51633" w:rsidP="000F62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</w:rPr>
            </w:pPr>
            <w:r w:rsidRPr="00C22BE9">
              <w:rPr>
                <w:rStyle w:val="gtcolumnspanner"/>
                <w:rFonts w:asciiTheme="majorBidi" w:hAnsiTheme="majorBidi" w:cstheme="majorBidi"/>
                <w:color w:val="333333"/>
                <w:sz w:val="16"/>
                <w:szCs w:val="16"/>
              </w:rPr>
              <w:t>N = 44</w:t>
            </w:r>
          </w:p>
        </w:tc>
      </w:tr>
      <w:tr w:rsidR="00B51633" w:rsidRPr="00C22BE9" w14:paraId="2A3D61BF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vMerge/>
            <w:hideMark/>
          </w:tcPr>
          <w:p w14:paraId="775E46B2" w14:textId="77777777" w:rsidR="00B51633" w:rsidRPr="00C22BE9" w:rsidRDefault="00B51633" w:rsidP="000F62CA">
            <w:pPr>
              <w:jc w:val="center"/>
              <w:rPr>
                <w:rFonts w:asciiTheme="majorBidi" w:hAnsiTheme="majorBidi" w:cstheme="majorBidi"/>
                <w:color w:val="333333"/>
                <w:sz w:val="11"/>
                <w:szCs w:val="11"/>
              </w:rPr>
            </w:pPr>
          </w:p>
        </w:tc>
        <w:tc>
          <w:tcPr>
            <w:tcW w:w="1706" w:type="dxa"/>
            <w:hideMark/>
          </w:tcPr>
          <w:p w14:paraId="76CB1146" w14:textId="77777777" w:rsidR="00B51633" w:rsidRPr="00C22BE9" w:rsidRDefault="00B51633" w:rsidP="000F6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1"/>
                <w:szCs w:val="11"/>
              </w:rPr>
            </w:pPr>
            <w:r w:rsidRPr="00C22BE9">
              <w:rPr>
                <w:rStyle w:val="Strong"/>
                <w:rFonts w:asciiTheme="majorBidi" w:hAnsiTheme="majorBidi" w:cstheme="majorBidi"/>
                <w:color w:val="333333"/>
                <w:sz w:val="11"/>
                <w:szCs w:val="11"/>
              </w:rPr>
              <w:t>No-AI</w:t>
            </w:r>
            <w:r w:rsidRPr="00C22BE9">
              <w:rPr>
                <w:rFonts w:asciiTheme="majorBidi" w:hAnsiTheme="majorBidi" w:cstheme="majorBidi"/>
                <w:color w:val="333333"/>
                <w:sz w:val="11"/>
                <w:szCs w:val="11"/>
              </w:rPr>
              <w:t>, N = 23</w:t>
            </w:r>
            <w:r w:rsidRPr="00C22BE9">
              <w:rPr>
                <w:rStyle w:val="gtfootnotemarks"/>
                <w:rFonts w:asciiTheme="majorBidi" w:hAnsiTheme="majorBidi" w:cstheme="majorBidi"/>
                <w:i/>
                <w:iCs/>
                <w:color w:val="333333"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2087" w:type="dxa"/>
            <w:hideMark/>
          </w:tcPr>
          <w:p w14:paraId="676298F2" w14:textId="77777777" w:rsidR="00B51633" w:rsidRPr="00C22BE9" w:rsidRDefault="00B51633" w:rsidP="000F6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1"/>
                <w:szCs w:val="11"/>
              </w:rPr>
            </w:pPr>
            <w:r w:rsidRPr="00C22BE9">
              <w:rPr>
                <w:rStyle w:val="Strong"/>
                <w:rFonts w:asciiTheme="majorBidi" w:hAnsiTheme="majorBidi" w:cstheme="majorBidi"/>
                <w:color w:val="333333"/>
                <w:sz w:val="11"/>
                <w:szCs w:val="11"/>
              </w:rPr>
              <w:t>AI-Enhanced</w:t>
            </w:r>
            <w:r w:rsidRPr="00C22BE9">
              <w:rPr>
                <w:rFonts w:asciiTheme="majorBidi" w:hAnsiTheme="majorBidi" w:cstheme="majorBidi"/>
                <w:color w:val="333333"/>
                <w:sz w:val="11"/>
                <w:szCs w:val="11"/>
              </w:rPr>
              <w:t>, N = 21</w:t>
            </w:r>
            <w:r w:rsidRPr="00C22BE9">
              <w:rPr>
                <w:rStyle w:val="gtfootnotemarks"/>
                <w:rFonts w:asciiTheme="majorBidi" w:hAnsiTheme="majorBidi" w:cstheme="majorBidi"/>
                <w:i/>
                <w:iCs/>
                <w:color w:val="333333"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1140" w:type="dxa"/>
            <w:hideMark/>
          </w:tcPr>
          <w:p w14:paraId="4C92791E" w14:textId="77777777" w:rsidR="00B51633" w:rsidRPr="00C22BE9" w:rsidRDefault="00B51633" w:rsidP="000F6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1"/>
                <w:szCs w:val="11"/>
              </w:rPr>
            </w:pPr>
            <w:r w:rsidRPr="00C22BE9">
              <w:rPr>
                <w:rStyle w:val="Strong"/>
                <w:rFonts w:asciiTheme="majorBidi" w:hAnsiTheme="majorBidi" w:cstheme="majorBidi"/>
                <w:color w:val="333333"/>
                <w:sz w:val="11"/>
                <w:szCs w:val="11"/>
              </w:rPr>
              <w:t>p-value</w:t>
            </w:r>
            <w:r w:rsidRPr="00C22BE9">
              <w:rPr>
                <w:rStyle w:val="gtfootnotemarks"/>
                <w:rFonts w:asciiTheme="majorBidi" w:hAnsiTheme="majorBidi" w:cstheme="majorBidi"/>
                <w:i/>
                <w:iCs/>
                <w:color w:val="333333"/>
                <w:sz w:val="11"/>
                <w:szCs w:val="11"/>
                <w:vertAlign w:val="superscript"/>
              </w:rPr>
              <w:t>2</w:t>
            </w:r>
          </w:p>
        </w:tc>
      </w:tr>
      <w:tr w:rsidR="00B51633" w:rsidRPr="00C22BE9" w14:paraId="535460F1" w14:textId="77777777" w:rsidTr="000F62C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FDB9AC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PLAX: </w:t>
            </w:r>
            <w:r w:rsidRPr="00C22BE9">
              <w:rPr>
                <w:b w:val="0"/>
                <w:bCs w:val="0"/>
                <w:color w:val="333333"/>
                <w:sz w:val="13"/>
                <w:szCs w:val="13"/>
              </w:rPr>
              <w:t>Correct</w:t>
            </w: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alignment</w:t>
            </w:r>
          </w:p>
        </w:tc>
        <w:tc>
          <w:tcPr>
            <w:tcW w:w="1706" w:type="dxa"/>
            <w:hideMark/>
          </w:tcPr>
          <w:p w14:paraId="76CE901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(91%)</w:t>
            </w:r>
          </w:p>
        </w:tc>
        <w:tc>
          <w:tcPr>
            <w:tcW w:w="2087" w:type="dxa"/>
            <w:hideMark/>
          </w:tcPr>
          <w:p w14:paraId="6D7A0E6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(86%)</w:t>
            </w:r>
          </w:p>
        </w:tc>
        <w:tc>
          <w:tcPr>
            <w:tcW w:w="1140" w:type="dxa"/>
            <w:hideMark/>
          </w:tcPr>
          <w:p w14:paraId="7E88709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0.65</w:t>
            </w:r>
          </w:p>
        </w:tc>
      </w:tr>
      <w:tr w:rsidR="00B51633" w:rsidRPr="00C22BE9" w14:paraId="5074436D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717E2C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PLAX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Endocardial demarcation</w:t>
            </w:r>
          </w:p>
        </w:tc>
        <w:tc>
          <w:tcPr>
            <w:tcW w:w="1706" w:type="dxa"/>
            <w:hideMark/>
          </w:tcPr>
          <w:p w14:paraId="1A63D55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19 (83%)</w:t>
            </w:r>
          </w:p>
        </w:tc>
        <w:tc>
          <w:tcPr>
            <w:tcW w:w="2087" w:type="dxa"/>
            <w:hideMark/>
          </w:tcPr>
          <w:p w14:paraId="02FC5DC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26A62F6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0.48</w:t>
            </w:r>
          </w:p>
        </w:tc>
      </w:tr>
      <w:tr w:rsidR="00B51633" w:rsidRPr="00C22BE9" w14:paraId="7A558F0B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74B9D5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PLAX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Mitral valve visualization</w:t>
            </w:r>
          </w:p>
        </w:tc>
        <w:tc>
          <w:tcPr>
            <w:tcW w:w="1706" w:type="dxa"/>
            <w:hideMark/>
          </w:tcPr>
          <w:p w14:paraId="4AE0E0C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22 (96%)</w:t>
            </w:r>
          </w:p>
        </w:tc>
        <w:tc>
          <w:tcPr>
            <w:tcW w:w="2087" w:type="dxa"/>
            <w:hideMark/>
          </w:tcPr>
          <w:p w14:paraId="301C5D5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20 (95%)</w:t>
            </w:r>
          </w:p>
        </w:tc>
        <w:tc>
          <w:tcPr>
            <w:tcW w:w="1140" w:type="dxa"/>
            <w:hideMark/>
          </w:tcPr>
          <w:p w14:paraId="4B3639D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1.00</w:t>
            </w:r>
          </w:p>
        </w:tc>
      </w:tr>
      <w:tr w:rsidR="00B51633" w:rsidRPr="00C22BE9" w14:paraId="4D5BE2EA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3F5DA41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PLAX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Aortic valve visualization</w:t>
            </w:r>
          </w:p>
        </w:tc>
        <w:tc>
          <w:tcPr>
            <w:tcW w:w="1706" w:type="dxa"/>
            <w:hideMark/>
          </w:tcPr>
          <w:p w14:paraId="066BD87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725B770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39F37F0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0.38</w:t>
            </w:r>
          </w:p>
        </w:tc>
      </w:tr>
      <w:tr w:rsidR="00B51633" w:rsidRPr="00C22BE9" w14:paraId="201E7E6C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91D028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PLAX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Quality</w:t>
            </w:r>
          </w:p>
        </w:tc>
        <w:tc>
          <w:tcPr>
            <w:tcW w:w="1706" w:type="dxa"/>
            <w:hideMark/>
          </w:tcPr>
          <w:p w14:paraId="48F6AE8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3A91BDA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0425258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0.74</w:t>
            </w:r>
          </w:p>
        </w:tc>
      </w:tr>
      <w:tr w:rsidR="00B51633" w:rsidRPr="00C22BE9" w14:paraId="3DA2A7C4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CE4B3C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7CD28CA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 (0%)</w:t>
            </w:r>
          </w:p>
        </w:tc>
        <w:tc>
          <w:tcPr>
            <w:tcW w:w="2087" w:type="dxa"/>
            <w:hideMark/>
          </w:tcPr>
          <w:p w14:paraId="346A999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 (4.8%)</w:t>
            </w:r>
          </w:p>
        </w:tc>
        <w:tc>
          <w:tcPr>
            <w:tcW w:w="1140" w:type="dxa"/>
            <w:hideMark/>
          </w:tcPr>
          <w:p w14:paraId="7893153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0269BC10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40AE58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5114C91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16 (70%)</w:t>
            </w:r>
          </w:p>
        </w:tc>
        <w:tc>
          <w:tcPr>
            <w:tcW w:w="2087" w:type="dxa"/>
            <w:hideMark/>
          </w:tcPr>
          <w:p w14:paraId="2572FE5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47938BD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122C2BFE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D60615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6582406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7 (30%)</w:t>
            </w:r>
          </w:p>
        </w:tc>
        <w:tc>
          <w:tcPr>
            <w:tcW w:w="2087" w:type="dxa"/>
            <w:hideMark/>
          </w:tcPr>
          <w:p w14:paraId="50EDE0C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 (24%)</w:t>
            </w:r>
          </w:p>
        </w:tc>
        <w:tc>
          <w:tcPr>
            <w:tcW w:w="1140" w:type="dxa"/>
            <w:hideMark/>
          </w:tcPr>
          <w:p w14:paraId="50D4E39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754CC400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3A066B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Aortic level demonstration</w:t>
            </w:r>
          </w:p>
        </w:tc>
        <w:tc>
          <w:tcPr>
            <w:tcW w:w="1706" w:type="dxa"/>
            <w:hideMark/>
          </w:tcPr>
          <w:p w14:paraId="7B918A9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197DC1D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19 (90%)</w:t>
            </w:r>
          </w:p>
        </w:tc>
        <w:tc>
          <w:tcPr>
            <w:tcW w:w="1140" w:type="dxa"/>
            <w:hideMark/>
          </w:tcPr>
          <w:p w14:paraId="0881C41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0.41</w:t>
            </w:r>
          </w:p>
        </w:tc>
      </w:tr>
      <w:tr w:rsidR="00B51633" w:rsidRPr="00C22BE9" w14:paraId="6C1E31D3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D083AC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Tricuspid valve visualization</w:t>
            </w:r>
          </w:p>
        </w:tc>
        <w:tc>
          <w:tcPr>
            <w:tcW w:w="1706" w:type="dxa"/>
            <w:hideMark/>
          </w:tcPr>
          <w:p w14:paraId="5FC4754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(61%)</w:t>
            </w:r>
          </w:p>
        </w:tc>
        <w:tc>
          <w:tcPr>
            <w:tcW w:w="2087" w:type="dxa"/>
            <w:hideMark/>
          </w:tcPr>
          <w:p w14:paraId="0ED333F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16 (76%)</w:t>
            </w:r>
          </w:p>
        </w:tc>
        <w:tc>
          <w:tcPr>
            <w:tcW w:w="1140" w:type="dxa"/>
            <w:hideMark/>
          </w:tcPr>
          <w:p w14:paraId="577CDC5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0.27</w:t>
            </w:r>
          </w:p>
        </w:tc>
      </w:tr>
      <w:tr w:rsidR="00B51633" w:rsidRPr="00C22BE9" w14:paraId="229231FB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D6A504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Pulmonic valve visualization</w:t>
            </w:r>
          </w:p>
        </w:tc>
        <w:tc>
          <w:tcPr>
            <w:tcW w:w="1706" w:type="dxa"/>
            <w:hideMark/>
          </w:tcPr>
          <w:p w14:paraId="5296B1E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11 (48%)</w:t>
            </w:r>
          </w:p>
        </w:tc>
        <w:tc>
          <w:tcPr>
            <w:tcW w:w="2087" w:type="dxa"/>
            <w:hideMark/>
          </w:tcPr>
          <w:p w14:paraId="7A3392E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27988E2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0.20</w:t>
            </w:r>
          </w:p>
        </w:tc>
      </w:tr>
      <w:tr w:rsidR="00B51633" w:rsidRPr="00C22BE9" w14:paraId="19954071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D942C6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Interatrial septum visualization</w:t>
            </w:r>
          </w:p>
        </w:tc>
        <w:tc>
          <w:tcPr>
            <w:tcW w:w="1706" w:type="dxa"/>
            <w:hideMark/>
          </w:tcPr>
          <w:p w14:paraId="1878F49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11 (48%)</w:t>
            </w:r>
          </w:p>
        </w:tc>
        <w:tc>
          <w:tcPr>
            <w:tcW w:w="2087" w:type="dxa"/>
            <w:hideMark/>
          </w:tcPr>
          <w:p w14:paraId="734C180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12 (57%)</w:t>
            </w:r>
          </w:p>
        </w:tc>
        <w:tc>
          <w:tcPr>
            <w:tcW w:w="1140" w:type="dxa"/>
            <w:hideMark/>
          </w:tcPr>
          <w:p w14:paraId="49428FD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0.53</w:t>
            </w:r>
          </w:p>
        </w:tc>
      </w:tr>
      <w:tr w:rsidR="00B51633" w:rsidRPr="00C22BE9" w14:paraId="579AC4C2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DD5E2E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Mitral level demonstration</w:t>
            </w:r>
          </w:p>
        </w:tc>
        <w:tc>
          <w:tcPr>
            <w:tcW w:w="1706" w:type="dxa"/>
            <w:hideMark/>
          </w:tcPr>
          <w:p w14:paraId="616E861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13 (57%)</w:t>
            </w:r>
          </w:p>
        </w:tc>
        <w:tc>
          <w:tcPr>
            <w:tcW w:w="2087" w:type="dxa"/>
            <w:hideMark/>
          </w:tcPr>
          <w:p w14:paraId="681A255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16 (76%)</w:t>
            </w:r>
          </w:p>
        </w:tc>
        <w:tc>
          <w:tcPr>
            <w:tcW w:w="1140" w:type="dxa"/>
            <w:hideMark/>
          </w:tcPr>
          <w:p w14:paraId="4E16B14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0.16</w:t>
            </w:r>
          </w:p>
        </w:tc>
      </w:tr>
      <w:tr w:rsidR="00B51633" w:rsidRPr="00C22BE9" w14:paraId="5168F6D7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77B1E8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Mitral valve visualization</w:t>
            </w:r>
          </w:p>
        </w:tc>
        <w:tc>
          <w:tcPr>
            <w:tcW w:w="1706" w:type="dxa"/>
            <w:hideMark/>
          </w:tcPr>
          <w:p w14:paraId="794E983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20 (87%)</w:t>
            </w:r>
          </w:p>
        </w:tc>
        <w:tc>
          <w:tcPr>
            <w:tcW w:w="2087" w:type="dxa"/>
            <w:hideMark/>
          </w:tcPr>
          <w:p w14:paraId="5731CC1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(86%)</w:t>
            </w:r>
          </w:p>
        </w:tc>
        <w:tc>
          <w:tcPr>
            <w:tcW w:w="1140" w:type="dxa"/>
            <w:hideMark/>
          </w:tcPr>
          <w:p w14:paraId="2C6FA06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1.00</w:t>
            </w:r>
          </w:p>
        </w:tc>
      </w:tr>
      <w:tr w:rsidR="00B51633" w:rsidRPr="00C22BE9" w14:paraId="1821C8F9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2D2802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Mid-papillary level demonstration</w:t>
            </w:r>
          </w:p>
        </w:tc>
        <w:tc>
          <w:tcPr>
            <w:tcW w:w="1706" w:type="dxa"/>
            <w:hideMark/>
          </w:tcPr>
          <w:p w14:paraId="208A4CA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17 (74%)</w:t>
            </w:r>
          </w:p>
        </w:tc>
        <w:tc>
          <w:tcPr>
            <w:tcW w:w="2087" w:type="dxa"/>
            <w:hideMark/>
          </w:tcPr>
          <w:p w14:paraId="74AB744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17 (81%)</w:t>
            </w:r>
          </w:p>
        </w:tc>
        <w:tc>
          <w:tcPr>
            <w:tcW w:w="1140" w:type="dxa"/>
            <w:hideMark/>
          </w:tcPr>
          <w:p w14:paraId="7098271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0.72</w:t>
            </w:r>
          </w:p>
        </w:tc>
      </w:tr>
      <w:tr w:rsidR="00B51633" w:rsidRPr="00C22BE9" w14:paraId="30520BE6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327C3E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Papillary muscle visualization</w:t>
            </w:r>
          </w:p>
        </w:tc>
        <w:tc>
          <w:tcPr>
            <w:tcW w:w="1706" w:type="dxa"/>
            <w:hideMark/>
          </w:tcPr>
          <w:p w14:paraId="0793981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443F5B8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4DA7902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0.60</w:t>
            </w:r>
          </w:p>
        </w:tc>
      </w:tr>
      <w:tr w:rsidR="00B51633" w:rsidRPr="00C22BE9" w14:paraId="06D7C883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69F475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PSAX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Quality</w:t>
            </w:r>
          </w:p>
        </w:tc>
        <w:tc>
          <w:tcPr>
            <w:tcW w:w="1706" w:type="dxa"/>
            <w:hideMark/>
          </w:tcPr>
          <w:p w14:paraId="3780340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4C58306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6E45CD0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0.12</w:t>
            </w:r>
          </w:p>
        </w:tc>
      </w:tr>
      <w:tr w:rsidR="00B51633" w:rsidRPr="00C22BE9" w14:paraId="5BD7E877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F33EED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265E1F6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3 (13%)</w:t>
            </w:r>
          </w:p>
        </w:tc>
        <w:tc>
          <w:tcPr>
            <w:tcW w:w="2087" w:type="dxa"/>
            <w:hideMark/>
          </w:tcPr>
          <w:p w14:paraId="03E8350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 (24%)</w:t>
            </w:r>
          </w:p>
        </w:tc>
        <w:tc>
          <w:tcPr>
            <w:tcW w:w="1140" w:type="dxa"/>
            <w:hideMark/>
          </w:tcPr>
          <w:p w14:paraId="7E45EE6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27BD1305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4FE119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21F5D16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17 (74%)</w:t>
            </w:r>
          </w:p>
        </w:tc>
        <w:tc>
          <w:tcPr>
            <w:tcW w:w="2087" w:type="dxa"/>
            <w:hideMark/>
          </w:tcPr>
          <w:p w14:paraId="6E70414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9 (43%)</w:t>
            </w:r>
          </w:p>
        </w:tc>
        <w:tc>
          <w:tcPr>
            <w:tcW w:w="1140" w:type="dxa"/>
            <w:hideMark/>
          </w:tcPr>
          <w:p w14:paraId="638606B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6C0968C2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B8F6D8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686A7FA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3 (13%)</w:t>
            </w:r>
          </w:p>
        </w:tc>
        <w:tc>
          <w:tcPr>
            <w:tcW w:w="2087" w:type="dxa"/>
            <w:hideMark/>
          </w:tcPr>
          <w:p w14:paraId="58B11EA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7 (33%)</w:t>
            </w:r>
          </w:p>
        </w:tc>
        <w:tc>
          <w:tcPr>
            <w:tcW w:w="1140" w:type="dxa"/>
            <w:hideMark/>
          </w:tcPr>
          <w:p w14:paraId="1DF21B2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102789AF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004CB6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Time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PLAX to PSAX</w:t>
            </w:r>
          </w:p>
        </w:tc>
        <w:tc>
          <w:tcPr>
            <w:tcW w:w="1706" w:type="dxa"/>
            <w:hideMark/>
          </w:tcPr>
          <w:p w14:paraId="12FBB15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53 sec (35 sec)</w:t>
            </w:r>
          </w:p>
        </w:tc>
        <w:tc>
          <w:tcPr>
            <w:tcW w:w="2087" w:type="dxa"/>
            <w:hideMark/>
          </w:tcPr>
          <w:p w14:paraId="5CCF33A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62 sec (42 sec)</w:t>
            </w:r>
          </w:p>
        </w:tc>
        <w:tc>
          <w:tcPr>
            <w:tcW w:w="1140" w:type="dxa"/>
            <w:hideMark/>
          </w:tcPr>
          <w:p w14:paraId="13FDF18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0.45</w:t>
            </w:r>
          </w:p>
        </w:tc>
      </w:tr>
      <w:tr w:rsidR="00B51633" w:rsidRPr="00C22BE9" w14:paraId="7D846073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7D9B68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: Left ventricle visualization</w:t>
            </w:r>
          </w:p>
        </w:tc>
        <w:tc>
          <w:tcPr>
            <w:tcW w:w="1706" w:type="dxa"/>
            <w:hideMark/>
          </w:tcPr>
          <w:p w14:paraId="563CE6A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23 (100%)</w:t>
            </w:r>
          </w:p>
        </w:tc>
        <w:tc>
          <w:tcPr>
            <w:tcW w:w="2087" w:type="dxa"/>
            <w:hideMark/>
          </w:tcPr>
          <w:p w14:paraId="7968C38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(100%)</w:t>
            </w:r>
          </w:p>
        </w:tc>
        <w:tc>
          <w:tcPr>
            <w:tcW w:w="1140" w:type="dxa"/>
            <w:hideMark/>
          </w:tcPr>
          <w:p w14:paraId="4321AA0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1.00</w:t>
            </w:r>
          </w:p>
        </w:tc>
      </w:tr>
      <w:tr w:rsidR="00B51633" w:rsidRPr="00C22BE9" w14:paraId="51F4E99F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A75056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Right ventricle visualization</w:t>
            </w:r>
          </w:p>
        </w:tc>
        <w:tc>
          <w:tcPr>
            <w:tcW w:w="1706" w:type="dxa"/>
            <w:hideMark/>
          </w:tcPr>
          <w:p w14:paraId="565E04C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22 (96%)</w:t>
            </w:r>
          </w:p>
        </w:tc>
        <w:tc>
          <w:tcPr>
            <w:tcW w:w="2087" w:type="dxa"/>
            <w:hideMark/>
          </w:tcPr>
          <w:p w14:paraId="6FEA52D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(100%)</w:t>
            </w:r>
          </w:p>
        </w:tc>
        <w:tc>
          <w:tcPr>
            <w:tcW w:w="1140" w:type="dxa"/>
            <w:hideMark/>
          </w:tcPr>
          <w:p w14:paraId="0B79927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1.00</w:t>
            </w:r>
          </w:p>
        </w:tc>
      </w:tr>
      <w:tr w:rsidR="00B51633" w:rsidRPr="00C22BE9" w14:paraId="13E9DE0C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3BB3656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Mitral valve visualization</w:t>
            </w:r>
          </w:p>
        </w:tc>
        <w:tc>
          <w:tcPr>
            <w:tcW w:w="1706" w:type="dxa"/>
            <w:hideMark/>
          </w:tcPr>
          <w:p w14:paraId="6C462F2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(91%)</w:t>
            </w:r>
          </w:p>
        </w:tc>
        <w:tc>
          <w:tcPr>
            <w:tcW w:w="2087" w:type="dxa"/>
            <w:hideMark/>
          </w:tcPr>
          <w:p w14:paraId="5B8BEC5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(100%)</w:t>
            </w:r>
          </w:p>
        </w:tc>
        <w:tc>
          <w:tcPr>
            <w:tcW w:w="1140" w:type="dxa"/>
            <w:hideMark/>
          </w:tcPr>
          <w:p w14:paraId="21F6CB8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0.48</w:t>
            </w:r>
          </w:p>
        </w:tc>
      </w:tr>
      <w:tr w:rsidR="00B51633" w:rsidRPr="00C22BE9" w14:paraId="4058AC34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DF81F1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Tricuspid valve visualization</w:t>
            </w:r>
          </w:p>
        </w:tc>
        <w:tc>
          <w:tcPr>
            <w:tcW w:w="1706" w:type="dxa"/>
            <w:hideMark/>
          </w:tcPr>
          <w:p w14:paraId="02CDA00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258205B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(100%)</w:t>
            </w:r>
          </w:p>
        </w:tc>
        <w:tc>
          <w:tcPr>
            <w:tcW w:w="1140" w:type="dxa"/>
            <w:hideMark/>
          </w:tcPr>
          <w:p w14:paraId="0822F68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0.050</w:t>
            </w:r>
          </w:p>
        </w:tc>
      </w:tr>
      <w:tr w:rsidR="00B51633" w:rsidRPr="00C22BE9" w14:paraId="34CE37A9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4D316D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lastRenderedPageBreak/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Right &amp; left atria visualization</w:t>
            </w:r>
          </w:p>
        </w:tc>
        <w:tc>
          <w:tcPr>
            <w:tcW w:w="1706" w:type="dxa"/>
            <w:hideMark/>
          </w:tcPr>
          <w:p w14:paraId="512008A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17 (74%)</w:t>
            </w:r>
          </w:p>
        </w:tc>
        <w:tc>
          <w:tcPr>
            <w:tcW w:w="2087" w:type="dxa"/>
            <w:hideMark/>
          </w:tcPr>
          <w:p w14:paraId="54F9B52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20 (95%)</w:t>
            </w:r>
          </w:p>
        </w:tc>
        <w:tc>
          <w:tcPr>
            <w:tcW w:w="1140" w:type="dxa"/>
            <w:hideMark/>
          </w:tcPr>
          <w:p w14:paraId="0AA69C7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0.09</w:t>
            </w:r>
          </w:p>
        </w:tc>
      </w:tr>
      <w:tr w:rsidR="00B51633" w:rsidRPr="00C22BE9" w14:paraId="1E97E93C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63A167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Aorta</w:t>
            </w:r>
          </w:p>
        </w:tc>
        <w:tc>
          <w:tcPr>
            <w:tcW w:w="1706" w:type="dxa"/>
            <w:hideMark/>
          </w:tcPr>
          <w:p w14:paraId="5D7D161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11 (48%)</w:t>
            </w:r>
          </w:p>
        </w:tc>
        <w:tc>
          <w:tcPr>
            <w:tcW w:w="2087" w:type="dxa"/>
            <w:hideMark/>
          </w:tcPr>
          <w:p w14:paraId="22C667E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308CA4B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0.11</w:t>
            </w:r>
          </w:p>
        </w:tc>
      </w:tr>
      <w:tr w:rsidR="00B51633" w:rsidRPr="00C22BE9" w14:paraId="317F4D4D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4DB53B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Quality</w:t>
            </w:r>
          </w:p>
        </w:tc>
        <w:tc>
          <w:tcPr>
            <w:tcW w:w="1706" w:type="dxa"/>
            <w:hideMark/>
          </w:tcPr>
          <w:p w14:paraId="2D27D18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6B9CE78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7D6BF41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0.30</w:t>
            </w:r>
          </w:p>
        </w:tc>
      </w:tr>
      <w:tr w:rsidR="00B51633" w:rsidRPr="00C22BE9" w14:paraId="4B62B40F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7BC5591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5CF6AFB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 (0%)</w:t>
            </w:r>
          </w:p>
        </w:tc>
        <w:tc>
          <w:tcPr>
            <w:tcW w:w="2087" w:type="dxa"/>
            <w:hideMark/>
          </w:tcPr>
          <w:p w14:paraId="7EBF4DA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 (0%)</w:t>
            </w:r>
          </w:p>
        </w:tc>
        <w:tc>
          <w:tcPr>
            <w:tcW w:w="1140" w:type="dxa"/>
            <w:hideMark/>
          </w:tcPr>
          <w:p w14:paraId="0C12E18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349A368B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4A2903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0B8490D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19 (83%)</w:t>
            </w:r>
          </w:p>
        </w:tc>
        <w:tc>
          <w:tcPr>
            <w:tcW w:w="2087" w:type="dxa"/>
            <w:hideMark/>
          </w:tcPr>
          <w:p w14:paraId="77B5344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7DA4C15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1EC7A05E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B2B49C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66BA954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4 (17%)</w:t>
            </w:r>
          </w:p>
        </w:tc>
        <w:tc>
          <w:tcPr>
            <w:tcW w:w="2087" w:type="dxa"/>
            <w:hideMark/>
          </w:tcPr>
          <w:p w14:paraId="1EFEEA1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7 (33%)</w:t>
            </w:r>
          </w:p>
        </w:tc>
        <w:tc>
          <w:tcPr>
            <w:tcW w:w="1140" w:type="dxa"/>
            <w:hideMark/>
          </w:tcPr>
          <w:p w14:paraId="3468426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00DCEC66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B5FE5C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A4C &amp; A5C: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Acquisition Time</w:t>
            </w:r>
          </w:p>
        </w:tc>
        <w:tc>
          <w:tcPr>
            <w:tcW w:w="1706" w:type="dxa"/>
            <w:hideMark/>
          </w:tcPr>
          <w:p w14:paraId="58FFD76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74 sec (40 sec)</w:t>
            </w:r>
          </w:p>
        </w:tc>
        <w:tc>
          <w:tcPr>
            <w:tcW w:w="2087" w:type="dxa"/>
            <w:hideMark/>
          </w:tcPr>
          <w:p w14:paraId="69F7032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82 sec (62 sec)</w:t>
            </w:r>
          </w:p>
        </w:tc>
        <w:tc>
          <w:tcPr>
            <w:tcW w:w="1140" w:type="dxa"/>
            <w:hideMark/>
          </w:tcPr>
          <w:p w14:paraId="4440B14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0.94</w:t>
            </w:r>
          </w:p>
        </w:tc>
      </w:tr>
      <w:tr w:rsidR="00B51633" w:rsidRPr="00C22BE9" w14:paraId="7EE8819E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3665BA1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A2C: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Left ventricle visualization</w:t>
            </w:r>
          </w:p>
        </w:tc>
        <w:tc>
          <w:tcPr>
            <w:tcW w:w="1706" w:type="dxa"/>
            <w:hideMark/>
          </w:tcPr>
          <w:p w14:paraId="77A1685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(61%)</w:t>
            </w:r>
          </w:p>
        </w:tc>
        <w:tc>
          <w:tcPr>
            <w:tcW w:w="2087" w:type="dxa"/>
            <w:hideMark/>
          </w:tcPr>
          <w:p w14:paraId="062D92D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1D6676C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0.69</w:t>
            </w:r>
          </w:p>
        </w:tc>
      </w:tr>
      <w:tr w:rsidR="00B51633" w:rsidRPr="00C22BE9" w14:paraId="0AF95EA9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38C180D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A2C: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Mitral valve visualization</w:t>
            </w:r>
          </w:p>
        </w:tc>
        <w:tc>
          <w:tcPr>
            <w:tcW w:w="1706" w:type="dxa"/>
            <w:hideMark/>
          </w:tcPr>
          <w:p w14:paraId="7279588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(61%)</w:t>
            </w:r>
          </w:p>
        </w:tc>
        <w:tc>
          <w:tcPr>
            <w:tcW w:w="2087" w:type="dxa"/>
            <w:hideMark/>
          </w:tcPr>
          <w:p w14:paraId="34452BE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5CB0F02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0.46</w:t>
            </w:r>
          </w:p>
        </w:tc>
      </w:tr>
      <w:tr w:rsidR="00B51633" w:rsidRPr="00C22BE9" w14:paraId="63CA61BC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BB13B1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A2C: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Left atrium</w:t>
            </w:r>
          </w:p>
        </w:tc>
        <w:tc>
          <w:tcPr>
            <w:tcW w:w="1706" w:type="dxa"/>
            <w:hideMark/>
          </w:tcPr>
          <w:p w14:paraId="7935601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10 (43%)</w:t>
            </w:r>
          </w:p>
        </w:tc>
        <w:tc>
          <w:tcPr>
            <w:tcW w:w="2087" w:type="dxa"/>
            <w:hideMark/>
          </w:tcPr>
          <w:p w14:paraId="0FB5023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2E21DA8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0.12</w:t>
            </w:r>
          </w:p>
        </w:tc>
      </w:tr>
      <w:tr w:rsidR="00B51633" w:rsidRPr="00C22BE9" w14:paraId="3A51280C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614559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A2C: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Quality</w:t>
            </w:r>
          </w:p>
        </w:tc>
        <w:tc>
          <w:tcPr>
            <w:tcW w:w="1706" w:type="dxa"/>
            <w:hideMark/>
          </w:tcPr>
          <w:p w14:paraId="3523879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2F14DB7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4E33F52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0.28</w:t>
            </w:r>
          </w:p>
        </w:tc>
      </w:tr>
      <w:tr w:rsidR="00B51633" w:rsidRPr="00C22BE9" w14:paraId="0AD761B8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567A1B6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2579ACA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11 (48%)</w:t>
            </w:r>
          </w:p>
        </w:tc>
        <w:tc>
          <w:tcPr>
            <w:tcW w:w="2087" w:type="dxa"/>
            <w:hideMark/>
          </w:tcPr>
          <w:p w14:paraId="47E1A75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6 (29%)</w:t>
            </w:r>
          </w:p>
        </w:tc>
        <w:tc>
          <w:tcPr>
            <w:tcW w:w="1140" w:type="dxa"/>
            <w:hideMark/>
          </w:tcPr>
          <w:p w14:paraId="36DE57B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4824B040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3CC94B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5A71947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11 (48%)</w:t>
            </w:r>
          </w:p>
        </w:tc>
        <w:tc>
          <w:tcPr>
            <w:tcW w:w="2087" w:type="dxa"/>
            <w:hideMark/>
          </w:tcPr>
          <w:p w14:paraId="525928E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12 (57%)</w:t>
            </w:r>
          </w:p>
        </w:tc>
        <w:tc>
          <w:tcPr>
            <w:tcW w:w="1140" w:type="dxa"/>
            <w:hideMark/>
          </w:tcPr>
          <w:p w14:paraId="41828B3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5A2A7202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28A623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51E69F1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 (4.3%)</w:t>
            </w:r>
          </w:p>
        </w:tc>
        <w:tc>
          <w:tcPr>
            <w:tcW w:w="2087" w:type="dxa"/>
            <w:hideMark/>
          </w:tcPr>
          <w:p w14:paraId="1771F74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3 (14%)</w:t>
            </w:r>
          </w:p>
        </w:tc>
        <w:tc>
          <w:tcPr>
            <w:tcW w:w="1140" w:type="dxa"/>
            <w:hideMark/>
          </w:tcPr>
          <w:p w14:paraId="0A28CC1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0B73600A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964A6E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Right ventricle visualization</w:t>
            </w:r>
          </w:p>
        </w:tc>
        <w:tc>
          <w:tcPr>
            <w:tcW w:w="1706" w:type="dxa"/>
            <w:hideMark/>
          </w:tcPr>
          <w:p w14:paraId="156375D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23AB5F2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16 (76%)</w:t>
            </w:r>
          </w:p>
        </w:tc>
        <w:tc>
          <w:tcPr>
            <w:tcW w:w="1140" w:type="dxa"/>
            <w:hideMark/>
          </w:tcPr>
          <w:p w14:paraId="006DB2D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1.00</w:t>
            </w:r>
          </w:p>
        </w:tc>
      </w:tr>
      <w:tr w:rsidR="00B51633" w:rsidRPr="00C22BE9" w14:paraId="354B5538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6438295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Pericardial visualization</w:t>
            </w:r>
          </w:p>
        </w:tc>
        <w:tc>
          <w:tcPr>
            <w:tcW w:w="1706" w:type="dxa"/>
            <w:hideMark/>
          </w:tcPr>
          <w:p w14:paraId="5997AFE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21 (91%)</w:t>
            </w:r>
          </w:p>
        </w:tc>
        <w:tc>
          <w:tcPr>
            <w:tcW w:w="2087" w:type="dxa"/>
            <w:hideMark/>
          </w:tcPr>
          <w:p w14:paraId="2B454F9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17 (81%)</w:t>
            </w:r>
          </w:p>
        </w:tc>
        <w:tc>
          <w:tcPr>
            <w:tcW w:w="1140" w:type="dxa"/>
            <w:hideMark/>
          </w:tcPr>
          <w:p w14:paraId="1D0A758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0.40</w:t>
            </w:r>
          </w:p>
        </w:tc>
      </w:tr>
      <w:tr w:rsidR="00B51633" w:rsidRPr="00C22BE9" w14:paraId="674B02EB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611206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Interatrial septum visualization</w:t>
            </w:r>
          </w:p>
        </w:tc>
        <w:tc>
          <w:tcPr>
            <w:tcW w:w="1706" w:type="dxa"/>
            <w:hideMark/>
          </w:tcPr>
          <w:p w14:paraId="7A141DA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13 (57%)</w:t>
            </w:r>
          </w:p>
        </w:tc>
        <w:tc>
          <w:tcPr>
            <w:tcW w:w="2087" w:type="dxa"/>
            <w:hideMark/>
          </w:tcPr>
          <w:p w14:paraId="70C35A0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10 (48%)</w:t>
            </w:r>
          </w:p>
        </w:tc>
        <w:tc>
          <w:tcPr>
            <w:tcW w:w="1140" w:type="dxa"/>
            <w:hideMark/>
          </w:tcPr>
          <w:p w14:paraId="116192D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0.55</w:t>
            </w:r>
          </w:p>
        </w:tc>
      </w:tr>
      <w:tr w:rsidR="00B51633" w:rsidRPr="00C22BE9" w14:paraId="217B414B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43BBCFC8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Quality</w:t>
            </w:r>
          </w:p>
        </w:tc>
        <w:tc>
          <w:tcPr>
            <w:tcW w:w="1706" w:type="dxa"/>
            <w:hideMark/>
          </w:tcPr>
          <w:p w14:paraId="171F006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1B5F339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2E4B800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0.79</w:t>
            </w:r>
          </w:p>
        </w:tc>
      </w:tr>
      <w:tr w:rsidR="00B51633" w:rsidRPr="00C22BE9" w14:paraId="76AA570A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084AF4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4D4589F1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 (22%)</w:t>
            </w:r>
          </w:p>
        </w:tc>
        <w:tc>
          <w:tcPr>
            <w:tcW w:w="2087" w:type="dxa"/>
            <w:hideMark/>
          </w:tcPr>
          <w:p w14:paraId="7FC9B72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 (24%)</w:t>
            </w:r>
          </w:p>
        </w:tc>
        <w:tc>
          <w:tcPr>
            <w:tcW w:w="1140" w:type="dxa"/>
            <w:hideMark/>
          </w:tcPr>
          <w:p w14:paraId="7883E30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3E8CA653" w14:textId="77777777" w:rsidTr="000F62CA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7FDA1B6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6D5B547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(65%)</w:t>
            </w:r>
          </w:p>
        </w:tc>
        <w:tc>
          <w:tcPr>
            <w:tcW w:w="2087" w:type="dxa"/>
            <w:hideMark/>
          </w:tcPr>
          <w:p w14:paraId="63C3CBF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(71%)</w:t>
            </w:r>
          </w:p>
        </w:tc>
        <w:tc>
          <w:tcPr>
            <w:tcW w:w="1140" w:type="dxa"/>
            <w:hideMark/>
          </w:tcPr>
          <w:p w14:paraId="6974BD3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069E4CC7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34D59DD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0214F2D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3 (13%)</w:t>
            </w:r>
          </w:p>
        </w:tc>
        <w:tc>
          <w:tcPr>
            <w:tcW w:w="2087" w:type="dxa"/>
            <w:hideMark/>
          </w:tcPr>
          <w:p w14:paraId="78B5ACC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 (4.8%)</w:t>
            </w:r>
          </w:p>
        </w:tc>
        <w:tc>
          <w:tcPr>
            <w:tcW w:w="1140" w:type="dxa"/>
            <w:hideMark/>
          </w:tcPr>
          <w:p w14:paraId="6CB2136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6259F1D1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</w:tcPr>
          <w:p w14:paraId="01F42E5C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Subcostal: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 xml:space="preserve"> Acquisition Time</w:t>
            </w:r>
          </w:p>
        </w:tc>
        <w:tc>
          <w:tcPr>
            <w:tcW w:w="1706" w:type="dxa"/>
          </w:tcPr>
          <w:p w14:paraId="0FA33E8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68 sec (38 sec)</w:t>
            </w:r>
          </w:p>
        </w:tc>
        <w:tc>
          <w:tcPr>
            <w:tcW w:w="2087" w:type="dxa"/>
          </w:tcPr>
          <w:p w14:paraId="04A1FF3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91 sec (71 sec)</w:t>
            </w:r>
          </w:p>
        </w:tc>
        <w:tc>
          <w:tcPr>
            <w:tcW w:w="1140" w:type="dxa"/>
          </w:tcPr>
          <w:p w14:paraId="55C78584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0.36</w:t>
            </w:r>
          </w:p>
        </w:tc>
      </w:tr>
      <w:tr w:rsidR="00B51633" w:rsidRPr="00C22BE9" w14:paraId="5CBA4919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2F9EC91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Subcostal-IVC: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IVC visualization</w:t>
            </w:r>
          </w:p>
        </w:tc>
        <w:tc>
          <w:tcPr>
            <w:tcW w:w="1706" w:type="dxa"/>
            <w:hideMark/>
          </w:tcPr>
          <w:p w14:paraId="7995ACA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15 (65%)</w:t>
            </w:r>
          </w:p>
        </w:tc>
        <w:tc>
          <w:tcPr>
            <w:tcW w:w="2087" w:type="dxa"/>
            <w:hideMark/>
          </w:tcPr>
          <w:p w14:paraId="7E0E7EE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13 (62%)</w:t>
            </w:r>
          </w:p>
        </w:tc>
        <w:tc>
          <w:tcPr>
            <w:tcW w:w="1140" w:type="dxa"/>
            <w:hideMark/>
          </w:tcPr>
          <w:p w14:paraId="0D2843B6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0.82</w:t>
            </w:r>
          </w:p>
        </w:tc>
      </w:tr>
      <w:tr w:rsidR="00B51633" w:rsidRPr="00C22BE9" w14:paraId="0EAC78F9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719335D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Subcostal-IVC: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Right Atrium</w:t>
            </w:r>
          </w:p>
        </w:tc>
        <w:tc>
          <w:tcPr>
            <w:tcW w:w="1706" w:type="dxa"/>
            <w:hideMark/>
          </w:tcPr>
          <w:p w14:paraId="3784AF27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18 (78%)</w:t>
            </w:r>
          </w:p>
        </w:tc>
        <w:tc>
          <w:tcPr>
            <w:tcW w:w="2087" w:type="dxa"/>
            <w:hideMark/>
          </w:tcPr>
          <w:p w14:paraId="78403A5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14 (67%)</w:t>
            </w:r>
          </w:p>
        </w:tc>
        <w:tc>
          <w:tcPr>
            <w:tcW w:w="1140" w:type="dxa"/>
            <w:hideMark/>
          </w:tcPr>
          <w:p w14:paraId="530C01C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0.38</w:t>
            </w:r>
          </w:p>
        </w:tc>
      </w:tr>
      <w:tr w:rsidR="00B51633" w:rsidRPr="00C22BE9" w14:paraId="3CCF897D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9A9A7DA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 xml:space="preserve">Subcostal-IVC: </w:t>
            </w:r>
            <w:r w:rsidRPr="00C22BE9">
              <w:rPr>
                <w:rFonts w:asciiTheme="majorBidi" w:hAnsiTheme="majorBidi" w:cstheme="majorBidi"/>
                <w:b w:val="0"/>
                <w:bCs w:val="0"/>
                <w:color w:val="333333"/>
                <w:sz w:val="13"/>
                <w:szCs w:val="13"/>
              </w:rPr>
              <w:t>Quality</w:t>
            </w:r>
          </w:p>
        </w:tc>
        <w:tc>
          <w:tcPr>
            <w:tcW w:w="1706" w:type="dxa"/>
            <w:hideMark/>
          </w:tcPr>
          <w:p w14:paraId="4C98FCEF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333333"/>
                <w:sz w:val="13"/>
                <w:szCs w:val="13"/>
              </w:rPr>
            </w:pPr>
          </w:p>
        </w:tc>
        <w:tc>
          <w:tcPr>
            <w:tcW w:w="2087" w:type="dxa"/>
            <w:hideMark/>
          </w:tcPr>
          <w:p w14:paraId="242C332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1140" w:type="dxa"/>
            <w:hideMark/>
          </w:tcPr>
          <w:p w14:paraId="4EB2CF8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0.16</w:t>
            </w:r>
          </w:p>
        </w:tc>
      </w:tr>
      <w:tr w:rsidR="00B51633" w:rsidRPr="00C22BE9" w14:paraId="3F462C2E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0DA636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0</w:t>
            </w:r>
          </w:p>
        </w:tc>
        <w:tc>
          <w:tcPr>
            <w:tcW w:w="1706" w:type="dxa"/>
            <w:hideMark/>
          </w:tcPr>
          <w:p w14:paraId="5523CB2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8 (35%)</w:t>
            </w:r>
          </w:p>
        </w:tc>
        <w:tc>
          <w:tcPr>
            <w:tcW w:w="2087" w:type="dxa"/>
            <w:hideMark/>
          </w:tcPr>
          <w:p w14:paraId="59351FC9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8 (38%)</w:t>
            </w:r>
          </w:p>
        </w:tc>
        <w:tc>
          <w:tcPr>
            <w:tcW w:w="1140" w:type="dxa"/>
            <w:hideMark/>
          </w:tcPr>
          <w:p w14:paraId="6611430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38AB27DB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0219AE1E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</w:t>
            </w:r>
          </w:p>
        </w:tc>
        <w:tc>
          <w:tcPr>
            <w:tcW w:w="1706" w:type="dxa"/>
            <w:hideMark/>
          </w:tcPr>
          <w:p w14:paraId="2E395A5D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5 (22%)</w:t>
            </w:r>
          </w:p>
        </w:tc>
        <w:tc>
          <w:tcPr>
            <w:tcW w:w="2087" w:type="dxa"/>
            <w:hideMark/>
          </w:tcPr>
          <w:p w14:paraId="694C74BB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9 (43%)</w:t>
            </w:r>
          </w:p>
        </w:tc>
        <w:tc>
          <w:tcPr>
            <w:tcW w:w="1140" w:type="dxa"/>
            <w:hideMark/>
          </w:tcPr>
          <w:p w14:paraId="35271DB3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  <w:tr w:rsidR="00B51633" w:rsidRPr="00C22BE9" w14:paraId="279CFC07" w14:textId="77777777" w:rsidTr="000F62CA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7" w:type="dxa"/>
            <w:hideMark/>
          </w:tcPr>
          <w:p w14:paraId="1924CF82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2</w:t>
            </w:r>
          </w:p>
        </w:tc>
        <w:tc>
          <w:tcPr>
            <w:tcW w:w="1706" w:type="dxa"/>
            <w:hideMark/>
          </w:tcPr>
          <w:p w14:paraId="343964A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10 (43%)</w:t>
            </w:r>
          </w:p>
        </w:tc>
        <w:tc>
          <w:tcPr>
            <w:tcW w:w="2087" w:type="dxa"/>
            <w:hideMark/>
          </w:tcPr>
          <w:p w14:paraId="18D62305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  <w:r w:rsidRPr="00C22BE9">
              <w:rPr>
                <w:rFonts w:asciiTheme="majorBidi" w:hAnsiTheme="majorBidi" w:cstheme="majorBidi"/>
                <w:color w:val="333333"/>
                <w:sz w:val="13"/>
                <w:szCs w:val="13"/>
              </w:rPr>
              <w:t>4 (19%)</w:t>
            </w:r>
          </w:p>
        </w:tc>
        <w:tc>
          <w:tcPr>
            <w:tcW w:w="1140" w:type="dxa"/>
            <w:hideMark/>
          </w:tcPr>
          <w:p w14:paraId="6A0A48F0" w14:textId="77777777" w:rsidR="00B51633" w:rsidRPr="00C22BE9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3"/>
                <w:szCs w:val="13"/>
              </w:rPr>
            </w:pPr>
          </w:p>
        </w:tc>
      </w:tr>
    </w:tbl>
    <w:p w14:paraId="4C7D4E0B" w14:textId="77777777" w:rsidR="00B51633" w:rsidRDefault="00B51633" w:rsidP="00B5163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rFonts w:asciiTheme="majorBidi" w:hAnsiTheme="majorBidi" w:cstheme="majorBidi"/>
          <w:color w:val="333333"/>
          <w:sz w:val="13"/>
          <w:szCs w:val="13"/>
        </w:rPr>
      </w:pPr>
      <w:r w:rsidRPr="00C22BE9">
        <w:rPr>
          <w:rFonts w:asciiTheme="majorBidi" w:hAnsiTheme="majorBidi" w:cstheme="majorBidi"/>
          <w:color w:val="333333"/>
          <w:sz w:val="13"/>
          <w:szCs w:val="13"/>
          <w:vertAlign w:val="superscript"/>
        </w:rPr>
        <w:t>1</w:t>
      </w:r>
      <w:r w:rsidRPr="00C22BE9">
        <w:rPr>
          <w:rFonts w:asciiTheme="majorBidi" w:hAnsiTheme="majorBidi" w:cstheme="majorBidi"/>
          <w:color w:val="333333"/>
          <w:sz w:val="13"/>
          <w:szCs w:val="13"/>
        </w:rPr>
        <w:t> n (%); Mean sec (SD sec); Mean (SD)</w:t>
      </w:r>
    </w:p>
    <w:p w14:paraId="7E27C9FE" w14:textId="77777777" w:rsidR="00B51633" w:rsidRPr="00C22BE9" w:rsidRDefault="00B51633" w:rsidP="00B5163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rFonts w:asciiTheme="majorBidi" w:hAnsiTheme="majorBidi" w:cstheme="majorBidi"/>
          <w:color w:val="333333"/>
          <w:sz w:val="13"/>
          <w:szCs w:val="13"/>
        </w:rPr>
      </w:pPr>
      <w:r w:rsidRPr="00C22BE9">
        <w:rPr>
          <w:rFonts w:asciiTheme="majorBidi" w:hAnsiTheme="majorBidi" w:cstheme="majorBidi"/>
          <w:color w:val="333333"/>
          <w:sz w:val="13"/>
          <w:szCs w:val="13"/>
          <w:vertAlign w:val="superscript"/>
        </w:rPr>
        <w:t>2</w:t>
      </w:r>
      <w:r w:rsidRPr="00C22BE9">
        <w:rPr>
          <w:rFonts w:asciiTheme="majorBidi" w:hAnsiTheme="majorBidi" w:cstheme="majorBidi"/>
          <w:color w:val="333333"/>
          <w:sz w:val="13"/>
          <w:szCs w:val="13"/>
        </w:rPr>
        <w:t> Fisher’s exact test; Pearson’s Chi-squared test; Welch Two Sample t-test</w:t>
      </w:r>
      <w:r w:rsidRPr="00C22BE9">
        <w:rPr>
          <w:rFonts w:asciiTheme="majorBidi" w:hAnsiTheme="majorBidi" w:cstheme="majorBidi"/>
          <w:color w:val="333333"/>
          <w:sz w:val="13"/>
          <w:szCs w:val="13"/>
        </w:rPr>
        <w:tab/>
      </w:r>
    </w:p>
    <w:p w14:paraId="577D18D9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sz w:val="15"/>
          <w:szCs w:val="15"/>
        </w:rPr>
      </w:pPr>
    </w:p>
    <w:p w14:paraId="752F152B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sz w:val="15"/>
          <w:szCs w:val="15"/>
        </w:rPr>
      </w:pPr>
    </w:p>
    <w:p w14:paraId="2A4C18BF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sz w:val="15"/>
          <w:szCs w:val="15"/>
        </w:rPr>
      </w:pPr>
    </w:p>
    <w:p w14:paraId="445E101C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sz w:val="15"/>
          <w:szCs w:val="15"/>
        </w:rPr>
      </w:pPr>
    </w:p>
    <w:p w14:paraId="679CC8E7" w14:textId="77777777" w:rsidR="00B51633" w:rsidRDefault="00B51633" w:rsidP="00B51633">
      <w:pPr>
        <w:pStyle w:val="NormalWeb"/>
        <w:rPr>
          <w:color w:val="000000"/>
          <w:sz w:val="27"/>
          <w:szCs w:val="27"/>
        </w:rPr>
      </w:pPr>
      <w:r w:rsidRPr="004E0141">
        <w:rPr>
          <w:rFonts w:asciiTheme="majorBidi" w:hAnsiTheme="majorBidi" w:cstheme="majorBidi"/>
          <w:u w:val="single"/>
        </w:rPr>
        <w:t>Append</w:t>
      </w:r>
      <w:r>
        <w:rPr>
          <w:rFonts w:asciiTheme="majorBidi" w:hAnsiTheme="majorBidi" w:cstheme="majorBidi"/>
          <w:u w:val="single"/>
        </w:rPr>
        <w:t>ix</w:t>
      </w:r>
      <w:r w:rsidRPr="004E0141">
        <w:rPr>
          <w:rFonts w:asciiTheme="majorBidi" w:hAnsiTheme="majorBidi" w:cstheme="majorBidi"/>
          <w:u w:val="single"/>
        </w:rPr>
        <w:t xml:space="preserve"> </w:t>
      </w:r>
      <w:r>
        <w:rPr>
          <w:rFonts w:asciiTheme="majorBidi" w:hAnsiTheme="majorBidi" w:cstheme="majorBidi"/>
          <w:u w:val="single"/>
        </w:rPr>
        <w:t>3</w:t>
      </w:r>
      <w:r w:rsidRPr="004E0141">
        <w:rPr>
          <w:rFonts w:asciiTheme="majorBidi" w:hAnsiTheme="majorBidi" w:cstheme="majorBidi"/>
          <w:u w:val="single"/>
        </w:rPr>
        <w:t>:</w:t>
      </w:r>
      <w:r w:rsidRPr="004E0141">
        <w:rPr>
          <w:rFonts w:asciiTheme="majorBidi" w:hAnsiTheme="majorBidi" w:cstheme="majorBidi"/>
        </w:rPr>
        <w:t xml:space="preserve"> </w:t>
      </w:r>
      <w:r w:rsidRPr="00B22AF0">
        <w:rPr>
          <w:rFonts w:asciiTheme="majorBidi" w:hAnsiTheme="majorBidi" w:cstheme="majorBidi"/>
          <w:lang w:val="en-IL"/>
        </w:rPr>
        <w:t xml:space="preserve">The data pertaining to the six-minute cardiac ultrasound proficiency examination of fourth-year students at BGU is presented here. Our team has </w:t>
      </w:r>
      <w:r>
        <w:rPr>
          <w:rFonts w:asciiTheme="majorBidi" w:hAnsiTheme="majorBidi" w:cstheme="majorBidi"/>
          <w:lang w:val="en-IL"/>
        </w:rPr>
        <w:t>gathered</w:t>
      </w:r>
      <w:r w:rsidRPr="00B22AF0">
        <w:rPr>
          <w:rFonts w:asciiTheme="majorBidi" w:hAnsiTheme="majorBidi" w:cstheme="majorBidi"/>
          <w:lang w:val="en-IL"/>
        </w:rPr>
        <w:t xml:space="preserve"> a dataset of scores from 476 students spanning the period from 2014 to 2022.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91"/>
        <w:gridCol w:w="741"/>
        <w:gridCol w:w="954"/>
      </w:tblGrid>
      <w:tr w:rsidR="00B51633" w:rsidRPr="00511548" w14:paraId="1994FBF5" w14:textId="77777777" w:rsidTr="000F6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4D431BE" w14:textId="77777777" w:rsidR="00B51633" w:rsidRPr="00511548" w:rsidRDefault="00B51633" w:rsidP="000F62CA">
            <w:pPr>
              <w:spacing w:before="100" w:after="100"/>
              <w:ind w:left="300" w:right="10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51154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0" w:type="auto"/>
            <w:gridSpan w:val="2"/>
          </w:tcPr>
          <w:p w14:paraId="5B85081C" w14:textId="77777777" w:rsidR="00B51633" w:rsidRPr="00511548" w:rsidRDefault="00B51633" w:rsidP="000F62CA">
            <w:pPr>
              <w:spacing w:before="100" w:after="100"/>
              <w:ind w:left="100" w:righ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51154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N=476</w:t>
            </w:r>
          </w:p>
        </w:tc>
      </w:tr>
      <w:tr w:rsidR="00B51633" w:rsidRPr="00511548" w14:paraId="7995E742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3929B0F" w14:textId="77777777" w:rsidR="00B51633" w:rsidRPr="00511548" w:rsidRDefault="00B51633" w:rsidP="000F62CA">
            <w:pPr>
              <w:spacing w:before="100" w:after="100"/>
              <w:ind w:left="300" w:right="10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2A5332A4" w14:textId="77777777" w:rsidR="00B51633" w:rsidRPr="00511548" w:rsidRDefault="00B51633" w:rsidP="000F62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511548"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4CA8D27" w14:textId="77777777" w:rsidR="00B51633" w:rsidRPr="00511548" w:rsidRDefault="00B51633" w:rsidP="000F62CA">
            <w:pPr>
              <w:spacing w:before="100" w:after="100"/>
              <w:ind w:left="100" w:righ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B51633" w:rsidRPr="00511548" w14:paraId="7B1CE8E1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D5C3DE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Parasternal Long Axis</w:t>
            </w:r>
          </w:p>
        </w:tc>
        <w:tc>
          <w:tcPr>
            <w:tcW w:w="0" w:type="auto"/>
          </w:tcPr>
          <w:p w14:paraId="51C7DCE9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472</w:t>
            </w:r>
          </w:p>
        </w:tc>
        <w:tc>
          <w:tcPr>
            <w:tcW w:w="0" w:type="auto"/>
          </w:tcPr>
          <w:p w14:paraId="7B72B87F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04BD18E4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1EEC9D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  <w:hideMark/>
          </w:tcPr>
          <w:p w14:paraId="0067F3A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2EFB962D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50 (28)</w:t>
            </w:r>
          </w:p>
        </w:tc>
      </w:tr>
      <w:tr w:rsidR="00B51633" w:rsidRPr="00511548" w14:paraId="587B2C19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708AD6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  <w:hideMark/>
          </w:tcPr>
          <w:p w14:paraId="298B33CC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5C4EDCD8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60</w:t>
            </w:r>
          </w:p>
        </w:tc>
      </w:tr>
      <w:tr w:rsidR="00B51633" w:rsidRPr="00511548" w14:paraId="33303A92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57AEED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% Missing</w:t>
            </w:r>
          </w:p>
        </w:tc>
        <w:tc>
          <w:tcPr>
            <w:tcW w:w="0" w:type="auto"/>
            <w:hideMark/>
          </w:tcPr>
          <w:p w14:paraId="26DE6688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3D103E3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3.2</w:t>
            </w:r>
          </w:p>
        </w:tc>
      </w:tr>
      <w:tr w:rsidR="00B51633" w:rsidRPr="00511548" w14:paraId="10539D16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43C469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Parasternal Short Axis - Mitral Valve View</w:t>
            </w:r>
          </w:p>
        </w:tc>
        <w:tc>
          <w:tcPr>
            <w:tcW w:w="0" w:type="auto"/>
            <w:hideMark/>
          </w:tcPr>
          <w:p w14:paraId="2ED2D406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463</w:t>
            </w:r>
          </w:p>
        </w:tc>
        <w:tc>
          <w:tcPr>
            <w:tcW w:w="0" w:type="auto"/>
            <w:hideMark/>
          </w:tcPr>
          <w:p w14:paraId="691CC8E3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2F50F680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BE08B1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  <w:hideMark/>
          </w:tcPr>
          <w:p w14:paraId="7F6054E0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2DA508D7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42 (21)</w:t>
            </w:r>
          </w:p>
        </w:tc>
      </w:tr>
      <w:tr w:rsidR="00B51633" w:rsidRPr="00511548" w14:paraId="0C5A084C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D5089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  <w:hideMark/>
          </w:tcPr>
          <w:p w14:paraId="29D76EEA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48C6C400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50</w:t>
            </w:r>
          </w:p>
        </w:tc>
      </w:tr>
      <w:tr w:rsidR="00B51633" w:rsidRPr="00F07885" w14:paraId="554FBACA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FD0C58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% Missing</w:t>
            </w:r>
          </w:p>
        </w:tc>
        <w:tc>
          <w:tcPr>
            <w:tcW w:w="0" w:type="auto"/>
            <w:hideMark/>
          </w:tcPr>
          <w:p w14:paraId="2ACF89C6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76E549DE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2.7</w:t>
            </w:r>
          </w:p>
        </w:tc>
      </w:tr>
      <w:tr w:rsidR="00B51633" w:rsidRPr="00511548" w14:paraId="44A5B695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BDBBDC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Parasternal Short Axis - Aortic Valve View</w:t>
            </w:r>
          </w:p>
        </w:tc>
        <w:tc>
          <w:tcPr>
            <w:tcW w:w="0" w:type="auto"/>
            <w:hideMark/>
          </w:tcPr>
          <w:p w14:paraId="7FDCD703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452</w:t>
            </w:r>
          </w:p>
        </w:tc>
        <w:tc>
          <w:tcPr>
            <w:tcW w:w="0" w:type="auto"/>
            <w:hideMark/>
          </w:tcPr>
          <w:p w14:paraId="5631841A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60031088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5A4381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  <w:hideMark/>
          </w:tcPr>
          <w:p w14:paraId="35DC6961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63C38CF2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39 (24)</w:t>
            </w:r>
          </w:p>
        </w:tc>
      </w:tr>
      <w:tr w:rsidR="00B51633" w:rsidRPr="00511548" w14:paraId="44E17C62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9E0B78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  <w:hideMark/>
          </w:tcPr>
          <w:p w14:paraId="7A2AE12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5A0D2216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50</w:t>
            </w:r>
          </w:p>
        </w:tc>
      </w:tr>
      <w:tr w:rsidR="00B51633" w:rsidRPr="00511548" w14:paraId="4315AB9E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6DA601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% Missing</w:t>
            </w:r>
          </w:p>
        </w:tc>
        <w:tc>
          <w:tcPr>
            <w:tcW w:w="0" w:type="auto"/>
            <w:hideMark/>
          </w:tcPr>
          <w:p w14:paraId="1E862525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1B4BB970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5.0</w:t>
            </w:r>
          </w:p>
        </w:tc>
      </w:tr>
      <w:tr w:rsidR="00B51633" w:rsidRPr="00511548" w14:paraId="5F1396AE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65B380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A2C</w:t>
            </w:r>
          </w:p>
        </w:tc>
        <w:tc>
          <w:tcPr>
            <w:tcW w:w="0" w:type="auto"/>
            <w:hideMark/>
          </w:tcPr>
          <w:p w14:paraId="25A40CF1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347</w:t>
            </w:r>
          </w:p>
        </w:tc>
        <w:tc>
          <w:tcPr>
            <w:tcW w:w="0" w:type="auto"/>
            <w:hideMark/>
          </w:tcPr>
          <w:p w14:paraId="2191526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0EEA32CD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8879D0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  <w:hideMark/>
          </w:tcPr>
          <w:p w14:paraId="47B5E9E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28DBAF8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29 (23)</w:t>
            </w:r>
          </w:p>
        </w:tc>
      </w:tr>
      <w:tr w:rsidR="00B51633" w:rsidRPr="00511548" w14:paraId="6DBA0A52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ABAB01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  <w:hideMark/>
          </w:tcPr>
          <w:p w14:paraId="59CC189B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05D8EAF2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33</w:t>
            </w:r>
          </w:p>
        </w:tc>
      </w:tr>
      <w:tr w:rsidR="00B51633" w:rsidRPr="00511548" w14:paraId="20FE46BC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AE5C6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% Missing</w:t>
            </w:r>
          </w:p>
        </w:tc>
        <w:tc>
          <w:tcPr>
            <w:tcW w:w="0" w:type="auto"/>
            <w:hideMark/>
          </w:tcPr>
          <w:p w14:paraId="29BDABAE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6C700860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27</w:t>
            </w:r>
          </w:p>
        </w:tc>
      </w:tr>
      <w:tr w:rsidR="00B51633" w:rsidRPr="00511548" w14:paraId="2F802AD4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EC5783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A4C</w:t>
            </w:r>
          </w:p>
        </w:tc>
        <w:tc>
          <w:tcPr>
            <w:tcW w:w="0" w:type="auto"/>
            <w:hideMark/>
          </w:tcPr>
          <w:p w14:paraId="66E625CA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467</w:t>
            </w:r>
          </w:p>
        </w:tc>
        <w:tc>
          <w:tcPr>
            <w:tcW w:w="0" w:type="auto"/>
            <w:hideMark/>
          </w:tcPr>
          <w:p w14:paraId="2644911F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094878A8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F7D550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  <w:hideMark/>
          </w:tcPr>
          <w:p w14:paraId="58BF5725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3F7F14A9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34 (13)</w:t>
            </w:r>
          </w:p>
        </w:tc>
      </w:tr>
      <w:tr w:rsidR="00B51633" w:rsidRPr="00511548" w14:paraId="4FBB2E36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496FAA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  <w:hideMark/>
          </w:tcPr>
          <w:p w14:paraId="684DB428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080555DA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40</w:t>
            </w:r>
          </w:p>
        </w:tc>
      </w:tr>
      <w:tr w:rsidR="00B51633" w:rsidRPr="00511548" w14:paraId="71ED7924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E8B94A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% Missing</w:t>
            </w:r>
          </w:p>
        </w:tc>
        <w:tc>
          <w:tcPr>
            <w:tcW w:w="0" w:type="auto"/>
            <w:hideMark/>
          </w:tcPr>
          <w:p w14:paraId="2D192666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p w14:paraId="38E2DAB7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1.9</w:t>
            </w:r>
          </w:p>
        </w:tc>
      </w:tr>
      <w:tr w:rsidR="00B51633" w:rsidRPr="00511548" w14:paraId="490C3298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4D520A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Subcostal</w:t>
            </w:r>
          </w:p>
        </w:tc>
        <w:tc>
          <w:tcPr>
            <w:tcW w:w="0" w:type="auto"/>
          </w:tcPr>
          <w:p w14:paraId="37511C21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466</w:t>
            </w:r>
          </w:p>
        </w:tc>
        <w:tc>
          <w:tcPr>
            <w:tcW w:w="0" w:type="auto"/>
          </w:tcPr>
          <w:p w14:paraId="3DB0F74E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</w:tr>
      <w:tr w:rsidR="00B51633" w:rsidRPr="00511548" w14:paraId="3B801FCC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FDC117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Mean (SD)</w:t>
            </w:r>
          </w:p>
        </w:tc>
        <w:tc>
          <w:tcPr>
            <w:tcW w:w="0" w:type="auto"/>
          </w:tcPr>
          <w:p w14:paraId="68E58152" w14:textId="77777777" w:rsidR="00B51633" w:rsidRPr="00F07885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</w:tcPr>
          <w:p w14:paraId="479F0B45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41 (20)</w:t>
            </w:r>
          </w:p>
        </w:tc>
      </w:tr>
      <w:tr w:rsidR="00B51633" w:rsidRPr="00511548" w14:paraId="672CE2C5" w14:textId="77777777" w:rsidTr="000F62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50A4C2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Median</w:t>
            </w:r>
          </w:p>
        </w:tc>
        <w:tc>
          <w:tcPr>
            <w:tcW w:w="0" w:type="auto"/>
          </w:tcPr>
          <w:p w14:paraId="59CD8389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</w:tcPr>
          <w:p w14:paraId="3C3C0F8A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44</w:t>
            </w:r>
          </w:p>
        </w:tc>
      </w:tr>
      <w:tr w:rsidR="00B51633" w:rsidRPr="00511548" w14:paraId="4BB7A6CC" w14:textId="77777777" w:rsidTr="000F6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047DE7" w14:textId="77777777" w:rsidR="00B51633" w:rsidRPr="00511548" w:rsidRDefault="00B51633" w:rsidP="000F62CA">
            <w:pPr>
              <w:spacing w:before="150" w:after="150"/>
              <w:ind w:left="150" w:right="15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lastRenderedPageBreak/>
              <w:t>% Missing</w:t>
            </w:r>
          </w:p>
        </w:tc>
        <w:tc>
          <w:tcPr>
            <w:tcW w:w="0" w:type="auto"/>
          </w:tcPr>
          <w:p w14:paraId="075ED4B3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</w:p>
        </w:tc>
        <w:tc>
          <w:tcPr>
            <w:tcW w:w="0" w:type="auto"/>
          </w:tcPr>
          <w:p w14:paraId="5C1278F8" w14:textId="77777777" w:rsidR="00B51633" w:rsidRPr="00511548" w:rsidRDefault="00B51633" w:rsidP="000F62CA">
            <w:pPr>
              <w:spacing w:before="150" w:after="150"/>
              <w:ind w:left="150" w:right="1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5"/>
                <w:szCs w:val="15"/>
              </w:rPr>
            </w:pPr>
            <w:r w:rsidRPr="00511548">
              <w:rPr>
                <w:rFonts w:asciiTheme="majorBidi" w:hAnsiTheme="majorBidi" w:cstheme="majorBidi"/>
                <w:color w:val="333333"/>
                <w:sz w:val="15"/>
                <w:szCs w:val="15"/>
              </w:rPr>
              <w:t>2.1</w:t>
            </w:r>
          </w:p>
        </w:tc>
      </w:tr>
    </w:tbl>
    <w:p w14:paraId="5F86BEBE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sz w:val="15"/>
          <w:szCs w:val="15"/>
        </w:rPr>
      </w:pPr>
    </w:p>
    <w:p w14:paraId="4F5068AC" w14:textId="77777777" w:rsidR="00B51633" w:rsidRDefault="00B51633" w:rsidP="00B51633">
      <w:pPr>
        <w:spacing w:after="120" w:line="276" w:lineRule="auto"/>
        <w:jc w:val="both"/>
        <w:rPr>
          <w:rFonts w:asciiTheme="majorBidi" w:hAnsiTheme="majorBidi" w:cstheme="majorBidi"/>
          <w:u w:val="single"/>
        </w:rPr>
      </w:pPr>
      <w:r w:rsidRPr="004E0141">
        <w:rPr>
          <w:rFonts w:asciiTheme="majorBidi" w:hAnsiTheme="majorBidi" w:cstheme="majorBidi"/>
          <w:u w:val="single"/>
        </w:rPr>
        <w:t>Append</w:t>
      </w:r>
      <w:r>
        <w:rPr>
          <w:rFonts w:asciiTheme="majorBidi" w:hAnsiTheme="majorBidi" w:cstheme="majorBidi"/>
          <w:u w:val="single"/>
        </w:rPr>
        <w:t>ix</w:t>
      </w:r>
      <w:r w:rsidRPr="004E0141">
        <w:rPr>
          <w:rFonts w:asciiTheme="majorBidi" w:hAnsiTheme="majorBidi" w:cstheme="majorBidi"/>
          <w:u w:val="single"/>
        </w:rPr>
        <w:t xml:space="preserve"> </w:t>
      </w:r>
      <w:r>
        <w:rPr>
          <w:rFonts w:asciiTheme="majorBidi" w:hAnsiTheme="majorBidi" w:cstheme="majorBidi"/>
          <w:u w:val="single"/>
        </w:rPr>
        <w:t>4</w:t>
      </w:r>
      <w:r w:rsidRPr="004E0141">
        <w:rPr>
          <w:rFonts w:asciiTheme="majorBidi" w:hAnsiTheme="majorBidi" w:cstheme="majorBidi"/>
          <w:u w:val="single"/>
        </w:rPr>
        <w:t>:</w:t>
      </w:r>
    </w:p>
    <w:p w14:paraId="5ACC6CAB" w14:textId="77777777" w:rsidR="00B51633" w:rsidRPr="00E0790D" w:rsidRDefault="00B51633" w:rsidP="00B51633">
      <w:pPr>
        <w:pStyle w:val="NormalWeb"/>
        <w:rPr>
          <w:rFonts w:asciiTheme="majorBidi" w:hAnsiTheme="majorBidi" w:cstheme="majorBidi"/>
          <w:lang w:val="en-IL"/>
        </w:rPr>
      </w:pPr>
      <w:r w:rsidRPr="00E0790D">
        <w:rPr>
          <w:rFonts w:asciiTheme="majorBidi" w:hAnsiTheme="majorBidi" w:cstheme="majorBidi"/>
          <w:lang w:val="en-IL"/>
        </w:rPr>
        <w:t xml:space="preserve">Ultrasight’s website for furher details of the cardiac US AI navigation tool: </w:t>
      </w:r>
      <w:hyperlink r:id="rId5" w:history="1">
        <w:r w:rsidRPr="00DD3CA3">
          <w:rPr>
            <w:rStyle w:val="Hyperlink"/>
            <w:rFonts w:asciiTheme="majorBidi" w:eastAsiaTheme="majorEastAsia" w:hAnsiTheme="majorBidi"/>
            <w:lang w:val="en-IL"/>
          </w:rPr>
          <w:t>https://ultrasight.com/solution/</w:t>
        </w:r>
      </w:hyperlink>
    </w:p>
    <w:p w14:paraId="2BEE7854" w14:textId="77777777" w:rsidR="0062160B" w:rsidRPr="00B51633" w:rsidRDefault="0062160B" w:rsidP="00B51633"/>
    <w:sectPr w:rsidR="0062160B" w:rsidRPr="00B51633" w:rsidSect="0062160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F64F04"/>
    <w:multiLevelType w:val="hybridMultilevel"/>
    <w:tmpl w:val="61DA414A"/>
    <w:lvl w:ilvl="0" w:tplc="B13CDC6A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5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60B"/>
    <w:rsid w:val="000A3C0B"/>
    <w:rsid w:val="0062160B"/>
    <w:rsid w:val="008A448F"/>
    <w:rsid w:val="00B5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6F754F"/>
  <w15:chartTrackingRefBased/>
  <w15:docId w15:val="{1353DC69-0FC9-7042-98F7-02A1FFFDE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L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60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16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6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6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6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6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6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6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6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6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6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6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6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6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6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6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6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6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6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6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2160B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2160B"/>
    <w:pPr>
      <w:spacing w:before="100" w:beforeAutospacing="1" w:after="100" w:afterAutospacing="1"/>
    </w:pPr>
    <w:rPr>
      <w:lang w:val="en-US"/>
    </w:rPr>
  </w:style>
  <w:style w:type="character" w:styleId="Strong">
    <w:name w:val="Strong"/>
    <w:basedOn w:val="DefaultParagraphFont"/>
    <w:uiPriority w:val="22"/>
    <w:qFormat/>
    <w:rsid w:val="0062160B"/>
    <w:rPr>
      <w:b/>
      <w:bCs/>
    </w:rPr>
  </w:style>
  <w:style w:type="character" w:customStyle="1" w:styleId="gtcolumnspanner">
    <w:name w:val="gt_column_spanner"/>
    <w:basedOn w:val="DefaultParagraphFont"/>
    <w:rsid w:val="0062160B"/>
  </w:style>
  <w:style w:type="character" w:customStyle="1" w:styleId="gtfootnotemarks">
    <w:name w:val="gt_footnote_marks"/>
    <w:basedOn w:val="DefaultParagraphFont"/>
    <w:rsid w:val="0062160B"/>
  </w:style>
  <w:style w:type="table" w:styleId="PlainTable2">
    <w:name w:val="Plain Table 2"/>
    <w:basedOn w:val="TableNormal"/>
    <w:uiPriority w:val="42"/>
    <w:rsid w:val="0062160B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ltrasight.com/solut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861</Words>
  <Characters>4912</Characters>
  <Application>Microsoft Office Word</Application>
  <DocSecurity>0</DocSecurity>
  <Lines>40</Lines>
  <Paragraphs>11</Paragraphs>
  <ScaleCrop>false</ScaleCrop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Ofri Karni</dc:creator>
  <cp:keywords/>
  <dc:description/>
  <cp:lastModifiedBy>Ofri Karni</cp:lastModifiedBy>
  <cp:revision>2</cp:revision>
  <dcterms:created xsi:type="dcterms:W3CDTF">2024-06-23T07:00:00Z</dcterms:created>
  <dcterms:modified xsi:type="dcterms:W3CDTF">2024-11-02T08:48:00Z</dcterms:modified>
</cp:coreProperties>
</file>