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73D340" w14:textId="77777777" w:rsidR="006B627C" w:rsidRPr="006B627C" w:rsidRDefault="006B627C" w:rsidP="006B627C">
      <w:pPr>
        <w:pStyle w:val="ListParagraph"/>
        <w:numPr>
          <w:ilvl w:val="0"/>
          <w:numId w:val="1"/>
        </w:numPr>
        <w:jc w:val="both"/>
        <w:rPr>
          <w:rFonts w:asciiTheme="majorBidi" w:hAnsiTheme="majorBidi" w:cstheme="majorBidi"/>
          <w:sz w:val="24"/>
          <w:szCs w:val="24"/>
        </w:rPr>
      </w:pPr>
      <w:r w:rsidRPr="006B627C">
        <w:rPr>
          <w:rFonts w:asciiTheme="majorBidi" w:hAnsiTheme="majorBidi" w:cstheme="majorBidi"/>
          <w:sz w:val="24"/>
          <w:szCs w:val="24"/>
        </w:rPr>
        <w:t>Abbasi-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Moheb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L,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Westenberger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A, Alotaibi M, Alghamdi MA,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Hertecant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JL,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Ariamand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A, Beetz C, Rolfs A,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Bertoli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>-Avella AM, Bauer P. Biallelic loss-of-function HACD1 variants are a bona fide cause of congenital myopathy. Clin Genet. 2021; 99(4):513-518.</w:t>
      </w:r>
    </w:p>
    <w:p w14:paraId="077C1BEA" w14:textId="77777777" w:rsidR="006B627C" w:rsidRPr="006B627C" w:rsidRDefault="006B627C" w:rsidP="006B627C">
      <w:pPr>
        <w:pStyle w:val="ListParagraph"/>
        <w:numPr>
          <w:ilvl w:val="0"/>
          <w:numId w:val="1"/>
        </w:numPr>
        <w:jc w:val="both"/>
        <w:rPr>
          <w:rFonts w:asciiTheme="majorBidi" w:hAnsiTheme="majorBidi" w:cstheme="majorBidi"/>
          <w:sz w:val="24"/>
          <w:szCs w:val="24"/>
        </w:rPr>
      </w:pPr>
      <w:r w:rsidRPr="006B627C">
        <w:rPr>
          <w:rFonts w:asciiTheme="majorBidi" w:hAnsiTheme="majorBidi" w:cstheme="majorBidi"/>
          <w:sz w:val="24"/>
          <w:szCs w:val="24"/>
        </w:rPr>
        <w:t xml:space="preserve">Abdelrahman HA,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Akawi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N, Al-Shamsi AM, Al-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Gazali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L, Ali BR. Pontocerebellar Hypoplasia Type 9: A New Case with a Novel Mutation and Review of Literature. J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Pediatr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Genet. 2022; 1(11).</w:t>
      </w:r>
    </w:p>
    <w:p w14:paraId="3F47956F" w14:textId="77777777" w:rsidR="006B627C" w:rsidRPr="006B627C" w:rsidRDefault="006B627C" w:rsidP="006B627C">
      <w:pPr>
        <w:pStyle w:val="ListParagraph"/>
        <w:numPr>
          <w:ilvl w:val="0"/>
          <w:numId w:val="1"/>
        </w:numPr>
        <w:jc w:val="both"/>
        <w:rPr>
          <w:rFonts w:asciiTheme="majorBidi" w:hAnsiTheme="majorBidi" w:cstheme="majorBidi"/>
          <w:sz w:val="24"/>
          <w:szCs w:val="24"/>
        </w:rPr>
      </w:pPr>
      <w:r w:rsidRPr="006B627C">
        <w:rPr>
          <w:rFonts w:asciiTheme="majorBidi" w:hAnsiTheme="majorBidi" w:cstheme="majorBidi"/>
          <w:sz w:val="24"/>
          <w:szCs w:val="24"/>
        </w:rPr>
        <w:t xml:space="preserve">Abdelrahman HA,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Akawi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N, Al-Shamsi AM, Ali A, Al-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Jasmi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F, John A,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Hertecant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J, Al-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Gazali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L, Ali BR. Bi-allelic variant in matrix metalloproteinase-15, causes congenital cardiac defect, cholestasis jaundice, and failure to thrive. Clin Genet. 2022; 101(4):403-410.</w:t>
      </w:r>
    </w:p>
    <w:p w14:paraId="383C8A5B" w14:textId="77777777" w:rsidR="006B627C" w:rsidRPr="006B627C" w:rsidRDefault="006B627C" w:rsidP="006B627C">
      <w:pPr>
        <w:pStyle w:val="ListParagraph"/>
        <w:numPr>
          <w:ilvl w:val="0"/>
          <w:numId w:val="1"/>
        </w:numPr>
        <w:jc w:val="both"/>
        <w:rPr>
          <w:rFonts w:asciiTheme="majorBidi" w:hAnsiTheme="majorBidi" w:cstheme="majorBidi"/>
          <w:sz w:val="24"/>
          <w:szCs w:val="24"/>
        </w:rPr>
      </w:pPr>
      <w:r w:rsidRPr="006B627C">
        <w:rPr>
          <w:rFonts w:asciiTheme="majorBidi" w:hAnsiTheme="majorBidi" w:cstheme="majorBidi"/>
          <w:sz w:val="24"/>
          <w:szCs w:val="24"/>
        </w:rPr>
        <w:t>Abdelrahman HA, John A, Ali BR, Al-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Gazali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L. Further Delineation of the Microcephaly-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Micromelia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Syndrome Associated with Loss-of-Function Variants in DONSON. Mol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Syndromol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>. 2019; 10(3):171-176.</w:t>
      </w:r>
    </w:p>
    <w:p w14:paraId="0594A665" w14:textId="77777777" w:rsidR="006B627C" w:rsidRPr="006B627C" w:rsidRDefault="006B627C" w:rsidP="006B627C">
      <w:pPr>
        <w:pStyle w:val="ListParagraph"/>
        <w:numPr>
          <w:ilvl w:val="0"/>
          <w:numId w:val="1"/>
        </w:numPr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 w:rsidRPr="006B627C">
        <w:rPr>
          <w:rFonts w:asciiTheme="majorBidi" w:hAnsiTheme="majorBidi" w:cstheme="majorBidi"/>
          <w:sz w:val="24"/>
          <w:szCs w:val="24"/>
        </w:rPr>
        <w:t>Abdulrazzaq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YM, Ibrahim A, Al-Khayat AI,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Nagelkerke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N, Ali BR. R58fs mutation in the HGD gene in a family with alkaptonuria in the UAE. Ann Hum Genet. 2009; 73(1):125-30.</w:t>
      </w:r>
    </w:p>
    <w:p w14:paraId="32C0224C" w14:textId="77777777" w:rsidR="006B627C" w:rsidRPr="006B627C" w:rsidRDefault="006B627C" w:rsidP="006B627C">
      <w:pPr>
        <w:pStyle w:val="ListParagraph"/>
        <w:numPr>
          <w:ilvl w:val="0"/>
          <w:numId w:val="1"/>
        </w:numPr>
        <w:jc w:val="both"/>
        <w:rPr>
          <w:rFonts w:asciiTheme="majorBidi" w:hAnsiTheme="majorBidi" w:cstheme="majorBidi"/>
          <w:sz w:val="24"/>
          <w:szCs w:val="24"/>
        </w:rPr>
      </w:pPr>
      <w:r w:rsidRPr="006B627C">
        <w:rPr>
          <w:rFonts w:asciiTheme="majorBidi" w:hAnsiTheme="majorBidi" w:cstheme="majorBidi"/>
          <w:sz w:val="24"/>
          <w:szCs w:val="24"/>
        </w:rPr>
        <w:t>Abu-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Safieh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L, Al-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Anazi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S, Al-Abdi L, Hashem M,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Alkuraya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H,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Alamr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M,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Sirelkhatim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MO, Al-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Hassnan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Z,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Alkuraya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B, Mohamed JY, Al-Salem A,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Alrashed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M,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Faqeih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E,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Softah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A, Al-Hashem A,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Wali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S,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Rahbeeni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Z,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Alsayed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M, Khan AO, Al-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Gazali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L, Taschner PE, Al-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Hazzaa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S,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Alkuraya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FS. In search of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triallelism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in Bardet-Biedl syndrome. Eur J Hum Genet. 2012; 20(4):420-7.</w:t>
      </w:r>
    </w:p>
    <w:p w14:paraId="0FF07A88" w14:textId="77777777" w:rsidR="006B627C" w:rsidRPr="006B627C" w:rsidRDefault="006B627C" w:rsidP="006B627C">
      <w:pPr>
        <w:pStyle w:val="ListParagraph"/>
        <w:numPr>
          <w:ilvl w:val="0"/>
          <w:numId w:val="1"/>
        </w:numPr>
        <w:jc w:val="both"/>
        <w:rPr>
          <w:rFonts w:asciiTheme="majorBidi" w:hAnsiTheme="majorBidi" w:cstheme="majorBidi"/>
          <w:sz w:val="24"/>
          <w:szCs w:val="24"/>
        </w:rPr>
      </w:pPr>
      <w:r w:rsidRPr="006B627C">
        <w:rPr>
          <w:rFonts w:asciiTheme="majorBidi" w:hAnsiTheme="majorBidi" w:cstheme="majorBidi"/>
          <w:sz w:val="24"/>
          <w:szCs w:val="24"/>
        </w:rPr>
        <w:t xml:space="preserve">Ahuja Y, Kohl S,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Traboulsi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EI. CNGA3 mutations in two United Arab Emirates families with achromatopsia. Mol Vis. 2008; 14:1293-7.</w:t>
      </w:r>
    </w:p>
    <w:p w14:paraId="17995A5F" w14:textId="77777777" w:rsidR="006B627C" w:rsidRPr="006B627C" w:rsidRDefault="006B627C" w:rsidP="006B627C">
      <w:pPr>
        <w:pStyle w:val="ListParagraph"/>
        <w:numPr>
          <w:ilvl w:val="0"/>
          <w:numId w:val="1"/>
        </w:numPr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 w:rsidRPr="006B627C">
        <w:rPr>
          <w:rFonts w:asciiTheme="majorBidi" w:hAnsiTheme="majorBidi" w:cstheme="majorBidi"/>
          <w:sz w:val="24"/>
          <w:szCs w:val="24"/>
        </w:rPr>
        <w:t>Akawi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N, Ben-Salem S, Lahti L, Partanen J, Ali BR, Al-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Gazali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L. A recessive syndrome of intellectual disability, moderate overgrowth, and renal dysplasia predisposing to Wilms tumor is caused by a mutation in FIBP gene. Am J Med Genet A. 2016; 170(8):2111-8.</w:t>
      </w:r>
    </w:p>
    <w:p w14:paraId="712CB35E" w14:textId="77777777" w:rsidR="006B627C" w:rsidRPr="006B627C" w:rsidRDefault="006B627C" w:rsidP="006B627C">
      <w:pPr>
        <w:pStyle w:val="ListParagraph"/>
        <w:numPr>
          <w:ilvl w:val="0"/>
          <w:numId w:val="1"/>
        </w:numPr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 w:rsidRPr="006B627C">
        <w:rPr>
          <w:rFonts w:asciiTheme="majorBidi" w:hAnsiTheme="majorBidi" w:cstheme="majorBidi"/>
          <w:sz w:val="24"/>
          <w:szCs w:val="24"/>
        </w:rPr>
        <w:t>Akawi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NA, Al-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Jasmi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F, Al-Shamsi AM, Ali BR, Al-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Gazali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L. LINS, a modulator of the WNT signaling pathway, is involved in human cognition.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Orphanet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J Rare Dis. 2013; 8:87.</w:t>
      </w:r>
    </w:p>
    <w:p w14:paraId="5AEA1A94" w14:textId="77777777" w:rsidR="006B627C" w:rsidRPr="006B627C" w:rsidRDefault="006B627C" w:rsidP="006B627C">
      <w:pPr>
        <w:pStyle w:val="ListParagraph"/>
        <w:numPr>
          <w:ilvl w:val="0"/>
          <w:numId w:val="1"/>
        </w:numPr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 w:rsidRPr="006B627C">
        <w:rPr>
          <w:rFonts w:asciiTheme="majorBidi" w:hAnsiTheme="majorBidi" w:cstheme="majorBidi"/>
          <w:sz w:val="24"/>
          <w:szCs w:val="24"/>
        </w:rPr>
        <w:t>Akawi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NA, Ali BR, Al-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Gazali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L. A novel mutation in PRG4 gene underlying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camptodactyly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-arthropathy-coxa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vara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-pericarditis syndrome with the possible expansion of the phenotype to include congenital cataract. Birth Defects Res A Clin Mol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Teratol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>. 2012; 94(7):553-6.</w:t>
      </w:r>
    </w:p>
    <w:p w14:paraId="620A7C4D" w14:textId="77777777" w:rsidR="006B627C" w:rsidRPr="006B627C" w:rsidRDefault="006B627C" w:rsidP="006B627C">
      <w:pPr>
        <w:pStyle w:val="ListParagraph"/>
        <w:numPr>
          <w:ilvl w:val="0"/>
          <w:numId w:val="1"/>
        </w:numPr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 w:rsidRPr="006B627C">
        <w:rPr>
          <w:rFonts w:asciiTheme="majorBidi" w:hAnsiTheme="majorBidi" w:cstheme="majorBidi"/>
          <w:sz w:val="24"/>
          <w:szCs w:val="24"/>
        </w:rPr>
        <w:t>Akizu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N,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Cantagrel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V,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Zaki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MS, Al-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Gazali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L, Wang X,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Rosti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RO,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Dikoglu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E,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Gelot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AB,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Rosti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B, Vaux KK, Scott EM,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Silhavy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JL,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Schroth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J, Copeland B, Schaffer AE,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Gordts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PL, Esko JD,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Buschman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MD, Field SJ, Napolitano G, Abdel-Salam GM,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Ozgul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RK,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Sagıroglu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MS, Azam M, Ismail S,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Aglan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M, Selim L, Mahmoud IG, Abdel-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Hadi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S,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Badawy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AE,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Sadek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AA,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Mojahedi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F,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Kayserili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H,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Masri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A,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Bastaki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L,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Temtamy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S, Müller U,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Desguerre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I, Casanova JL,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Dursun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A,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Gunel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M, Gabriel SB, de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Lonlay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P, Gleeson JG. Biallelic mutations in SNX14 cause a syndromic form of cerebellar atrophy and lysosome-autophagosome dysfunction. Nat Genet. 2015; 47(5):528-34.</w:t>
      </w:r>
    </w:p>
    <w:p w14:paraId="474F7C53" w14:textId="77777777" w:rsidR="006B627C" w:rsidRPr="006B627C" w:rsidRDefault="006B627C" w:rsidP="006B627C">
      <w:pPr>
        <w:pStyle w:val="ListParagraph"/>
        <w:numPr>
          <w:ilvl w:val="0"/>
          <w:numId w:val="1"/>
        </w:numPr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 w:rsidRPr="006B627C">
        <w:rPr>
          <w:rFonts w:asciiTheme="majorBidi" w:hAnsiTheme="majorBidi" w:cstheme="majorBidi"/>
          <w:sz w:val="24"/>
          <w:szCs w:val="24"/>
        </w:rPr>
        <w:t>Akizu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N,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Shembesh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NM, Ben-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Omran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T,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Bastaki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L, Al-Tawari A,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Zaki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MS,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Koul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R, Spencer E,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Rosti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RO, Scott E, Nickerson E, Gabriel S, da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Gente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G, Li J, Deardorff MA,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Conlin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LK, Horton MA,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Zackai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EH,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Sherr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EH, Gleeson JG. Whole-exome sequencing </w:t>
      </w:r>
      <w:r w:rsidRPr="006B627C">
        <w:rPr>
          <w:rFonts w:asciiTheme="majorBidi" w:hAnsiTheme="majorBidi" w:cstheme="majorBidi"/>
          <w:sz w:val="24"/>
          <w:szCs w:val="24"/>
        </w:rPr>
        <w:lastRenderedPageBreak/>
        <w:t>identifies mutated c12orf57 in recessive corpus callosum hypoplasia. Am J Hum Genet. 2013; 92(3):392-400.</w:t>
      </w:r>
    </w:p>
    <w:p w14:paraId="4F615AA3" w14:textId="77777777" w:rsidR="006B627C" w:rsidRPr="006B627C" w:rsidRDefault="006B627C" w:rsidP="006B627C">
      <w:pPr>
        <w:pStyle w:val="ListParagraph"/>
        <w:numPr>
          <w:ilvl w:val="0"/>
          <w:numId w:val="1"/>
        </w:numPr>
        <w:jc w:val="both"/>
        <w:rPr>
          <w:rFonts w:asciiTheme="majorBidi" w:hAnsiTheme="majorBidi" w:cstheme="majorBidi"/>
          <w:sz w:val="24"/>
          <w:szCs w:val="24"/>
        </w:rPr>
      </w:pPr>
      <w:r w:rsidRPr="006B627C">
        <w:rPr>
          <w:rFonts w:asciiTheme="majorBidi" w:hAnsiTheme="majorBidi" w:cstheme="majorBidi"/>
          <w:sz w:val="24"/>
          <w:szCs w:val="24"/>
        </w:rPr>
        <w:t xml:space="preserve">Al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Dhahouri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N, Ali A,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Hertecant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J, Al-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Jasmi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F. Case Report: Reinterpretation and Reclassification of </w:t>
      </w:r>
      <w:proofErr w:type="gramStart"/>
      <w:r w:rsidRPr="006B627C">
        <w:rPr>
          <w:rFonts w:asciiTheme="majorBidi" w:hAnsiTheme="majorBidi" w:cstheme="majorBidi"/>
          <w:sz w:val="24"/>
          <w:szCs w:val="24"/>
        </w:rPr>
        <w:t>ARSB:p</w:t>
      </w:r>
      <w:proofErr w:type="gramEnd"/>
      <w:r w:rsidRPr="006B627C">
        <w:rPr>
          <w:rFonts w:asciiTheme="majorBidi" w:hAnsiTheme="majorBidi" w:cstheme="majorBidi"/>
          <w:sz w:val="24"/>
          <w:szCs w:val="24"/>
        </w:rPr>
        <w:t xml:space="preserve">.Arg159Cys Variant Identified in an Emirati Patient With Hearing Loss Caused by a Pathogenic Variant in the CDH23 Gene. Front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Pediatr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>. 2021; 9:803732.</w:t>
      </w:r>
    </w:p>
    <w:p w14:paraId="64DEFAED" w14:textId="77777777" w:rsidR="006B627C" w:rsidRPr="006B627C" w:rsidRDefault="006B627C" w:rsidP="006B627C">
      <w:pPr>
        <w:pStyle w:val="ListParagraph"/>
        <w:numPr>
          <w:ilvl w:val="0"/>
          <w:numId w:val="1"/>
        </w:numPr>
        <w:jc w:val="both"/>
        <w:rPr>
          <w:rFonts w:asciiTheme="majorBidi" w:hAnsiTheme="majorBidi" w:cstheme="majorBidi"/>
          <w:sz w:val="24"/>
          <w:szCs w:val="24"/>
        </w:rPr>
      </w:pPr>
      <w:r w:rsidRPr="006B627C">
        <w:rPr>
          <w:rFonts w:asciiTheme="majorBidi" w:hAnsiTheme="majorBidi" w:cstheme="majorBidi"/>
          <w:sz w:val="24"/>
          <w:szCs w:val="24"/>
        </w:rPr>
        <w:t xml:space="preserve">Al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Dhaibani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MA, El-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Hattab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AW,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Ismayl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O, Suleiman J. B3GALNT2-Related Dystroglycanopathy: Expansion of the Phenotype with Novel Mutation Associated with Muscle-Eye-Brain Disease, Walker-Warburg Syndrome, Epileptic Encephalopathy-West Syndrome, and Sensorineural Hearing Loss.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Neuropediatrics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>. 2018; 49(4):289-295.</w:t>
      </w:r>
    </w:p>
    <w:p w14:paraId="594D3C86" w14:textId="77777777" w:rsidR="006B627C" w:rsidRPr="006B627C" w:rsidRDefault="006B627C" w:rsidP="006B627C">
      <w:pPr>
        <w:pStyle w:val="ListParagraph"/>
        <w:numPr>
          <w:ilvl w:val="0"/>
          <w:numId w:val="1"/>
        </w:numPr>
        <w:jc w:val="both"/>
        <w:rPr>
          <w:rFonts w:asciiTheme="majorBidi" w:hAnsiTheme="majorBidi" w:cstheme="majorBidi"/>
          <w:sz w:val="24"/>
          <w:szCs w:val="24"/>
        </w:rPr>
      </w:pPr>
      <w:r w:rsidRPr="006B627C">
        <w:rPr>
          <w:rFonts w:asciiTheme="majorBidi" w:hAnsiTheme="majorBidi" w:cstheme="majorBidi"/>
          <w:sz w:val="24"/>
          <w:szCs w:val="24"/>
        </w:rPr>
        <w:t xml:space="preserve">Al Hussein M, Saleh S, El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Doory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S, Al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Sabbah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MA, Saleh M. TRPM6 Gene Mutation Responsible for Familial Hypomagnesemia with Secondary Hypocalcemia. Arch Clin Med Case Rep. 2019 :3;23-6</w:t>
      </w:r>
    </w:p>
    <w:p w14:paraId="0317C623" w14:textId="77777777" w:rsidR="006B627C" w:rsidRPr="006B627C" w:rsidRDefault="006B627C" w:rsidP="006B627C">
      <w:pPr>
        <w:pStyle w:val="ListParagraph"/>
        <w:numPr>
          <w:ilvl w:val="0"/>
          <w:numId w:val="1"/>
        </w:numPr>
        <w:jc w:val="both"/>
        <w:rPr>
          <w:rFonts w:asciiTheme="majorBidi" w:hAnsiTheme="majorBidi" w:cstheme="majorBidi"/>
          <w:sz w:val="24"/>
          <w:szCs w:val="24"/>
        </w:rPr>
      </w:pPr>
      <w:r w:rsidRPr="006B627C">
        <w:rPr>
          <w:rFonts w:asciiTheme="majorBidi" w:hAnsiTheme="majorBidi" w:cstheme="majorBidi"/>
          <w:sz w:val="24"/>
          <w:szCs w:val="24"/>
        </w:rPr>
        <w:t xml:space="preserve">Al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Jasmi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F. A novel mutation in an atypical presentation of the rare infantile Farber disease. Brain Dev. 2012; 34(6):533-5.</w:t>
      </w:r>
    </w:p>
    <w:p w14:paraId="4218DDF1" w14:textId="77777777" w:rsidR="006B627C" w:rsidRPr="006B627C" w:rsidRDefault="006B627C" w:rsidP="006B627C">
      <w:pPr>
        <w:pStyle w:val="ListParagraph"/>
        <w:numPr>
          <w:ilvl w:val="0"/>
          <w:numId w:val="1"/>
        </w:numPr>
        <w:jc w:val="both"/>
        <w:rPr>
          <w:rFonts w:asciiTheme="majorBidi" w:hAnsiTheme="majorBidi" w:cstheme="majorBidi"/>
          <w:sz w:val="24"/>
          <w:szCs w:val="24"/>
        </w:rPr>
      </w:pPr>
      <w:r w:rsidRPr="006B627C">
        <w:rPr>
          <w:rFonts w:asciiTheme="majorBidi" w:hAnsiTheme="majorBidi" w:cstheme="majorBidi"/>
          <w:sz w:val="24"/>
          <w:szCs w:val="24"/>
        </w:rPr>
        <w:t xml:space="preserve">Al Zaabi N, Al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Menhali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N, Al-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Jasmi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F. SYNJ1 gene associated with neonatal onset of neurodegenerative disorder and intractable seizure. Mol Genet Genomic Med. 2018; 6(1):109-113.</w:t>
      </w:r>
    </w:p>
    <w:p w14:paraId="4F074D5B" w14:textId="77777777" w:rsidR="006B627C" w:rsidRPr="006B627C" w:rsidRDefault="006B627C" w:rsidP="006B627C">
      <w:pPr>
        <w:pStyle w:val="ListParagraph"/>
        <w:numPr>
          <w:ilvl w:val="0"/>
          <w:numId w:val="1"/>
        </w:numPr>
        <w:jc w:val="both"/>
        <w:rPr>
          <w:rFonts w:asciiTheme="majorBidi" w:hAnsiTheme="majorBidi" w:cstheme="majorBidi"/>
          <w:sz w:val="24"/>
          <w:szCs w:val="24"/>
        </w:rPr>
      </w:pPr>
      <w:r w:rsidRPr="006B627C">
        <w:rPr>
          <w:rFonts w:asciiTheme="majorBidi" w:hAnsiTheme="majorBidi" w:cstheme="majorBidi"/>
          <w:sz w:val="24"/>
          <w:szCs w:val="24"/>
        </w:rPr>
        <w:t xml:space="preserve">Al-Amri AH, Armstrong P, Amici M,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Ligneule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C, Rouse J, El-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Asrag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ME,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Pantiru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A,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Vancollie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VE, Ng HWY,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Ogbeta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JA, Goodchild K,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Ellegood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J,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Lelliott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CJ, Mullins JGL,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Bretman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A, Al-Ali R, Beetz C, Al-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Gazali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L, Al Shamsi A, Lerch JP, Mellor JR, Al Sayegh A, Ali M,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Inglehearn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CF,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Clapcote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SJ. PDZD8 Disruption Causes Cognitive Impairment in Humans, Mice, and Fruit Flies. Biol Psych. 2022;</w:t>
      </w:r>
    </w:p>
    <w:p w14:paraId="662F6EA1" w14:textId="77777777" w:rsidR="006B627C" w:rsidRPr="006B627C" w:rsidRDefault="006B627C" w:rsidP="006B627C">
      <w:pPr>
        <w:pStyle w:val="ListParagraph"/>
        <w:numPr>
          <w:ilvl w:val="0"/>
          <w:numId w:val="1"/>
        </w:numPr>
        <w:jc w:val="both"/>
        <w:rPr>
          <w:rFonts w:asciiTheme="majorBidi" w:hAnsiTheme="majorBidi" w:cstheme="majorBidi"/>
          <w:sz w:val="24"/>
          <w:szCs w:val="24"/>
        </w:rPr>
      </w:pPr>
      <w:r w:rsidRPr="006B627C">
        <w:rPr>
          <w:rFonts w:asciiTheme="majorBidi" w:hAnsiTheme="majorBidi" w:cstheme="majorBidi"/>
          <w:sz w:val="24"/>
          <w:szCs w:val="24"/>
        </w:rPr>
        <w:t>Al-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Gazali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L, Ali BR. Mutations of a country: a mutation review of single gene disorders in the United Arab Emirates (UAE). Hum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Mutat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>. 2010; 31(5):505-20.</w:t>
      </w:r>
    </w:p>
    <w:p w14:paraId="44B3F6C5" w14:textId="77777777" w:rsidR="006B627C" w:rsidRPr="006B627C" w:rsidRDefault="006B627C" w:rsidP="006B627C">
      <w:pPr>
        <w:pStyle w:val="ListParagraph"/>
        <w:numPr>
          <w:ilvl w:val="0"/>
          <w:numId w:val="1"/>
        </w:numPr>
        <w:jc w:val="both"/>
        <w:rPr>
          <w:rFonts w:asciiTheme="majorBidi" w:hAnsiTheme="majorBidi" w:cstheme="majorBidi"/>
          <w:sz w:val="24"/>
          <w:szCs w:val="24"/>
        </w:rPr>
      </w:pPr>
      <w:r w:rsidRPr="006B627C">
        <w:rPr>
          <w:rFonts w:asciiTheme="majorBidi" w:hAnsiTheme="majorBidi" w:cstheme="majorBidi"/>
          <w:sz w:val="24"/>
          <w:szCs w:val="24"/>
        </w:rPr>
        <w:t>Al-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Gazali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L,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Hamamy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H. Consanguinity and dysmorphology in Arabs. Hum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Hered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>. 2014; 77(1-4):93-107.</w:t>
      </w:r>
    </w:p>
    <w:p w14:paraId="470ECD11" w14:textId="77777777" w:rsidR="006B627C" w:rsidRPr="006B627C" w:rsidRDefault="006B627C" w:rsidP="006B627C">
      <w:pPr>
        <w:pStyle w:val="ListParagraph"/>
        <w:numPr>
          <w:ilvl w:val="0"/>
          <w:numId w:val="1"/>
        </w:numPr>
        <w:jc w:val="both"/>
        <w:rPr>
          <w:rFonts w:asciiTheme="majorBidi" w:hAnsiTheme="majorBidi" w:cstheme="majorBidi"/>
          <w:sz w:val="24"/>
          <w:szCs w:val="24"/>
        </w:rPr>
      </w:pPr>
      <w:r w:rsidRPr="006B627C">
        <w:rPr>
          <w:rFonts w:asciiTheme="majorBidi" w:hAnsiTheme="majorBidi" w:cstheme="majorBidi"/>
          <w:sz w:val="24"/>
          <w:szCs w:val="24"/>
        </w:rPr>
        <w:t>Al-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Gazali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L,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Hertecant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J,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Algawi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K, El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Teraifi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H,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Dattani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M. A new autosomal recessive syndrome of ocular colobomas, ichthyosis, brain malformations and endocrine abnormalities in an inbred Emirati family. Am J Med Genet A. 2008; 146</w:t>
      </w:r>
      <w:proofErr w:type="gramStart"/>
      <w:r w:rsidRPr="006B627C">
        <w:rPr>
          <w:rFonts w:asciiTheme="majorBidi" w:hAnsiTheme="majorBidi" w:cstheme="majorBidi"/>
          <w:sz w:val="24"/>
          <w:szCs w:val="24"/>
        </w:rPr>
        <w:t>A(</w:t>
      </w:r>
      <w:proofErr w:type="gramEnd"/>
      <w:r w:rsidRPr="006B627C">
        <w:rPr>
          <w:rFonts w:asciiTheme="majorBidi" w:hAnsiTheme="majorBidi" w:cstheme="majorBidi"/>
          <w:sz w:val="24"/>
          <w:szCs w:val="24"/>
        </w:rPr>
        <w:t>7):813-9.</w:t>
      </w:r>
    </w:p>
    <w:p w14:paraId="1DDDD56D" w14:textId="77777777" w:rsidR="006B627C" w:rsidRPr="006B627C" w:rsidRDefault="006B627C" w:rsidP="006B627C">
      <w:pPr>
        <w:pStyle w:val="ListParagraph"/>
        <w:numPr>
          <w:ilvl w:val="0"/>
          <w:numId w:val="1"/>
        </w:numPr>
        <w:jc w:val="both"/>
        <w:rPr>
          <w:rFonts w:asciiTheme="majorBidi" w:hAnsiTheme="majorBidi" w:cstheme="majorBidi"/>
          <w:sz w:val="24"/>
          <w:szCs w:val="24"/>
        </w:rPr>
      </w:pPr>
      <w:r w:rsidRPr="006B627C">
        <w:rPr>
          <w:rFonts w:asciiTheme="majorBidi" w:hAnsiTheme="majorBidi" w:cstheme="majorBidi"/>
          <w:sz w:val="24"/>
          <w:szCs w:val="24"/>
        </w:rPr>
        <w:t>Al-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Gazali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LI,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Bakalinova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D,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Varady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E, Scorer J, Nork M. Further delineation of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Nevo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syndrome. J Med Genet. 1997; 34(5):366-70.</w:t>
      </w:r>
    </w:p>
    <w:p w14:paraId="62517EAD" w14:textId="77777777" w:rsidR="006B627C" w:rsidRPr="006B627C" w:rsidRDefault="006B627C" w:rsidP="006B627C">
      <w:pPr>
        <w:pStyle w:val="ListParagraph"/>
        <w:numPr>
          <w:ilvl w:val="0"/>
          <w:numId w:val="1"/>
        </w:numPr>
        <w:jc w:val="both"/>
        <w:rPr>
          <w:rFonts w:asciiTheme="majorBidi" w:hAnsiTheme="majorBidi" w:cstheme="majorBidi"/>
          <w:sz w:val="24"/>
          <w:szCs w:val="24"/>
        </w:rPr>
      </w:pPr>
      <w:r w:rsidRPr="006B627C">
        <w:rPr>
          <w:rFonts w:asciiTheme="majorBidi" w:hAnsiTheme="majorBidi" w:cstheme="majorBidi"/>
          <w:sz w:val="24"/>
          <w:szCs w:val="24"/>
        </w:rPr>
        <w:t>Al-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Jasmi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FA, Al-Shamsi A,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Hertecant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JL, Al-Hamad SM,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Souid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AK. Inborn Errors of Metabolism in the United Arab Emirates: Disorders Detected by Newborn Screening (2011-2014). JIMD Rep. 2016; 28:127-135.</w:t>
      </w:r>
    </w:p>
    <w:p w14:paraId="6B75A902" w14:textId="77777777" w:rsidR="006B627C" w:rsidRPr="006B627C" w:rsidRDefault="006B627C" w:rsidP="006B627C">
      <w:pPr>
        <w:pStyle w:val="ListParagraph"/>
        <w:numPr>
          <w:ilvl w:val="0"/>
          <w:numId w:val="1"/>
        </w:numPr>
        <w:jc w:val="both"/>
        <w:rPr>
          <w:rFonts w:asciiTheme="majorBidi" w:hAnsiTheme="majorBidi" w:cstheme="majorBidi"/>
          <w:sz w:val="24"/>
          <w:szCs w:val="24"/>
        </w:rPr>
      </w:pPr>
      <w:r w:rsidRPr="006B627C">
        <w:rPr>
          <w:rFonts w:asciiTheme="majorBidi" w:hAnsiTheme="majorBidi" w:cstheme="majorBidi"/>
          <w:sz w:val="24"/>
          <w:szCs w:val="24"/>
        </w:rPr>
        <w:t>Al-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Jasmi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FA,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Pramathan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T,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Kowash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H,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Souid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A-K. In Vitro Study on the Response of Fibroblast Cellular Respiration to Lipoic acid, Thiamine and Carnitine in Patients with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Dihydrolipoyl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Dehydrogenase Deficiency. J Mol Genet Med. 2016;10(2):</w:t>
      </w:r>
    </w:p>
    <w:p w14:paraId="1BE19CBA" w14:textId="77777777" w:rsidR="006B627C" w:rsidRPr="006B627C" w:rsidRDefault="006B627C" w:rsidP="006B627C">
      <w:pPr>
        <w:pStyle w:val="ListParagraph"/>
        <w:numPr>
          <w:ilvl w:val="0"/>
          <w:numId w:val="1"/>
        </w:numPr>
        <w:jc w:val="both"/>
        <w:rPr>
          <w:rFonts w:asciiTheme="majorBidi" w:hAnsiTheme="majorBidi" w:cstheme="majorBidi"/>
          <w:sz w:val="24"/>
          <w:szCs w:val="24"/>
        </w:rPr>
      </w:pPr>
      <w:r w:rsidRPr="006B627C">
        <w:rPr>
          <w:rFonts w:asciiTheme="majorBidi" w:hAnsiTheme="majorBidi" w:cstheme="majorBidi"/>
          <w:sz w:val="24"/>
          <w:szCs w:val="24"/>
        </w:rPr>
        <w:t>Al-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Jasmi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FA,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Tawfig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N,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Berniah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A, Ali BR,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Taleb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M,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Hertecant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JL,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Bastaki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F,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Souid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AK. Prevalence and Novel Mutations of Lysosomal Storage Disorders in United Arab Emirates: LSD in UAE. JIMD Rep. 2013; 10:1-9.</w:t>
      </w:r>
    </w:p>
    <w:p w14:paraId="39464DBC" w14:textId="77777777" w:rsidR="006B627C" w:rsidRPr="006B627C" w:rsidRDefault="006B627C" w:rsidP="006B627C">
      <w:pPr>
        <w:pStyle w:val="ListParagraph"/>
        <w:numPr>
          <w:ilvl w:val="0"/>
          <w:numId w:val="1"/>
        </w:numPr>
        <w:jc w:val="both"/>
        <w:rPr>
          <w:rFonts w:asciiTheme="majorBidi" w:hAnsiTheme="majorBidi" w:cstheme="majorBidi"/>
          <w:sz w:val="24"/>
          <w:szCs w:val="24"/>
        </w:rPr>
      </w:pPr>
      <w:r w:rsidRPr="006B627C">
        <w:rPr>
          <w:rFonts w:asciiTheme="majorBidi" w:hAnsiTheme="majorBidi" w:cstheme="majorBidi"/>
          <w:sz w:val="24"/>
          <w:szCs w:val="24"/>
        </w:rPr>
        <w:lastRenderedPageBreak/>
        <w:t>Al-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Jezawi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NK, Ali BR, Al-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Gazali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L. Endoplasmic reticulum retention of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xylosyltransferase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1 (XYLT1) mutants underlying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Desbuquois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dysplasia type II. Am J Med Genet A. 2017; 173(7):1773-1781.</w:t>
      </w:r>
    </w:p>
    <w:p w14:paraId="5920E7AF" w14:textId="77777777" w:rsidR="006B627C" w:rsidRPr="006B627C" w:rsidRDefault="006B627C" w:rsidP="006B627C">
      <w:pPr>
        <w:pStyle w:val="ListParagraph"/>
        <w:numPr>
          <w:ilvl w:val="0"/>
          <w:numId w:val="1"/>
        </w:numPr>
        <w:jc w:val="both"/>
        <w:rPr>
          <w:rFonts w:asciiTheme="majorBidi" w:hAnsiTheme="majorBidi" w:cstheme="majorBidi"/>
          <w:sz w:val="24"/>
          <w:szCs w:val="24"/>
        </w:rPr>
      </w:pPr>
      <w:r w:rsidRPr="006B627C">
        <w:rPr>
          <w:rFonts w:asciiTheme="majorBidi" w:hAnsiTheme="majorBidi" w:cstheme="majorBidi"/>
          <w:sz w:val="24"/>
          <w:szCs w:val="24"/>
        </w:rPr>
        <w:t>Al-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Maawali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A, Barry BJ, Rajab A, El-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Quessny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M,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Seman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A,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Coury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SN,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Barkovich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AJ, Yang E, Walsh CA, Mochida GH,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Stoler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JM. Novel loss-of-function variants in DIAPH1 associated with syndromic microcephaly, blindness, and early onset seizures. Am J Med Genet A. 2016; 170</w:t>
      </w:r>
      <w:proofErr w:type="gramStart"/>
      <w:r w:rsidRPr="006B627C">
        <w:rPr>
          <w:rFonts w:asciiTheme="majorBidi" w:hAnsiTheme="majorBidi" w:cstheme="majorBidi"/>
          <w:sz w:val="24"/>
          <w:szCs w:val="24"/>
        </w:rPr>
        <w:t>A(</w:t>
      </w:r>
      <w:proofErr w:type="gramEnd"/>
      <w:r w:rsidRPr="006B627C">
        <w:rPr>
          <w:rFonts w:asciiTheme="majorBidi" w:hAnsiTheme="majorBidi" w:cstheme="majorBidi"/>
          <w:sz w:val="24"/>
          <w:szCs w:val="24"/>
        </w:rPr>
        <w:t>2):435-440.</w:t>
      </w:r>
    </w:p>
    <w:p w14:paraId="5E64FBDD" w14:textId="77777777" w:rsidR="006B627C" w:rsidRPr="006B627C" w:rsidRDefault="006B627C" w:rsidP="006B627C">
      <w:pPr>
        <w:pStyle w:val="ListParagraph"/>
        <w:numPr>
          <w:ilvl w:val="0"/>
          <w:numId w:val="1"/>
        </w:numPr>
        <w:jc w:val="both"/>
        <w:rPr>
          <w:rFonts w:asciiTheme="majorBidi" w:hAnsiTheme="majorBidi" w:cstheme="majorBidi"/>
          <w:sz w:val="24"/>
          <w:szCs w:val="24"/>
        </w:rPr>
      </w:pPr>
      <w:r w:rsidRPr="006B627C">
        <w:rPr>
          <w:rFonts w:asciiTheme="majorBidi" w:hAnsiTheme="majorBidi" w:cstheme="majorBidi"/>
          <w:sz w:val="24"/>
          <w:szCs w:val="24"/>
        </w:rPr>
        <w:t xml:space="preserve">Al-Salam S,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Chaaban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A, Al-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Jasmi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F, Amann K,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Abouchacra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S. Renal variant of Fabry disease with sporadic GLA gene mutation: role of early renal biopsy. Clin Kidney J. 2012; 5(5):416-9.</w:t>
      </w:r>
    </w:p>
    <w:p w14:paraId="631F3E93" w14:textId="77777777" w:rsidR="006B627C" w:rsidRPr="006B627C" w:rsidRDefault="006B627C" w:rsidP="006B627C">
      <w:pPr>
        <w:pStyle w:val="ListParagraph"/>
        <w:numPr>
          <w:ilvl w:val="0"/>
          <w:numId w:val="1"/>
        </w:numPr>
        <w:jc w:val="both"/>
        <w:rPr>
          <w:rFonts w:asciiTheme="majorBidi" w:hAnsiTheme="majorBidi" w:cstheme="majorBidi"/>
          <w:sz w:val="24"/>
          <w:szCs w:val="24"/>
        </w:rPr>
      </w:pPr>
      <w:r w:rsidRPr="006B627C">
        <w:rPr>
          <w:rFonts w:asciiTheme="majorBidi" w:hAnsiTheme="majorBidi" w:cstheme="majorBidi"/>
          <w:sz w:val="24"/>
          <w:szCs w:val="24"/>
        </w:rPr>
        <w:t xml:space="preserve">Al-Shamsi A,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Hertecant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JL, Al-Hamad S,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Souid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AK, Al-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Jasmi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F. Mutation Spectrum and Birth Prevalence of Inborn Errors of Metabolism among Emiratis: A study from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Tawam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Hospital Metabolic Center, United Arab Emirates. Sultan Qaboos Univ Med J. 2014; 14(1</w:t>
      </w:r>
      <w:proofErr w:type="gramStart"/>
      <w:r w:rsidRPr="006B627C">
        <w:rPr>
          <w:rFonts w:asciiTheme="majorBidi" w:hAnsiTheme="majorBidi" w:cstheme="majorBidi"/>
          <w:sz w:val="24"/>
          <w:szCs w:val="24"/>
        </w:rPr>
        <w:t>):e</w:t>
      </w:r>
      <w:proofErr w:type="gramEnd"/>
      <w:r w:rsidRPr="006B627C">
        <w:rPr>
          <w:rFonts w:asciiTheme="majorBidi" w:hAnsiTheme="majorBidi" w:cstheme="majorBidi"/>
          <w:sz w:val="24"/>
          <w:szCs w:val="24"/>
        </w:rPr>
        <w:t>42-9</w:t>
      </w:r>
    </w:p>
    <w:p w14:paraId="40B07FD1" w14:textId="77777777" w:rsidR="006B627C" w:rsidRPr="006B627C" w:rsidRDefault="006B627C" w:rsidP="006B627C">
      <w:pPr>
        <w:pStyle w:val="ListParagraph"/>
        <w:numPr>
          <w:ilvl w:val="0"/>
          <w:numId w:val="1"/>
        </w:numPr>
        <w:jc w:val="both"/>
        <w:rPr>
          <w:rFonts w:asciiTheme="majorBidi" w:hAnsiTheme="majorBidi" w:cstheme="majorBidi"/>
          <w:sz w:val="24"/>
          <w:szCs w:val="24"/>
        </w:rPr>
      </w:pPr>
      <w:r w:rsidRPr="006B627C">
        <w:rPr>
          <w:rFonts w:asciiTheme="majorBidi" w:hAnsiTheme="majorBidi" w:cstheme="majorBidi"/>
          <w:sz w:val="24"/>
          <w:szCs w:val="24"/>
        </w:rPr>
        <w:t xml:space="preserve">Al-Shamsi A,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Hertecant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JL,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Souid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AK, Al-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Jasmi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FA. Whole exome sequencing diagnosis of inborn errors of metabolism and other disorders in United Arab Emirates.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Orphanet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J Rare Dis. 2016; 11(1):94.</w:t>
      </w:r>
    </w:p>
    <w:p w14:paraId="4E245CC7" w14:textId="77777777" w:rsidR="006B627C" w:rsidRPr="006B627C" w:rsidRDefault="006B627C" w:rsidP="006B627C">
      <w:pPr>
        <w:pStyle w:val="ListParagraph"/>
        <w:numPr>
          <w:ilvl w:val="0"/>
          <w:numId w:val="1"/>
        </w:numPr>
        <w:jc w:val="both"/>
        <w:rPr>
          <w:rFonts w:asciiTheme="majorBidi" w:hAnsiTheme="majorBidi" w:cstheme="majorBidi"/>
          <w:sz w:val="24"/>
          <w:szCs w:val="24"/>
        </w:rPr>
      </w:pPr>
      <w:r w:rsidRPr="006B627C">
        <w:rPr>
          <w:rFonts w:asciiTheme="majorBidi" w:hAnsiTheme="majorBidi" w:cstheme="majorBidi"/>
          <w:sz w:val="24"/>
          <w:szCs w:val="24"/>
        </w:rPr>
        <w:t xml:space="preserve">Al-Shamsi AM, Ben-Salem S,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Hertecant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J, Al-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Jasmi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F.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Transaldolase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deficiency caused by the homozygous p.R192C mutation of the TALDO1 gene in four Emirati patients with considerable phenotypic variability. Eur J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Pediatr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>. 2014 Nov 12. [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Epub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ahead of print].</w:t>
      </w:r>
    </w:p>
    <w:p w14:paraId="64080EB0" w14:textId="77777777" w:rsidR="006B627C" w:rsidRPr="006B627C" w:rsidRDefault="006B627C" w:rsidP="006B627C">
      <w:pPr>
        <w:pStyle w:val="ListParagraph"/>
        <w:numPr>
          <w:ilvl w:val="0"/>
          <w:numId w:val="1"/>
        </w:numPr>
        <w:jc w:val="both"/>
        <w:rPr>
          <w:rFonts w:asciiTheme="majorBidi" w:hAnsiTheme="majorBidi" w:cstheme="majorBidi"/>
          <w:sz w:val="24"/>
          <w:szCs w:val="24"/>
        </w:rPr>
      </w:pPr>
      <w:r w:rsidRPr="006B627C">
        <w:rPr>
          <w:rFonts w:asciiTheme="majorBidi" w:hAnsiTheme="majorBidi" w:cstheme="majorBidi"/>
          <w:sz w:val="24"/>
          <w:szCs w:val="24"/>
        </w:rPr>
        <w:t xml:space="preserve">Al-Shibli A, Al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Attrach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I, Willems PJ. Novel DNA mutation in the GATA3 gene in an Emirati boy with HDR syndrome and hypomagnesemia.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Pediatr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Nephrol. 2011; 26(7):1167-70.</w:t>
      </w:r>
    </w:p>
    <w:p w14:paraId="24287252" w14:textId="77777777" w:rsidR="006B627C" w:rsidRPr="006B627C" w:rsidRDefault="006B627C" w:rsidP="006B627C">
      <w:pPr>
        <w:pStyle w:val="ListParagraph"/>
        <w:numPr>
          <w:ilvl w:val="0"/>
          <w:numId w:val="1"/>
        </w:numPr>
        <w:jc w:val="both"/>
        <w:rPr>
          <w:rFonts w:asciiTheme="majorBidi" w:hAnsiTheme="majorBidi" w:cstheme="majorBidi"/>
          <w:sz w:val="24"/>
          <w:szCs w:val="24"/>
        </w:rPr>
      </w:pPr>
      <w:r w:rsidRPr="006B627C">
        <w:rPr>
          <w:rFonts w:asciiTheme="majorBidi" w:hAnsiTheme="majorBidi" w:cstheme="majorBidi"/>
          <w:sz w:val="24"/>
          <w:szCs w:val="24"/>
        </w:rPr>
        <w:t xml:space="preserve">Al-Shibli A, Konrad M, Altay W, Al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Masri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O, Al-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Gazali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L, Al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Attrach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I. Familial hypomagnesemia with hypercalciuria and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nephrocalcinosis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(FHHNC): report of three cases with a novel mutation in CLDN19 gene. Saudi J Kidney Dis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Transpl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>. 2013; 24(2):338-44.</w:t>
      </w:r>
    </w:p>
    <w:p w14:paraId="3EB67B59" w14:textId="77777777" w:rsidR="006B627C" w:rsidRPr="006B627C" w:rsidRDefault="006B627C" w:rsidP="006B627C">
      <w:pPr>
        <w:pStyle w:val="ListParagraph"/>
        <w:numPr>
          <w:ilvl w:val="0"/>
          <w:numId w:val="1"/>
        </w:numPr>
        <w:jc w:val="both"/>
        <w:rPr>
          <w:rFonts w:asciiTheme="majorBidi" w:hAnsiTheme="majorBidi" w:cstheme="majorBidi"/>
          <w:sz w:val="24"/>
          <w:szCs w:val="24"/>
        </w:rPr>
      </w:pPr>
      <w:r w:rsidRPr="006B627C">
        <w:rPr>
          <w:rFonts w:asciiTheme="majorBidi" w:hAnsiTheme="majorBidi" w:cstheme="majorBidi"/>
          <w:sz w:val="24"/>
          <w:szCs w:val="24"/>
        </w:rPr>
        <w:t xml:space="preserve">Al-Shibli A, Yusuf M,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Abounajab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I, Willems PJ. Mixed Bartter-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Gitelman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syndrome: an inbred family with a heterogeneous phenotype expression of a novel variant in the CLCNKB gene.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Springerplus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>. 2014; 3:96.</w:t>
      </w:r>
    </w:p>
    <w:p w14:paraId="79A6CAB6" w14:textId="77777777" w:rsidR="006B627C" w:rsidRPr="006B627C" w:rsidRDefault="006B627C" w:rsidP="006B627C">
      <w:pPr>
        <w:pStyle w:val="ListParagraph"/>
        <w:numPr>
          <w:ilvl w:val="0"/>
          <w:numId w:val="1"/>
        </w:numPr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 w:rsidRPr="006B627C">
        <w:rPr>
          <w:rFonts w:asciiTheme="majorBidi" w:hAnsiTheme="majorBidi" w:cstheme="majorBidi"/>
          <w:sz w:val="24"/>
          <w:szCs w:val="24"/>
        </w:rPr>
        <w:t>Alabdullatif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MA, Al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Dhaibani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MA,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Khassawneh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MY, El-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Hattab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AW. Chromosomal microarray in a highly consanguineous population: diagnostic yield, utility of regions of homozygosity, and novel mutations. Clin Genet. 2017; 91(4):616-622.</w:t>
      </w:r>
    </w:p>
    <w:p w14:paraId="0EBBAFF7" w14:textId="77777777" w:rsidR="006B627C" w:rsidRPr="006B627C" w:rsidRDefault="006B627C" w:rsidP="006B627C">
      <w:pPr>
        <w:pStyle w:val="ListParagraph"/>
        <w:numPr>
          <w:ilvl w:val="0"/>
          <w:numId w:val="1"/>
        </w:numPr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 w:rsidRPr="006B627C">
        <w:rPr>
          <w:rFonts w:asciiTheme="majorBidi" w:hAnsiTheme="majorBidi" w:cstheme="majorBidi"/>
          <w:sz w:val="24"/>
          <w:szCs w:val="24"/>
        </w:rPr>
        <w:t>Alafifi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T, Bakhsh ARA,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Elbashari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M,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Abouelnaga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MEH,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Eldimllawi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AM. A Novel Mutation of PARK-2 Gene in a Patient with Early-onset Parkinson's Disease. Oman Med J. 2020; 35(3</w:t>
      </w:r>
      <w:proofErr w:type="gramStart"/>
      <w:r w:rsidRPr="006B627C">
        <w:rPr>
          <w:rFonts w:asciiTheme="majorBidi" w:hAnsiTheme="majorBidi" w:cstheme="majorBidi"/>
          <w:sz w:val="24"/>
          <w:szCs w:val="24"/>
        </w:rPr>
        <w:t>):e</w:t>
      </w:r>
      <w:proofErr w:type="gramEnd"/>
      <w:r w:rsidRPr="006B627C">
        <w:rPr>
          <w:rFonts w:asciiTheme="majorBidi" w:hAnsiTheme="majorBidi" w:cstheme="majorBidi"/>
          <w:sz w:val="24"/>
          <w:szCs w:val="24"/>
        </w:rPr>
        <w:t>140.</w:t>
      </w:r>
    </w:p>
    <w:p w14:paraId="515A5658" w14:textId="77777777" w:rsidR="006B627C" w:rsidRPr="006B627C" w:rsidRDefault="006B627C" w:rsidP="006B627C">
      <w:pPr>
        <w:pStyle w:val="ListParagraph"/>
        <w:numPr>
          <w:ilvl w:val="0"/>
          <w:numId w:val="1"/>
        </w:numPr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 w:rsidRPr="006B627C">
        <w:rPr>
          <w:rFonts w:asciiTheme="majorBidi" w:hAnsiTheme="majorBidi" w:cstheme="majorBidi"/>
          <w:sz w:val="24"/>
          <w:szCs w:val="24"/>
        </w:rPr>
        <w:t>Aldrian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D, Vogel GF, Frey TK,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Ayyıldız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Civan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H, Aksu AÜ,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Avitzur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Y, Ramos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Boluda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E,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Çakır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M, Demir AM,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Deppisch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C,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Duba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HC,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Düker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G,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Gerner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P,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Hertecant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J,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Hornová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J,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Kathemann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S,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Koeglmeier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J,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Koutroumpa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A,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Lanzersdorfer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R, Lev-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Tzion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R, Lima R, Mansour S,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Meissl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M,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Melek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J,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Miqdady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M, Montoya JH,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Posovszky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C,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Rachman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Y,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Siahanidou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T, Tabbers M, Uhlig HH,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Ünal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S, Wirth S,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Ruemmele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FM, Hess MW, Huber LA, Müller T, Sturm E,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Janecke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AR. Congenital Diarrhea and Cholestatic Liver Disease: Phenotypic Spectrum Associated with MYO5B Mutations. J Clin Med. 2021; 10(3):481.</w:t>
      </w:r>
    </w:p>
    <w:p w14:paraId="11AF4FFA" w14:textId="77777777" w:rsidR="006B627C" w:rsidRPr="006B627C" w:rsidRDefault="006B627C" w:rsidP="006B627C">
      <w:pPr>
        <w:pStyle w:val="ListParagraph"/>
        <w:numPr>
          <w:ilvl w:val="0"/>
          <w:numId w:val="1"/>
        </w:numPr>
        <w:jc w:val="both"/>
        <w:rPr>
          <w:rFonts w:asciiTheme="majorBidi" w:hAnsiTheme="majorBidi" w:cstheme="majorBidi"/>
          <w:sz w:val="24"/>
          <w:szCs w:val="24"/>
        </w:rPr>
      </w:pPr>
      <w:r w:rsidRPr="006B627C">
        <w:rPr>
          <w:rFonts w:asciiTheme="majorBidi" w:hAnsiTheme="majorBidi" w:cstheme="majorBidi"/>
          <w:sz w:val="24"/>
          <w:szCs w:val="24"/>
        </w:rPr>
        <w:lastRenderedPageBreak/>
        <w:t xml:space="preserve">Alef T, Torres S,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Hausser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I,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Metze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D,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Türsen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U,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Lestringant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GG, Hennies HC. Ichthyosis, follicular atrophoderma, and hypotrichosis caused by mutations in ST14 is associated with impaired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profilaggrin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processing. J Invest Dermatol. 2009; 129(4):862-9.</w:t>
      </w:r>
    </w:p>
    <w:p w14:paraId="0D9BF3C7" w14:textId="77777777" w:rsidR="006B627C" w:rsidRPr="006B627C" w:rsidRDefault="006B627C" w:rsidP="006B627C">
      <w:pPr>
        <w:pStyle w:val="ListParagraph"/>
        <w:numPr>
          <w:ilvl w:val="0"/>
          <w:numId w:val="1"/>
        </w:numPr>
        <w:jc w:val="both"/>
        <w:rPr>
          <w:rFonts w:asciiTheme="majorBidi" w:hAnsiTheme="majorBidi" w:cstheme="majorBidi"/>
          <w:sz w:val="24"/>
          <w:szCs w:val="24"/>
        </w:rPr>
      </w:pPr>
      <w:r w:rsidRPr="006B627C">
        <w:rPr>
          <w:rFonts w:asciiTheme="majorBidi" w:hAnsiTheme="majorBidi" w:cstheme="majorBidi"/>
          <w:sz w:val="24"/>
          <w:szCs w:val="24"/>
        </w:rPr>
        <w:t xml:space="preserve">Ali A,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Almesmari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FSA,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Dhahouri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NA, Saleh Ali AM,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Aldhanhani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MAAMA, Vijayan R, Al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Tenaiji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A, Al Shamsi A,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Hertecant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J, Al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Jasmi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F. Clinical, Biochemical, and Genetic Heterogeneity in Glutaric Aciduria Type II Patients. Genes (Basel). 2021; 12(9):</w:t>
      </w:r>
    </w:p>
    <w:p w14:paraId="32E3D77C" w14:textId="77777777" w:rsidR="006B627C" w:rsidRPr="006B627C" w:rsidRDefault="006B627C" w:rsidP="006B627C">
      <w:pPr>
        <w:pStyle w:val="ListParagraph"/>
        <w:numPr>
          <w:ilvl w:val="0"/>
          <w:numId w:val="1"/>
        </w:numPr>
        <w:jc w:val="both"/>
        <w:rPr>
          <w:rFonts w:asciiTheme="majorBidi" w:hAnsiTheme="majorBidi" w:cstheme="majorBidi"/>
          <w:sz w:val="24"/>
          <w:szCs w:val="24"/>
        </w:rPr>
      </w:pPr>
      <w:r w:rsidRPr="006B627C">
        <w:rPr>
          <w:rFonts w:asciiTheme="majorBidi" w:hAnsiTheme="majorBidi" w:cstheme="majorBidi"/>
          <w:sz w:val="24"/>
          <w:szCs w:val="24"/>
        </w:rPr>
        <w:t xml:space="preserve">Ali BR,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Akawi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NA,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Chedid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F, Bakir M, Ur Rehman M,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Rahmani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A, Al-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Gazali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L. Molecular and clinical analysis of Ellis-van Creveld syndrome in the United Arab Emirates. BMC Med Genet. 2010; 11:33.</w:t>
      </w:r>
    </w:p>
    <w:p w14:paraId="69CE80BE" w14:textId="77777777" w:rsidR="006B627C" w:rsidRPr="006B627C" w:rsidRDefault="006B627C" w:rsidP="006B627C">
      <w:pPr>
        <w:pStyle w:val="ListParagraph"/>
        <w:numPr>
          <w:ilvl w:val="0"/>
          <w:numId w:val="1"/>
        </w:numPr>
        <w:jc w:val="both"/>
        <w:rPr>
          <w:rFonts w:asciiTheme="majorBidi" w:hAnsiTheme="majorBidi" w:cstheme="majorBidi"/>
          <w:sz w:val="24"/>
          <w:szCs w:val="24"/>
        </w:rPr>
      </w:pPr>
      <w:r w:rsidRPr="006B627C">
        <w:rPr>
          <w:rFonts w:asciiTheme="majorBidi" w:hAnsiTheme="majorBidi" w:cstheme="majorBidi"/>
          <w:sz w:val="24"/>
          <w:szCs w:val="24"/>
        </w:rPr>
        <w:t xml:space="preserve">Ali BR,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Hertecant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JL, Al-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Jasmi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FA, Hamdan MA,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Khuri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SF,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Akawi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NA, Al-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Gazali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LI. New and known mutations associated with inborn errors of metabolism in a heterogeneous Middle Eastern population. Saudi Med J. 2011; 32(4):353-9.</w:t>
      </w:r>
    </w:p>
    <w:p w14:paraId="322DEAEA" w14:textId="77777777" w:rsidR="006B627C" w:rsidRPr="006B627C" w:rsidRDefault="006B627C" w:rsidP="006B627C">
      <w:pPr>
        <w:pStyle w:val="ListParagraph"/>
        <w:numPr>
          <w:ilvl w:val="0"/>
          <w:numId w:val="1"/>
        </w:numPr>
        <w:jc w:val="both"/>
        <w:rPr>
          <w:rFonts w:asciiTheme="majorBidi" w:hAnsiTheme="majorBidi" w:cstheme="majorBidi"/>
          <w:sz w:val="24"/>
          <w:szCs w:val="24"/>
        </w:rPr>
      </w:pPr>
      <w:r w:rsidRPr="006B627C">
        <w:rPr>
          <w:rFonts w:asciiTheme="majorBidi" w:hAnsiTheme="majorBidi" w:cstheme="majorBidi"/>
          <w:sz w:val="24"/>
          <w:szCs w:val="24"/>
        </w:rPr>
        <w:t xml:space="preserve">Ali BR,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Silhavy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JL, Gleeson MJ, Gleeson JG, Al-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Gazali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L. A missense founder mutation in VLDLR is associated with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Dysequilibrium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Syndrome without quadrupedal locomotion. BMC Med Genet. 2012; 13:80.</w:t>
      </w:r>
    </w:p>
    <w:p w14:paraId="2699F072" w14:textId="77777777" w:rsidR="006B627C" w:rsidRPr="006B627C" w:rsidRDefault="006B627C" w:rsidP="006B627C">
      <w:pPr>
        <w:pStyle w:val="ListParagraph"/>
        <w:numPr>
          <w:ilvl w:val="0"/>
          <w:numId w:val="1"/>
        </w:numPr>
        <w:jc w:val="both"/>
        <w:rPr>
          <w:rFonts w:asciiTheme="majorBidi" w:hAnsiTheme="majorBidi" w:cstheme="majorBidi"/>
          <w:sz w:val="24"/>
          <w:szCs w:val="24"/>
        </w:rPr>
      </w:pPr>
      <w:r w:rsidRPr="006B627C">
        <w:rPr>
          <w:rFonts w:asciiTheme="majorBidi" w:hAnsiTheme="majorBidi" w:cstheme="majorBidi"/>
          <w:sz w:val="24"/>
          <w:szCs w:val="24"/>
        </w:rPr>
        <w:t xml:space="preserve">Allegra M,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Gagnoux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-Palacios L,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Gache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Y, Roques S,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Lestringant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G,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Ortonne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JP,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Meneguzzi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G. Rapid decay of alpha6 integrin caused by a mis-sense mutation in the propeller domain results in severe junctional epidermolysis bullosa with pyloric atresia. J Invest Dermatol. 2003; 121(6):1336-43.</w:t>
      </w:r>
    </w:p>
    <w:p w14:paraId="7AAA0C4B" w14:textId="77777777" w:rsidR="006B627C" w:rsidRPr="006B627C" w:rsidRDefault="006B627C" w:rsidP="006B627C">
      <w:pPr>
        <w:pStyle w:val="ListParagraph"/>
        <w:numPr>
          <w:ilvl w:val="0"/>
          <w:numId w:val="1"/>
        </w:numPr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 w:rsidRPr="006B627C">
        <w:rPr>
          <w:rFonts w:asciiTheme="majorBidi" w:hAnsiTheme="majorBidi" w:cstheme="majorBidi"/>
          <w:sz w:val="24"/>
          <w:szCs w:val="24"/>
        </w:rPr>
        <w:t>Alsalamah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AK, Khan AO. Electronegative Electroretinograms in the United Arab Emirates. Middle East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Afr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J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Ophthalmol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>. 2020; 27(2):86-90.</w:t>
      </w:r>
    </w:p>
    <w:p w14:paraId="68A69301" w14:textId="77777777" w:rsidR="006B627C" w:rsidRPr="006B627C" w:rsidRDefault="006B627C" w:rsidP="006B627C">
      <w:pPr>
        <w:pStyle w:val="ListParagraph"/>
        <w:numPr>
          <w:ilvl w:val="0"/>
          <w:numId w:val="1"/>
        </w:numPr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 w:rsidRPr="006B627C">
        <w:rPr>
          <w:rFonts w:asciiTheme="majorBidi" w:hAnsiTheme="majorBidi" w:cstheme="majorBidi"/>
          <w:sz w:val="24"/>
          <w:szCs w:val="24"/>
        </w:rPr>
        <w:t>Alsamri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MT,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Alabdouli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A,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Alkalbani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AM,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Iram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D, Antony P, Vijayan R,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Souid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AK. Genetic variants in children with chronic respiratory diseases.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Pediatr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Pulmonol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>. 2020; 55(9):2389-2401.</w:t>
      </w:r>
    </w:p>
    <w:p w14:paraId="59626DA5" w14:textId="77777777" w:rsidR="006B627C" w:rsidRPr="006B627C" w:rsidRDefault="006B627C" w:rsidP="006B627C">
      <w:pPr>
        <w:pStyle w:val="ListParagraph"/>
        <w:numPr>
          <w:ilvl w:val="0"/>
          <w:numId w:val="1"/>
        </w:numPr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 w:rsidRPr="006B627C">
        <w:rPr>
          <w:rFonts w:asciiTheme="majorBidi" w:hAnsiTheme="majorBidi" w:cstheme="majorBidi"/>
          <w:sz w:val="24"/>
          <w:szCs w:val="24"/>
        </w:rPr>
        <w:t>Alsamri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MT,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Alabdouli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A,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Alkalbani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AM,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Iram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D, Tawil MI, Antony P, Vijayan R,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Souid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AK. Genetic variants of small airways and interstitial pulmonary disease in children. Sci Rep. 2021; 11(1):2715.</w:t>
      </w:r>
    </w:p>
    <w:p w14:paraId="30153C71" w14:textId="77777777" w:rsidR="006B627C" w:rsidRPr="006B627C" w:rsidRDefault="006B627C" w:rsidP="006B627C">
      <w:pPr>
        <w:pStyle w:val="ListParagraph"/>
        <w:numPr>
          <w:ilvl w:val="0"/>
          <w:numId w:val="1"/>
        </w:numPr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 w:rsidRPr="006B627C">
        <w:rPr>
          <w:rFonts w:asciiTheme="majorBidi" w:hAnsiTheme="majorBidi" w:cstheme="majorBidi"/>
          <w:sz w:val="24"/>
          <w:szCs w:val="24"/>
        </w:rPr>
        <w:t>Alsamri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MT,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Alabdouli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A,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Iram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D,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Alkalbani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AM,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Almarzooqi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AS,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Souid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AK, Vijayan R. A Study on the Genetics of Primary Ciliary Dyskinesia. J Clin Med. 2021; 10(21):5102.</w:t>
      </w:r>
    </w:p>
    <w:p w14:paraId="39BC8B4D" w14:textId="77777777" w:rsidR="006B627C" w:rsidRPr="006B627C" w:rsidRDefault="006B627C" w:rsidP="006B627C">
      <w:pPr>
        <w:pStyle w:val="ListParagraph"/>
        <w:numPr>
          <w:ilvl w:val="0"/>
          <w:numId w:val="1"/>
        </w:numPr>
        <w:jc w:val="both"/>
        <w:rPr>
          <w:rFonts w:asciiTheme="majorBidi" w:hAnsiTheme="majorBidi" w:cstheme="majorBidi"/>
          <w:sz w:val="24"/>
          <w:szCs w:val="24"/>
        </w:rPr>
      </w:pPr>
      <w:r w:rsidRPr="006B627C">
        <w:rPr>
          <w:rFonts w:asciiTheme="majorBidi" w:hAnsiTheme="majorBidi" w:cstheme="majorBidi"/>
          <w:sz w:val="24"/>
          <w:szCs w:val="24"/>
        </w:rPr>
        <w:t>Arora V, Khan S, El-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Hattab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AW,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Dua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Puri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R, Rocha ME,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Merdzanic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R,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Paknia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O, Beetz C, Rolfs A,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Bertoli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>-Avella AM, Bauer P, Verma IC. Biallelic Pathogenic GFRA1 Variants Cause Autosomal Recessive Bilateral Renal Agenesis. J Am Soc Nephrol. 2021; 32(1):223-228.</w:t>
      </w:r>
    </w:p>
    <w:p w14:paraId="1138D10F" w14:textId="77777777" w:rsidR="006B627C" w:rsidRPr="006B627C" w:rsidRDefault="006B627C" w:rsidP="006B627C">
      <w:pPr>
        <w:pStyle w:val="ListParagraph"/>
        <w:numPr>
          <w:ilvl w:val="0"/>
          <w:numId w:val="1"/>
        </w:numPr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 w:rsidRPr="006B627C">
        <w:rPr>
          <w:rFonts w:asciiTheme="majorBidi" w:hAnsiTheme="majorBidi" w:cstheme="majorBidi"/>
          <w:sz w:val="24"/>
          <w:szCs w:val="24"/>
        </w:rPr>
        <w:t>Baasanjav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S, Al-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Gazali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L, Hashiguchi T,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Mizumoto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S, Fischer B, Horn D,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Seelow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D, Ali BR, Aziz SA, Langer R, Saleh AA, Becker C,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Nürnberg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G,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Cantagrel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V, Gleeson JG, Gomez D, Michel JB, Stricker S, Lindner TH,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Nürnberg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P,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Sugahara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K,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Mundlos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S, Hoffmann K. Faulty initiation of proteoglycan synthesis causes cardiac and joint defects. Am J Hum Genet. 2011; 89(1):15-27.</w:t>
      </w:r>
    </w:p>
    <w:p w14:paraId="4BB8D5E2" w14:textId="77777777" w:rsidR="006B627C" w:rsidRPr="006B627C" w:rsidRDefault="006B627C" w:rsidP="006B627C">
      <w:pPr>
        <w:pStyle w:val="ListParagraph"/>
        <w:numPr>
          <w:ilvl w:val="0"/>
          <w:numId w:val="1"/>
        </w:numPr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 w:rsidRPr="006B627C">
        <w:rPr>
          <w:rFonts w:asciiTheme="majorBidi" w:hAnsiTheme="majorBidi" w:cstheme="majorBidi"/>
          <w:sz w:val="24"/>
          <w:szCs w:val="24"/>
        </w:rPr>
        <w:t>Baldi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C,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Bertoli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>-Avella AM, Al-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Sannaa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N,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Alfadhel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M, Al-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Thihli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K,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Alameer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S,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Elmonairy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AA, Al Shamsi AM, Abdelrahman HA, Al-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Gazali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L,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Shawli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A, Al-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Hakami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F, Yavuz H,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Kandaswamy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KK, Rolfs A,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Brandau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O, Bauer P. Expanding the clinical and genetic spectra of NKX6-2-related disorder. Clin Genet. 2018; 93(5):1087-1092.</w:t>
      </w:r>
    </w:p>
    <w:p w14:paraId="0CF22A1A" w14:textId="77777777" w:rsidR="006B627C" w:rsidRPr="006B627C" w:rsidRDefault="006B627C" w:rsidP="006B627C">
      <w:pPr>
        <w:pStyle w:val="ListParagraph"/>
        <w:numPr>
          <w:ilvl w:val="0"/>
          <w:numId w:val="1"/>
        </w:numPr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 w:rsidRPr="006B627C">
        <w:rPr>
          <w:rFonts w:asciiTheme="majorBidi" w:hAnsiTheme="majorBidi" w:cstheme="majorBidi"/>
          <w:sz w:val="24"/>
          <w:szCs w:val="24"/>
        </w:rPr>
        <w:lastRenderedPageBreak/>
        <w:t>Bastaki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F, Bizzari S,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Hamici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S, Nair P, Mohamed M,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Saif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F, Malik EM, Al-Ali MT,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Hamzeh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AR. Single-center experience of N-linked Congenital Disorders of Glycosylation with a Summary of Molecularly Characterized Cases in Arabs. Ann Hum Genet. 2018; 82(1):35-47.</w:t>
      </w:r>
    </w:p>
    <w:p w14:paraId="4145E99B" w14:textId="77777777" w:rsidR="006B627C" w:rsidRPr="006B627C" w:rsidRDefault="006B627C" w:rsidP="006B627C">
      <w:pPr>
        <w:pStyle w:val="ListParagraph"/>
        <w:numPr>
          <w:ilvl w:val="0"/>
          <w:numId w:val="1"/>
        </w:numPr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 w:rsidRPr="006B627C">
        <w:rPr>
          <w:rFonts w:asciiTheme="majorBidi" w:hAnsiTheme="majorBidi" w:cstheme="majorBidi"/>
          <w:sz w:val="24"/>
          <w:szCs w:val="24"/>
        </w:rPr>
        <w:t>Bastaki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F, Mohamed M, Nair P,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Saif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F, Mustafa EM, Bizzari S, Al-Ali MT,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Hamzeh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AR. Summary of mutations underlying autosomal recessive congenital ichthyoses (ARCI) in Arabs with four novel mutations in ARCI-related genes from the United Arab Emirates. Int J Dermatol. 2017; 56(5):514-523.</w:t>
      </w:r>
    </w:p>
    <w:p w14:paraId="321FC80F" w14:textId="77777777" w:rsidR="006B627C" w:rsidRPr="006B627C" w:rsidRDefault="006B627C" w:rsidP="006B627C">
      <w:pPr>
        <w:pStyle w:val="ListParagraph"/>
        <w:numPr>
          <w:ilvl w:val="0"/>
          <w:numId w:val="1"/>
        </w:numPr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 w:rsidRPr="006B627C">
        <w:rPr>
          <w:rFonts w:asciiTheme="majorBidi" w:hAnsiTheme="majorBidi" w:cstheme="majorBidi"/>
          <w:sz w:val="24"/>
          <w:szCs w:val="24"/>
        </w:rPr>
        <w:t>Bastaki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F, Nair P, Mohamed M, Malik EM, Helmi M, Al-Ali MT,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Hamzeh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AR. Identification of a novel CTCF mutation responsible for syndromic intellectual disability - a case report. BMC Med Genet. 2017; 18(1):68.</w:t>
      </w:r>
    </w:p>
    <w:p w14:paraId="084ABEBF" w14:textId="77777777" w:rsidR="006B627C" w:rsidRPr="006B627C" w:rsidRDefault="006B627C" w:rsidP="006B627C">
      <w:pPr>
        <w:pStyle w:val="ListParagraph"/>
        <w:numPr>
          <w:ilvl w:val="0"/>
          <w:numId w:val="1"/>
        </w:numPr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 w:rsidRPr="006B627C">
        <w:rPr>
          <w:rFonts w:asciiTheme="majorBidi" w:hAnsiTheme="majorBidi" w:cstheme="majorBidi"/>
          <w:sz w:val="24"/>
          <w:szCs w:val="24"/>
        </w:rPr>
        <w:t>Bastaki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F,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Saif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F, Al Ali MT,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Hamzeh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AR. Molecular and clinical characterization of a nonsense CDKN1C mutation in an Emirati patient with Beckwith-Wiedemann syndrome. Saudi Med J. 2016; 37(2):215-6.</w:t>
      </w:r>
    </w:p>
    <w:p w14:paraId="368449F4" w14:textId="77777777" w:rsidR="006B627C" w:rsidRPr="006B627C" w:rsidRDefault="006B627C" w:rsidP="006B627C">
      <w:pPr>
        <w:pStyle w:val="ListParagraph"/>
        <w:numPr>
          <w:ilvl w:val="0"/>
          <w:numId w:val="1"/>
        </w:numPr>
        <w:jc w:val="both"/>
        <w:rPr>
          <w:rFonts w:asciiTheme="majorBidi" w:hAnsiTheme="majorBidi" w:cstheme="majorBidi"/>
          <w:sz w:val="24"/>
          <w:szCs w:val="24"/>
        </w:rPr>
      </w:pPr>
      <w:r w:rsidRPr="006B627C">
        <w:rPr>
          <w:rFonts w:asciiTheme="majorBidi" w:hAnsiTheme="majorBidi" w:cstheme="majorBidi"/>
          <w:sz w:val="24"/>
          <w:szCs w:val="24"/>
        </w:rPr>
        <w:t xml:space="preserve">Beetz C,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Ameziane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N,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Kdissa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A,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Karageorgou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V, Bauer P, Suleiman J, Sutton VR, El-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Hattab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AW. VPS26C homozygous nonsense variant in two cousins with neurodevelopmental deficits, growth failure, skeletal abnormalities, and distinctive facial features. Clin Genet. 2020; 97(4):644-648.</w:t>
      </w:r>
    </w:p>
    <w:p w14:paraId="0C15E1B2" w14:textId="77777777" w:rsidR="006B627C" w:rsidRPr="006B627C" w:rsidRDefault="006B627C" w:rsidP="006B627C">
      <w:pPr>
        <w:pStyle w:val="ListParagraph"/>
        <w:numPr>
          <w:ilvl w:val="0"/>
          <w:numId w:val="1"/>
        </w:numPr>
        <w:jc w:val="both"/>
        <w:rPr>
          <w:rFonts w:asciiTheme="majorBidi" w:hAnsiTheme="majorBidi" w:cstheme="majorBidi"/>
          <w:sz w:val="24"/>
          <w:szCs w:val="24"/>
        </w:rPr>
      </w:pPr>
      <w:r w:rsidRPr="006B627C">
        <w:rPr>
          <w:rFonts w:asciiTheme="majorBidi" w:hAnsiTheme="majorBidi" w:cstheme="majorBidi"/>
          <w:sz w:val="24"/>
          <w:szCs w:val="24"/>
        </w:rPr>
        <w:t xml:space="preserve">Begam MA,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Alsafi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W,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Bekdache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GN,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Chedid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F, Al-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Gazali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L,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Mirghani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HM.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Stuve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-Wiedemann syndrome: a skeletal dysplasia characterized by bowed long bones. Ultrasound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Obstet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Gynecol. 2011; 38(5):553-8.</w:t>
      </w:r>
    </w:p>
    <w:p w14:paraId="3E802B27" w14:textId="77777777" w:rsidR="006B627C" w:rsidRPr="006B627C" w:rsidRDefault="006B627C" w:rsidP="006B627C">
      <w:pPr>
        <w:pStyle w:val="ListParagraph"/>
        <w:numPr>
          <w:ilvl w:val="0"/>
          <w:numId w:val="1"/>
        </w:numPr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 w:rsidRPr="006B627C">
        <w:rPr>
          <w:rFonts w:asciiTheme="majorBidi" w:hAnsiTheme="majorBidi" w:cstheme="majorBidi"/>
          <w:sz w:val="24"/>
          <w:szCs w:val="24"/>
        </w:rPr>
        <w:t>Bekdache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GN, Begum M, Al-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Gazali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L, Ali BR,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Akawi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NA,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Mirghani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H. Prenatal diagnosis of thanatophoric dysplasia and obstetrical challenges. J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Obstet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Gynaecol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>. 2010; 30(6):628-30.</w:t>
      </w:r>
    </w:p>
    <w:p w14:paraId="56044791" w14:textId="77777777" w:rsidR="006B627C" w:rsidRPr="006B627C" w:rsidRDefault="006B627C" w:rsidP="006B627C">
      <w:pPr>
        <w:pStyle w:val="ListParagraph"/>
        <w:numPr>
          <w:ilvl w:val="0"/>
          <w:numId w:val="1"/>
        </w:numPr>
        <w:jc w:val="both"/>
        <w:rPr>
          <w:rFonts w:asciiTheme="majorBidi" w:hAnsiTheme="majorBidi" w:cstheme="majorBidi"/>
          <w:sz w:val="24"/>
          <w:szCs w:val="24"/>
        </w:rPr>
      </w:pPr>
      <w:r w:rsidRPr="006B627C">
        <w:rPr>
          <w:rFonts w:asciiTheme="majorBidi" w:hAnsiTheme="majorBidi" w:cstheme="majorBidi"/>
          <w:sz w:val="24"/>
          <w:szCs w:val="24"/>
        </w:rPr>
        <w:t>Below JE, Earl DL, Shively KM, McMillin MJ, Smith JD, Turner EH, Stephan MJ, Al-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Gazali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LI,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Hertecant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JL,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Chitayat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D, Unger S, Cohn DH, Krakow D, Swanson JM,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Faustman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EM,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Shendure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J, Nickerson DA,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Bamshad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MJ, University of Washington Center for Mendelian </w:t>
      </w:r>
      <w:proofErr w:type="gramStart"/>
      <w:r w:rsidRPr="006B627C">
        <w:rPr>
          <w:rFonts w:asciiTheme="majorBidi" w:hAnsiTheme="majorBidi" w:cstheme="majorBidi"/>
          <w:sz w:val="24"/>
          <w:szCs w:val="24"/>
        </w:rPr>
        <w:t>Genomics..</w:t>
      </w:r>
      <w:proofErr w:type="gramEnd"/>
      <w:r w:rsidRPr="006B627C">
        <w:rPr>
          <w:rFonts w:asciiTheme="majorBidi" w:hAnsiTheme="majorBidi" w:cstheme="majorBidi"/>
          <w:sz w:val="24"/>
          <w:szCs w:val="24"/>
        </w:rPr>
        <w:t xml:space="preserve"> Whole-genome analysis reveals that mutations in inositol polyphosphate phosphatase-like 1 cause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opsismodysplasia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>. Am J Hum Genet. 2013; 92(1):137-43.</w:t>
      </w:r>
    </w:p>
    <w:p w14:paraId="7D3A5BB1" w14:textId="77777777" w:rsidR="006B627C" w:rsidRPr="006B627C" w:rsidRDefault="006B627C" w:rsidP="006B627C">
      <w:pPr>
        <w:pStyle w:val="ListParagraph"/>
        <w:numPr>
          <w:ilvl w:val="0"/>
          <w:numId w:val="1"/>
        </w:numPr>
        <w:jc w:val="both"/>
        <w:rPr>
          <w:rFonts w:asciiTheme="majorBidi" w:hAnsiTheme="majorBidi" w:cstheme="majorBidi"/>
          <w:sz w:val="24"/>
          <w:szCs w:val="24"/>
        </w:rPr>
      </w:pPr>
      <w:r w:rsidRPr="006B627C">
        <w:rPr>
          <w:rFonts w:asciiTheme="majorBidi" w:hAnsiTheme="majorBidi" w:cstheme="majorBidi"/>
          <w:sz w:val="24"/>
          <w:szCs w:val="24"/>
        </w:rPr>
        <w:t>Ben-Mahmoud A, Al-Shamsi AM, Ali BR, Al-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Gazali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L. Evaluating the Role of MAST1 as an Intellectual Disability Disease Gene: Identification of a Novel De Novo Variant in a Patient with Developmental Disabilities. J Mol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Neurosci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>. 2020; 70(3):320-327.</w:t>
      </w:r>
    </w:p>
    <w:p w14:paraId="42DC8339" w14:textId="77777777" w:rsidR="006B627C" w:rsidRPr="006B627C" w:rsidRDefault="006B627C" w:rsidP="006B627C">
      <w:pPr>
        <w:pStyle w:val="ListParagraph"/>
        <w:numPr>
          <w:ilvl w:val="0"/>
          <w:numId w:val="1"/>
        </w:numPr>
        <w:jc w:val="both"/>
        <w:rPr>
          <w:rFonts w:asciiTheme="majorBidi" w:hAnsiTheme="majorBidi" w:cstheme="majorBidi"/>
          <w:sz w:val="24"/>
          <w:szCs w:val="24"/>
        </w:rPr>
      </w:pPr>
      <w:r w:rsidRPr="006B627C">
        <w:rPr>
          <w:rFonts w:asciiTheme="majorBidi" w:hAnsiTheme="majorBidi" w:cstheme="majorBidi"/>
          <w:sz w:val="24"/>
          <w:szCs w:val="24"/>
        </w:rPr>
        <w:t>Ben-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Rebeh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I,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Hertecant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JL, Al-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Jasmi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FA,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Aburawi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HE, Al-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Yahyaee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SA, Al-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Gazali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L, Ali BR. Identification of mutations underlying 20 inborn errors of metabolism in the United Arab Emirates population. Genet Test Mol Biomarkers. 2012; 16(5):366-71.</w:t>
      </w:r>
    </w:p>
    <w:p w14:paraId="20A2E72B" w14:textId="77777777" w:rsidR="006B627C" w:rsidRPr="006B627C" w:rsidRDefault="006B627C" w:rsidP="006B627C">
      <w:pPr>
        <w:pStyle w:val="ListParagraph"/>
        <w:numPr>
          <w:ilvl w:val="0"/>
          <w:numId w:val="1"/>
        </w:numPr>
        <w:jc w:val="both"/>
        <w:rPr>
          <w:rFonts w:asciiTheme="majorBidi" w:hAnsiTheme="majorBidi" w:cstheme="majorBidi"/>
          <w:sz w:val="24"/>
          <w:szCs w:val="24"/>
        </w:rPr>
      </w:pPr>
      <w:r w:rsidRPr="006B627C">
        <w:rPr>
          <w:rFonts w:asciiTheme="majorBidi" w:hAnsiTheme="majorBidi" w:cstheme="majorBidi"/>
          <w:sz w:val="24"/>
          <w:szCs w:val="24"/>
        </w:rPr>
        <w:t>Ben-Salem S, Al-Shamsi AM, Ali BR, Al-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Gazali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L. The mutational spectrum of the NF1 gene in neurofibromatosis type I patients from UAE. Childs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Nerv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Syst. 2014; 30(7):1183-9.</w:t>
      </w:r>
    </w:p>
    <w:p w14:paraId="248B1EB6" w14:textId="77777777" w:rsidR="006B627C" w:rsidRPr="006B627C" w:rsidRDefault="006B627C" w:rsidP="006B627C">
      <w:pPr>
        <w:pStyle w:val="ListParagraph"/>
        <w:numPr>
          <w:ilvl w:val="0"/>
          <w:numId w:val="1"/>
        </w:numPr>
        <w:jc w:val="both"/>
        <w:rPr>
          <w:rFonts w:asciiTheme="majorBidi" w:hAnsiTheme="majorBidi" w:cstheme="majorBidi"/>
          <w:sz w:val="24"/>
          <w:szCs w:val="24"/>
        </w:rPr>
      </w:pPr>
      <w:r w:rsidRPr="006B627C">
        <w:rPr>
          <w:rFonts w:asciiTheme="majorBidi" w:hAnsiTheme="majorBidi" w:cstheme="majorBidi"/>
          <w:sz w:val="24"/>
          <w:szCs w:val="24"/>
        </w:rPr>
        <w:t>Ben-Salem S, Al-Shamsi AM, Gleeson JG, Ali BR, Al-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Gazali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L. Mutation spectrum of Joubert syndrome and related disorders among Arabs. Hum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Genom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Var. 2014; 1:14020</w:t>
      </w:r>
    </w:p>
    <w:p w14:paraId="0825E78A" w14:textId="77777777" w:rsidR="006B627C" w:rsidRPr="006B627C" w:rsidRDefault="006B627C" w:rsidP="006B627C">
      <w:pPr>
        <w:pStyle w:val="ListParagraph"/>
        <w:numPr>
          <w:ilvl w:val="0"/>
          <w:numId w:val="1"/>
        </w:numPr>
        <w:jc w:val="both"/>
        <w:rPr>
          <w:rFonts w:asciiTheme="majorBidi" w:hAnsiTheme="majorBidi" w:cstheme="majorBidi"/>
          <w:sz w:val="24"/>
          <w:szCs w:val="24"/>
        </w:rPr>
      </w:pPr>
      <w:r w:rsidRPr="006B627C">
        <w:rPr>
          <w:rFonts w:asciiTheme="majorBidi" w:hAnsiTheme="majorBidi" w:cstheme="majorBidi"/>
          <w:sz w:val="24"/>
          <w:szCs w:val="24"/>
        </w:rPr>
        <w:lastRenderedPageBreak/>
        <w:t>Ben-Salem S, Al-Shamsi AM, John A, Ali BR, Al-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Gazali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L. A novel whole exon deletion in WWOX gene causes early epilepsy, intellectual disability and optic atrophy. J Mol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Neurosci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>. 2015; 56(1):17-23.</w:t>
      </w:r>
    </w:p>
    <w:p w14:paraId="31304E2F" w14:textId="77777777" w:rsidR="006B627C" w:rsidRPr="006B627C" w:rsidRDefault="006B627C" w:rsidP="006B627C">
      <w:pPr>
        <w:pStyle w:val="ListParagraph"/>
        <w:numPr>
          <w:ilvl w:val="0"/>
          <w:numId w:val="1"/>
        </w:numPr>
        <w:jc w:val="both"/>
        <w:rPr>
          <w:rFonts w:asciiTheme="majorBidi" w:hAnsiTheme="majorBidi" w:cstheme="majorBidi"/>
          <w:sz w:val="24"/>
          <w:szCs w:val="24"/>
        </w:rPr>
      </w:pPr>
      <w:r w:rsidRPr="006B627C">
        <w:rPr>
          <w:rFonts w:asciiTheme="majorBidi" w:hAnsiTheme="majorBidi" w:cstheme="majorBidi"/>
          <w:sz w:val="24"/>
          <w:szCs w:val="24"/>
        </w:rPr>
        <w:t xml:space="preserve">Ben-Salem S,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Aljneibe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MA,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Khozaimy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KM, Al-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Kathiri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KM, Alameri SS, Ali BR, Al-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Gazali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L. A novel splice site deletion in the OFD1 gene is responsible for oral–facial–digital syndrome type1 in an Emirati child. Hamdan Med J. 2015; 8(1):155-160.</w:t>
      </w:r>
    </w:p>
    <w:p w14:paraId="25342BA1" w14:textId="77777777" w:rsidR="006B627C" w:rsidRPr="006B627C" w:rsidRDefault="006B627C" w:rsidP="006B627C">
      <w:pPr>
        <w:pStyle w:val="ListParagraph"/>
        <w:numPr>
          <w:ilvl w:val="0"/>
          <w:numId w:val="1"/>
        </w:numPr>
        <w:jc w:val="both"/>
        <w:rPr>
          <w:rFonts w:asciiTheme="majorBidi" w:hAnsiTheme="majorBidi" w:cstheme="majorBidi"/>
          <w:sz w:val="24"/>
          <w:szCs w:val="24"/>
        </w:rPr>
      </w:pPr>
      <w:r w:rsidRPr="006B627C">
        <w:rPr>
          <w:rFonts w:asciiTheme="majorBidi" w:hAnsiTheme="majorBidi" w:cstheme="majorBidi"/>
          <w:sz w:val="24"/>
          <w:szCs w:val="24"/>
        </w:rPr>
        <w:t>Ben-Salem S, Begum MA, Ali BR, Al-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Gazali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L. </w:t>
      </w:r>
      <w:proofErr w:type="gramStart"/>
      <w:r w:rsidRPr="006B627C">
        <w:rPr>
          <w:rFonts w:asciiTheme="majorBidi" w:hAnsiTheme="majorBidi" w:cstheme="majorBidi"/>
          <w:sz w:val="24"/>
          <w:szCs w:val="24"/>
        </w:rPr>
        <w:t>A</w:t>
      </w:r>
      <w:proofErr w:type="gramEnd"/>
      <w:r w:rsidRPr="006B627C">
        <w:rPr>
          <w:rFonts w:asciiTheme="majorBidi" w:hAnsiTheme="majorBidi" w:cstheme="majorBidi"/>
          <w:sz w:val="24"/>
          <w:szCs w:val="24"/>
        </w:rPr>
        <w:t xml:space="preserve"> Novel Aberrant Splice Site Mutation in RAB23 Leads to an Eight Nucleotide Deletion in the mRNA and Is Responsible for Carpenter Syndrome in a Consanguineous Emirati Family. Mol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Syndromol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>. 2013; 3(6):255-61.</w:t>
      </w:r>
    </w:p>
    <w:p w14:paraId="5D7A8F10" w14:textId="77777777" w:rsidR="006B627C" w:rsidRPr="006B627C" w:rsidRDefault="006B627C" w:rsidP="006B627C">
      <w:pPr>
        <w:pStyle w:val="ListParagraph"/>
        <w:numPr>
          <w:ilvl w:val="0"/>
          <w:numId w:val="1"/>
        </w:numPr>
        <w:jc w:val="both"/>
        <w:rPr>
          <w:rFonts w:asciiTheme="majorBidi" w:hAnsiTheme="majorBidi" w:cstheme="majorBidi"/>
          <w:sz w:val="24"/>
          <w:szCs w:val="24"/>
        </w:rPr>
      </w:pPr>
      <w:r w:rsidRPr="006B627C">
        <w:rPr>
          <w:rFonts w:asciiTheme="majorBidi" w:hAnsiTheme="majorBidi" w:cstheme="majorBidi"/>
          <w:sz w:val="24"/>
          <w:szCs w:val="24"/>
        </w:rPr>
        <w:t xml:space="preserve">Ben-Salem S, Gleeson JG, Al-Shamsi AM, Islam B,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Hertecant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J, Ali BR, Al-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Gazali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L. Asparagine synthetase deficiency detected by whole exome sequencing causes congenital microcephaly, epileptic encephalopathy and psychomotor delay.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Metab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Brain Dis. 2015; 30(3):687-94.</w:t>
      </w:r>
    </w:p>
    <w:p w14:paraId="41CF2EE8" w14:textId="77777777" w:rsidR="006B627C" w:rsidRPr="006B627C" w:rsidRDefault="006B627C" w:rsidP="006B627C">
      <w:pPr>
        <w:pStyle w:val="ListParagraph"/>
        <w:numPr>
          <w:ilvl w:val="0"/>
          <w:numId w:val="1"/>
        </w:numPr>
        <w:jc w:val="both"/>
        <w:rPr>
          <w:rFonts w:asciiTheme="majorBidi" w:hAnsiTheme="majorBidi" w:cstheme="majorBidi"/>
          <w:sz w:val="24"/>
          <w:szCs w:val="24"/>
        </w:rPr>
      </w:pPr>
      <w:r w:rsidRPr="006B627C">
        <w:rPr>
          <w:rFonts w:asciiTheme="majorBidi" w:hAnsiTheme="majorBidi" w:cstheme="majorBidi"/>
          <w:sz w:val="24"/>
          <w:szCs w:val="24"/>
        </w:rPr>
        <w:t xml:space="preserve">Ben-Salem S, Robbins SM,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Lm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Sobreira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N, Lyon A, Al-Shamsi AM, Islam BK,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Akawi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NA, John A,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Thachillath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P, Al Hamed S, Valle D, Ali BR, Al-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Gazali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L. Defect in phosphoinositide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signalling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through a homozygous variant in PLCB3 causes a new form of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spondylometaphyseal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dysplasia with corneal dystrophy. J Med Genet. 2018; 55(2):122-130.</w:t>
      </w:r>
    </w:p>
    <w:p w14:paraId="444748CE" w14:textId="77777777" w:rsidR="006B627C" w:rsidRPr="006B627C" w:rsidRDefault="006B627C" w:rsidP="006B627C">
      <w:pPr>
        <w:pStyle w:val="ListParagraph"/>
        <w:numPr>
          <w:ilvl w:val="0"/>
          <w:numId w:val="1"/>
        </w:numPr>
        <w:jc w:val="both"/>
        <w:rPr>
          <w:rFonts w:asciiTheme="majorBidi" w:hAnsiTheme="majorBidi" w:cstheme="majorBidi"/>
          <w:sz w:val="24"/>
          <w:szCs w:val="24"/>
        </w:rPr>
      </w:pPr>
      <w:r w:rsidRPr="006B627C">
        <w:rPr>
          <w:rFonts w:asciiTheme="majorBidi" w:hAnsiTheme="majorBidi" w:cstheme="majorBidi"/>
          <w:sz w:val="24"/>
          <w:szCs w:val="24"/>
        </w:rPr>
        <w:t xml:space="preserve">Ben-Salem S,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Sobreira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N,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Akawi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NA, Al-Shamsi AM, John A,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Pramathan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T, Valle D, Ali BR, Al-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Gazali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L. Gonadal mosaicism in ARID1B gene causes intellectual disability and dysmorphic features in three siblings. Am J Med Genet A. 2016; 170</w:t>
      </w:r>
      <w:proofErr w:type="gramStart"/>
      <w:r w:rsidRPr="006B627C">
        <w:rPr>
          <w:rFonts w:asciiTheme="majorBidi" w:hAnsiTheme="majorBidi" w:cstheme="majorBidi"/>
          <w:sz w:val="24"/>
          <w:szCs w:val="24"/>
        </w:rPr>
        <w:t>A(</w:t>
      </w:r>
      <w:proofErr w:type="gramEnd"/>
      <w:r w:rsidRPr="006B627C">
        <w:rPr>
          <w:rFonts w:asciiTheme="majorBidi" w:hAnsiTheme="majorBidi" w:cstheme="majorBidi"/>
          <w:sz w:val="24"/>
          <w:szCs w:val="24"/>
        </w:rPr>
        <w:t>1):156-61.</w:t>
      </w:r>
    </w:p>
    <w:p w14:paraId="7DC0EE75" w14:textId="77777777" w:rsidR="006B627C" w:rsidRPr="006B627C" w:rsidRDefault="006B627C" w:rsidP="006B627C">
      <w:pPr>
        <w:pStyle w:val="ListParagraph"/>
        <w:numPr>
          <w:ilvl w:val="0"/>
          <w:numId w:val="1"/>
        </w:numPr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 w:rsidRPr="006B627C">
        <w:rPr>
          <w:rFonts w:asciiTheme="majorBidi" w:hAnsiTheme="majorBidi" w:cstheme="majorBidi"/>
          <w:sz w:val="24"/>
          <w:szCs w:val="24"/>
        </w:rPr>
        <w:t>Bertoli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-Avella AM, Beetz C,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Ameziane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N, Rocha ME,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Guatibonza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P, Pereira C, Calvo M, Herrera-Ordonez N, Segura-Castel M, Diego-Alvarez D, Zawada M,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Kandaswamy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KK,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Werber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M,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Paknia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O,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Zielske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S,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Ugrinovski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D,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Warnack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G,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Kampe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K,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Iurașcu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MI,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Cozma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C, Vogel F,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Alhashem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A,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Hertecant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J, Al-Shamsi AM,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Alswaid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AF,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Eyaid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W, Al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Mutairi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F,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Alfares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A,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Albalwi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MA,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Alfadhel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M, Al-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Sannaa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NA, Reardon W,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Alanay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Y, Rolfs A, Bauer P. Successful application of genome sequencing in a diagnostic setting: 1007 index cases from a clinically heterogeneous cohort. Eur J Hum Genet. 2021; 29(1):141-153.</w:t>
      </w:r>
    </w:p>
    <w:p w14:paraId="6D8906B9" w14:textId="77777777" w:rsidR="006B627C" w:rsidRPr="006B627C" w:rsidRDefault="006B627C" w:rsidP="006B627C">
      <w:pPr>
        <w:pStyle w:val="ListParagraph"/>
        <w:numPr>
          <w:ilvl w:val="0"/>
          <w:numId w:val="1"/>
        </w:numPr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 w:rsidRPr="006B627C">
        <w:rPr>
          <w:rFonts w:asciiTheme="majorBidi" w:hAnsiTheme="majorBidi" w:cstheme="majorBidi"/>
          <w:sz w:val="24"/>
          <w:szCs w:val="24"/>
        </w:rPr>
        <w:t>Bertoli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-Avella AM,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Kandaswamy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KK, Khan S, Ordonez-Herrera N,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Tripolszki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K, Beetz C, Rocha ME,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Urzi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A,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Hotakainen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R,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Leubauer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A, Al-Ali R,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Karageorgou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V, Moldovan O, Dias P,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Alhashem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A,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Tabarki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B,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Albalwi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MA,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Alswaid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AF, Al-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Hassnan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ZN, Alghamdi MA,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Hadipour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Z,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Hadipour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F, Al Hashmi N, Al-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Gazali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L, Cheema H,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Zaki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MS,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Hüning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I,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Alfares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A,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Eyaid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W, Al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Mutairi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F,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Alfadhel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M,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Alkuraya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FS, Al-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Sannaa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NA,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AlShamsi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AM,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Ameziane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N, Rolfs A, Bauer P. Combining exome/genome sequencing with data repository analysis reveals novel gene-disease associations for a wide range of genetic disorders. Genet Med. 2021; 23(8):1551-1568.</w:t>
      </w:r>
    </w:p>
    <w:p w14:paraId="3CD3C9BD" w14:textId="77777777" w:rsidR="006B627C" w:rsidRPr="006B627C" w:rsidRDefault="006B627C" w:rsidP="006B627C">
      <w:pPr>
        <w:pStyle w:val="ListParagraph"/>
        <w:numPr>
          <w:ilvl w:val="0"/>
          <w:numId w:val="1"/>
        </w:numPr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 w:rsidRPr="006B627C">
        <w:rPr>
          <w:rFonts w:asciiTheme="majorBidi" w:hAnsiTheme="majorBidi" w:cstheme="majorBidi"/>
          <w:sz w:val="24"/>
          <w:szCs w:val="24"/>
        </w:rPr>
        <w:t>Bielas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SL,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Silhavy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JL,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Brancati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F,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Kisseleva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MV, Al-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Gazali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L,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Sztriha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L,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Bayoumi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RA,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Zaki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MS, Abdel-Aleem A,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Rosti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RO,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Kayserili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H,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Swistun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D, Scott LC,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Bertini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E,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Boltshauser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E,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Fazzi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E,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Travaglini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L, Field SJ,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Gayral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S, Jacoby M,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Schurmans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S,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Dallapiccola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B, Majerus PW, Valente EM, Gleeson JG. Mutations in INPP5E, encoding inositol polyphosphate-5-phosphatase E, link phosphatidyl inositol signaling to the ciliopathies. Nat Genet. 2009; 41(9):1032-6.</w:t>
      </w:r>
    </w:p>
    <w:p w14:paraId="23EF2C1B" w14:textId="77777777" w:rsidR="006B627C" w:rsidRPr="006B627C" w:rsidRDefault="006B627C" w:rsidP="006B627C">
      <w:pPr>
        <w:pStyle w:val="ListParagraph"/>
        <w:numPr>
          <w:ilvl w:val="0"/>
          <w:numId w:val="1"/>
        </w:numPr>
        <w:jc w:val="both"/>
        <w:rPr>
          <w:rFonts w:asciiTheme="majorBidi" w:hAnsiTheme="majorBidi" w:cstheme="majorBidi"/>
          <w:sz w:val="24"/>
          <w:szCs w:val="24"/>
        </w:rPr>
      </w:pPr>
      <w:r w:rsidRPr="006B627C">
        <w:rPr>
          <w:rFonts w:asciiTheme="majorBidi" w:hAnsiTheme="majorBidi" w:cstheme="majorBidi"/>
          <w:sz w:val="24"/>
          <w:szCs w:val="24"/>
        </w:rPr>
        <w:lastRenderedPageBreak/>
        <w:t xml:space="preserve">Bizzari S,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Hamzeh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AR, Mohamed M, Al-Ali MT,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Bastaki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F. Expanded PCH1D phenotype linked to EXOSC9 mutation. Eur J Med Genet. 2020; 63(1):103622.</w:t>
      </w:r>
    </w:p>
    <w:p w14:paraId="297BD67C" w14:textId="77777777" w:rsidR="006B627C" w:rsidRPr="006B627C" w:rsidRDefault="006B627C" w:rsidP="006B627C">
      <w:pPr>
        <w:pStyle w:val="ListParagraph"/>
        <w:numPr>
          <w:ilvl w:val="0"/>
          <w:numId w:val="1"/>
        </w:numPr>
        <w:jc w:val="both"/>
        <w:rPr>
          <w:rFonts w:asciiTheme="majorBidi" w:hAnsiTheme="majorBidi" w:cstheme="majorBidi"/>
          <w:sz w:val="24"/>
          <w:szCs w:val="24"/>
        </w:rPr>
      </w:pPr>
      <w:r w:rsidRPr="006B627C">
        <w:rPr>
          <w:rFonts w:asciiTheme="majorBidi" w:hAnsiTheme="majorBidi" w:cstheme="majorBidi"/>
          <w:sz w:val="24"/>
          <w:szCs w:val="24"/>
        </w:rPr>
        <w:t xml:space="preserve">Bizzari S,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Hamzeh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AR, Nair P, Mohamed M,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Bastaki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F. Characterization of an Emirati TMEM138 mutation leading to Joubert syndrome.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Pediatr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Int. 2017;59(1):113-114.</w:t>
      </w:r>
    </w:p>
    <w:p w14:paraId="0EE02240" w14:textId="77777777" w:rsidR="006B627C" w:rsidRPr="006B627C" w:rsidRDefault="006B627C" w:rsidP="006B627C">
      <w:pPr>
        <w:pStyle w:val="ListParagraph"/>
        <w:numPr>
          <w:ilvl w:val="0"/>
          <w:numId w:val="1"/>
        </w:numPr>
        <w:jc w:val="both"/>
        <w:rPr>
          <w:rFonts w:asciiTheme="majorBidi" w:hAnsiTheme="majorBidi" w:cstheme="majorBidi"/>
          <w:sz w:val="24"/>
          <w:szCs w:val="24"/>
        </w:rPr>
      </w:pPr>
      <w:r w:rsidRPr="006B627C">
        <w:rPr>
          <w:rFonts w:asciiTheme="majorBidi" w:hAnsiTheme="majorBidi" w:cstheme="majorBidi"/>
          <w:sz w:val="24"/>
          <w:szCs w:val="24"/>
        </w:rPr>
        <w:t xml:space="preserve">Bizzari S,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Hamzeh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AR, Nair P, Mohamed M,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Saif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F,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Aithala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G, Al-Ali MT,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Bastaki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F. Novel SPG20 mutation in an extended family with Troyer syndrome.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Metab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Brain Dis. 2017; 32(6):2155-2159.</w:t>
      </w:r>
    </w:p>
    <w:p w14:paraId="478EA480" w14:textId="77777777" w:rsidR="006B627C" w:rsidRPr="006B627C" w:rsidRDefault="006B627C" w:rsidP="006B627C">
      <w:pPr>
        <w:pStyle w:val="ListParagraph"/>
        <w:numPr>
          <w:ilvl w:val="0"/>
          <w:numId w:val="1"/>
        </w:numPr>
        <w:jc w:val="both"/>
        <w:rPr>
          <w:rFonts w:asciiTheme="majorBidi" w:hAnsiTheme="majorBidi" w:cstheme="majorBidi"/>
          <w:sz w:val="24"/>
          <w:szCs w:val="24"/>
        </w:rPr>
      </w:pPr>
      <w:r w:rsidRPr="006B627C">
        <w:rPr>
          <w:rFonts w:asciiTheme="majorBidi" w:hAnsiTheme="majorBidi" w:cstheme="majorBidi"/>
          <w:sz w:val="24"/>
          <w:szCs w:val="24"/>
        </w:rPr>
        <w:t xml:space="preserve">Blackburn ATM,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Bekheirnia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N, Uma VC,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Corkins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ME, Xu Y, Rosenfeld JA, Bainbridge MN, Yang Y, Liu P, Madan-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Khetarpal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S, Delgado MR, Hudgins L, Krantz I, Rodriguez-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Buritica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D, Wheeler PG, Al-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Gazali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L, Mohamed Saeed Mohamed Al Shamsi A, Gomez-Ospina N, Chao HT,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Mirzaa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GM,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Scheuerle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AE,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Kukolich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MK, Scaglia F,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Eng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C,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Willsey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HR, Braun MC, Lamb DJ, Miller RK,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Bekheirnia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MR. DYRK1A-related intellectual disability: a syndrome associated with congenital anomalies of the kidney and urinary tract. Genet Med. 2019; 21(12):2755-2764.</w:t>
      </w:r>
    </w:p>
    <w:p w14:paraId="4649A5A1" w14:textId="77777777" w:rsidR="006B627C" w:rsidRPr="006B627C" w:rsidRDefault="006B627C" w:rsidP="006B627C">
      <w:pPr>
        <w:pStyle w:val="ListParagraph"/>
        <w:numPr>
          <w:ilvl w:val="0"/>
          <w:numId w:val="1"/>
        </w:numPr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 w:rsidRPr="006B627C">
        <w:rPr>
          <w:rFonts w:asciiTheme="majorBidi" w:hAnsiTheme="majorBidi" w:cstheme="majorBidi"/>
          <w:sz w:val="24"/>
          <w:szCs w:val="24"/>
        </w:rPr>
        <w:t>Brancati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F,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Barrano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G,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Silhavy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JL, Marsh SE,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Travaglini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L,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Bielas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SL,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Amorini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M,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Zablocka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D,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Kayserili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H, Al-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Gazali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L,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Bertini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E,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Boltshauser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E,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D'Hooghe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M,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Fazzi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E,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Fenerci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EY,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Hennekam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RC, Kiss A, Lees MM, Marco E,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Phadke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SR,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Rigoli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L, Romano S,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Salpietro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CD,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Sherr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EH,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Signorini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S,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Stromme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P, Stuart B,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Sztriha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L,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Viskochil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DH,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Yuksel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A,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Dallapiccola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B, International JSRD Study Group., Valente EM, Gleeson JG. CEP290 mutations are frequently identified in the oculo-renal form of Joubert syndrome-related disorders. Am J Hum Genet. 2007; 81(1):104-13.</w:t>
      </w:r>
    </w:p>
    <w:p w14:paraId="1263F73E" w14:textId="77777777" w:rsidR="006B627C" w:rsidRPr="006B627C" w:rsidRDefault="006B627C" w:rsidP="006B627C">
      <w:pPr>
        <w:pStyle w:val="ListParagraph"/>
        <w:numPr>
          <w:ilvl w:val="0"/>
          <w:numId w:val="1"/>
        </w:numPr>
        <w:jc w:val="both"/>
        <w:rPr>
          <w:rFonts w:asciiTheme="majorBidi" w:hAnsiTheme="majorBidi" w:cstheme="majorBidi"/>
          <w:sz w:val="24"/>
          <w:szCs w:val="24"/>
        </w:rPr>
      </w:pPr>
      <w:r w:rsidRPr="006B627C">
        <w:rPr>
          <w:rFonts w:asciiTheme="majorBidi" w:hAnsiTheme="majorBidi" w:cstheme="majorBidi"/>
          <w:sz w:val="24"/>
          <w:szCs w:val="24"/>
        </w:rPr>
        <w:t>Byrne S, Jansen L, U-King-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Im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JM, Siddiqui A,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Lidov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HG,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Bodi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I, Smith L, Mein R,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Cullup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T,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Dionisi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>-Vici C, Al-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Gazali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L, Al-Owain M,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Bruwer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Z, Al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Thihli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K, El-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Garhy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R, Flanigan KM, Manickam K,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Zmuda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E, Banks W,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Gershoni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-Baruch R, Mandel H, Dagan E,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Raas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-Rothschild A, Barash H,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Filloux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F, Creel D, Harris M,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Hamosh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A,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Kölker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S, Ebrahimi-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Fakhari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D, Hoffmann GF, Manchester D, Boyer PJ,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Manzur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AY, Lourenco CM,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Pilz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DT, Kamath A, Prabhakar P, Rao VK, Rogers RC, Ryan MM, Brown NJ, McLean CA, Said E,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Schara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U, Stein A,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Sewry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C,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Travan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L,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Wijburg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FA,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Zenker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M, Mohammed S,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Fanto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M,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Gautel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M,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Jungbluth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H. EPG5-related Vici syndrome: a paradigm of neurodevelopmental disorders with defective autophagy. Brain. 2016; 139(Pt 3):765-81.</w:t>
      </w:r>
    </w:p>
    <w:p w14:paraId="2010D2A0" w14:textId="77777777" w:rsidR="006B627C" w:rsidRPr="006B627C" w:rsidRDefault="006B627C" w:rsidP="006B627C">
      <w:pPr>
        <w:pStyle w:val="ListParagraph"/>
        <w:numPr>
          <w:ilvl w:val="0"/>
          <w:numId w:val="1"/>
        </w:numPr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 w:rsidRPr="006B627C">
        <w:rPr>
          <w:rFonts w:asciiTheme="majorBidi" w:hAnsiTheme="majorBidi" w:cstheme="majorBidi"/>
          <w:sz w:val="24"/>
          <w:szCs w:val="24"/>
        </w:rPr>
        <w:t>Cantagrel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V,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Lefeber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DJ, Ng BG, Guan Z,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Silhavy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JL,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Bielas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SL,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Lehle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L,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Hombauer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H,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Adamowicz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M,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Swiezewska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E, De Brouwer AP,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Blümel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P,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Sykut-Cegielska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J,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Houliston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S,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Swistun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D, Ali BR, Dobyns WB,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Babovic-Vuksanovic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D, van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Bokhoven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H,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Wevers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RA,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Raetz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CR, Freeze HH, Morava E, Al-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Gazali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L, Gleeson JG. SRD5A3 is required for converting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polyprenol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to dolichol and is mutated in a congenital glycosylation disorder. Cell. 2010; 142(2):203-17.</w:t>
      </w:r>
    </w:p>
    <w:p w14:paraId="406D1A71" w14:textId="77777777" w:rsidR="006B627C" w:rsidRPr="006B627C" w:rsidRDefault="006B627C" w:rsidP="006B627C">
      <w:pPr>
        <w:pStyle w:val="ListParagraph"/>
        <w:numPr>
          <w:ilvl w:val="0"/>
          <w:numId w:val="1"/>
        </w:numPr>
        <w:jc w:val="both"/>
        <w:rPr>
          <w:rFonts w:asciiTheme="majorBidi" w:hAnsiTheme="majorBidi" w:cstheme="majorBidi"/>
          <w:sz w:val="24"/>
          <w:szCs w:val="24"/>
        </w:rPr>
      </w:pPr>
      <w:r w:rsidRPr="006B627C">
        <w:rPr>
          <w:rFonts w:asciiTheme="majorBidi" w:hAnsiTheme="majorBidi" w:cstheme="majorBidi"/>
          <w:sz w:val="24"/>
          <w:szCs w:val="24"/>
        </w:rPr>
        <w:t xml:space="preserve">Carvalho OP, Thornton GK,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Hertecant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J,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Houlden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H, Nicholas AK, Cox JJ,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Rielly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M, Al-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Gazali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L, Woods CG. A novel NGF mutation clarifies the molecular mechanism and extends the phenotypic spectrum of the HSAN5 neuropathy. J Med Genet. 2011 Feb;48(2):131-5.</w:t>
      </w:r>
    </w:p>
    <w:p w14:paraId="349C447B" w14:textId="77777777" w:rsidR="006B627C" w:rsidRPr="006B627C" w:rsidRDefault="006B627C" w:rsidP="006B627C">
      <w:pPr>
        <w:pStyle w:val="ListParagraph"/>
        <w:numPr>
          <w:ilvl w:val="0"/>
          <w:numId w:val="1"/>
        </w:numPr>
        <w:jc w:val="both"/>
        <w:rPr>
          <w:rFonts w:asciiTheme="majorBidi" w:hAnsiTheme="majorBidi" w:cstheme="majorBidi"/>
          <w:sz w:val="24"/>
          <w:szCs w:val="24"/>
        </w:rPr>
      </w:pPr>
      <w:r w:rsidRPr="006B627C">
        <w:rPr>
          <w:rFonts w:asciiTheme="majorBidi" w:hAnsiTheme="majorBidi" w:cstheme="majorBidi"/>
          <w:sz w:val="24"/>
          <w:szCs w:val="24"/>
        </w:rPr>
        <w:t xml:space="preserve">Castleman VH,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Romio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L,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Chodhari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R, Hirst RA, de Castro SC, Parker KA,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Ybot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-Gonzalez P,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Emes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RD, Wilson SW, Wallis C, Johnson CA, Herrera RJ,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Rutman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A, Dixon M,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Shoemark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A, Bush A, Hogg C, Gardiner RM,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Reish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O, Greene ND, O'Callaghan C, Purton </w:t>
      </w:r>
      <w:r w:rsidRPr="006B627C">
        <w:rPr>
          <w:rFonts w:asciiTheme="majorBidi" w:hAnsiTheme="majorBidi" w:cstheme="majorBidi"/>
          <w:sz w:val="24"/>
          <w:szCs w:val="24"/>
        </w:rPr>
        <w:lastRenderedPageBreak/>
        <w:t xml:space="preserve">S, Chung EM,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Mitchison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HM. Mutations in radial spoke head protein genes RSPH9 and RSPH4A cause primary ciliary dyskinesia with central-microtubular-pair abnormalities. Am J Hum Genet. 2009; 84(2):197-209.</w:t>
      </w:r>
    </w:p>
    <w:p w14:paraId="69FBFDF2" w14:textId="77777777" w:rsidR="006B627C" w:rsidRPr="006B627C" w:rsidRDefault="006B627C" w:rsidP="006B627C">
      <w:pPr>
        <w:pStyle w:val="ListParagraph"/>
        <w:numPr>
          <w:ilvl w:val="0"/>
          <w:numId w:val="1"/>
        </w:numPr>
        <w:jc w:val="both"/>
        <w:rPr>
          <w:rFonts w:asciiTheme="majorBidi" w:hAnsiTheme="majorBidi" w:cstheme="majorBidi"/>
          <w:sz w:val="24"/>
          <w:szCs w:val="24"/>
        </w:rPr>
      </w:pPr>
      <w:r w:rsidRPr="006B627C">
        <w:rPr>
          <w:rFonts w:asciiTheme="majorBidi" w:hAnsiTheme="majorBidi" w:cstheme="majorBidi"/>
          <w:sz w:val="24"/>
          <w:szCs w:val="24"/>
        </w:rPr>
        <w:t xml:space="preserve">Chai G,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Szenker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-Ravi E, Chung C, Li Z, Wang L,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Khatoo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M, Marshall T, Jiang N, Yang X, McEvoy-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Venneri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J, Stanley V,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Anzenberg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P, Lang N, Wazny V, Yu J,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Virshup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DM, Nygaard R,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Mancia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F,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Merdzanic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R,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Toralles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MBP,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Pitanga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PML,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Puri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RD, Hernan R, Chung WK,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Bertoli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>-Avella AM, Al-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Sannaa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N,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Zaki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MS,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Willert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K,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Reversade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B, Gleeson JG. A Human Pleiotropic Multiorgan Condition Caused by Deficient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Wnt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Secretion. N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Engl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J Med. 2021; 385(14):1292-1301.</w:t>
      </w:r>
    </w:p>
    <w:p w14:paraId="034A0FE6" w14:textId="77777777" w:rsidR="006B627C" w:rsidRPr="006B627C" w:rsidRDefault="006B627C" w:rsidP="006B627C">
      <w:pPr>
        <w:pStyle w:val="ListParagraph"/>
        <w:numPr>
          <w:ilvl w:val="0"/>
          <w:numId w:val="1"/>
        </w:numPr>
        <w:jc w:val="both"/>
        <w:rPr>
          <w:rFonts w:asciiTheme="majorBidi" w:hAnsiTheme="majorBidi" w:cstheme="majorBidi"/>
          <w:sz w:val="24"/>
          <w:szCs w:val="24"/>
        </w:rPr>
      </w:pPr>
      <w:r w:rsidRPr="006B627C">
        <w:rPr>
          <w:rFonts w:asciiTheme="majorBidi" w:hAnsiTheme="majorBidi" w:cstheme="majorBidi"/>
          <w:sz w:val="24"/>
          <w:szCs w:val="24"/>
        </w:rPr>
        <w:t xml:space="preserve">Chan TK,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Alkaabi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MK,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ElBarky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AM, El-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Hattab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AW. LOXL3 novel mutation causing a rare form of autosomal recessive Stickler syndrome. Clin Genet. 2019; 95(2):325-328.</w:t>
      </w:r>
    </w:p>
    <w:p w14:paraId="4B509C02" w14:textId="77777777" w:rsidR="006B627C" w:rsidRPr="006B627C" w:rsidRDefault="006B627C" w:rsidP="006B627C">
      <w:pPr>
        <w:pStyle w:val="ListParagraph"/>
        <w:numPr>
          <w:ilvl w:val="0"/>
          <w:numId w:val="1"/>
        </w:numPr>
        <w:jc w:val="both"/>
        <w:rPr>
          <w:rFonts w:asciiTheme="majorBidi" w:hAnsiTheme="majorBidi" w:cstheme="majorBidi"/>
          <w:sz w:val="24"/>
          <w:szCs w:val="24"/>
        </w:rPr>
      </w:pPr>
      <w:r w:rsidRPr="006B627C">
        <w:rPr>
          <w:rFonts w:asciiTheme="majorBidi" w:hAnsiTheme="majorBidi" w:cstheme="majorBidi"/>
          <w:sz w:val="24"/>
          <w:szCs w:val="24"/>
        </w:rPr>
        <w:t xml:space="preserve">Charlton JR, Tan W,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Daouk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G,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Teot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L, Rosen S, Bennett KM,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Cwiek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A, Nam S, Emma F,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Jouret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F, Oliveira JP,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Tranebjærg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L,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Frykholm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C, Mane S, Hildebrandt F, Srivastava T, Storm T, Christensen EI, Nielsen R. Beyond the tubule: pathological variants of LRP2, encoding the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megalin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receptor, result in glomerular loss and early progressive chronic kidney disease. Am J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Physiol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Renal Physiol. 2020; 319(6</w:t>
      </w:r>
      <w:proofErr w:type="gramStart"/>
      <w:r w:rsidRPr="006B627C">
        <w:rPr>
          <w:rFonts w:asciiTheme="majorBidi" w:hAnsiTheme="majorBidi" w:cstheme="majorBidi"/>
          <w:sz w:val="24"/>
          <w:szCs w:val="24"/>
        </w:rPr>
        <w:t>):F</w:t>
      </w:r>
      <w:proofErr w:type="gramEnd"/>
      <w:r w:rsidRPr="006B627C">
        <w:rPr>
          <w:rFonts w:asciiTheme="majorBidi" w:hAnsiTheme="majorBidi" w:cstheme="majorBidi"/>
          <w:sz w:val="24"/>
          <w:szCs w:val="24"/>
        </w:rPr>
        <w:t>988-F999.</w:t>
      </w:r>
    </w:p>
    <w:p w14:paraId="6E7DCE12" w14:textId="77777777" w:rsidR="006B627C" w:rsidRPr="006B627C" w:rsidRDefault="006B627C" w:rsidP="006B627C">
      <w:pPr>
        <w:pStyle w:val="ListParagraph"/>
        <w:numPr>
          <w:ilvl w:val="0"/>
          <w:numId w:val="1"/>
        </w:numPr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 w:rsidRPr="006B627C">
        <w:rPr>
          <w:rFonts w:asciiTheme="majorBidi" w:hAnsiTheme="majorBidi" w:cstheme="majorBidi"/>
          <w:sz w:val="24"/>
          <w:szCs w:val="24"/>
        </w:rPr>
        <w:t>Chavala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SH, Sari A, Lewis H,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Pauer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GJ, Simpson E,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Hagstrom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SA,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Traboulsi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EI. An Arg311Gln NR2E3 mutation in a family with classic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Goldmann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-Favre syndrome. Br J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Ophthalmol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>. 2005; 89(8):1065-6.</w:t>
      </w:r>
    </w:p>
    <w:p w14:paraId="6B57751C" w14:textId="77777777" w:rsidR="006B627C" w:rsidRPr="006B627C" w:rsidRDefault="006B627C" w:rsidP="006B627C">
      <w:pPr>
        <w:pStyle w:val="ListParagraph"/>
        <w:numPr>
          <w:ilvl w:val="0"/>
          <w:numId w:val="1"/>
        </w:numPr>
        <w:jc w:val="both"/>
        <w:rPr>
          <w:rFonts w:asciiTheme="majorBidi" w:hAnsiTheme="majorBidi" w:cstheme="majorBidi"/>
          <w:sz w:val="24"/>
          <w:szCs w:val="24"/>
        </w:rPr>
      </w:pPr>
      <w:r w:rsidRPr="006B627C">
        <w:rPr>
          <w:rFonts w:asciiTheme="majorBidi" w:hAnsiTheme="majorBidi" w:cstheme="majorBidi"/>
          <w:sz w:val="24"/>
          <w:szCs w:val="24"/>
        </w:rPr>
        <w:t>Chen Cardenas SM, El-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Kaissi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S,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Jarad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O, Liaqat M,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Korbonits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M,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Hamrahian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AH. Unusual Combination of MEN-1 and the Contiguous Gene Deletion Syndrome of CAH and Ehlers-Danlos Syndrome (CAH-X). J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Endocr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Soc. 2020; 4(8</w:t>
      </w:r>
      <w:proofErr w:type="gramStart"/>
      <w:r w:rsidRPr="006B627C">
        <w:rPr>
          <w:rFonts w:asciiTheme="majorBidi" w:hAnsiTheme="majorBidi" w:cstheme="majorBidi"/>
          <w:sz w:val="24"/>
          <w:szCs w:val="24"/>
        </w:rPr>
        <w:t>):bvaa</w:t>
      </w:r>
      <w:proofErr w:type="gramEnd"/>
      <w:r w:rsidRPr="006B627C">
        <w:rPr>
          <w:rFonts w:asciiTheme="majorBidi" w:hAnsiTheme="majorBidi" w:cstheme="majorBidi"/>
          <w:sz w:val="24"/>
          <w:szCs w:val="24"/>
        </w:rPr>
        <w:t>077.</w:t>
      </w:r>
    </w:p>
    <w:p w14:paraId="153494A8" w14:textId="77777777" w:rsidR="006B627C" w:rsidRPr="006B627C" w:rsidRDefault="006B627C" w:rsidP="006B627C">
      <w:pPr>
        <w:pStyle w:val="ListParagraph"/>
        <w:numPr>
          <w:ilvl w:val="0"/>
          <w:numId w:val="1"/>
        </w:numPr>
        <w:jc w:val="both"/>
        <w:rPr>
          <w:rFonts w:asciiTheme="majorBidi" w:hAnsiTheme="majorBidi" w:cstheme="majorBidi"/>
          <w:sz w:val="24"/>
          <w:szCs w:val="24"/>
        </w:rPr>
      </w:pPr>
      <w:r w:rsidRPr="006B627C">
        <w:rPr>
          <w:rFonts w:asciiTheme="majorBidi" w:hAnsiTheme="majorBidi" w:cstheme="majorBidi"/>
          <w:sz w:val="24"/>
          <w:szCs w:val="24"/>
        </w:rPr>
        <w:t xml:space="preserve">Chou J,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Badran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YR, Yee CSK,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Bainter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W, Ohsumi TK, Al-Hammadi S, Pai SY,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Feske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S,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Geha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RS. A novel mutation in ORAI1 presenting with combined immunodeficiency and residual T-cell function. J Allergy Clin Immunol. 2015; 136(2):479-482.e1.</w:t>
      </w:r>
    </w:p>
    <w:p w14:paraId="1D37B0A6" w14:textId="77777777" w:rsidR="006B627C" w:rsidRPr="006B627C" w:rsidRDefault="006B627C" w:rsidP="006B627C">
      <w:pPr>
        <w:pStyle w:val="ListParagraph"/>
        <w:numPr>
          <w:ilvl w:val="0"/>
          <w:numId w:val="1"/>
        </w:numPr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 w:rsidRPr="006B627C">
        <w:rPr>
          <w:rFonts w:asciiTheme="majorBidi" w:hAnsiTheme="majorBidi" w:cstheme="majorBidi"/>
          <w:sz w:val="24"/>
          <w:szCs w:val="24"/>
        </w:rPr>
        <w:t>Chouchen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J,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Mahfood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M,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Alobathani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M,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Eldin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Mohamed WK,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Tlili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A. Clinical heterogeneity of the SLC26A4 gene in UAE patients with hearing loss and bioinformatics investigation of DFNB4/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Pendred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syndrome missense mutations. Int J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Pediatr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Otorhinolaryngol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>. 2021; 140:110467.</w:t>
      </w:r>
    </w:p>
    <w:p w14:paraId="7C808BF2" w14:textId="77777777" w:rsidR="006B627C" w:rsidRPr="006B627C" w:rsidRDefault="006B627C" w:rsidP="006B627C">
      <w:pPr>
        <w:pStyle w:val="ListParagraph"/>
        <w:numPr>
          <w:ilvl w:val="0"/>
          <w:numId w:val="1"/>
        </w:numPr>
        <w:jc w:val="both"/>
        <w:rPr>
          <w:rFonts w:asciiTheme="majorBidi" w:hAnsiTheme="majorBidi" w:cstheme="majorBidi"/>
          <w:sz w:val="24"/>
          <w:szCs w:val="24"/>
        </w:rPr>
      </w:pPr>
      <w:r w:rsidRPr="006B627C">
        <w:rPr>
          <w:rFonts w:asciiTheme="majorBidi" w:hAnsiTheme="majorBidi" w:cstheme="majorBidi"/>
          <w:sz w:val="24"/>
          <w:szCs w:val="24"/>
        </w:rPr>
        <w:t xml:space="preserve">Conte F, Morava E, Bakar NA, Wortmann SB,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Poerink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AJ, Grunewald S,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Crushell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E, Al-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Gazali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L, de Vries MC,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Mørkrid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L,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Hertecant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J,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Brocke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Holmefjord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KS,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Kronn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D, Feigenbaum A, Fingerhut R, Wong SY, van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Scherpenzeel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M,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Voermans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NC,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Lefeber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DJ. Phosphoglucomutase-1 deficiency: Early presentation, metabolic management and detection in neonatal blood spots. Mol Genet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Metab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>. 2020; 131(1-2):135-146.</w:t>
      </w:r>
    </w:p>
    <w:p w14:paraId="6A85B33B" w14:textId="77777777" w:rsidR="006B627C" w:rsidRPr="006B627C" w:rsidRDefault="006B627C" w:rsidP="006B627C">
      <w:pPr>
        <w:pStyle w:val="ListParagraph"/>
        <w:numPr>
          <w:ilvl w:val="0"/>
          <w:numId w:val="1"/>
        </w:numPr>
        <w:jc w:val="both"/>
        <w:rPr>
          <w:rFonts w:asciiTheme="majorBidi" w:hAnsiTheme="majorBidi" w:cstheme="majorBidi"/>
          <w:sz w:val="24"/>
          <w:szCs w:val="24"/>
        </w:rPr>
      </w:pPr>
      <w:r w:rsidRPr="006B627C">
        <w:rPr>
          <w:rFonts w:asciiTheme="majorBidi" w:hAnsiTheme="majorBidi" w:cstheme="majorBidi"/>
          <w:sz w:val="24"/>
          <w:szCs w:val="24"/>
        </w:rPr>
        <w:t xml:space="preserve">Cook SA, Comrie WA,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Poli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MC,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Similuk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M,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Oler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AJ,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Faruqi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AJ, Kuhns DB, Yang S, Vargas-Hernández A,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Carisey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AF, Fournier B, Anderson DE, Price S,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Smelkinson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M, Abou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Chahla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W, Forbes LR, Mace EM, Cao TN, Coban-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Akdemir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ZH,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Jhangiani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SN,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Muzny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DM, Gibbs RA,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Lupski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JR, Orange JS,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Cuvelier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GDE, Al Hassani M, Al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Kaabi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N, Al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Yafei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Z,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Jyonouchi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S,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Raje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N, Caldwell JW, Huang Y, Burkhardt JK, Latour S, Chen B,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ElGhazali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G, Rao VK, Chinn IK,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Lenardo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MJ. HEM1 deficiency disrupts mTORC2 and F-actin control in inherited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immunodysregulatory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disease. Science. 2020; 369(6500):202-207.</w:t>
      </w:r>
    </w:p>
    <w:p w14:paraId="2639C310" w14:textId="77777777" w:rsidR="006B627C" w:rsidRPr="006B627C" w:rsidRDefault="006B627C" w:rsidP="006B627C">
      <w:pPr>
        <w:pStyle w:val="ListParagraph"/>
        <w:numPr>
          <w:ilvl w:val="0"/>
          <w:numId w:val="1"/>
        </w:numPr>
        <w:jc w:val="both"/>
        <w:rPr>
          <w:rFonts w:asciiTheme="majorBidi" w:hAnsiTheme="majorBidi" w:cstheme="majorBidi"/>
          <w:sz w:val="24"/>
          <w:szCs w:val="24"/>
        </w:rPr>
      </w:pPr>
      <w:r w:rsidRPr="006B627C">
        <w:rPr>
          <w:rFonts w:asciiTheme="majorBidi" w:hAnsiTheme="majorBidi" w:cstheme="majorBidi"/>
          <w:sz w:val="24"/>
          <w:szCs w:val="24"/>
        </w:rPr>
        <w:lastRenderedPageBreak/>
        <w:t xml:space="preserve">Coulter ME,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Musaev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D, DeGennaro EM, Zhang X, Henke K, James KN, Smith RS, Hill RS, Partlow JN,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Muna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Al-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Saffar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Kamumbu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AS, Hatem N,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Barkovich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AJ, Aziza J,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Chassaing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N,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Zaki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MS, Sultan T,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Burglen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L, Rajab A, Al-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Gazali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L, Mochida GH, Harris MP, Gleeson JG, Walsh CA. Regulation of human cerebral cortical development by EXOC7 and EXOC8, components of the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exocyst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complex, and roles in neural progenitor cell proliferation and survival. Genet Med. 2020; 22(6):1040-1050.</w:t>
      </w:r>
    </w:p>
    <w:p w14:paraId="10FD147B" w14:textId="77777777" w:rsidR="006B627C" w:rsidRPr="006B627C" w:rsidRDefault="006B627C" w:rsidP="006B627C">
      <w:pPr>
        <w:pStyle w:val="ListParagraph"/>
        <w:numPr>
          <w:ilvl w:val="0"/>
          <w:numId w:val="1"/>
        </w:numPr>
        <w:jc w:val="both"/>
        <w:rPr>
          <w:rFonts w:asciiTheme="majorBidi" w:hAnsiTheme="majorBidi" w:cstheme="majorBidi"/>
          <w:sz w:val="24"/>
          <w:szCs w:val="24"/>
        </w:rPr>
      </w:pPr>
      <w:r w:rsidRPr="006B627C">
        <w:rPr>
          <w:rFonts w:asciiTheme="majorBidi" w:hAnsiTheme="majorBidi" w:cstheme="majorBidi"/>
          <w:sz w:val="24"/>
          <w:szCs w:val="24"/>
        </w:rPr>
        <w:t xml:space="preserve">Dawson KP,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Frossard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PM. Cystic fibrosis in the United Arab Emirates: Current research progress. Emirates Med J. 1999; 17(3):141-2.</w:t>
      </w:r>
    </w:p>
    <w:p w14:paraId="58077A17" w14:textId="77777777" w:rsidR="006B627C" w:rsidRPr="006B627C" w:rsidRDefault="006B627C" w:rsidP="006B627C">
      <w:pPr>
        <w:pStyle w:val="ListParagraph"/>
        <w:numPr>
          <w:ilvl w:val="0"/>
          <w:numId w:val="1"/>
        </w:numPr>
        <w:jc w:val="both"/>
        <w:rPr>
          <w:rFonts w:asciiTheme="majorBidi" w:hAnsiTheme="majorBidi" w:cstheme="majorBidi"/>
          <w:sz w:val="24"/>
          <w:szCs w:val="24"/>
        </w:rPr>
      </w:pPr>
      <w:r w:rsidRPr="006B627C">
        <w:rPr>
          <w:rFonts w:asciiTheme="majorBidi" w:hAnsiTheme="majorBidi" w:cstheme="majorBidi"/>
          <w:sz w:val="24"/>
          <w:szCs w:val="24"/>
        </w:rPr>
        <w:t xml:space="preserve">De Franco E, Watson RA,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Weninger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WJ, Wong CC, Flanagan SE, Caswell R, Green A, Tudor C,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Lelliott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CJ, Geyer SH, Maurer-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Gesek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B,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Reissig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LF,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Lango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Allen H,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Caliebe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A, Siebert R,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Holterhus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PM,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Deeb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A,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Prin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F,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Hilbrands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R, Heimberg H, Ellard S, Hattersley AT, Barroso I. A Specific CNOT1 Mutation Results in a Novel Syndrome of Pancreatic Agenesis and Holoprosencephaly through Impaired Pancreatic and Neurological Development. Am J Hum Genet. 2019; 104(5):985-989.</w:t>
      </w:r>
    </w:p>
    <w:p w14:paraId="31E3A22B" w14:textId="77777777" w:rsidR="006B627C" w:rsidRPr="006B627C" w:rsidRDefault="006B627C" w:rsidP="006B627C">
      <w:pPr>
        <w:pStyle w:val="ListParagraph"/>
        <w:numPr>
          <w:ilvl w:val="0"/>
          <w:numId w:val="1"/>
        </w:numPr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 w:rsidRPr="006B627C">
        <w:rPr>
          <w:rFonts w:asciiTheme="majorBidi" w:hAnsiTheme="majorBidi" w:cstheme="majorBidi"/>
          <w:sz w:val="24"/>
          <w:szCs w:val="24"/>
        </w:rPr>
        <w:t>Deeb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A,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Afandi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O, Attia S,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Fatih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AE. 3-M syndrome: a novel CUL7 mutation associated with respiratory distress and a good response to GH therapy. Endocrinol Diabetes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Metab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Case Rep. 2015; 2015:150012.</w:t>
      </w:r>
    </w:p>
    <w:p w14:paraId="04D10EFC" w14:textId="77777777" w:rsidR="006B627C" w:rsidRPr="006B627C" w:rsidRDefault="006B627C" w:rsidP="006B627C">
      <w:pPr>
        <w:pStyle w:val="ListParagraph"/>
        <w:numPr>
          <w:ilvl w:val="0"/>
          <w:numId w:val="1"/>
        </w:numPr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 w:rsidRPr="006B627C">
        <w:rPr>
          <w:rFonts w:asciiTheme="majorBidi" w:hAnsiTheme="majorBidi" w:cstheme="majorBidi"/>
          <w:sz w:val="24"/>
          <w:szCs w:val="24"/>
        </w:rPr>
        <w:t>Deeb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A, Al Suwaidi H, Attia S, Al Ameri A. 17-hydroxylase/17,20-lyase deficiency due to a R96Q mutation causing hypertension and poor breast development. Endocrinol Diabetes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Metab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Case Rep. 2015; 2015:150069.</w:t>
      </w:r>
    </w:p>
    <w:p w14:paraId="63389856" w14:textId="77777777" w:rsidR="006B627C" w:rsidRPr="006B627C" w:rsidRDefault="006B627C" w:rsidP="006B627C">
      <w:pPr>
        <w:pStyle w:val="ListParagraph"/>
        <w:numPr>
          <w:ilvl w:val="0"/>
          <w:numId w:val="1"/>
        </w:numPr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 w:rsidRPr="006B627C">
        <w:rPr>
          <w:rFonts w:asciiTheme="majorBidi" w:hAnsiTheme="majorBidi" w:cstheme="majorBidi"/>
          <w:sz w:val="24"/>
          <w:szCs w:val="24"/>
        </w:rPr>
        <w:t>Deeb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A,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Habeb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A, Kaplan W, Attia S,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Hadi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S, Osman A, Al-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Jubeh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J, Flanagan S,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DeFranco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E, Ellard S. Genetic characteristics, clinical spectrum, and incidence of neonatal diabetes in the Emirate of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AbuDhabi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>, United Arab Emirates. Am J Med Genet A. 2016; 170(3):602-9.</w:t>
      </w:r>
    </w:p>
    <w:p w14:paraId="0D38FD54" w14:textId="77777777" w:rsidR="006B627C" w:rsidRPr="006B627C" w:rsidRDefault="006B627C" w:rsidP="006B627C">
      <w:pPr>
        <w:pStyle w:val="ListParagraph"/>
        <w:numPr>
          <w:ilvl w:val="0"/>
          <w:numId w:val="1"/>
        </w:numPr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 w:rsidRPr="006B627C">
        <w:rPr>
          <w:rFonts w:asciiTheme="majorBidi" w:hAnsiTheme="majorBidi" w:cstheme="majorBidi"/>
          <w:sz w:val="24"/>
          <w:szCs w:val="24"/>
        </w:rPr>
        <w:t>Eckl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KM, Stevens HP,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Lestringant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GG,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Westenberger-Treumann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M,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Traupe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H,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Hinz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B,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Frossard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PM, Stadler R, Leigh IM, Nurnberg P, Reis A, Hennies HC. Mal de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Meleda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(MDM) caused by mutations in the gene for SLURP-1 in patients from Germany, Turkey, Palestine, and the United Arab Emirates. Hum Genet. 2003; 112(1):50-6.</w:t>
      </w:r>
    </w:p>
    <w:p w14:paraId="5E5B2A13" w14:textId="77777777" w:rsidR="006B627C" w:rsidRPr="006B627C" w:rsidRDefault="006B627C" w:rsidP="006B627C">
      <w:pPr>
        <w:pStyle w:val="ListParagraph"/>
        <w:numPr>
          <w:ilvl w:val="0"/>
          <w:numId w:val="1"/>
        </w:numPr>
        <w:jc w:val="both"/>
        <w:rPr>
          <w:rFonts w:asciiTheme="majorBidi" w:hAnsiTheme="majorBidi" w:cstheme="majorBidi"/>
          <w:sz w:val="24"/>
          <w:szCs w:val="24"/>
        </w:rPr>
      </w:pPr>
      <w:r w:rsidRPr="006B627C">
        <w:rPr>
          <w:rFonts w:asciiTheme="majorBidi" w:hAnsiTheme="majorBidi" w:cstheme="majorBidi"/>
          <w:sz w:val="24"/>
          <w:szCs w:val="24"/>
        </w:rPr>
        <w:t>El-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Hattab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AW, Saleh MA, Hashem A, Al-Owain M,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Asmari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AA,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Rabei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H,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Abdelraouf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H, Hashem M,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Alazami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AM, Patel N,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Shaheen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R,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Faqeih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EA,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Alkuraya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FS. ADAT3-related intellectual disability: Further delineation of the phenotype. Am J Med Genet A. 2016; 170</w:t>
      </w:r>
      <w:proofErr w:type="gramStart"/>
      <w:r w:rsidRPr="006B627C">
        <w:rPr>
          <w:rFonts w:asciiTheme="majorBidi" w:hAnsiTheme="majorBidi" w:cstheme="majorBidi"/>
          <w:sz w:val="24"/>
          <w:szCs w:val="24"/>
        </w:rPr>
        <w:t>A(</w:t>
      </w:r>
      <w:proofErr w:type="gramEnd"/>
      <w:r w:rsidRPr="006B627C">
        <w:rPr>
          <w:rFonts w:asciiTheme="majorBidi" w:hAnsiTheme="majorBidi" w:cstheme="majorBidi"/>
          <w:sz w:val="24"/>
          <w:szCs w:val="24"/>
        </w:rPr>
        <w:t>5):1142-7.</w:t>
      </w:r>
    </w:p>
    <w:p w14:paraId="6A69FB55" w14:textId="77777777" w:rsidR="006B627C" w:rsidRPr="006B627C" w:rsidRDefault="006B627C" w:rsidP="006B627C">
      <w:pPr>
        <w:pStyle w:val="ListParagraph"/>
        <w:numPr>
          <w:ilvl w:val="0"/>
          <w:numId w:val="1"/>
        </w:numPr>
        <w:jc w:val="both"/>
        <w:rPr>
          <w:rFonts w:asciiTheme="majorBidi" w:hAnsiTheme="majorBidi" w:cstheme="majorBidi"/>
          <w:sz w:val="24"/>
          <w:szCs w:val="24"/>
        </w:rPr>
      </w:pPr>
      <w:r w:rsidRPr="006B627C">
        <w:rPr>
          <w:rFonts w:asciiTheme="majorBidi" w:hAnsiTheme="majorBidi" w:cstheme="majorBidi"/>
          <w:sz w:val="24"/>
          <w:szCs w:val="24"/>
        </w:rPr>
        <w:t>El-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Hattab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AW,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Shaheen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R,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Hertecant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J,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Galadari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HI,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Albaqawi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BS, Nabil A,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Alkuraya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FS. On the phenotypic spectrum of serine biosynthesis defects. J Inherit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Metab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Dis. 2016; 39(3):373-81.</w:t>
      </w:r>
    </w:p>
    <w:p w14:paraId="7EDBE350" w14:textId="77777777" w:rsidR="006B627C" w:rsidRPr="006B627C" w:rsidRDefault="006B627C" w:rsidP="006B627C">
      <w:pPr>
        <w:pStyle w:val="ListParagraph"/>
        <w:numPr>
          <w:ilvl w:val="0"/>
          <w:numId w:val="1"/>
        </w:numPr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 w:rsidRPr="006B627C">
        <w:rPr>
          <w:rFonts w:asciiTheme="majorBidi" w:hAnsiTheme="majorBidi" w:cstheme="majorBidi"/>
          <w:sz w:val="24"/>
          <w:szCs w:val="24"/>
        </w:rPr>
        <w:t>Elabd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H,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Bastaki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F, Khalifa M. Homozygous Novel Variants in the Glycine Decarboxylase Gene Associated with Nonketotic Hyperglycinemia in a Distinct Population. Journal of Pediatric Genetics. 2021; 10.1055/s-0041-1729741.</w:t>
      </w:r>
    </w:p>
    <w:p w14:paraId="54AC626E" w14:textId="77777777" w:rsidR="006B627C" w:rsidRPr="006B627C" w:rsidRDefault="006B627C" w:rsidP="006B627C">
      <w:pPr>
        <w:pStyle w:val="ListParagraph"/>
        <w:numPr>
          <w:ilvl w:val="0"/>
          <w:numId w:val="1"/>
        </w:numPr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 w:rsidRPr="006B627C">
        <w:rPr>
          <w:rFonts w:asciiTheme="majorBidi" w:hAnsiTheme="majorBidi" w:cstheme="majorBidi"/>
          <w:sz w:val="24"/>
          <w:szCs w:val="24"/>
        </w:rPr>
        <w:t>Fathalla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BM,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Alsarhan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A, Afzal S, El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Naofal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M, Abou Tayoun A. The genomic landscape of pediatric rheumatology disorders in the Middle East. Hum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Mutat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>. 2021; 42(4</w:t>
      </w:r>
      <w:proofErr w:type="gramStart"/>
      <w:r w:rsidRPr="006B627C">
        <w:rPr>
          <w:rFonts w:asciiTheme="majorBidi" w:hAnsiTheme="majorBidi" w:cstheme="majorBidi"/>
          <w:sz w:val="24"/>
          <w:szCs w:val="24"/>
        </w:rPr>
        <w:t>):e</w:t>
      </w:r>
      <w:proofErr w:type="gramEnd"/>
      <w:r w:rsidRPr="006B627C">
        <w:rPr>
          <w:rFonts w:asciiTheme="majorBidi" w:hAnsiTheme="majorBidi" w:cstheme="majorBidi"/>
          <w:sz w:val="24"/>
          <w:szCs w:val="24"/>
        </w:rPr>
        <w:t>1-e14.</w:t>
      </w:r>
    </w:p>
    <w:p w14:paraId="7449053A" w14:textId="77777777" w:rsidR="006B627C" w:rsidRPr="006B627C" w:rsidRDefault="006B627C" w:rsidP="006B627C">
      <w:pPr>
        <w:pStyle w:val="ListParagraph"/>
        <w:numPr>
          <w:ilvl w:val="0"/>
          <w:numId w:val="1"/>
        </w:numPr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 w:rsidRPr="006B627C">
        <w:rPr>
          <w:rFonts w:asciiTheme="majorBidi" w:hAnsiTheme="majorBidi" w:cstheme="majorBidi"/>
          <w:sz w:val="24"/>
          <w:szCs w:val="24"/>
        </w:rPr>
        <w:lastRenderedPageBreak/>
        <w:t>Fathalla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WM, Al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Menhali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N,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Hosain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SA, Ibrahim FH. Clinical and genetic profile of a cohort of pyridoxamine 5-Phosphate oxidase deficiency – A single-center experience.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Ibnosina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J Med Biomed Sci </w:t>
      </w:r>
      <w:proofErr w:type="gramStart"/>
      <w:r w:rsidRPr="006B627C">
        <w:rPr>
          <w:rFonts w:asciiTheme="majorBidi" w:hAnsiTheme="majorBidi" w:cstheme="majorBidi"/>
          <w:sz w:val="24"/>
          <w:szCs w:val="24"/>
        </w:rPr>
        <w:t>2018;10:73</w:t>
      </w:r>
      <w:proofErr w:type="gramEnd"/>
      <w:r w:rsidRPr="006B627C">
        <w:rPr>
          <w:rFonts w:asciiTheme="majorBidi" w:hAnsiTheme="majorBidi" w:cstheme="majorBidi"/>
          <w:sz w:val="24"/>
          <w:szCs w:val="24"/>
        </w:rPr>
        <w:t>-6</w:t>
      </w:r>
    </w:p>
    <w:p w14:paraId="305A7829" w14:textId="77777777" w:rsidR="006B627C" w:rsidRPr="006B627C" w:rsidRDefault="006B627C" w:rsidP="006B627C">
      <w:pPr>
        <w:pStyle w:val="ListParagraph"/>
        <w:numPr>
          <w:ilvl w:val="0"/>
          <w:numId w:val="1"/>
        </w:numPr>
        <w:jc w:val="both"/>
        <w:rPr>
          <w:rFonts w:asciiTheme="majorBidi" w:hAnsiTheme="majorBidi" w:cstheme="majorBidi"/>
          <w:sz w:val="24"/>
          <w:szCs w:val="24"/>
        </w:rPr>
      </w:pPr>
      <w:r w:rsidRPr="006B627C">
        <w:rPr>
          <w:rFonts w:asciiTheme="majorBidi" w:hAnsiTheme="majorBidi" w:cstheme="majorBidi"/>
          <w:sz w:val="24"/>
          <w:szCs w:val="24"/>
        </w:rPr>
        <w:t>Fischer-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Zirnsak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B,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Escande-Beillard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N, Ganesh J, Tan YX, Al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Bughaili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M, Lin AE, Sahai I,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Bahena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P, Reichert SL,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Loh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A, Wright GD, Liu J,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Rahikkala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E,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Pivnick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EK,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Choudhri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AF,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Krüger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U,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Zemojtel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T, van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Ravenswaaij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-Arts C,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Mostafavi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R,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Stolte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-Dijkstra I,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Symoens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S,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Pajunen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L, Al-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Gazali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L,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Meierhofer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D, Robinson PN,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Mundlos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S,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Villarroel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CE, Byers P,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Masri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A, Robertson SP,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Schwarze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U, Callewaert B,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Reversade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B,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Kornak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U. Recurrent De Novo Mutations Affecting Residue Arg138 of Pyrroline-5-Carboxylate Synthase Cause a Progeroid Form of Autosomal-Dominant Cutis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Laxa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>. Am J Hum Genet. 2015; 97(3):483-92.</w:t>
      </w:r>
    </w:p>
    <w:p w14:paraId="19C07A90" w14:textId="77777777" w:rsidR="006B627C" w:rsidRPr="006B627C" w:rsidRDefault="006B627C" w:rsidP="006B627C">
      <w:pPr>
        <w:pStyle w:val="ListParagraph"/>
        <w:numPr>
          <w:ilvl w:val="0"/>
          <w:numId w:val="1"/>
        </w:numPr>
        <w:jc w:val="both"/>
        <w:rPr>
          <w:rFonts w:asciiTheme="majorBidi" w:hAnsiTheme="majorBidi" w:cstheme="majorBidi"/>
          <w:sz w:val="24"/>
          <w:szCs w:val="24"/>
        </w:rPr>
      </w:pPr>
      <w:r w:rsidRPr="006B627C">
        <w:rPr>
          <w:rFonts w:asciiTheme="majorBidi" w:hAnsiTheme="majorBidi" w:cstheme="majorBidi"/>
          <w:sz w:val="24"/>
          <w:szCs w:val="24"/>
        </w:rPr>
        <w:t xml:space="preserve">Foley CL, Al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Remeithi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SS, Towe CT, Dauber A,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Backeljauw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PF,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Tyzinski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L, Kumar AR, Hwa V. Developmental Adaptive Immune Defects Associated with STAT5B Deficiency in Three Young Siblings. J Clin Immunol. 2021; 41(1):136-146.</w:t>
      </w:r>
    </w:p>
    <w:p w14:paraId="082AAC99" w14:textId="77777777" w:rsidR="006B627C" w:rsidRPr="006B627C" w:rsidRDefault="006B627C" w:rsidP="006B627C">
      <w:pPr>
        <w:pStyle w:val="ListParagraph"/>
        <w:numPr>
          <w:ilvl w:val="0"/>
          <w:numId w:val="1"/>
        </w:numPr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 w:rsidRPr="006B627C">
        <w:rPr>
          <w:rFonts w:asciiTheme="majorBidi" w:hAnsiTheme="majorBidi" w:cstheme="majorBidi"/>
          <w:sz w:val="24"/>
          <w:szCs w:val="24"/>
        </w:rPr>
        <w:t>Frossard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PM, Abdelaziz SA,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Hertecant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J,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Girodon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E,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Goossens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M, Dawson KP. Mild clinical phenotype associated with R1158X/S549R(T&gt;G) CFTR genotype. Clin Genet. 2000; 58(2):147-9.</w:t>
      </w:r>
    </w:p>
    <w:p w14:paraId="682C2B97" w14:textId="77777777" w:rsidR="006B627C" w:rsidRPr="006B627C" w:rsidRDefault="006B627C" w:rsidP="006B627C">
      <w:pPr>
        <w:pStyle w:val="ListParagraph"/>
        <w:numPr>
          <w:ilvl w:val="0"/>
          <w:numId w:val="1"/>
        </w:numPr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 w:rsidRPr="006B627C">
        <w:rPr>
          <w:rFonts w:asciiTheme="majorBidi" w:hAnsiTheme="majorBidi" w:cstheme="majorBidi"/>
          <w:sz w:val="24"/>
          <w:szCs w:val="24"/>
        </w:rPr>
        <w:t>Frossard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PM,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Girodon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E, Dawson KP, Ghanem N,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Plassa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F,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Lestringant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GG,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Goossens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M. Identification of cystic fibrosis mutations in the United Arab Emirates. Hum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Mutat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>. 1998; 11(5):412-3.</w:t>
      </w:r>
    </w:p>
    <w:p w14:paraId="01914109" w14:textId="77777777" w:rsidR="006B627C" w:rsidRPr="006B627C" w:rsidRDefault="006B627C" w:rsidP="006B627C">
      <w:pPr>
        <w:pStyle w:val="ListParagraph"/>
        <w:numPr>
          <w:ilvl w:val="0"/>
          <w:numId w:val="1"/>
        </w:numPr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 w:rsidRPr="006B627C">
        <w:rPr>
          <w:rFonts w:asciiTheme="majorBidi" w:hAnsiTheme="majorBidi" w:cstheme="majorBidi"/>
          <w:sz w:val="24"/>
          <w:szCs w:val="24"/>
        </w:rPr>
        <w:t>Gangfuß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A, Czech A,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Hentschel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A,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Münchberg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U, Horvath R,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Töpf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A,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O'Heir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E,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Lochmüller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H,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Stehling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F,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Kiewert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C,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Sickmann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A,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Kuechler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A, Kaiser FJ,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Kölbel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H, Christiansen J,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Schara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-Schmidt U,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Roos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A. Homozygous WASHC4 variant in two sisters causes a syndromic phenotype defined by dysmorphisms, intellectual disability, profound developmental disorder, and skeletal muscle involvement. J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Pathol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>. 2022; 256(1):93-107.</w:t>
      </w:r>
    </w:p>
    <w:p w14:paraId="3C78AF71" w14:textId="77777777" w:rsidR="006B627C" w:rsidRPr="006B627C" w:rsidRDefault="006B627C" w:rsidP="006B627C">
      <w:pPr>
        <w:pStyle w:val="ListParagraph"/>
        <w:numPr>
          <w:ilvl w:val="0"/>
          <w:numId w:val="1"/>
        </w:numPr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 w:rsidRPr="006B627C">
        <w:rPr>
          <w:rFonts w:asciiTheme="majorBidi" w:hAnsiTheme="majorBidi" w:cstheme="majorBidi"/>
          <w:sz w:val="24"/>
          <w:szCs w:val="24"/>
        </w:rPr>
        <w:t>Gariballa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N, Ben-Mahmoud A,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Komara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M, Al-Shamsi AM, John A, Ali BR, Al-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Gazali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L. A novel aberrant splice site mutation in COL27A1 is responsible for Steel syndrome and extension of the phenotype to include hearing loss. Am J Med Genet A. 2017; 173(5):1257-1263.</w:t>
      </w:r>
    </w:p>
    <w:p w14:paraId="7CEF4C3A" w14:textId="77777777" w:rsidR="006B627C" w:rsidRPr="006B627C" w:rsidRDefault="006B627C" w:rsidP="006B627C">
      <w:pPr>
        <w:pStyle w:val="ListParagraph"/>
        <w:numPr>
          <w:ilvl w:val="0"/>
          <w:numId w:val="1"/>
        </w:numPr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 w:rsidRPr="006B627C">
        <w:rPr>
          <w:rFonts w:asciiTheme="majorBidi" w:hAnsiTheme="majorBidi" w:cstheme="majorBidi"/>
          <w:sz w:val="24"/>
          <w:szCs w:val="24"/>
        </w:rPr>
        <w:t>Garin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I,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Edghill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EL, Akerman I, Rubio-Cabezas O, Rica I, Locke JM, Maestro MA,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Alshaikh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A,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Bundak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R, del Castillo G,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Deeb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A,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Deiss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D, Fernandez JM, Godbole K, Hussain K, O'Connell M,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Klupa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T,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Kolouskova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S, Mohsin F, Perlman K,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Sumnik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Z, Rial JM, Ugarte E,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Vasanthi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T, Neonatal Diabetes International Group., Johnstone K, Flanagan SE, Martínez R,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Castaño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C, Patch AM, Fernández-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Rebollo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E,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Raile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K, Morgan N, Harries LW,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Castaño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L, Ellard S, Ferrer J, Perez de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Nanclares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G, Hattersley AT. Recessive mutations in the INS gene result in neonatal diabetes through reduced insulin biosynthesis. Proc Natl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Acad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Sci U S A. 2010; 107(7):3105-10.</w:t>
      </w:r>
    </w:p>
    <w:p w14:paraId="034C51FF" w14:textId="77777777" w:rsidR="006B627C" w:rsidRPr="006B627C" w:rsidRDefault="006B627C" w:rsidP="006B627C">
      <w:pPr>
        <w:pStyle w:val="ListParagraph"/>
        <w:numPr>
          <w:ilvl w:val="0"/>
          <w:numId w:val="1"/>
        </w:numPr>
        <w:jc w:val="both"/>
        <w:rPr>
          <w:rFonts w:asciiTheme="majorBidi" w:hAnsiTheme="majorBidi" w:cstheme="majorBidi"/>
          <w:sz w:val="24"/>
          <w:szCs w:val="24"/>
        </w:rPr>
      </w:pPr>
      <w:r w:rsidRPr="006B627C">
        <w:rPr>
          <w:rFonts w:asciiTheme="majorBidi" w:hAnsiTheme="majorBidi" w:cstheme="majorBidi"/>
          <w:sz w:val="24"/>
          <w:szCs w:val="24"/>
        </w:rPr>
        <w:t xml:space="preserve">Georgiou M, Robson AG, Fujinami K, Leo SM, Vincent A, Nasser F, Cabral De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Guimarães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TA,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Khateb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S,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Pontikos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N, Fujinami-Yokokawa Y, Liu X,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Tsunoda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K, Hayashi T, Vargas ME,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Thiadens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AAHJ, de Carvalho ER, Nguyen XT, Arno G,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Mahroo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OA, Martin-Merida MI, Jimenez-Rolando B, Gordo G,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Carreño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E,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Ayuso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C, Sharon D, Kohl S,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Huckfeldt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RM,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Wissinger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B, Boon CJF,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Banin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E, Pennesi ME, Khan AO, Webster AR,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Zrenner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E,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Héon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E,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Michaelides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M. KCNV2-Associated Retinopathy: Genetics, </w:t>
      </w:r>
      <w:r w:rsidRPr="006B627C">
        <w:rPr>
          <w:rFonts w:asciiTheme="majorBidi" w:hAnsiTheme="majorBidi" w:cstheme="majorBidi"/>
          <w:sz w:val="24"/>
          <w:szCs w:val="24"/>
        </w:rPr>
        <w:lastRenderedPageBreak/>
        <w:t xml:space="preserve">Electrophysiology, and Clinical Course-KCNV2 Study Group Report 1. Am J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Ophthalmol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>. 2021; 225:95-107.</w:t>
      </w:r>
    </w:p>
    <w:p w14:paraId="21F2601B" w14:textId="77777777" w:rsidR="006B627C" w:rsidRPr="006B627C" w:rsidRDefault="006B627C" w:rsidP="006B627C">
      <w:pPr>
        <w:pStyle w:val="ListParagraph"/>
        <w:numPr>
          <w:ilvl w:val="0"/>
          <w:numId w:val="1"/>
        </w:numPr>
        <w:jc w:val="both"/>
        <w:rPr>
          <w:rFonts w:asciiTheme="majorBidi" w:hAnsiTheme="majorBidi" w:cstheme="majorBidi"/>
          <w:sz w:val="24"/>
          <w:szCs w:val="24"/>
        </w:rPr>
      </w:pPr>
      <w:r w:rsidRPr="006B627C">
        <w:rPr>
          <w:rFonts w:asciiTheme="majorBidi" w:hAnsiTheme="majorBidi" w:cstheme="majorBidi"/>
          <w:sz w:val="24"/>
          <w:szCs w:val="24"/>
        </w:rPr>
        <w:t xml:space="preserve">Georgiou T,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Drousiotou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A, Campos Y,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Caciotti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A,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Sztriha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L, Gururaj A,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Ozand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P,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Zammarchi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E,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Morrone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A,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D'Azzo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A. Four novel mutations in patients from the Middle East with the infantile form of GM1-gangliosidosis. Hum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Mutat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>. 2004; 24(4):352.</w:t>
      </w:r>
    </w:p>
    <w:p w14:paraId="6A5DB5B0" w14:textId="77777777" w:rsidR="006B627C" w:rsidRPr="006B627C" w:rsidRDefault="006B627C" w:rsidP="006B627C">
      <w:pPr>
        <w:pStyle w:val="ListParagraph"/>
        <w:numPr>
          <w:ilvl w:val="0"/>
          <w:numId w:val="1"/>
        </w:numPr>
        <w:jc w:val="both"/>
        <w:rPr>
          <w:rFonts w:asciiTheme="majorBidi" w:hAnsiTheme="majorBidi" w:cstheme="majorBidi"/>
          <w:sz w:val="24"/>
          <w:szCs w:val="24"/>
        </w:rPr>
      </w:pPr>
      <w:r w:rsidRPr="006B627C">
        <w:rPr>
          <w:rFonts w:asciiTheme="majorBidi" w:hAnsiTheme="majorBidi" w:cstheme="majorBidi"/>
          <w:sz w:val="24"/>
          <w:szCs w:val="24"/>
        </w:rPr>
        <w:t>Giunta C, Randolph A, Al-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Gazali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LI, Brunner HG,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Kraenzlin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ME, Steinmann B.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Nevo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syndrome is allelic to the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kyphoscoliotic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type of the Ehlers-Danlos syndrome (EDS VIA). Am J Med Genet A. 2005; 133(2):158-64.</w:t>
      </w:r>
    </w:p>
    <w:p w14:paraId="28101587" w14:textId="77777777" w:rsidR="006B627C" w:rsidRPr="006B627C" w:rsidRDefault="006B627C" w:rsidP="006B627C">
      <w:pPr>
        <w:pStyle w:val="ListParagraph"/>
        <w:numPr>
          <w:ilvl w:val="0"/>
          <w:numId w:val="1"/>
        </w:numPr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 w:rsidRPr="006B627C">
        <w:rPr>
          <w:rFonts w:asciiTheme="majorBidi" w:hAnsiTheme="majorBidi" w:cstheme="majorBidi"/>
          <w:sz w:val="24"/>
          <w:szCs w:val="24"/>
        </w:rPr>
        <w:t>Grammatikopoulos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T,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Hadzic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N,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Foskett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P,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Strautnieks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S, Samyn M, Vara R, Dhawan A,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Hertecant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J, Al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Jasmi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F, Rahman O, University of Washington Center for Mendelian Genomics.,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Deheragoda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M, Bull LN, Thompson RJ. Liver Disease and Risk of Hepatocellular Carcinoma in Children </w:t>
      </w:r>
      <w:proofErr w:type="gramStart"/>
      <w:r w:rsidRPr="006B627C">
        <w:rPr>
          <w:rFonts w:asciiTheme="majorBidi" w:hAnsiTheme="majorBidi" w:cstheme="majorBidi"/>
          <w:sz w:val="24"/>
          <w:szCs w:val="24"/>
        </w:rPr>
        <w:t>With</w:t>
      </w:r>
      <w:proofErr w:type="gramEnd"/>
      <w:r w:rsidRPr="006B627C">
        <w:rPr>
          <w:rFonts w:asciiTheme="majorBidi" w:hAnsiTheme="majorBidi" w:cstheme="majorBidi"/>
          <w:sz w:val="24"/>
          <w:szCs w:val="24"/>
        </w:rPr>
        <w:t xml:space="preserve"> Mutations in TALDO1. Hepatol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Commun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>. 2022; 6(3):473-479.</w:t>
      </w:r>
    </w:p>
    <w:p w14:paraId="0C16A7CD" w14:textId="77777777" w:rsidR="006B627C" w:rsidRPr="006B627C" w:rsidRDefault="006B627C" w:rsidP="006B627C">
      <w:pPr>
        <w:pStyle w:val="ListParagraph"/>
        <w:numPr>
          <w:ilvl w:val="0"/>
          <w:numId w:val="1"/>
        </w:numPr>
        <w:jc w:val="both"/>
        <w:rPr>
          <w:rFonts w:asciiTheme="majorBidi" w:hAnsiTheme="majorBidi" w:cstheme="majorBidi"/>
          <w:sz w:val="24"/>
          <w:szCs w:val="24"/>
        </w:rPr>
      </w:pPr>
      <w:r w:rsidRPr="006B627C">
        <w:rPr>
          <w:rFonts w:asciiTheme="majorBidi" w:hAnsiTheme="majorBidi" w:cstheme="majorBidi"/>
          <w:sz w:val="24"/>
          <w:szCs w:val="24"/>
        </w:rPr>
        <w:t xml:space="preserve">Haack TB, Ignatius E, Calvo-Garrido J,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Iuso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A,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Isohanni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P,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Maffezzini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C,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Lönnqvist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T,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Suomalainen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A,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Gorza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M, Kremer LS, Graf E,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Hartig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M,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Berutti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R,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Paucar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M,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Svenningsson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P,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Stranneheim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H,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Brandberg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G,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Wedell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A, Kurian MA, Hayflick SA,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Venco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P,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Tiranti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V, Strom TM,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Dichgans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M, Horvath R,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Holinski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-Feder E,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Freyer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C,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Meitinger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T,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Prokisch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H,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Senderek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J,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Wredenberg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A, Carroll CJ, Klopstock T. Absence of the Autophagy Adaptor SQSTM1/p62 Causes Childhood-Onset Neurodegeneration with Ataxia, Dystonia, and Gaze Palsy. Am J Hum Genet. 2016; 99(3):735-743.</w:t>
      </w:r>
    </w:p>
    <w:p w14:paraId="5C300916" w14:textId="77777777" w:rsidR="006B627C" w:rsidRPr="006B627C" w:rsidRDefault="006B627C" w:rsidP="006B627C">
      <w:pPr>
        <w:pStyle w:val="ListParagraph"/>
        <w:numPr>
          <w:ilvl w:val="0"/>
          <w:numId w:val="1"/>
        </w:numPr>
        <w:jc w:val="both"/>
        <w:rPr>
          <w:rFonts w:asciiTheme="majorBidi" w:hAnsiTheme="majorBidi" w:cstheme="majorBidi"/>
          <w:sz w:val="24"/>
          <w:szCs w:val="24"/>
        </w:rPr>
      </w:pPr>
      <w:r w:rsidRPr="006B627C">
        <w:rPr>
          <w:rFonts w:asciiTheme="majorBidi" w:hAnsiTheme="majorBidi" w:cstheme="majorBidi"/>
          <w:sz w:val="24"/>
          <w:szCs w:val="24"/>
        </w:rPr>
        <w:t xml:space="preserve">Hafeez M, Galal MA, Khan A,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Kodavooru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GA,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Adamjee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Burhani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HZ,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Morsy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El Saba YH, Mustafa R, Younis MZ. Joubert syndrome-related disorders associated with Blake's pouch cyst. Hamdan Med J. 2020; 13(4):235-238. DOI: 10.4103/HMJ.HMJ 65 19</w:t>
      </w:r>
    </w:p>
    <w:p w14:paraId="39D971E0" w14:textId="77777777" w:rsidR="006B627C" w:rsidRPr="006B627C" w:rsidRDefault="006B627C" w:rsidP="006B627C">
      <w:pPr>
        <w:pStyle w:val="ListParagraph"/>
        <w:numPr>
          <w:ilvl w:val="0"/>
          <w:numId w:val="1"/>
        </w:numPr>
        <w:jc w:val="both"/>
        <w:rPr>
          <w:rFonts w:asciiTheme="majorBidi" w:hAnsiTheme="majorBidi" w:cstheme="majorBidi"/>
          <w:sz w:val="24"/>
          <w:szCs w:val="24"/>
        </w:rPr>
      </w:pPr>
      <w:r w:rsidRPr="006B627C">
        <w:rPr>
          <w:rFonts w:asciiTheme="majorBidi" w:hAnsiTheme="majorBidi" w:cstheme="majorBidi"/>
          <w:sz w:val="24"/>
          <w:szCs w:val="24"/>
        </w:rPr>
        <w:t xml:space="preserve">Hamdan MA,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Almalik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MH,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Mirghani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HM. Early administration of enzyme replacement therapy for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Pompe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disease: short-term follow-up results. J Inherit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Metab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Dis. 2008; 31 Suppl </w:t>
      </w:r>
      <w:proofErr w:type="gramStart"/>
      <w:r w:rsidRPr="006B627C">
        <w:rPr>
          <w:rFonts w:asciiTheme="majorBidi" w:hAnsiTheme="majorBidi" w:cstheme="majorBidi"/>
          <w:sz w:val="24"/>
          <w:szCs w:val="24"/>
        </w:rPr>
        <w:t>2:S</w:t>
      </w:r>
      <w:proofErr w:type="gramEnd"/>
      <w:r w:rsidRPr="006B627C">
        <w:rPr>
          <w:rFonts w:asciiTheme="majorBidi" w:hAnsiTheme="majorBidi" w:cstheme="majorBidi"/>
          <w:sz w:val="24"/>
          <w:szCs w:val="24"/>
        </w:rPr>
        <w:t>431-6.</w:t>
      </w:r>
    </w:p>
    <w:p w14:paraId="65F272E4" w14:textId="77777777" w:rsidR="006B627C" w:rsidRPr="006B627C" w:rsidRDefault="006B627C" w:rsidP="006B627C">
      <w:pPr>
        <w:pStyle w:val="ListParagraph"/>
        <w:numPr>
          <w:ilvl w:val="0"/>
          <w:numId w:val="1"/>
        </w:numPr>
        <w:jc w:val="both"/>
        <w:rPr>
          <w:rFonts w:asciiTheme="majorBidi" w:hAnsiTheme="majorBidi" w:cstheme="majorBidi"/>
          <w:sz w:val="24"/>
          <w:szCs w:val="24"/>
        </w:rPr>
      </w:pPr>
      <w:r w:rsidRPr="006B627C">
        <w:rPr>
          <w:rFonts w:asciiTheme="majorBidi" w:hAnsiTheme="majorBidi" w:cstheme="majorBidi"/>
          <w:sz w:val="24"/>
          <w:szCs w:val="24"/>
        </w:rPr>
        <w:t xml:space="preserve">Hamdan MA, El-Zoabi BA, Begam MA,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Mirghani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HM,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Almalik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MH. Antenatal diagnosis of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pompe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disease by fetal echocardiography: impact on outcome after early initiation of enzyme replacement therapy. J Inherit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Metab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Dis. 2010 Sep 4.</w:t>
      </w:r>
    </w:p>
    <w:p w14:paraId="212E90D6" w14:textId="77777777" w:rsidR="006B627C" w:rsidRPr="006B627C" w:rsidRDefault="006B627C" w:rsidP="006B627C">
      <w:pPr>
        <w:pStyle w:val="ListParagraph"/>
        <w:numPr>
          <w:ilvl w:val="0"/>
          <w:numId w:val="1"/>
        </w:numPr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 w:rsidRPr="006B627C">
        <w:rPr>
          <w:rFonts w:asciiTheme="majorBidi" w:hAnsiTheme="majorBidi" w:cstheme="majorBidi"/>
          <w:sz w:val="24"/>
          <w:szCs w:val="24"/>
        </w:rPr>
        <w:t>Hamici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S,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Bastaki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F, Khalifa M. Exome sequence identified a c.320A &gt; G ALG13 variant in a female with infantile epileptic encephalopathy with normal glycosylation and random X inactivation: Review of the literature. Eur J Med Genet. 2017; 60(10):541-547.</w:t>
      </w:r>
    </w:p>
    <w:p w14:paraId="12772CD3" w14:textId="77777777" w:rsidR="006B627C" w:rsidRPr="006B627C" w:rsidRDefault="006B627C" w:rsidP="006B627C">
      <w:pPr>
        <w:pStyle w:val="ListParagraph"/>
        <w:numPr>
          <w:ilvl w:val="0"/>
          <w:numId w:val="1"/>
        </w:numPr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 w:rsidRPr="006B627C">
        <w:rPr>
          <w:rFonts w:asciiTheme="majorBidi" w:hAnsiTheme="majorBidi" w:cstheme="majorBidi"/>
          <w:sz w:val="24"/>
          <w:szCs w:val="24"/>
        </w:rPr>
        <w:t>Hamzeh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AR, Nair P, Mohamed M,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Saif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F,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Tawfiq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N, Khalifa M, Al-Ali MT,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Bastaki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F. A Novel Variant in the Endothelin-Converting Enzyme-Like 1 (ECEL1) Gene in an Emirati Child. Med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Princ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Pract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>. 2017; 26(2):195-198.</w:t>
      </w:r>
    </w:p>
    <w:p w14:paraId="00FF4E48" w14:textId="77777777" w:rsidR="006B627C" w:rsidRPr="006B627C" w:rsidRDefault="006B627C" w:rsidP="006B627C">
      <w:pPr>
        <w:pStyle w:val="ListParagraph"/>
        <w:numPr>
          <w:ilvl w:val="0"/>
          <w:numId w:val="1"/>
        </w:numPr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 w:rsidRPr="006B627C">
        <w:rPr>
          <w:rFonts w:asciiTheme="majorBidi" w:hAnsiTheme="majorBidi" w:cstheme="majorBidi"/>
          <w:sz w:val="24"/>
          <w:szCs w:val="24"/>
        </w:rPr>
        <w:t>Hamzeh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AR,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Saif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F, Nair P,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Binjab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AJ, Mohamed M, Al-Ali MT,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Bastaki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F. A novel, </w:t>
      </w:r>
      <w:proofErr w:type="gramStart"/>
      <w:r w:rsidRPr="006B627C">
        <w:rPr>
          <w:rFonts w:asciiTheme="majorBidi" w:hAnsiTheme="majorBidi" w:cstheme="majorBidi"/>
          <w:sz w:val="24"/>
          <w:szCs w:val="24"/>
        </w:rPr>
        <w:t>putatively ,</w:t>
      </w:r>
      <w:proofErr w:type="gramEnd"/>
      <w:r w:rsidRPr="006B627C">
        <w:rPr>
          <w:rFonts w:asciiTheme="majorBidi" w:hAnsiTheme="majorBidi" w:cstheme="majorBidi"/>
          <w:sz w:val="24"/>
          <w:szCs w:val="24"/>
        </w:rPr>
        <w:t xml:space="preserve"> FGD1 variant leading to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Aarskog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-Scott syndrome in a family from UAE. BMC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Pediatr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>. 2017 Jan 19;17(1):31.</w:t>
      </w:r>
    </w:p>
    <w:p w14:paraId="5D6AD966" w14:textId="77777777" w:rsidR="006B627C" w:rsidRPr="006B627C" w:rsidRDefault="006B627C" w:rsidP="006B627C">
      <w:pPr>
        <w:pStyle w:val="ListParagraph"/>
        <w:numPr>
          <w:ilvl w:val="0"/>
          <w:numId w:val="1"/>
        </w:numPr>
        <w:jc w:val="both"/>
        <w:rPr>
          <w:rFonts w:asciiTheme="majorBidi" w:hAnsiTheme="majorBidi" w:cstheme="majorBidi"/>
          <w:sz w:val="24"/>
          <w:szCs w:val="24"/>
        </w:rPr>
      </w:pPr>
      <w:r w:rsidRPr="006B627C">
        <w:rPr>
          <w:rFonts w:asciiTheme="majorBidi" w:hAnsiTheme="majorBidi" w:cstheme="majorBidi"/>
          <w:sz w:val="24"/>
          <w:szCs w:val="24"/>
        </w:rPr>
        <w:t xml:space="preserve">Harding BN, Moccia A,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Drunat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S,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Soukarieh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O,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Tubeuf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H, Chitty LS,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Verloes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A,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Gressens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P, El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Ghouzzi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V,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Joriot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S, Di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Cunto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F, Martins A,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Passemard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S,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Bielas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SL. Mutations in Citron Kinase Cause Recessive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Microlissencephaly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with Multinucleated Neurons. Am J Hum Genet. 2016; 99(2):511-20.</w:t>
      </w:r>
    </w:p>
    <w:p w14:paraId="67231590" w14:textId="77777777" w:rsidR="006B627C" w:rsidRPr="006B627C" w:rsidRDefault="006B627C" w:rsidP="006B627C">
      <w:pPr>
        <w:pStyle w:val="ListParagraph"/>
        <w:numPr>
          <w:ilvl w:val="0"/>
          <w:numId w:val="1"/>
        </w:numPr>
        <w:jc w:val="both"/>
        <w:rPr>
          <w:rFonts w:asciiTheme="majorBidi" w:hAnsiTheme="majorBidi" w:cstheme="majorBidi"/>
          <w:sz w:val="24"/>
          <w:szCs w:val="24"/>
        </w:rPr>
      </w:pPr>
      <w:r w:rsidRPr="006B627C">
        <w:rPr>
          <w:rFonts w:asciiTheme="majorBidi" w:hAnsiTheme="majorBidi" w:cstheme="majorBidi"/>
          <w:sz w:val="24"/>
          <w:szCs w:val="24"/>
        </w:rPr>
        <w:lastRenderedPageBreak/>
        <w:t xml:space="preserve">Helmi MM, Saleh M,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Yacop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B,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ElSawy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D.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Chédiak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>-Higashi syndrome with novel gene mutation. BMJ Case Rep. 2017; 2017:</w:t>
      </w:r>
    </w:p>
    <w:p w14:paraId="47FF361D" w14:textId="77777777" w:rsidR="006B627C" w:rsidRPr="006B627C" w:rsidRDefault="006B627C" w:rsidP="006B627C">
      <w:pPr>
        <w:pStyle w:val="ListParagraph"/>
        <w:numPr>
          <w:ilvl w:val="0"/>
          <w:numId w:val="1"/>
        </w:numPr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 w:rsidRPr="006B627C">
        <w:rPr>
          <w:rFonts w:asciiTheme="majorBidi" w:hAnsiTheme="majorBidi" w:cstheme="majorBidi"/>
          <w:sz w:val="24"/>
          <w:szCs w:val="24"/>
        </w:rPr>
        <w:t>Hertecant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J,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Komara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M,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Nagi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A, Al-Zaabi O, Fathallah W, Cui H, Yang Y,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Eng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CM, Al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Sorkhy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M, Ghattas MA, Al-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Gazali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L, Ali BR. A de novo mutation in the X-linked PAK3 gene is the underlying cause of intellectual disability and macrocephaly in monozygotic twins. Eur J Med Genet. 2017; 60(4):212-216.</w:t>
      </w:r>
    </w:p>
    <w:p w14:paraId="24CBD998" w14:textId="77777777" w:rsidR="006B627C" w:rsidRPr="006B627C" w:rsidRDefault="006B627C" w:rsidP="006B627C">
      <w:pPr>
        <w:pStyle w:val="ListParagraph"/>
        <w:numPr>
          <w:ilvl w:val="0"/>
          <w:numId w:val="1"/>
        </w:numPr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 w:rsidRPr="006B627C">
        <w:rPr>
          <w:rFonts w:asciiTheme="majorBidi" w:hAnsiTheme="majorBidi" w:cstheme="majorBidi"/>
          <w:sz w:val="24"/>
          <w:szCs w:val="24"/>
        </w:rPr>
        <w:t>Hertecant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JL, Ben-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Rebeh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I, Marah MA, Abbas T,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Ayadi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L, Ben Salem S, Al-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Jasmi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FA, Al-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Gazali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L, Al-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Yahyaee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SA, Ali BR. Clinical and molecular analysis of isovaleric acidemia patients in the United Arab Emirates reveals remarkable phenotypes and four novel mutations in the IVD gene. Eur J Med Genet. 2012; 55(12):671-6.</w:t>
      </w:r>
    </w:p>
    <w:p w14:paraId="3B6754A4" w14:textId="77777777" w:rsidR="006B627C" w:rsidRPr="006B627C" w:rsidRDefault="006B627C" w:rsidP="006B627C">
      <w:pPr>
        <w:pStyle w:val="ListParagraph"/>
        <w:numPr>
          <w:ilvl w:val="0"/>
          <w:numId w:val="1"/>
        </w:numPr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 w:rsidRPr="006B627C">
        <w:rPr>
          <w:rFonts w:asciiTheme="majorBidi" w:hAnsiTheme="majorBidi" w:cstheme="majorBidi"/>
          <w:sz w:val="24"/>
          <w:szCs w:val="24"/>
        </w:rPr>
        <w:t>Hesemann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J, Anderson C,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Chavey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J, Raymond K,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Matern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D,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Hertecant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J, Al Shamsi A, Al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Hosani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H, Riad MS, Osman, HM, and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Gavrilov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D. Double homozygous mutations in profound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biotinidase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deficiency: A case study. Program for SIMD annual meeting: March 31–April 3, 2012, The Westin Charlotte, Charlotte, NC. Molecular Genetics and Metabolism 105 (2012) 324</w:t>
      </w:r>
    </w:p>
    <w:p w14:paraId="0626E8CE" w14:textId="77777777" w:rsidR="006B627C" w:rsidRPr="006B627C" w:rsidRDefault="006B627C" w:rsidP="006B627C">
      <w:pPr>
        <w:pStyle w:val="ListParagraph"/>
        <w:numPr>
          <w:ilvl w:val="0"/>
          <w:numId w:val="1"/>
        </w:numPr>
        <w:jc w:val="both"/>
        <w:rPr>
          <w:rFonts w:asciiTheme="majorBidi" w:hAnsiTheme="majorBidi" w:cstheme="majorBidi"/>
          <w:sz w:val="24"/>
          <w:szCs w:val="24"/>
        </w:rPr>
      </w:pPr>
      <w:r w:rsidRPr="006B627C">
        <w:rPr>
          <w:rFonts w:asciiTheme="majorBidi" w:hAnsiTheme="majorBidi" w:cstheme="majorBidi"/>
          <w:sz w:val="24"/>
          <w:szCs w:val="24"/>
        </w:rPr>
        <w:t xml:space="preserve">Huber C,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Oulès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B,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Bertoli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M,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Chami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M,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Fradin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M,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Alanay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Y, Al-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Gazali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LI,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Ausems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MG,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Bitoun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P, Cavalcanti DP, Krebs A, Le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Merrer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M, Mortier G,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Shafeghati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Y,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Superti-Furga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A, Robertson SP, Le Goff C, Muda AO,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Paterlini-Bréchot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P,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Munnich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A, Cormier-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Daire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V. Identification of CANT1 mutations in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Desbuquois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dysplasia. Am J Hum Genet. 2009; 85(5):706-10.</w:t>
      </w:r>
    </w:p>
    <w:p w14:paraId="1DBDD66B" w14:textId="77777777" w:rsidR="006B627C" w:rsidRPr="006B627C" w:rsidRDefault="006B627C" w:rsidP="006B627C">
      <w:pPr>
        <w:pStyle w:val="ListParagraph"/>
        <w:numPr>
          <w:ilvl w:val="0"/>
          <w:numId w:val="1"/>
        </w:numPr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 w:rsidRPr="006B627C">
        <w:rPr>
          <w:rFonts w:asciiTheme="majorBidi" w:hAnsiTheme="majorBidi" w:cstheme="majorBidi"/>
          <w:sz w:val="24"/>
          <w:szCs w:val="24"/>
        </w:rPr>
        <w:t>Huemer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M,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Karall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D,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Schossig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A,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Abdenur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JE, Al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Jasmi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F,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Biagosch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C,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Distelmaier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F,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Freisinger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P, Graham BH, Haack TB, Hauser N,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Hertecant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J, Ebrahimi-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Fakhari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D,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Konstantopoulou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V,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Leydiker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K, Lourenco CM, Scholl-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Bürgi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S,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Wilichowski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E, Wolf NI, Wortmann SB, Taylor RW, Mayr JA,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Bonnen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PE,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Sperl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W,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Prokisch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H, McFarland R. Clinical, morphological, biochemical, imaging and outcome parameters in 21 individuals with mitochondrial maintenance defect related to FBXL4 mutations. J Inherit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Metab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Dis. 2015; 38(5):905-14.</w:t>
      </w:r>
    </w:p>
    <w:p w14:paraId="16D78776" w14:textId="77777777" w:rsidR="006B627C" w:rsidRPr="006B627C" w:rsidRDefault="006B627C" w:rsidP="006B627C">
      <w:pPr>
        <w:pStyle w:val="ListParagraph"/>
        <w:numPr>
          <w:ilvl w:val="0"/>
          <w:numId w:val="1"/>
        </w:numPr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 w:rsidRPr="006B627C">
        <w:rPr>
          <w:rFonts w:asciiTheme="majorBidi" w:hAnsiTheme="majorBidi" w:cstheme="majorBidi"/>
          <w:sz w:val="24"/>
          <w:szCs w:val="24"/>
        </w:rPr>
        <w:t>Kantarci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S, Al-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Gazali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L, Hill RS,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Donnai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D, Black GC,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Bieth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E,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Chassaing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N, Lacombe D,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Devriendt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K,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Teebi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A, Loscertales M, Robson C, Liu T, MacLaughlin DT, Noonan KM, Russell MK, Walsh CA, Donahoe PK,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Pober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BR. Mutations in LRP2, which encodes the multiligand receptor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megalin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, cause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Donnai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-Barrow and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facio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>-oculo-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acoustico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>-renal syndromes. Nat Genet. 2007; 39(8):957-9.</w:t>
      </w:r>
    </w:p>
    <w:p w14:paraId="6574835F" w14:textId="77777777" w:rsidR="006B627C" w:rsidRPr="006B627C" w:rsidRDefault="006B627C" w:rsidP="006B627C">
      <w:pPr>
        <w:pStyle w:val="ListParagraph"/>
        <w:numPr>
          <w:ilvl w:val="0"/>
          <w:numId w:val="1"/>
        </w:numPr>
        <w:jc w:val="both"/>
        <w:rPr>
          <w:rFonts w:asciiTheme="majorBidi" w:hAnsiTheme="majorBidi" w:cstheme="majorBidi"/>
          <w:sz w:val="24"/>
          <w:szCs w:val="24"/>
        </w:rPr>
      </w:pPr>
      <w:r w:rsidRPr="006B627C">
        <w:rPr>
          <w:rFonts w:asciiTheme="majorBidi" w:hAnsiTheme="majorBidi" w:cstheme="majorBidi"/>
          <w:sz w:val="24"/>
          <w:szCs w:val="24"/>
        </w:rPr>
        <w:t>Khalil R, Kenny C, Hill RS, Mochida GH, Nasir R, Partlow JN, Barry BJ, Al-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Saffar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M, Egan C, Stevens CR, Gabriel SB,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Barkovich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AJ, Ellison JW, Al-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Gazali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L, Walsh CA,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Chahrour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MH. PSMD12 haploinsufficiency in a neurodevelopmental disorder with autistic features. Am J Med Genet B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Neuropsychiatr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Genet. 2018; 177(8):736-745.</w:t>
      </w:r>
    </w:p>
    <w:p w14:paraId="41E0B49E" w14:textId="77777777" w:rsidR="006B627C" w:rsidRPr="006B627C" w:rsidRDefault="006B627C" w:rsidP="006B627C">
      <w:pPr>
        <w:pStyle w:val="ListParagraph"/>
        <w:numPr>
          <w:ilvl w:val="0"/>
          <w:numId w:val="1"/>
        </w:numPr>
        <w:jc w:val="both"/>
        <w:rPr>
          <w:rFonts w:asciiTheme="majorBidi" w:hAnsiTheme="majorBidi" w:cstheme="majorBidi"/>
          <w:sz w:val="24"/>
          <w:szCs w:val="24"/>
        </w:rPr>
      </w:pPr>
      <w:r w:rsidRPr="006B627C">
        <w:rPr>
          <w:rFonts w:asciiTheme="majorBidi" w:hAnsiTheme="majorBidi" w:cstheme="majorBidi"/>
          <w:sz w:val="24"/>
          <w:szCs w:val="24"/>
        </w:rPr>
        <w:t>Khan AO, El-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Ghrably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IA. Overlapping retinal phenotypes in a consanguineous family harboring </w:t>
      </w:r>
      <w:proofErr w:type="gramStart"/>
      <w:r w:rsidRPr="006B627C">
        <w:rPr>
          <w:rFonts w:asciiTheme="majorBidi" w:hAnsiTheme="majorBidi" w:cstheme="majorBidi"/>
          <w:sz w:val="24"/>
          <w:szCs w:val="24"/>
        </w:rPr>
        <w:t>mutations</w:t>
      </w:r>
      <w:proofErr w:type="gramEnd"/>
      <w:r w:rsidRPr="006B627C">
        <w:rPr>
          <w:rFonts w:asciiTheme="majorBidi" w:hAnsiTheme="majorBidi" w:cstheme="majorBidi"/>
          <w:sz w:val="24"/>
          <w:szCs w:val="24"/>
        </w:rPr>
        <w:t xml:space="preserve"> in CRB1 and RS1. Ophthalmic Genet. 2019; 40(1):17-21.</w:t>
      </w:r>
    </w:p>
    <w:p w14:paraId="647DFAD2" w14:textId="77777777" w:rsidR="006B627C" w:rsidRPr="006B627C" w:rsidRDefault="006B627C" w:rsidP="006B627C">
      <w:pPr>
        <w:pStyle w:val="ListParagraph"/>
        <w:numPr>
          <w:ilvl w:val="0"/>
          <w:numId w:val="1"/>
        </w:numPr>
        <w:jc w:val="both"/>
        <w:rPr>
          <w:rFonts w:asciiTheme="majorBidi" w:hAnsiTheme="majorBidi" w:cstheme="majorBidi"/>
          <w:sz w:val="24"/>
          <w:szCs w:val="24"/>
        </w:rPr>
      </w:pPr>
      <w:r w:rsidRPr="006B627C">
        <w:rPr>
          <w:rFonts w:asciiTheme="majorBidi" w:hAnsiTheme="majorBidi" w:cstheme="majorBidi"/>
          <w:sz w:val="24"/>
          <w:szCs w:val="24"/>
        </w:rPr>
        <w:t xml:space="preserve">Khan AO, Ghazi NG. The distinct optic disk and peripapillary appearance in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Donnai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>-Barrow syndrome. Ophthalmic Genet. 2018; 39(3):321-324.</w:t>
      </w:r>
    </w:p>
    <w:p w14:paraId="500C39EE" w14:textId="77777777" w:rsidR="006B627C" w:rsidRPr="006B627C" w:rsidRDefault="006B627C" w:rsidP="006B627C">
      <w:pPr>
        <w:pStyle w:val="ListParagraph"/>
        <w:numPr>
          <w:ilvl w:val="0"/>
          <w:numId w:val="1"/>
        </w:numPr>
        <w:jc w:val="both"/>
        <w:rPr>
          <w:rFonts w:asciiTheme="majorBidi" w:hAnsiTheme="majorBidi" w:cstheme="majorBidi"/>
          <w:sz w:val="24"/>
          <w:szCs w:val="24"/>
        </w:rPr>
      </w:pPr>
      <w:r w:rsidRPr="006B627C">
        <w:rPr>
          <w:rFonts w:asciiTheme="majorBidi" w:hAnsiTheme="majorBidi" w:cstheme="majorBidi"/>
          <w:sz w:val="24"/>
          <w:szCs w:val="24"/>
        </w:rPr>
        <w:t xml:space="preserve">Khan AO,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Neri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P, Al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Teneiji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AM. A recurrent arcuate retinopathy in familial cone-rod dystrophy secondary to heterozygous CRX deletion. Ophthalmic Genet. 2019; 40(6):493-499.</w:t>
      </w:r>
    </w:p>
    <w:p w14:paraId="00175208" w14:textId="77777777" w:rsidR="006B627C" w:rsidRPr="006B627C" w:rsidRDefault="006B627C" w:rsidP="006B627C">
      <w:pPr>
        <w:pStyle w:val="ListParagraph"/>
        <w:numPr>
          <w:ilvl w:val="0"/>
          <w:numId w:val="1"/>
        </w:numPr>
        <w:jc w:val="both"/>
        <w:rPr>
          <w:rFonts w:asciiTheme="majorBidi" w:hAnsiTheme="majorBidi" w:cstheme="majorBidi"/>
          <w:sz w:val="24"/>
          <w:szCs w:val="24"/>
        </w:rPr>
      </w:pPr>
      <w:r w:rsidRPr="006B627C">
        <w:rPr>
          <w:rFonts w:asciiTheme="majorBidi" w:hAnsiTheme="majorBidi" w:cstheme="majorBidi"/>
          <w:sz w:val="24"/>
          <w:szCs w:val="24"/>
        </w:rPr>
        <w:lastRenderedPageBreak/>
        <w:t xml:space="preserve">Khan AO, Patel N, Ghazi NG,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Alzahrani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SS,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Arold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ST,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Alkuraya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FS. Familial non-syndromic macular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pseudocoloboma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secondary to homozygous CLDN19 mutation. Ophthalmic Genet. 2018; 39(5):577-583.</w:t>
      </w:r>
    </w:p>
    <w:p w14:paraId="19B2A5F8" w14:textId="77777777" w:rsidR="006B627C" w:rsidRPr="006B627C" w:rsidRDefault="006B627C" w:rsidP="006B627C">
      <w:pPr>
        <w:pStyle w:val="ListParagraph"/>
        <w:numPr>
          <w:ilvl w:val="0"/>
          <w:numId w:val="1"/>
        </w:numPr>
        <w:jc w:val="both"/>
        <w:rPr>
          <w:rFonts w:asciiTheme="majorBidi" w:hAnsiTheme="majorBidi" w:cstheme="majorBidi"/>
          <w:sz w:val="24"/>
          <w:szCs w:val="24"/>
        </w:rPr>
      </w:pPr>
      <w:r w:rsidRPr="006B627C">
        <w:rPr>
          <w:rFonts w:asciiTheme="majorBidi" w:hAnsiTheme="majorBidi" w:cstheme="majorBidi"/>
          <w:sz w:val="24"/>
          <w:szCs w:val="24"/>
        </w:rPr>
        <w:t xml:space="preserve">Khan AO,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Pichi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F,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Neri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P,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Abboud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EB. Retinal arteriolar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macroaneurysms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with supravalvular pulmonic stenosis in the United Arab Emirates. Ophthalmic Genet. 2022; 43(1):58-63.</w:t>
      </w:r>
    </w:p>
    <w:p w14:paraId="7595E340" w14:textId="77777777" w:rsidR="006B627C" w:rsidRPr="006B627C" w:rsidRDefault="006B627C" w:rsidP="006B627C">
      <w:pPr>
        <w:pStyle w:val="ListParagraph"/>
        <w:numPr>
          <w:ilvl w:val="0"/>
          <w:numId w:val="1"/>
        </w:numPr>
        <w:jc w:val="both"/>
        <w:rPr>
          <w:rFonts w:asciiTheme="majorBidi" w:hAnsiTheme="majorBidi" w:cstheme="majorBidi"/>
          <w:sz w:val="24"/>
          <w:szCs w:val="24"/>
        </w:rPr>
      </w:pPr>
      <w:r w:rsidRPr="006B627C">
        <w:rPr>
          <w:rFonts w:asciiTheme="majorBidi" w:hAnsiTheme="majorBidi" w:cstheme="majorBidi"/>
          <w:sz w:val="24"/>
          <w:szCs w:val="24"/>
        </w:rPr>
        <w:t xml:space="preserve">Khan AO. Further phenotypic characterization of LEPREL1-related ectopia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lentis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>. Ophthalmic Genet. 2019; 40(1):80-82.</w:t>
      </w:r>
    </w:p>
    <w:p w14:paraId="123BF2AD" w14:textId="77777777" w:rsidR="006B627C" w:rsidRPr="006B627C" w:rsidRDefault="006B627C" w:rsidP="006B627C">
      <w:pPr>
        <w:pStyle w:val="ListParagraph"/>
        <w:numPr>
          <w:ilvl w:val="0"/>
          <w:numId w:val="1"/>
        </w:numPr>
        <w:jc w:val="both"/>
        <w:rPr>
          <w:rFonts w:asciiTheme="majorBidi" w:hAnsiTheme="majorBidi" w:cstheme="majorBidi"/>
          <w:sz w:val="24"/>
          <w:szCs w:val="24"/>
        </w:rPr>
      </w:pPr>
      <w:r w:rsidRPr="006B627C">
        <w:rPr>
          <w:rFonts w:asciiTheme="majorBidi" w:hAnsiTheme="majorBidi" w:cstheme="majorBidi"/>
          <w:sz w:val="24"/>
          <w:szCs w:val="24"/>
        </w:rPr>
        <w:t>Khan AO. HOMOZYGOSITY FOR A NOVEL DOUBLE MUTANT ALLELE (G1961E/L857P) UNDERLIES CHILDHOOD-ONSET ABCA4-RELATED RETINOPATHY IN THE UNITED ARAB EMIRATES. Retina. 2020; 40(7):1429-1433.</w:t>
      </w:r>
    </w:p>
    <w:p w14:paraId="20D991D2" w14:textId="77777777" w:rsidR="006B627C" w:rsidRPr="006B627C" w:rsidRDefault="006B627C" w:rsidP="006B627C">
      <w:pPr>
        <w:pStyle w:val="ListParagraph"/>
        <w:numPr>
          <w:ilvl w:val="0"/>
          <w:numId w:val="1"/>
        </w:numPr>
        <w:jc w:val="both"/>
        <w:rPr>
          <w:rFonts w:asciiTheme="majorBidi" w:hAnsiTheme="majorBidi" w:cstheme="majorBidi"/>
          <w:sz w:val="24"/>
          <w:szCs w:val="24"/>
        </w:rPr>
      </w:pPr>
      <w:r w:rsidRPr="006B627C">
        <w:rPr>
          <w:rFonts w:asciiTheme="majorBidi" w:hAnsiTheme="majorBidi" w:cstheme="majorBidi"/>
          <w:sz w:val="24"/>
          <w:szCs w:val="24"/>
        </w:rPr>
        <w:t>Khan AO. PHENOTYPE-GUIDED GENETIC TESTING OF PEDIATRIC INHERITED RETINAL DISEASE IN THE UNITED ARAB EMIRATES. Retina. 2020; 40(9):1829-1837.</w:t>
      </w:r>
    </w:p>
    <w:p w14:paraId="55BBD6E4" w14:textId="77777777" w:rsidR="006B627C" w:rsidRPr="006B627C" w:rsidRDefault="006B627C" w:rsidP="006B627C">
      <w:pPr>
        <w:pStyle w:val="ListParagraph"/>
        <w:numPr>
          <w:ilvl w:val="0"/>
          <w:numId w:val="1"/>
        </w:numPr>
        <w:jc w:val="both"/>
        <w:rPr>
          <w:rFonts w:asciiTheme="majorBidi" w:hAnsiTheme="majorBidi" w:cstheme="majorBidi"/>
          <w:sz w:val="24"/>
          <w:szCs w:val="24"/>
        </w:rPr>
      </w:pPr>
      <w:r w:rsidRPr="006B627C">
        <w:rPr>
          <w:rFonts w:asciiTheme="majorBidi" w:hAnsiTheme="majorBidi" w:cstheme="majorBidi"/>
          <w:sz w:val="24"/>
          <w:szCs w:val="24"/>
        </w:rPr>
        <w:t xml:space="preserve">Khan AO. Recessive pediatric-onset cone-rod dysfunction or dominant maculopathy in a consanguineous family harboring the peripherin mutation </w:t>
      </w:r>
      <w:proofErr w:type="gramStart"/>
      <w:r w:rsidRPr="006B627C">
        <w:rPr>
          <w:rFonts w:asciiTheme="majorBidi" w:hAnsiTheme="majorBidi" w:cstheme="majorBidi"/>
          <w:sz w:val="24"/>
          <w:szCs w:val="24"/>
        </w:rPr>
        <w:t>p.Arg</w:t>
      </w:r>
      <w:proofErr w:type="gramEnd"/>
      <w:r w:rsidRPr="006B627C">
        <w:rPr>
          <w:rFonts w:asciiTheme="majorBidi" w:hAnsiTheme="majorBidi" w:cstheme="majorBidi"/>
          <w:sz w:val="24"/>
          <w:szCs w:val="24"/>
        </w:rPr>
        <w:t>220Gln. Ophthalmic Genet. 2019; 40(1):60-63.</w:t>
      </w:r>
    </w:p>
    <w:p w14:paraId="222FCC1C" w14:textId="77777777" w:rsidR="006B627C" w:rsidRPr="006B627C" w:rsidRDefault="006B627C" w:rsidP="006B627C">
      <w:pPr>
        <w:pStyle w:val="ListParagraph"/>
        <w:numPr>
          <w:ilvl w:val="0"/>
          <w:numId w:val="1"/>
        </w:numPr>
        <w:jc w:val="both"/>
        <w:rPr>
          <w:rFonts w:asciiTheme="majorBidi" w:hAnsiTheme="majorBidi" w:cstheme="majorBidi"/>
          <w:sz w:val="24"/>
          <w:szCs w:val="24"/>
        </w:rPr>
      </w:pPr>
      <w:r w:rsidRPr="006B627C">
        <w:rPr>
          <w:rFonts w:asciiTheme="majorBidi" w:hAnsiTheme="majorBidi" w:cstheme="majorBidi"/>
          <w:sz w:val="24"/>
          <w:szCs w:val="24"/>
        </w:rPr>
        <w:t xml:space="preserve">Khan N,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Dandan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W, Al Hassani N,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Hadi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S. </w:t>
      </w:r>
      <w:proofErr w:type="gramStart"/>
      <w:r w:rsidRPr="006B627C">
        <w:rPr>
          <w:rFonts w:asciiTheme="majorBidi" w:hAnsiTheme="majorBidi" w:cstheme="majorBidi"/>
          <w:sz w:val="24"/>
          <w:szCs w:val="24"/>
        </w:rPr>
        <w:t>A</w:t>
      </w:r>
      <w:proofErr w:type="gramEnd"/>
      <w:r w:rsidRPr="006B627C">
        <w:rPr>
          <w:rFonts w:asciiTheme="majorBidi" w:hAnsiTheme="majorBidi" w:cstheme="majorBidi"/>
          <w:sz w:val="24"/>
          <w:szCs w:val="24"/>
        </w:rPr>
        <w:t xml:space="preserve"> Newly-Discovered Mutation in the RFX6 Gene of the Rare Mitchell-Riley Syndrome. J Clin Res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Pediatr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Endocrinol. 2016; 8(2):246-9.</w:t>
      </w:r>
    </w:p>
    <w:p w14:paraId="1EB61B80" w14:textId="77777777" w:rsidR="006B627C" w:rsidRPr="006B627C" w:rsidRDefault="006B627C" w:rsidP="006B627C">
      <w:pPr>
        <w:pStyle w:val="ListParagraph"/>
        <w:numPr>
          <w:ilvl w:val="0"/>
          <w:numId w:val="1"/>
        </w:numPr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 w:rsidRPr="006B627C">
        <w:rPr>
          <w:rFonts w:asciiTheme="majorBidi" w:hAnsiTheme="majorBidi" w:cstheme="majorBidi"/>
          <w:sz w:val="24"/>
          <w:szCs w:val="24"/>
        </w:rPr>
        <w:t>Komara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M, Al-Shamsi AM, Ben-Salem S, Ali BR, Al-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Gazali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L. </w:t>
      </w:r>
      <w:proofErr w:type="gramStart"/>
      <w:r w:rsidRPr="006B627C">
        <w:rPr>
          <w:rFonts w:asciiTheme="majorBidi" w:hAnsiTheme="majorBidi" w:cstheme="majorBidi"/>
          <w:sz w:val="24"/>
          <w:szCs w:val="24"/>
        </w:rPr>
        <w:t>A</w:t>
      </w:r>
      <w:proofErr w:type="gramEnd"/>
      <w:r w:rsidRPr="006B627C">
        <w:rPr>
          <w:rFonts w:asciiTheme="majorBidi" w:hAnsiTheme="majorBidi" w:cstheme="majorBidi"/>
          <w:sz w:val="24"/>
          <w:szCs w:val="24"/>
        </w:rPr>
        <w:t xml:space="preserve"> Novel Single-Nucleotide Deletion (c.1020delA) in NSUN2 Causes Intellectual Disability in an Emirati Child. J Mol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Neurosci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>. 2015; 57(3):393-9.</w:t>
      </w:r>
    </w:p>
    <w:p w14:paraId="4B49C25C" w14:textId="77777777" w:rsidR="006B627C" w:rsidRPr="006B627C" w:rsidRDefault="006B627C" w:rsidP="006B627C">
      <w:pPr>
        <w:pStyle w:val="ListParagraph"/>
        <w:numPr>
          <w:ilvl w:val="0"/>
          <w:numId w:val="1"/>
        </w:numPr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 w:rsidRPr="006B627C">
        <w:rPr>
          <w:rFonts w:asciiTheme="majorBidi" w:hAnsiTheme="majorBidi" w:cstheme="majorBidi"/>
          <w:sz w:val="24"/>
          <w:szCs w:val="24"/>
        </w:rPr>
        <w:t>Komara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M, John A, Suleiman J, Ali BR, Al-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Gazali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L. Clinical and molecular delineation of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dysequilibrium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syndrome type 2 and profound sensorineural hearing loss in an inbred Arab family. Am J Med Genet A. 2016; 170</w:t>
      </w:r>
      <w:proofErr w:type="gramStart"/>
      <w:r w:rsidRPr="006B627C">
        <w:rPr>
          <w:rFonts w:asciiTheme="majorBidi" w:hAnsiTheme="majorBidi" w:cstheme="majorBidi"/>
          <w:sz w:val="24"/>
          <w:szCs w:val="24"/>
        </w:rPr>
        <w:t>A(</w:t>
      </w:r>
      <w:proofErr w:type="gramEnd"/>
      <w:r w:rsidRPr="006B627C">
        <w:rPr>
          <w:rFonts w:asciiTheme="majorBidi" w:hAnsiTheme="majorBidi" w:cstheme="majorBidi"/>
          <w:sz w:val="24"/>
          <w:szCs w:val="24"/>
        </w:rPr>
        <w:t>2):540-543.</w:t>
      </w:r>
    </w:p>
    <w:p w14:paraId="67B21A7D" w14:textId="77777777" w:rsidR="006B627C" w:rsidRPr="006B627C" w:rsidRDefault="006B627C" w:rsidP="006B627C">
      <w:pPr>
        <w:pStyle w:val="ListParagraph"/>
        <w:numPr>
          <w:ilvl w:val="0"/>
          <w:numId w:val="1"/>
        </w:numPr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 w:rsidRPr="006B627C">
        <w:rPr>
          <w:rFonts w:asciiTheme="majorBidi" w:hAnsiTheme="majorBidi" w:cstheme="majorBidi"/>
          <w:sz w:val="24"/>
          <w:szCs w:val="24"/>
        </w:rPr>
        <w:t>Kopajtich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R, Nicholls TJ,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Rorbach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J,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Metodiev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MD,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Freisinger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P, Mandel H,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Vanlander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A,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Ghezzi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D,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Carrozzo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R, Taylor RW,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Marquard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K, Murayama K, Wieland T,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Schwarzmayr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T, Mayr JA, Pearce SF, Powell CA, Saada A,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Ohtake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A,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Invernizzi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F,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Lamantea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E, Sommerville EW, Pyle A, Chinnery PF,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Crushell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E, Okazaki Y,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Kohda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M,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Kishita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Y,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Tokuzawa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Y,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Assouline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Z, Rio M,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Feillet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F, Mousson de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Camaret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B, Chretien D,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Munnich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A, Menten B,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Sante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T, Smet J,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Régal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L, Lorber A, Khoury A,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Zeviani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M, Strom TM,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Meitinger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T,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Bertini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ES, Van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Coster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R, Klopstock T,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Rötig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A, Haack TB,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Minczuk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M,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Prokisch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H. Mutations in GTPBP3 cause a mitochondrial translation defect associated with hypertrophic cardiomyopathy, lactic acidosis, and encephalopathy. Am J Hum Genet. 2014; 95(6):708-20.</w:t>
      </w:r>
    </w:p>
    <w:p w14:paraId="36AF09CC" w14:textId="77777777" w:rsidR="006B627C" w:rsidRPr="006B627C" w:rsidRDefault="006B627C" w:rsidP="006B627C">
      <w:pPr>
        <w:pStyle w:val="ListParagraph"/>
        <w:numPr>
          <w:ilvl w:val="0"/>
          <w:numId w:val="1"/>
        </w:numPr>
        <w:jc w:val="both"/>
        <w:rPr>
          <w:rFonts w:asciiTheme="majorBidi" w:hAnsiTheme="majorBidi" w:cstheme="majorBidi"/>
          <w:sz w:val="24"/>
          <w:szCs w:val="24"/>
        </w:rPr>
      </w:pPr>
      <w:r w:rsidRPr="006B627C">
        <w:rPr>
          <w:rFonts w:asciiTheme="majorBidi" w:hAnsiTheme="majorBidi" w:cstheme="majorBidi"/>
          <w:sz w:val="24"/>
          <w:szCs w:val="24"/>
        </w:rPr>
        <w:t xml:space="preserve">Le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Voyer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T, Sakata S, Tsumura M, Khan T,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Esteve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-Sole A, Al-Saud BK,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Gungor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HE,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Taur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P, Jeanne-Julien V, Christiansen M, Köhler LM,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ElGhazali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GE,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Rosain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J, Nishimura S, Sakura F,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Bouaziz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M,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Oleaga-Quintas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C, Nieto-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Patlán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A,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Deyà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-Martinez À,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Altuner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Torun Y,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Neehus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AL,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Roynard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M,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Bozdemir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SE, Al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Kaabi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N, Al Hassani M,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Mersiyanova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I,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Rozenberg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F,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Speckmann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C,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Hainmann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I, Hauck F,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Alzahrani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MH,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Alhajjar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SH, Al-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Muhsen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S, Cole T,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Fuleihan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R, Arkwright PD,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Badolato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R,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Alsina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L, Abel L, Desai M, Al-Mousa H,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Shcherbina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A, Marr N,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Boisson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-Dupuis S, Casanova JL, Okada </w:t>
      </w:r>
      <w:r w:rsidRPr="006B627C">
        <w:rPr>
          <w:rFonts w:asciiTheme="majorBidi" w:hAnsiTheme="majorBidi" w:cstheme="majorBidi"/>
          <w:sz w:val="24"/>
          <w:szCs w:val="24"/>
        </w:rPr>
        <w:lastRenderedPageBreak/>
        <w:t>S, Bustamante J. Genetic, Immunological, and Clinical Features of 32 Patients with Autosomal Recessive STAT1 Deficiency. J Immunol. 2021; 207(1):133-152.</w:t>
      </w:r>
    </w:p>
    <w:p w14:paraId="7417AF86" w14:textId="77777777" w:rsidR="006B627C" w:rsidRPr="006B627C" w:rsidRDefault="006B627C" w:rsidP="006B627C">
      <w:pPr>
        <w:pStyle w:val="ListParagraph"/>
        <w:numPr>
          <w:ilvl w:val="0"/>
          <w:numId w:val="1"/>
        </w:numPr>
        <w:jc w:val="both"/>
        <w:rPr>
          <w:rFonts w:asciiTheme="majorBidi" w:hAnsiTheme="majorBidi" w:cstheme="majorBidi"/>
          <w:sz w:val="24"/>
          <w:szCs w:val="24"/>
        </w:rPr>
      </w:pPr>
      <w:r w:rsidRPr="006B627C">
        <w:rPr>
          <w:rFonts w:asciiTheme="majorBidi" w:hAnsiTheme="majorBidi" w:cstheme="majorBidi"/>
          <w:sz w:val="24"/>
          <w:szCs w:val="24"/>
        </w:rPr>
        <w:t xml:space="preserve">Lee JH,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Silhavy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JL, Lee JE, Al-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Gazali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L, Thomas S, Davis EE,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Bielas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SL, Hill KJ,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Iannicelli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M,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Brancati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F, Gabriel SB, Russ C, Logan CV, Sharif SM, Bennett CP, Abe M, Hildebrandt F,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Diplas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BH,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Attié-Bitach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T,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Katsanis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N, Rajab A,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Koul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R,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Sztriha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L, Waters ER, Ferro-Novick S, Woods CG, Johnson CA, Valente EM,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Zaki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MS, Gleeson JG. Evolutionarily assembled cis-regulatory module at a human ciliopathy locus. Science 2012;355(6071):966-9.</w:t>
      </w:r>
    </w:p>
    <w:p w14:paraId="4BB58E68" w14:textId="77777777" w:rsidR="006B627C" w:rsidRPr="006B627C" w:rsidRDefault="006B627C" w:rsidP="006B627C">
      <w:pPr>
        <w:pStyle w:val="ListParagraph"/>
        <w:numPr>
          <w:ilvl w:val="0"/>
          <w:numId w:val="1"/>
        </w:numPr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 w:rsidRPr="006B627C">
        <w:rPr>
          <w:rFonts w:asciiTheme="majorBidi" w:hAnsiTheme="majorBidi" w:cstheme="majorBidi"/>
          <w:sz w:val="24"/>
          <w:szCs w:val="24"/>
        </w:rPr>
        <w:t>Lestringant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GG,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Kuster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W,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Frossard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PM,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Happle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R. Congenital ichthyosis, follicular atrophoderma, hypotrichosis, and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hypohidrosis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: a new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genodermatosis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>? Am J Med Genet. 1998; 75(2):186-9.</w:t>
      </w:r>
    </w:p>
    <w:p w14:paraId="0F2506D3" w14:textId="77777777" w:rsidR="006B627C" w:rsidRPr="006B627C" w:rsidRDefault="006B627C" w:rsidP="006B627C">
      <w:pPr>
        <w:pStyle w:val="ListParagraph"/>
        <w:numPr>
          <w:ilvl w:val="0"/>
          <w:numId w:val="1"/>
        </w:numPr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 w:rsidRPr="006B627C">
        <w:rPr>
          <w:rFonts w:asciiTheme="majorBidi" w:hAnsiTheme="majorBidi" w:cstheme="majorBidi"/>
          <w:sz w:val="24"/>
          <w:szCs w:val="24"/>
        </w:rPr>
        <w:t>Maddirevula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S,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Alsahli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S,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Alhabeeb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L, Patel N,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Alzahrani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F,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Shamseldin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HE,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Anazi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S,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Ewida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N,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Alsaif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HS, Mohamed JY,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Alazami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AM, Ibrahim N,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Abdulwahab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F, Hashem M,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Abouelhoda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M, Monies D, Al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Tassan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N,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Alshammari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M,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Alsagheir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A,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Seidahmed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MZ,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Sogati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S,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Aglan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MS, Hamad MH, Salih MA, Hamed AA,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Alhashmi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N, Nabil A,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Alfadli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F, Abdel-Salam GMH,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Alkuraya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H,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Peitee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WO,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Keng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WT,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Qasem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A,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Mushiba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AM,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Zaki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MS,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Fassad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MR,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Alfadhel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M, Alexander S,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Sabr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Y,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Temtamy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S,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Ekbote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AV, Ismail S,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Hosny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GA,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Otaify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GA, Amr K, Al Tala S, Khan AO,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Rizk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T,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Alaqeel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A,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Alsiddiky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A, Singh A, Kapoor S,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Alhashem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A,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Faqeih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E,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Shaheen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R,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Alkuraya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FS. Expanding the phenome and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variome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of skeletal dysplasia. Genet Med. 2018; 20(12):1609-1616.</w:t>
      </w:r>
    </w:p>
    <w:p w14:paraId="1A83745E" w14:textId="77777777" w:rsidR="006B627C" w:rsidRPr="006B627C" w:rsidRDefault="006B627C" w:rsidP="006B627C">
      <w:pPr>
        <w:pStyle w:val="ListParagraph"/>
        <w:numPr>
          <w:ilvl w:val="0"/>
          <w:numId w:val="1"/>
        </w:numPr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 w:rsidRPr="006B627C">
        <w:rPr>
          <w:rFonts w:asciiTheme="majorBidi" w:hAnsiTheme="majorBidi" w:cstheme="majorBidi"/>
          <w:sz w:val="24"/>
          <w:szCs w:val="24"/>
        </w:rPr>
        <w:t>Maddirevula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S,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Alzahrani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F, Al-Owain M, Al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Muhaizea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MA,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Kayyali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HR,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AlHashem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A,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Rahbeeni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Z, Al-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Otaibi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M,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Alzaidan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HI,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Balobaid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A, El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Khashab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HY,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Bubshait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DK,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Faden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M, Yamani SA,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Dabbagh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O, Al-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Mureikhi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M,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Jasser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AA,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Alsaif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HS,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Alluhaydan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I,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Seidahmed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MZ,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Alabbasi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BH,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Almogarri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I, Kurdi W,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Akleh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H, Qari A, Al Tala SM,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Alhomaidi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S,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Kentab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AY, Salih MA,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Chedrawi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A,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Alameer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S,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Tabarki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B,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Shamseldin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HE, Patel N, Ibrahim N,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Abdulwahab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F, Samira M,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Goljan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E,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Abouelhoda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M, Meyer BF, Hashem M,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Shaheen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R,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AlShahwan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S,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Alfadhel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M, Ben-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Omran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T, Al-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Qattan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MM, Monies D,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Alkuraya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FS. Autozygome and high throughput confirmation of disease genes candidacy. Genet Med. 2019; 21(3):736-742.</w:t>
      </w:r>
    </w:p>
    <w:p w14:paraId="4013F7F7" w14:textId="77777777" w:rsidR="006B627C" w:rsidRPr="006B627C" w:rsidRDefault="006B627C" w:rsidP="006B627C">
      <w:pPr>
        <w:pStyle w:val="ListParagraph"/>
        <w:numPr>
          <w:ilvl w:val="0"/>
          <w:numId w:val="1"/>
        </w:numPr>
        <w:jc w:val="both"/>
        <w:rPr>
          <w:rFonts w:asciiTheme="majorBidi" w:hAnsiTheme="majorBidi" w:cstheme="majorBidi"/>
          <w:sz w:val="24"/>
          <w:szCs w:val="24"/>
        </w:rPr>
      </w:pPr>
      <w:r w:rsidRPr="006B627C">
        <w:rPr>
          <w:rFonts w:asciiTheme="majorBidi" w:hAnsiTheme="majorBidi" w:cstheme="majorBidi"/>
          <w:sz w:val="24"/>
          <w:szCs w:val="24"/>
        </w:rPr>
        <w:t xml:space="preserve">Mahfouz NA,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Kizhakkedath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P, Ibrahim A, El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Naofal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M, Ramaswamy S,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Harilal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D, Qutub Y, Uddin M, Taylor A,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Alloub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Z,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AlBanna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A,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Abuhammour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W,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Fathalla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B, Tayoun AA. Utility of clinical exome sequencing in a complex Emirati pediatric cohort.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Comput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Struct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Biotechnol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J. 2020; 18:1020-1027.</w:t>
      </w:r>
    </w:p>
    <w:p w14:paraId="591C92F3" w14:textId="77777777" w:rsidR="006B627C" w:rsidRPr="006B627C" w:rsidRDefault="006B627C" w:rsidP="006B627C">
      <w:pPr>
        <w:pStyle w:val="ListParagraph"/>
        <w:numPr>
          <w:ilvl w:val="0"/>
          <w:numId w:val="1"/>
        </w:numPr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 w:rsidRPr="006B627C">
        <w:rPr>
          <w:rFonts w:asciiTheme="majorBidi" w:hAnsiTheme="majorBidi" w:cstheme="majorBidi"/>
          <w:sz w:val="24"/>
          <w:szCs w:val="24"/>
        </w:rPr>
        <w:t>Malinin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NL, Zhang L, Choi J,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Ciocea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A,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Razorenova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O, Ma YQ,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Podrez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EA, Tosi M, Lennon DP, Caplan AI,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Shurin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SB, Plow EF,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Byzova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TV. A point mutation in KINDLIN3 ablates activation of three integrin subfamilies in humans. Nat Med. 2009; 15(3):313-8.</w:t>
      </w:r>
    </w:p>
    <w:p w14:paraId="383E5469" w14:textId="77777777" w:rsidR="006B627C" w:rsidRPr="006B627C" w:rsidRDefault="006B627C" w:rsidP="006B627C">
      <w:pPr>
        <w:pStyle w:val="ListParagraph"/>
        <w:numPr>
          <w:ilvl w:val="0"/>
          <w:numId w:val="1"/>
        </w:numPr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 w:rsidRPr="006B627C">
        <w:rPr>
          <w:rFonts w:asciiTheme="majorBidi" w:hAnsiTheme="majorBidi" w:cstheme="majorBidi"/>
          <w:sz w:val="24"/>
          <w:szCs w:val="24"/>
        </w:rPr>
        <w:t>Mardy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S, Miura Y, Endo F, Matsuda I, Indo Y. Congenital insensitivity to pain with anhidrosis (CIPA): effect of TRKA (NTRK1) missense mutations on autophosphorylation of the receptor tyrosine kinase for nerve growth factor. Hum Mol Genet. 2001; 10(3):179-88.</w:t>
      </w:r>
    </w:p>
    <w:p w14:paraId="4A391BB5" w14:textId="77777777" w:rsidR="006B627C" w:rsidRPr="006B627C" w:rsidRDefault="006B627C" w:rsidP="006B627C">
      <w:pPr>
        <w:pStyle w:val="ListParagraph"/>
        <w:numPr>
          <w:ilvl w:val="0"/>
          <w:numId w:val="1"/>
        </w:numPr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 w:rsidRPr="006B627C">
        <w:rPr>
          <w:rFonts w:asciiTheme="majorBidi" w:hAnsiTheme="majorBidi" w:cstheme="majorBidi"/>
          <w:sz w:val="24"/>
          <w:szCs w:val="24"/>
        </w:rPr>
        <w:t>Mardy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S, Miura Y, Endo F, Matsuda I,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Sztriha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L,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Frossard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P,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Moosa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A, Ismail EA,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Macaya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A, Andria G, Toscano E, Gibson W, Graham GE, Indo Y. Congenital insensitivity </w:t>
      </w:r>
      <w:r w:rsidRPr="006B627C">
        <w:rPr>
          <w:rFonts w:asciiTheme="majorBidi" w:hAnsiTheme="majorBidi" w:cstheme="majorBidi"/>
          <w:sz w:val="24"/>
          <w:szCs w:val="24"/>
        </w:rPr>
        <w:lastRenderedPageBreak/>
        <w:t>to pain with anhidrosis: novel mutations in the TRKA (NTRK1) gene encoding a high-affinity receptor for nerve growth factor. Am J Hum Genet. 1999; 64(6):1570-9.</w:t>
      </w:r>
    </w:p>
    <w:p w14:paraId="0BE8C73F" w14:textId="77777777" w:rsidR="006B627C" w:rsidRPr="006B627C" w:rsidRDefault="006B627C" w:rsidP="006B627C">
      <w:pPr>
        <w:pStyle w:val="ListParagraph"/>
        <w:numPr>
          <w:ilvl w:val="0"/>
          <w:numId w:val="1"/>
        </w:numPr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 w:rsidRPr="006B627C">
        <w:rPr>
          <w:rFonts w:asciiTheme="majorBidi" w:hAnsiTheme="majorBidi" w:cstheme="majorBidi"/>
          <w:sz w:val="24"/>
          <w:szCs w:val="24"/>
        </w:rPr>
        <w:t>Méjécase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C, Kozak I,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Moosajee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M. The genetic landscape of inherited eye disorders in 74 consecutive families from the United Arab Emirates. Am J Med Genet C Semin Med Genet. 2020; 184(3):762-772.</w:t>
      </w:r>
    </w:p>
    <w:p w14:paraId="7C308337" w14:textId="77777777" w:rsidR="006B627C" w:rsidRPr="006B627C" w:rsidRDefault="006B627C" w:rsidP="006B627C">
      <w:pPr>
        <w:pStyle w:val="ListParagraph"/>
        <w:numPr>
          <w:ilvl w:val="0"/>
          <w:numId w:val="1"/>
        </w:numPr>
        <w:jc w:val="both"/>
        <w:rPr>
          <w:rFonts w:asciiTheme="majorBidi" w:hAnsiTheme="majorBidi" w:cstheme="majorBidi"/>
          <w:sz w:val="24"/>
          <w:szCs w:val="24"/>
        </w:rPr>
      </w:pPr>
      <w:r w:rsidRPr="006B627C">
        <w:rPr>
          <w:rFonts w:asciiTheme="majorBidi" w:hAnsiTheme="majorBidi" w:cstheme="majorBidi"/>
          <w:sz w:val="24"/>
          <w:szCs w:val="24"/>
        </w:rPr>
        <w:t xml:space="preserve">Mendes MI, Green LMC,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Bertini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E,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Tonduti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D, Aiello C, Smith D, Salsano E,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Beerepoot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S,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Hertecant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J, von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Spiczak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S, Livingston JH, Emrick L, Fraser J, Russell L, Bernard G,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Magri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S, Di Bella D,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Taroni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F, Koenig MK, Moroni I,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Cappuccio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G, Brunetti-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Pierri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N, Rhee J, Mendelsohn BA,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Helbig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I,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Helbig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K,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Muhle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H,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Ismayl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O,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Vanderver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AL,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Salomons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GS, van der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Knaap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MS, Wolf NI. RARS1-related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hypomyelinating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leukodystrophy: Expanding the spectrum. Ann Clin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Transl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Neurol. 2020; 7(1):83-93.</w:t>
      </w:r>
    </w:p>
    <w:p w14:paraId="6C26D22F" w14:textId="77777777" w:rsidR="006B627C" w:rsidRPr="006B627C" w:rsidRDefault="006B627C" w:rsidP="006B627C">
      <w:pPr>
        <w:pStyle w:val="ListParagraph"/>
        <w:numPr>
          <w:ilvl w:val="0"/>
          <w:numId w:val="1"/>
        </w:numPr>
        <w:jc w:val="both"/>
        <w:rPr>
          <w:rFonts w:asciiTheme="majorBidi" w:hAnsiTheme="majorBidi" w:cstheme="majorBidi"/>
          <w:sz w:val="24"/>
          <w:szCs w:val="24"/>
        </w:rPr>
      </w:pPr>
      <w:r w:rsidRPr="006B627C">
        <w:rPr>
          <w:rFonts w:asciiTheme="majorBidi" w:hAnsiTheme="majorBidi" w:cstheme="majorBidi"/>
          <w:sz w:val="24"/>
          <w:szCs w:val="24"/>
        </w:rPr>
        <w:t xml:space="preserve">Mochida GH, Ganesh VS,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Felie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JM, Gleason D, Hill RS,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Clapham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KR,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Rakiec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D, Tan WH,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Akawi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N, Al-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Saffar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M, Partlow JN, Tinschert S,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Barkovich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AJ, Ali B, Al-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Gazali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L, Walsh CA. A homozygous mutation in the tight-junction protein JAM3 causes hemorrhagic destruction of the brain, subependymal calcification, and congenital cataracts. Am J Hum Genet. 2010; 87(6):882-9.</w:t>
      </w:r>
    </w:p>
    <w:p w14:paraId="285A42FF" w14:textId="77777777" w:rsidR="006B627C" w:rsidRPr="006B627C" w:rsidRDefault="006B627C" w:rsidP="006B627C">
      <w:pPr>
        <w:pStyle w:val="ListParagraph"/>
        <w:numPr>
          <w:ilvl w:val="0"/>
          <w:numId w:val="1"/>
        </w:numPr>
        <w:jc w:val="both"/>
        <w:rPr>
          <w:rFonts w:asciiTheme="majorBidi" w:hAnsiTheme="majorBidi" w:cstheme="majorBidi"/>
          <w:sz w:val="24"/>
          <w:szCs w:val="24"/>
        </w:rPr>
      </w:pPr>
      <w:r w:rsidRPr="006B627C">
        <w:rPr>
          <w:rFonts w:asciiTheme="majorBidi" w:hAnsiTheme="majorBidi" w:cstheme="majorBidi"/>
          <w:sz w:val="24"/>
          <w:szCs w:val="24"/>
        </w:rPr>
        <w:t xml:space="preserve">Mohamed FE, Al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Sorkhy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M, Ghattas MA, Al-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Gazali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L, Al-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Dirbashi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O, Al-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Jasmi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F, Ali BR. The pharmacological chaperone N-n-butyl-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deoxygalactonojirimycin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enhances β-galactosidase processing and activity in fibroblasts of a patient with infantile GM1-gangliosidosis. Hum Genet. 2020; 139(5):657-673.</w:t>
      </w:r>
    </w:p>
    <w:p w14:paraId="29C8F619" w14:textId="77777777" w:rsidR="006B627C" w:rsidRPr="006B627C" w:rsidRDefault="006B627C" w:rsidP="006B627C">
      <w:pPr>
        <w:pStyle w:val="ListParagraph"/>
        <w:numPr>
          <w:ilvl w:val="0"/>
          <w:numId w:val="1"/>
        </w:numPr>
        <w:jc w:val="both"/>
        <w:rPr>
          <w:rFonts w:asciiTheme="majorBidi" w:hAnsiTheme="majorBidi" w:cstheme="majorBidi"/>
          <w:sz w:val="24"/>
          <w:szCs w:val="24"/>
        </w:rPr>
      </w:pPr>
      <w:r w:rsidRPr="006B627C">
        <w:rPr>
          <w:rFonts w:asciiTheme="majorBidi" w:hAnsiTheme="majorBidi" w:cstheme="majorBidi"/>
          <w:sz w:val="24"/>
          <w:szCs w:val="24"/>
        </w:rPr>
        <w:t xml:space="preserve">Mohamed FE, Al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Sorkhy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M, Ghattas MA, Al-Zaabi N, Al-Shamsi A,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Almansoori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TM, Al-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Gazali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L, Al-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Dirbashi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OY, Al-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Jasmi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F, Ali BR. A Novel Homozygous Missense Variant in the NAGA Gene with Extreme Intrafamilial Phenotypic Heterogeneity. J Mol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Neurosci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>. 2020; 70(1):45-55.</w:t>
      </w:r>
    </w:p>
    <w:p w14:paraId="1D95DF2C" w14:textId="77777777" w:rsidR="006B627C" w:rsidRPr="006B627C" w:rsidRDefault="006B627C" w:rsidP="006B627C">
      <w:pPr>
        <w:pStyle w:val="ListParagraph"/>
        <w:numPr>
          <w:ilvl w:val="0"/>
          <w:numId w:val="1"/>
        </w:numPr>
        <w:jc w:val="both"/>
        <w:rPr>
          <w:rFonts w:asciiTheme="majorBidi" w:hAnsiTheme="majorBidi" w:cstheme="majorBidi"/>
          <w:sz w:val="24"/>
          <w:szCs w:val="24"/>
        </w:rPr>
      </w:pPr>
      <w:r w:rsidRPr="006B627C">
        <w:rPr>
          <w:rFonts w:asciiTheme="majorBidi" w:hAnsiTheme="majorBidi" w:cstheme="majorBidi"/>
          <w:sz w:val="24"/>
          <w:szCs w:val="24"/>
        </w:rPr>
        <w:t>Mohamed FE, Ali A, Al-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Tenaiji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A, Al-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Jasmi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A, Al-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Jasmi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F. A Type 3 Gaucher-Like Disease Due </w:t>
      </w:r>
      <w:proofErr w:type="gramStart"/>
      <w:r w:rsidRPr="006B627C">
        <w:rPr>
          <w:rFonts w:asciiTheme="majorBidi" w:hAnsiTheme="majorBidi" w:cstheme="majorBidi"/>
          <w:sz w:val="24"/>
          <w:szCs w:val="24"/>
        </w:rPr>
        <w:t>To</w:t>
      </w:r>
      <w:proofErr w:type="gramEnd"/>
      <w:r w:rsidRPr="006B627C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Saposin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C Deficiency in Two Emirati Families Caused by a Novel Splice Site Variant in the PSAP Gene. J Mol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Neurosci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>. 2022; 72(6):1322-1333.</w:t>
      </w:r>
    </w:p>
    <w:p w14:paraId="199F5668" w14:textId="77777777" w:rsidR="006B627C" w:rsidRPr="006B627C" w:rsidRDefault="006B627C" w:rsidP="006B627C">
      <w:pPr>
        <w:pStyle w:val="ListParagraph"/>
        <w:numPr>
          <w:ilvl w:val="0"/>
          <w:numId w:val="1"/>
        </w:numPr>
        <w:jc w:val="both"/>
        <w:rPr>
          <w:rFonts w:asciiTheme="majorBidi" w:hAnsiTheme="majorBidi" w:cstheme="majorBidi"/>
          <w:sz w:val="24"/>
          <w:szCs w:val="24"/>
        </w:rPr>
      </w:pPr>
      <w:r w:rsidRPr="006B627C">
        <w:rPr>
          <w:rFonts w:asciiTheme="majorBidi" w:hAnsiTheme="majorBidi" w:cstheme="majorBidi"/>
          <w:sz w:val="24"/>
          <w:szCs w:val="24"/>
        </w:rPr>
        <w:t xml:space="preserve">Mohamed K, Fathallah W, Ahmed E. Gender variability in presentation with Alpers' syndrome: a report of eight patients from the UAE. J Inherit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Metab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Dis. 2011; 34(2):439-41.</w:t>
      </w:r>
    </w:p>
    <w:p w14:paraId="10C288D5" w14:textId="77777777" w:rsidR="006B627C" w:rsidRPr="006B627C" w:rsidRDefault="006B627C" w:rsidP="006B627C">
      <w:pPr>
        <w:pStyle w:val="ListParagraph"/>
        <w:numPr>
          <w:ilvl w:val="0"/>
          <w:numId w:val="1"/>
        </w:numPr>
        <w:jc w:val="both"/>
        <w:rPr>
          <w:rFonts w:asciiTheme="majorBidi" w:hAnsiTheme="majorBidi" w:cstheme="majorBidi"/>
          <w:sz w:val="24"/>
          <w:szCs w:val="24"/>
        </w:rPr>
      </w:pPr>
      <w:r w:rsidRPr="006B627C">
        <w:rPr>
          <w:rFonts w:asciiTheme="majorBidi" w:hAnsiTheme="majorBidi" w:cstheme="majorBidi"/>
          <w:sz w:val="24"/>
          <w:szCs w:val="24"/>
        </w:rPr>
        <w:t xml:space="preserve">Morava E,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Wevers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RA,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Cantagrel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V,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Hoefsloot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LH, Al-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Gazali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L,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Schoots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J, van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Rooij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A,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Huijben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K, van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Ravenswaaij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-Arts CM,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Jongmans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MC,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Sykut-Cegielska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J, Hoffmann GF,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Bluemel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P,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Adamowicz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M, van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Reeuwijk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J, Ng BG, Bergman JE, van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Bokhoven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H,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Körner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C,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Babovic-Vuksanovic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D, Willemsen MA, Gleeson JG,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Lehle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L, de Brouwer AP,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Lefeber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DJ. A novel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cerebello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>-ocular syndrome with abnormal glycosylation due to abnormalities in dolichol metabolism. Brain. 2010; 133(11):3210-20.</w:t>
      </w:r>
    </w:p>
    <w:p w14:paraId="12081DF0" w14:textId="77777777" w:rsidR="006B627C" w:rsidRPr="006B627C" w:rsidRDefault="006B627C" w:rsidP="006B627C">
      <w:pPr>
        <w:pStyle w:val="ListParagraph"/>
        <w:numPr>
          <w:ilvl w:val="0"/>
          <w:numId w:val="1"/>
        </w:numPr>
        <w:jc w:val="both"/>
        <w:rPr>
          <w:rFonts w:asciiTheme="majorBidi" w:hAnsiTheme="majorBidi" w:cstheme="majorBidi"/>
          <w:sz w:val="24"/>
          <w:szCs w:val="24"/>
        </w:rPr>
      </w:pPr>
      <w:r w:rsidRPr="006B627C">
        <w:rPr>
          <w:rFonts w:asciiTheme="majorBidi" w:hAnsiTheme="majorBidi" w:cstheme="majorBidi"/>
          <w:sz w:val="24"/>
          <w:szCs w:val="24"/>
        </w:rPr>
        <w:t xml:space="preserve">Nair P,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Hamzeh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AR, Malik EM, Oberoi D, Al-Ali MT,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Bastaki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F. Novel PDE6A mutation in an Emirati patient with retinitis pigmentosa. Oman J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Ophthalmol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>. 2017 Sep-Dec;10(3):228-231.</w:t>
      </w:r>
    </w:p>
    <w:p w14:paraId="5C712966" w14:textId="77777777" w:rsidR="006B627C" w:rsidRPr="006B627C" w:rsidRDefault="006B627C" w:rsidP="006B627C">
      <w:pPr>
        <w:pStyle w:val="ListParagraph"/>
        <w:numPr>
          <w:ilvl w:val="0"/>
          <w:numId w:val="1"/>
        </w:numPr>
        <w:jc w:val="both"/>
        <w:rPr>
          <w:rFonts w:asciiTheme="majorBidi" w:hAnsiTheme="majorBidi" w:cstheme="majorBidi"/>
          <w:sz w:val="24"/>
          <w:szCs w:val="24"/>
        </w:rPr>
      </w:pPr>
      <w:r w:rsidRPr="006B627C">
        <w:rPr>
          <w:rFonts w:asciiTheme="majorBidi" w:hAnsiTheme="majorBidi" w:cstheme="majorBidi"/>
          <w:sz w:val="24"/>
          <w:szCs w:val="24"/>
        </w:rPr>
        <w:t xml:space="preserve">Nair P,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Hamzeh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AR, Mohamed M,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Tawfiq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N, Al-Ali MT,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Bastaki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F.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Marinesco-Sjögren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Syndrome in an Emirati Child with a Novel Mutation in SIL1 Affecting the 5' Untranslated Region. Med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Princ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Pract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>. 2016; 25(6):580-582.</w:t>
      </w:r>
    </w:p>
    <w:p w14:paraId="7C4E0425" w14:textId="77777777" w:rsidR="006B627C" w:rsidRPr="006B627C" w:rsidRDefault="006B627C" w:rsidP="006B627C">
      <w:pPr>
        <w:pStyle w:val="ListParagraph"/>
        <w:numPr>
          <w:ilvl w:val="0"/>
          <w:numId w:val="1"/>
        </w:numPr>
        <w:jc w:val="both"/>
        <w:rPr>
          <w:rFonts w:asciiTheme="majorBidi" w:hAnsiTheme="majorBidi" w:cstheme="majorBidi"/>
          <w:sz w:val="24"/>
          <w:szCs w:val="24"/>
        </w:rPr>
      </w:pPr>
      <w:r w:rsidRPr="006B627C">
        <w:rPr>
          <w:rFonts w:asciiTheme="majorBidi" w:hAnsiTheme="majorBidi" w:cstheme="majorBidi"/>
          <w:sz w:val="24"/>
          <w:szCs w:val="24"/>
        </w:rPr>
        <w:lastRenderedPageBreak/>
        <w:t xml:space="preserve">Nakano A,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Lestringant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GG,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Paperna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T, Bergman R,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Gershoni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R,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Frossard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P, Kanaan M,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Meneguzzi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G, Richard G,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Pfendner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E,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Uitto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J,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Pulkkinen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L, Sprecher E. Junctional epidermolysis bullosa in the Middle East: clinical and genetic studies in a series of consanguineous families. J Am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Acad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Dermatol. 2002; 46(4):510-6.</w:t>
      </w:r>
    </w:p>
    <w:p w14:paraId="5801F454" w14:textId="77777777" w:rsidR="006B627C" w:rsidRPr="006B627C" w:rsidRDefault="006B627C" w:rsidP="006B627C">
      <w:pPr>
        <w:pStyle w:val="ListParagraph"/>
        <w:numPr>
          <w:ilvl w:val="0"/>
          <w:numId w:val="1"/>
        </w:numPr>
        <w:jc w:val="both"/>
        <w:rPr>
          <w:rFonts w:asciiTheme="majorBidi" w:hAnsiTheme="majorBidi" w:cstheme="majorBidi"/>
          <w:sz w:val="24"/>
          <w:szCs w:val="24"/>
        </w:rPr>
      </w:pPr>
      <w:r w:rsidRPr="006B627C">
        <w:rPr>
          <w:rFonts w:asciiTheme="majorBidi" w:hAnsiTheme="majorBidi" w:cstheme="majorBidi"/>
          <w:sz w:val="24"/>
          <w:szCs w:val="24"/>
        </w:rPr>
        <w:t xml:space="preserve">Omer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Sulaiman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H,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Thalange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NKS.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Pycnodysostosis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>: A Growth Hormone Responsive Skeletal Dysplasia. AACE Clin Case Rep. 2021; 7(4):231-235.</w:t>
      </w:r>
    </w:p>
    <w:p w14:paraId="5E072224" w14:textId="77777777" w:rsidR="006B627C" w:rsidRPr="006B627C" w:rsidRDefault="006B627C" w:rsidP="006B627C">
      <w:pPr>
        <w:pStyle w:val="ListParagraph"/>
        <w:numPr>
          <w:ilvl w:val="0"/>
          <w:numId w:val="1"/>
        </w:numPr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 w:rsidRPr="006B627C">
        <w:rPr>
          <w:rFonts w:asciiTheme="majorBidi" w:hAnsiTheme="majorBidi" w:cstheme="majorBidi"/>
          <w:sz w:val="24"/>
          <w:szCs w:val="24"/>
        </w:rPr>
        <w:t>Perenthaler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E,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Nikoncuk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A,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Yousefi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S,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Berdowski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WM,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Alsagob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M, Capo I, van der Linde HC, van den Berg P, Jacobs EH,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Putar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D,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Ghazvini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M,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Aronica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E, van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IJcken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WFJ, de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Valk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WG, Medici-van den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Herik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E, van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Slegtenhorst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M, Brick L,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Kozenko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M, Kohler JN, Bernstein JA, Monaghan KG,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Begtrup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A,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Torene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R, Al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Futaisi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A, Al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Murshedi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F, Mani R, Al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Azri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F,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Kamsteeg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EJ,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Mojarrad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M,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Eslahi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A,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Khazaei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Z,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Darmiyan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FM,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Doosti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M,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Karimiani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EG,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Vandrovcova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J, Zafar F, Rana N,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Kandaswamy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KK,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Hertecant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J, Bauer P,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AlMuhaizea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MA, Salih MA,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Aldosary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M,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Almass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R, Al-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Quait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L,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Qubbaj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W, Coskun S,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Alahmadi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KO, Hamad MHA,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Alwadaee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S,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Awartani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K,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Dababo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AM,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Almohanna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F,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Colak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D,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Dehghani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M,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Mehrjardi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MYV,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Gunel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M,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Ercan-Sencicek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AG,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Passi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GR, Cheema HA,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Efthymiou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S,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Houlden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H,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Bertoli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-Avella AM, Brooks AS,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Retterer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K,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Maroofian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R, Kaya N, van Ham TJ, Barakat TS. Loss of UGP2 in brain leads to a severe epileptic encephalopathy, emphasizing that bi-allelic isoform-specific start-loss mutations of essential genes can</w:t>
      </w:r>
    </w:p>
    <w:p w14:paraId="52B5A0EF" w14:textId="77777777" w:rsidR="006B627C" w:rsidRPr="006B627C" w:rsidRDefault="006B627C" w:rsidP="006B627C">
      <w:pPr>
        <w:pStyle w:val="ListParagraph"/>
        <w:numPr>
          <w:ilvl w:val="0"/>
          <w:numId w:val="1"/>
        </w:numPr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 w:rsidRPr="006B627C">
        <w:rPr>
          <w:rFonts w:asciiTheme="majorBidi" w:hAnsiTheme="majorBidi" w:cstheme="majorBidi"/>
          <w:sz w:val="24"/>
          <w:szCs w:val="24"/>
        </w:rPr>
        <w:t>Pigors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M,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Sarig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O, Heinz L,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Plagnol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V, Fischer J, Mohamad J,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Malchin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N,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Rajpopat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S,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Kharfi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M,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Lestringant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GG, Sprecher E,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Kelsell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DP, Blaydon DC. Loss-of-Function Mutations in SERPINB8 Linked to Exfoliative Ichthyosis with Impaired Mechanical Stability of Intercellular Adhesions. Am J Hum Genet. 2016; 99(2):430-6.</w:t>
      </w:r>
    </w:p>
    <w:p w14:paraId="1CEBD335" w14:textId="77777777" w:rsidR="006B627C" w:rsidRPr="006B627C" w:rsidRDefault="006B627C" w:rsidP="006B627C">
      <w:pPr>
        <w:pStyle w:val="ListParagraph"/>
        <w:numPr>
          <w:ilvl w:val="0"/>
          <w:numId w:val="1"/>
        </w:numPr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 w:rsidRPr="006B627C">
        <w:rPr>
          <w:rFonts w:asciiTheme="majorBidi" w:hAnsiTheme="majorBidi" w:cstheme="majorBidi"/>
          <w:sz w:val="24"/>
          <w:szCs w:val="24"/>
        </w:rPr>
        <w:t>Raupp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P,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Varady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E, Duran M, Wanders RJ,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Waterham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HR,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Houten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SM. Novel genotype of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mevalonic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aciduria with fatalities in premature siblings. Arch Dis Child Fetal Neonatal Ed. 2004; 89(1</w:t>
      </w:r>
      <w:proofErr w:type="gramStart"/>
      <w:r w:rsidRPr="006B627C">
        <w:rPr>
          <w:rFonts w:asciiTheme="majorBidi" w:hAnsiTheme="majorBidi" w:cstheme="majorBidi"/>
          <w:sz w:val="24"/>
          <w:szCs w:val="24"/>
        </w:rPr>
        <w:t>):F</w:t>
      </w:r>
      <w:proofErr w:type="gramEnd"/>
      <w:r w:rsidRPr="006B627C">
        <w:rPr>
          <w:rFonts w:asciiTheme="majorBidi" w:hAnsiTheme="majorBidi" w:cstheme="majorBidi"/>
          <w:sz w:val="24"/>
          <w:szCs w:val="24"/>
        </w:rPr>
        <w:t>90-1.</w:t>
      </w:r>
    </w:p>
    <w:p w14:paraId="1E125EB0" w14:textId="77777777" w:rsidR="006B627C" w:rsidRPr="006B627C" w:rsidRDefault="006B627C" w:rsidP="006B627C">
      <w:pPr>
        <w:pStyle w:val="ListParagraph"/>
        <w:numPr>
          <w:ilvl w:val="0"/>
          <w:numId w:val="1"/>
        </w:numPr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 w:rsidRPr="006B627C">
        <w:rPr>
          <w:rFonts w:asciiTheme="majorBidi" w:hAnsiTheme="majorBidi" w:cstheme="majorBidi"/>
          <w:sz w:val="24"/>
          <w:szCs w:val="24"/>
        </w:rPr>
        <w:t>Reiff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RE, Ali BR, Baron B, Yu TW, Ben-Salem S, Coulter ME, Schubert CR, Hill RS,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Akawi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NA, Al-Younes B, Kaya N,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Evrony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GD, Al-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Saffar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M,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Felie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JM, Partlow JN,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Sunu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CM, Schembri-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Wismayer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P,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Alkuraya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FS, Meyer BF, Walsh CA, Al-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Gazali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L, Mochida GH. METTL23, a transcriptional partner of GABPA, is essential for human cognition. Hum Mol Genet. 2014; 23(13):3456-66.</w:t>
      </w:r>
    </w:p>
    <w:p w14:paraId="41C755E3" w14:textId="77777777" w:rsidR="006B627C" w:rsidRPr="006B627C" w:rsidRDefault="006B627C" w:rsidP="006B627C">
      <w:pPr>
        <w:pStyle w:val="ListParagraph"/>
        <w:numPr>
          <w:ilvl w:val="0"/>
          <w:numId w:val="1"/>
        </w:numPr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 w:rsidRPr="006B627C">
        <w:rPr>
          <w:rFonts w:asciiTheme="majorBidi" w:hAnsiTheme="majorBidi" w:cstheme="majorBidi"/>
          <w:sz w:val="24"/>
          <w:szCs w:val="24"/>
        </w:rPr>
        <w:t>Reish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O,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Slatkin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M, Chapman-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Shimshoni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D,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Elizur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A,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Chioza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B, Castleman V,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Mitchison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HM. Founder mutation(s) in the RSPH9 gene leading to primary ciliary dyskinesia in two inbred Bedouin families. Ann Hum Genet. 2010; 74(2):117-25.</w:t>
      </w:r>
    </w:p>
    <w:p w14:paraId="1736B80A" w14:textId="77777777" w:rsidR="006B627C" w:rsidRPr="006B627C" w:rsidRDefault="006B627C" w:rsidP="006B627C">
      <w:pPr>
        <w:pStyle w:val="ListParagraph"/>
        <w:numPr>
          <w:ilvl w:val="0"/>
          <w:numId w:val="1"/>
        </w:numPr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 w:rsidRPr="006B627C">
        <w:rPr>
          <w:rFonts w:asciiTheme="majorBidi" w:hAnsiTheme="majorBidi" w:cstheme="majorBidi"/>
          <w:sz w:val="24"/>
          <w:szCs w:val="24"/>
        </w:rPr>
        <w:t>Rodan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LH, Hauptman M,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D'Gama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AM, Qualls AE, Cao S,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Tuschl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K, Al-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Jasmi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F,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Hertecant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J, Hayflick SJ,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Wessling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-Resnick M, Yang ET, Berry GT,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Gropman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A, Woolf AD, Agrawal PB. Novel founder intronic variant in SLC39A14 in two families causing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Manganism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and potential treatment strategies. Mol Genet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Metab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>. 2018; 124(2):161-167.</w:t>
      </w:r>
    </w:p>
    <w:p w14:paraId="293F118E" w14:textId="77777777" w:rsidR="006B627C" w:rsidRPr="006B627C" w:rsidRDefault="006B627C" w:rsidP="006B627C">
      <w:pPr>
        <w:pStyle w:val="ListParagraph"/>
        <w:numPr>
          <w:ilvl w:val="0"/>
          <w:numId w:val="1"/>
        </w:numPr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 w:rsidRPr="006B627C">
        <w:rPr>
          <w:rFonts w:asciiTheme="majorBidi" w:hAnsiTheme="majorBidi" w:cstheme="majorBidi"/>
          <w:sz w:val="24"/>
          <w:szCs w:val="24"/>
        </w:rPr>
        <w:t>Romey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MC,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Guittard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C,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Chazalette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JP,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Frossard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P, Dawson KP, Patton MA, Casals T,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Bazarbachi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T,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Girodon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E,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Rault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G,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Bozon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D,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Seguret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F,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Demaille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J,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Claustres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M. Complex allele [-102T&gt;A+S549R(T&gt;G)] is associated with milder forms of cystic fibrosis than allele S549R(T&gt;G) alone. Hum Genet. 1999; 105(1-2):145-50.</w:t>
      </w:r>
    </w:p>
    <w:p w14:paraId="739137B8" w14:textId="77777777" w:rsidR="006B627C" w:rsidRPr="006B627C" w:rsidRDefault="006B627C" w:rsidP="006B627C">
      <w:pPr>
        <w:pStyle w:val="ListParagraph"/>
        <w:numPr>
          <w:ilvl w:val="0"/>
          <w:numId w:val="1"/>
        </w:numPr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 w:rsidRPr="006B627C">
        <w:rPr>
          <w:rFonts w:asciiTheme="majorBidi" w:hAnsiTheme="majorBidi" w:cstheme="majorBidi"/>
          <w:sz w:val="24"/>
          <w:szCs w:val="24"/>
        </w:rPr>
        <w:lastRenderedPageBreak/>
        <w:t>Rugpolmuang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R,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Deeb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A, Hassan Y,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Deekajorndech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T,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Shotelersuk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V,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Sahakitrungruang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T. Novel AQP2 mutation causing congenital nephrogenic diabetes insipidus: challenges in management during infancy. J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Pediatr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Endocrinol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Metab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>. 2014; 27(1-2):193-7.</w:t>
      </w:r>
    </w:p>
    <w:p w14:paraId="25138475" w14:textId="77777777" w:rsidR="006B627C" w:rsidRPr="006B627C" w:rsidRDefault="006B627C" w:rsidP="006B627C">
      <w:pPr>
        <w:pStyle w:val="ListParagraph"/>
        <w:numPr>
          <w:ilvl w:val="0"/>
          <w:numId w:val="1"/>
        </w:numPr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 w:rsidRPr="006B627C">
        <w:rPr>
          <w:rFonts w:asciiTheme="majorBidi" w:hAnsiTheme="majorBidi" w:cstheme="majorBidi"/>
          <w:sz w:val="24"/>
          <w:szCs w:val="24"/>
        </w:rPr>
        <w:t>Sacharow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SJ,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Dudenhausen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EE,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Lomelino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CL,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Rodan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L, El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Achkar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CM, Olson HE,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Genetti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CA, Agrawal PB, McKenna R,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Kilberg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MS. Characterization of a novel variant in siblings with Asparagine Synthetase Deficiency. Mol Genet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Metab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>. 2018; 123(3):317-325.</w:t>
      </w:r>
    </w:p>
    <w:p w14:paraId="78CD44A8" w14:textId="77777777" w:rsidR="006B627C" w:rsidRPr="006B627C" w:rsidRDefault="006B627C" w:rsidP="006B627C">
      <w:pPr>
        <w:pStyle w:val="ListParagraph"/>
        <w:numPr>
          <w:ilvl w:val="0"/>
          <w:numId w:val="1"/>
        </w:numPr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 w:rsidRPr="006B627C">
        <w:rPr>
          <w:rFonts w:asciiTheme="majorBidi" w:hAnsiTheme="majorBidi" w:cstheme="majorBidi"/>
          <w:sz w:val="24"/>
          <w:szCs w:val="24"/>
        </w:rPr>
        <w:t>Sakrani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NF, Kul Hasan H, Ibrahim A, Al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Jubeh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J, Al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Teneiji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A. Novel mutation causing propionic acidemia associated with unexplained autoimmune thyrotoxicosis. Mol Genet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Metab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Rep. 2021; 29:100806.</w:t>
      </w:r>
    </w:p>
    <w:p w14:paraId="75CFDE29" w14:textId="77777777" w:rsidR="006B627C" w:rsidRPr="006B627C" w:rsidRDefault="006B627C" w:rsidP="006B627C">
      <w:pPr>
        <w:pStyle w:val="ListParagraph"/>
        <w:numPr>
          <w:ilvl w:val="0"/>
          <w:numId w:val="1"/>
        </w:numPr>
        <w:jc w:val="both"/>
        <w:rPr>
          <w:rFonts w:asciiTheme="majorBidi" w:hAnsiTheme="majorBidi" w:cstheme="majorBidi"/>
          <w:sz w:val="24"/>
          <w:szCs w:val="24"/>
        </w:rPr>
      </w:pPr>
      <w:r w:rsidRPr="006B627C">
        <w:rPr>
          <w:rFonts w:asciiTheme="majorBidi" w:hAnsiTheme="majorBidi" w:cstheme="majorBidi"/>
          <w:sz w:val="24"/>
          <w:szCs w:val="24"/>
        </w:rPr>
        <w:t xml:space="preserve">Saleh S,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Beyyumi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E, Al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Kaabi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A,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Hertecant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J, Barakat D, Al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Dhaheri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NS, Al-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Gazali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L, Al Shamsi A. Spectrum of neuro-genetic disorders in the United Arab Emirates national population. Clin Genet. 2021;</w:t>
      </w:r>
    </w:p>
    <w:p w14:paraId="428AB1EC" w14:textId="77777777" w:rsidR="006B627C" w:rsidRPr="006B627C" w:rsidRDefault="006B627C" w:rsidP="006B627C">
      <w:pPr>
        <w:pStyle w:val="ListParagraph"/>
        <w:numPr>
          <w:ilvl w:val="0"/>
          <w:numId w:val="1"/>
        </w:numPr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 w:rsidRPr="006B627C">
        <w:rPr>
          <w:rFonts w:asciiTheme="majorBidi" w:hAnsiTheme="majorBidi" w:cstheme="majorBidi"/>
          <w:sz w:val="24"/>
          <w:szCs w:val="24"/>
        </w:rPr>
        <w:t>Saleheen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D,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Frossard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PM. 3120+1 G--&gt;A: a rare variant in Emirati CF patients. J Coll Physicians Surg Pak. 2006; 16(2):139-40.</w:t>
      </w:r>
    </w:p>
    <w:p w14:paraId="5DD87B48" w14:textId="77777777" w:rsidR="006B627C" w:rsidRPr="006B627C" w:rsidRDefault="006B627C" w:rsidP="006B627C">
      <w:pPr>
        <w:pStyle w:val="ListParagraph"/>
        <w:numPr>
          <w:ilvl w:val="0"/>
          <w:numId w:val="1"/>
        </w:numPr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 w:rsidRPr="006B627C">
        <w:rPr>
          <w:rFonts w:asciiTheme="majorBidi" w:hAnsiTheme="majorBidi" w:cstheme="majorBidi"/>
          <w:sz w:val="24"/>
          <w:szCs w:val="24"/>
        </w:rPr>
        <w:t>Salpietro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V,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Phadke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R, Saggar A, Hargreaves IP, Yates R,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Fokoloros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C, Mankad K,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Hertecant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J, Ruggieri M, McCormick D,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Kinali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M. Zellweger syndrome and secondary mitochondrial myopathy. Eur J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Pediatr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>. 2015; 174(4):557-63.</w:t>
      </w:r>
    </w:p>
    <w:p w14:paraId="54FE5D1C" w14:textId="77777777" w:rsidR="006B627C" w:rsidRPr="006B627C" w:rsidRDefault="006B627C" w:rsidP="006B627C">
      <w:pPr>
        <w:pStyle w:val="ListParagraph"/>
        <w:numPr>
          <w:ilvl w:val="0"/>
          <w:numId w:val="1"/>
        </w:numPr>
        <w:jc w:val="both"/>
        <w:rPr>
          <w:rFonts w:asciiTheme="majorBidi" w:hAnsiTheme="majorBidi" w:cstheme="majorBidi"/>
          <w:sz w:val="24"/>
          <w:szCs w:val="24"/>
        </w:rPr>
      </w:pPr>
      <w:r w:rsidRPr="006B627C">
        <w:rPr>
          <w:rFonts w:asciiTheme="majorBidi" w:hAnsiTheme="majorBidi" w:cstheme="majorBidi"/>
          <w:sz w:val="24"/>
          <w:szCs w:val="24"/>
        </w:rPr>
        <w:t xml:space="preserve">Sander CS, Salman N, van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Geel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M,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Broers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JL, Al-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Rahmani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A,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Chedid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F,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Hausser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I, Oji V, Al Nuaimi K, Berger TG,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Verstraeten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VL. A newly identified splice site mutation in ZMPSTE24 causes restrictive dermopathy in the Middle East. Br J Dermatol. 2008; 159(4):961-7.</w:t>
      </w:r>
    </w:p>
    <w:p w14:paraId="3D46E0DA" w14:textId="77777777" w:rsidR="006B627C" w:rsidRPr="006B627C" w:rsidRDefault="006B627C" w:rsidP="006B627C">
      <w:pPr>
        <w:pStyle w:val="ListParagraph"/>
        <w:numPr>
          <w:ilvl w:val="0"/>
          <w:numId w:val="1"/>
        </w:numPr>
        <w:jc w:val="both"/>
        <w:rPr>
          <w:rFonts w:asciiTheme="majorBidi" w:hAnsiTheme="majorBidi" w:cstheme="majorBidi"/>
          <w:sz w:val="24"/>
          <w:szCs w:val="24"/>
        </w:rPr>
      </w:pPr>
      <w:r w:rsidRPr="006B627C">
        <w:rPr>
          <w:rFonts w:asciiTheme="majorBidi" w:hAnsiTheme="majorBidi" w:cstheme="majorBidi"/>
          <w:sz w:val="24"/>
          <w:szCs w:val="24"/>
        </w:rPr>
        <w:t xml:space="preserve">Sethi A,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Foulds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N, Ehtisham S, Ahmed SH, Houghton J, Colclough K, Didi M, Flanagan SE,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Senniappan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S. Heterozygous Insulin Receptor INSR Mutation Associated with Neonatal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Hyperinsulinemic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Hypoglycaemia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and Familial Diabetes Mellitus: Case Series J Clin Res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Pediatr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Endocrinol. 2020; 12(4):420-426.</w:t>
      </w:r>
    </w:p>
    <w:p w14:paraId="632CD154" w14:textId="77777777" w:rsidR="006B627C" w:rsidRPr="006B627C" w:rsidRDefault="006B627C" w:rsidP="006B627C">
      <w:pPr>
        <w:pStyle w:val="ListParagraph"/>
        <w:numPr>
          <w:ilvl w:val="0"/>
          <w:numId w:val="1"/>
        </w:numPr>
        <w:jc w:val="both"/>
        <w:rPr>
          <w:rFonts w:asciiTheme="majorBidi" w:hAnsiTheme="majorBidi" w:cstheme="majorBidi"/>
          <w:sz w:val="24"/>
          <w:szCs w:val="24"/>
        </w:rPr>
      </w:pPr>
      <w:r w:rsidRPr="006B627C">
        <w:rPr>
          <w:rFonts w:asciiTheme="majorBidi" w:hAnsiTheme="majorBidi" w:cstheme="majorBidi"/>
          <w:sz w:val="24"/>
          <w:szCs w:val="24"/>
        </w:rPr>
        <w:t xml:space="preserve">Shafiq I, Shabeer S,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Uzbeck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MH,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Zoumot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Z,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Abuzakouk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M,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Wahla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AS. Genetic and Clinical Demographics of Adult Cystic Fibrosis Patients in a Middle Eastern Population. Turk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Thorac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J. 2021; 22(4):279-283.</w:t>
      </w:r>
    </w:p>
    <w:p w14:paraId="49675DF4" w14:textId="77777777" w:rsidR="006B627C" w:rsidRPr="006B627C" w:rsidRDefault="006B627C" w:rsidP="006B627C">
      <w:pPr>
        <w:pStyle w:val="ListParagraph"/>
        <w:numPr>
          <w:ilvl w:val="0"/>
          <w:numId w:val="1"/>
        </w:numPr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 w:rsidRPr="006B627C">
        <w:rPr>
          <w:rFonts w:asciiTheme="majorBidi" w:hAnsiTheme="majorBidi" w:cstheme="majorBidi"/>
          <w:sz w:val="24"/>
          <w:szCs w:val="24"/>
        </w:rPr>
        <w:t>Shaheen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R, Al-Salam Z, El-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Hattab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AW,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Alkuraya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FS. The syndrome dysmorphic facies, renal agenesis, ambiguous genitalia, microcephaly, polydactyly and lissencephaly (DREAM-PL): Report of two additional patients. Am J Med Genet A. 2016; 170(12):3222-3226.</w:t>
      </w:r>
    </w:p>
    <w:p w14:paraId="1D8C3CB3" w14:textId="77777777" w:rsidR="006B627C" w:rsidRPr="006B627C" w:rsidRDefault="006B627C" w:rsidP="006B627C">
      <w:pPr>
        <w:pStyle w:val="ListParagraph"/>
        <w:numPr>
          <w:ilvl w:val="0"/>
          <w:numId w:val="1"/>
        </w:numPr>
        <w:jc w:val="both"/>
        <w:rPr>
          <w:rFonts w:asciiTheme="majorBidi" w:hAnsiTheme="majorBidi" w:cstheme="majorBidi"/>
          <w:sz w:val="24"/>
          <w:szCs w:val="24"/>
        </w:rPr>
      </w:pPr>
      <w:r w:rsidRPr="006B627C">
        <w:rPr>
          <w:rFonts w:asciiTheme="majorBidi" w:hAnsiTheme="majorBidi" w:cstheme="majorBidi"/>
          <w:sz w:val="24"/>
          <w:szCs w:val="24"/>
        </w:rPr>
        <w:t xml:space="preserve">Shaukat Q,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Hertecant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J, El-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Hattab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AW, Ali BR, Suleiman J. West syndrome, developmental and epileptic encephalopathy, and severe CNS disorder associated with WWOX mutations. Epileptic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Disord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>. 2018; 20(5):401-412.</w:t>
      </w:r>
    </w:p>
    <w:p w14:paraId="28015773" w14:textId="77777777" w:rsidR="006B627C" w:rsidRPr="006B627C" w:rsidRDefault="006B627C" w:rsidP="006B627C">
      <w:pPr>
        <w:pStyle w:val="ListParagraph"/>
        <w:numPr>
          <w:ilvl w:val="0"/>
          <w:numId w:val="1"/>
        </w:numPr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 w:rsidRPr="006B627C">
        <w:rPr>
          <w:rFonts w:asciiTheme="majorBidi" w:hAnsiTheme="majorBidi" w:cstheme="majorBidi"/>
          <w:sz w:val="24"/>
          <w:szCs w:val="24"/>
        </w:rPr>
        <w:t>Simsek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M, Al-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Gazali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L, Al-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Mjeni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R,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Bayoumi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R. Improved diagnosis of a common mutation (R248C) in the human growth factor receptor 3 (FGFR3) gene that causes type I Thanatophoric dysplasia. Clin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Biochem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>. 2003; 36(2):151-3.</w:t>
      </w:r>
    </w:p>
    <w:p w14:paraId="5684A800" w14:textId="77777777" w:rsidR="006B627C" w:rsidRPr="006B627C" w:rsidRDefault="006B627C" w:rsidP="006B627C">
      <w:pPr>
        <w:pStyle w:val="ListParagraph"/>
        <w:numPr>
          <w:ilvl w:val="0"/>
          <w:numId w:val="1"/>
        </w:numPr>
        <w:jc w:val="both"/>
        <w:rPr>
          <w:rFonts w:asciiTheme="majorBidi" w:hAnsiTheme="majorBidi" w:cstheme="majorBidi"/>
          <w:sz w:val="24"/>
          <w:szCs w:val="24"/>
        </w:rPr>
      </w:pPr>
      <w:r w:rsidRPr="006B627C">
        <w:rPr>
          <w:rFonts w:asciiTheme="majorBidi" w:hAnsiTheme="majorBidi" w:cstheme="majorBidi"/>
          <w:sz w:val="24"/>
          <w:szCs w:val="24"/>
        </w:rPr>
        <w:t xml:space="preserve">Smith RS, Kenny CJ, Ganesh V, Jang A, Borges-Monroy R, Partlow JN, Hill RS, Shin T, Chen AY, Doan RN,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Anttonen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AK, Ignatius J,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Medne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L,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Bönnemann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CG, Hecht JL, Salonen O,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Barkovich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AJ,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Poduri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A, Wilke M, de Wit MCY, Mancini GMS,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Sztriha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L,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Im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K,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Amrom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D,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Andermann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E,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Paetau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R,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Lehesjoki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AE, Walsh CA,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Lehtinen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MK. </w:t>
      </w:r>
      <w:r w:rsidRPr="006B627C">
        <w:rPr>
          <w:rFonts w:asciiTheme="majorBidi" w:hAnsiTheme="majorBidi" w:cstheme="majorBidi"/>
          <w:sz w:val="24"/>
          <w:szCs w:val="24"/>
        </w:rPr>
        <w:lastRenderedPageBreak/>
        <w:t>Sodium Channel SCN3A (NaV1.3) Regulation of Human Cerebral Cortical Folding and Oral Motor Development. Neuron. 2018; 99(5):905-913.e7.</w:t>
      </w:r>
    </w:p>
    <w:p w14:paraId="3A2DDDF2" w14:textId="77777777" w:rsidR="006B627C" w:rsidRPr="006B627C" w:rsidRDefault="006B627C" w:rsidP="006B627C">
      <w:pPr>
        <w:pStyle w:val="ListParagraph"/>
        <w:numPr>
          <w:ilvl w:val="0"/>
          <w:numId w:val="1"/>
        </w:numPr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 w:rsidRPr="006B627C">
        <w:rPr>
          <w:rFonts w:asciiTheme="majorBidi" w:hAnsiTheme="majorBidi" w:cstheme="majorBidi"/>
          <w:sz w:val="24"/>
          <w:szCs w:val="24"/>
        </w:rPr>
        <w:t>Srour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M,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Shimokawa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N, Hamdan FF, Nassif C, Poulin C, Al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Gazali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L, Rosenfeld JA,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Koibuchi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N, Rouleau GA, Al Shamsi A, Michaud JL. Dysfunction of the Cerebral Glucose Transporter SLC45A1 in Individuals with Intellectual Disability and Epilepsy. Am J Hum Genet. 2017; 100(5):824-830.</w:t>
      </w:r>
    </w:p>
    <w:p w14:paraId="0CA84D81" w14:textId="77777777" w:rsidR="006B627C" w:rsidRPr="006B627C" w:rsidRDefault="006B627C" w:rsidP="006B627C">
      <w:pPr>
        <w:pStyle w:val="ListParagraph"/>
        <w:numPr>
          <w:ilvl w:val="0"/>
          <w:numId w:val="1"/>
        </w:numPr>
        <w:jc w:val="both"/>
        <w:rPr>
          <w:rFonts w:asciiTheme="majorBidi" w:hAnsiTheme="majorBidi" w:cstheme="majorBidi"/>
          <w:sz w:val="24"/>
          <w:szCs w:val="24"/>
        </w:rPr>
      </w:pPr>
      <w:r w:rsidRPr="006B627C">
        <w:rPr>
          <w:rFonts w:asciiTheme="majorBidi" w:hAnsiTheme="majorBidi" w:cstheme="majorBidi"/>
          <w:sz w:val="24"/>
          <w:szCs w:val="24"/>
        </w:rPr>
        <w:t xml:space="preserve">Stannard W,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Rutman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A, Wallis C, O'Callaghan C. Central microtubular agenesis causing primary ciliary dyskinesia. Am J Respir Crit Care Med. 2004; 169(5):634-7.</w:t>
      </w:r>
    </w:p>
    <w:p w14:paraId="2FB2175F" w14:textId="77777777" w:rsidR="006B627C" w:rsidRPr="006B627C" w:rsidRDefault="006B627C" w:rsidP="006B627C">
      <w:pPr>
        <w:pStyle w:val="ListParagraph"/>
        <w:numPr>
          <w:ilvl w:val="0"/>
          <w:numId w:val="1"/>
        </w:numPr>
        <w:jc w:val="both"/>
        <w:rPr>
          <w:rFonts w:asciiTheme="majorBidi" w:hAnsiTheme="majorBidi" w:cstheme="majorBidi"/>
          <w:sz w:val="24"/>
          <w:szCs w:val="24"/>
        </w:rPr>
      </w:pPr>
      <w:r w:rsidRPr="006B627C">
        <w:rPr>
          <w:rFonts w:asciiTheme="majorBidi" w:hAnsiTheme="majorBidi" w:cstheme="majorBidi"/>
          <w:sz w:val="24"/>
          <w:szCs w:val="24"/>
        </w:rPr>
        <w:t xml:space="preserve">Suleiman J, Allingham-Hawkins D, Hashem M,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Shamseddin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H,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Alkuraya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FS, El-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Hattab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AW. WDR45B-related intellectual disability, spastic quadriplegia, epilepsy, and cerebral hypoplasia: a consistent neurodevelopmental syndrome. Clin Genet. 2017</w:t>
      </w:r>
    </w:p>
    <w:p w14:paraId="5E375241" w14:textId="77777777" w:rsidR="006B627C" w:rsidRPr="006B627C" w:rsidRDefault="006B627C" w:rsidP="006B627C">
      <w:pPr>
        <w:pStyle w:val="ListParagraph"/>
        <w:numPr>
          <w:ilvl w:val="0"/>
          <w:numId w:val="1"/>
        </w:numPr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 w:rsidRPr="006B627C">
        <w:rPr>
          <w:rFonts w:asciiTheme="majorBidi" w:hAnsiTheme="majorBidi" w:cstheme="majorBidi"/>
          <w:sz w:val="24"/>
          <w:szCs w:val="24"/>
        </w:rPr>
        <w:t>Sztriha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L,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Lestringant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GG,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Hertecant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J,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Frossard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PM,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Masouye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I. Congenital insensitivity to pain with anhidrosis.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Pediatr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Neurol. 2001; 25(1):63-6.</w:t>
      </w:r>
    </w:p>
    <w:p w14:paraId="0B5B710A" w14:textId="77777777" w:rsidR="006B627C" w:rsidRPr="006B627C" w:rsidRDefault="006B627C" w:rsidP="006B627C">
      <w:pPr>
        <w:pStyle w:val="ListParagraph"/>
        <w:numPr>
          <w:ilvl w:val="0"/>
          <w:numId w:val="1"/>
        </w:numPr>
        <w:jc w:val="both"/>
        <w:rPr>
          <w:rFonts w:asciiTheme="majorBidi" w:hAnsiTheme="majorBidi" w:cstheme="majorBidi"/>
          <w:sz w:val="24"/>
          <w:szCs w:val="24"/>
        </w:rPr>
      </w:pPr>
      <w:r w:rsidRPr="006B627C">
        <w:rPr>
          <w:rFonts w:asciiTheme="majorBidi" w:hAnsiTheme="majorBidi" w:cstheme="majorBidi"/>
          <w:sz w:val="24"/>
          <w:szCs w:val="24"/>
        </w:rPr>
        <w:t xml:space="preserve">Tenorio J, Álvarez I,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Riancho-Zarrabeitia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L,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Martos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-Moreno GÁ,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Mandrile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G, de la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Flor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Crespo M,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Sukchev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M,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Sherif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M, Kramer I,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Darnaude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-Ortiz MT, Arias P, Gordo G,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Dapía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I, Martinez-Villanueva J, Gómez R,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Iturzaeta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JM,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Otaify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G, García-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Unzueta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M,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Rubinacci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A,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Riancho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JA,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Aglan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M,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Temtamy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S, Hamid MA,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Argente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J, Ruiz-Pérez VL, Heath KE,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Lapunzina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P. Molecular and clinical analysis of ALPL in a cohort of patients with suspicion of Hypophosphatasia. Am J Med Genet A. 2017; 173(3):601-610.</w:t>
      </w:r>
    </w:p>
    <w:p w14:paraId="4E0C55EA" w14:textId="77777777" w:rsidR="006B627C" w:rsidRPr="006B627C" w:rsidRDefault="006B627C" w:rsidP="006B627C">
      <w:pPr>
        <w:pStyle w:val="ListParagraph"/>
        <w:numPr>
          <w:ilvl w:val="0"/>
          <w:numId w:val="1"/>
        </w:numPr>
        <w:jc w:val="both"/>
        <w:rPr>
          <w:rFonts w:asciiTheme="majorBidi" w:hAnsiTheme="majorBidi" w:cstheme="majorBidi"/>
          <w:sz w:val="24"/>
          <w:szCs w:val="24"/>
        </w:rPr>
      </w:pPr>
      <w:r w:rsidRPr="006B627C">
        <w:rPr>
          <w:rFonts w:asciiTheme="majorBidi" w:hAnsiTheme="majorBidi" w:cstheme="majorBidi"/>
          <w:sz w:val="24"/>
          <w:szCs w:val="24"/>
        </w:rPr>
        <w:t xml:space="preserve">Trinh J,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Kandaswamy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KK,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Werber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M, Weiss MER,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Oprea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G, Kishore S, Lohmann K, Rolfs A. Novel pathogenic variants and multiple molecular diagnoses in neurodevelopmental disorders. J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Neurodev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Disord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>. 2019; 11(1):11.</w:t>
      </w:r>
    </w:p>
    <w:p w14:paraId="4A48BE36" w14:textId="77777777" w:rsidR="006B627C" w:rsidRPr="006B627C" w:rsidRDefault="006B627C" w:rsidP="006B627C">
      <w:pPr>
        <w:pStyle w:val="ListParagraph"/>
        <w:numPr>
          <w:ilvl w:val="0"/>
          <w:numId w:val="1"/>
        </w:numPr>
        <w:jc w:val="both"/>
        <w:rPr>
          <w:rFonts w:asciiTheme="majorBidi" w:hAnsiTheme="majorBidi" w:cstheme="majorBidi"/>
          <w:sz w:val="24"/>
          <w:szCs w:val="24"/>
        </w:rPr>
      </w:pPr>
      <w:r w:rsidRPr="006B627C">
        <w:rPr>
          <w:rFonts w:asciiTheme="majorBidi" w:hAnsiTheme="majorBidi" w:cstheme="majorBidi"/>
          <w:sz w:val="24"/>
          <w:szCs w:val="24"/>
        </w:rPr>
        <w:t xml:space="preserve">Varghese SE, El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Otol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RHM, Al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Olama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FS,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Elbadawi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SAM. The Importance of Early Detection of Genetic Diseases. Dubai Med J </w:t>
      </w:r>
      <w:proofErr w:type="gramStart"/>
      <w:r w:rsidRPr="006B627C">
        <w:rPr>
          <w:rFonts w:asciiTheme="majorBidi" w:hAnsiTheme="majorBidi" w:cstheme="majorBidi"/>
          <w:sz w:val="24"/>
          <w:szCs w:val="24"/>
        </w:rPr>
        <w:t>2021;4:133</w:t>
      </w:r>
      <w:proofErr w:type="gramEnd"/>
      <w:r w:rsidRPr="006B627C">
        <w:rPr>
          <w:rFonts w:asciiTheme="majorBidi" w:hAnsiTheme="majorBidi" w:cstheme="majorBidi"/>
          <w:sz w:val="24"/>
          <w:szCs w:val="24"/>
        </w:rPr>
        <w:t>-141.</w:t>
      </w:r>
    </w:p>
    <w:p w14:paraId="63B5ED0A" w14:textId="77777777" w:rsidR="006B627C" w:rsidRPr="006B627C" w:rsidRDefault="006B627C" w:rsidP="006B627C">
      <w:pPr>
        <w:pStyle w:val="ListParagraph"/>
        <w:numPr>
          <w:ilvl w:val="0"/>
          <w:numId w:val="1"/>
        </w:numPr>
        <w:jc w:val="both"/>
        <w:rPr>
          <w:rFonts w:asciiTheme="majorBidi" w:hAnsiTheme="majorBidi" w:cstheme="majorBidi"/>
          <w:sz w:val="24"/>
          <w:szCs w:val="24"/>
        </w:rPr>
      </w:pPr>
      <w:r w:rsidRPr="006B627C">
        <w:rPr>
          <w:rFonts w:asciiTheme="majorBidi" w:hAnsiTheme="majorBidi" w:cstheme="majorBidi"/>
          <w:sz w:val="24"/>
          <w:szCs w:val="24"/>
        </w:rPr>
        <w:t xml:space="preserve">von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Oettingen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JE, Tan WH, Dauber A. Skeletal dysplasia, global developmental delay, and multiple congenital anomalies in a 5-year-old boy-report of the second family with B3GAT3 mutation and expansion of the phenotype. Am J Med Genet A. 2014; 164</w:t>
      </w:r>
      <w:proofErr w:type="gramStart"/>
      <w:r w:rsidRPr="006B627C">
        <w:rPr>
          <w:rFonts w:asciiTheme="majorBidi" w:hAnsiTheme="majorBidi" w:cstheme="majorBidi"/>
          <w:sz w:val="24"/>
          <w:szCs w:val="24"/>
        </w:rPr>
        <w:t>A(</w:t>
      </w:r>
      <w:proofErr w:type="gramEnd"/>
      <w:r w:rsidRPr="006B627C">
        <w:rPr>
          <w:rFonts w:asciiTheme="majorBidi" w:hAnsiTheme="majorBidi" w:cstheme="majorBidi"/>
          <w:sz w:val="24"/>
          <w:szCs w:val="24"/>
        </w:rPr>
        <w:t>6):1580-6.</w:t>
      </w:r>
    </w:p>
    <w:p w14:paraId="55538727" w14:textId="77777777" w:rsidR="006B627C" w:rsidRPr="006B627C" w:rsidRDefault="006B627C" w:rsidP="006B627C">
      <w:pPr>
        <w:pStyle w:val="ListParagraph"/>
        <w:numPr>
          <w:ilvl w:val="0"/>
          <w:numId w:val="1"/>
        </w:numPr>
        <w:jc w:val="both"/>
        <w:rPr>
          <w:rFonts w:asciiTheme="majorBidi" w:hAnsiTheme="majorBidi" w:cstheme="majorBidi"/>
          <w:sz w:val="24"/>
          <w:szCs w:val="24"/>
        </w:rPr>
      </w:pPr>
      <w:r w:rsidRPr="006B627C">
        <w:rPr>
          <w:rFonts w:asciiTheme="majorBidi" w:hAnsiTheme="majorBidi" w:cstheme="majorBidi"/>
          <w:sz w:val="24"/>
          <w:szCs w:val="24"/>
        </w:rPr>
        <w:t xml:space="preserve">Wang J, Kim E, Dai H,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Stefans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V, Vogel H, Al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Jasmi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F, Schrier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Vergano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SA, Castro D, Bernes S,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Bhambhani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V, Long C, El-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Hattab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AW, Wong LJ. Clinical and molecular spectrum of thymidine kinase 2-related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mtDNA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maintenance defect. Mol Genet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Metab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>. 2018; 124(2):124-130.</w:t>
      </w:r>
    </w:p>
    <w:p w14:paraId="0074B9F0" w14:textId="77777777" w:rsidR="006B627C" w:rsidRPr="006B627C" w:rsidRDefault="006B627C" w:rsidP="006B627C">
      <w:pPr>
        <w:pStyle w:val="ListParagraph"/>
        <w:numPr>
          <w:ilvl w:val="0"/>
          <w:numId w:val="1"/>
        </w:numPr>
        <w:jc w:val="both"/>
        <w:rPr>
          <w:rFonts w:asciiTheme="majorBidi" w:hAnsiTheme="majorBidi" w:cstheme="majorBidi"/>
          <w:sz w:val="24"/>
          <w:szCs w:val="24"/>
        </w:rPr>
      </w:pPr>
      <w:r w:rsidRPr="006B627C">
        <w:rPr>
          <w:rFonts w:asciiTheme="majorBidi" w:hAnsiTheme="majorBidi" w:cstheme="majorBidi"/>
          <w:sz w:val="24"/>
          <w:szCs w:val="24"/>
        </w:rPr>
        <w:t xml:space="preserve">Wu H, Cowing JA,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Michaelides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M,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Wilkie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SE, Jeffery G, Jenkins SA,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Mester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V, Bird AC, Robson AG, Holder GE, Moore AT, Hunt DM, Webster AR. Mutations in the gene KCNV2 encoding a voltage-gated potassium channel subunit cause "cone dystrophy with supernormal rod electroretinogram" in humans. Am J Hum Genet. 2006; 79(3):574-9.</w:t>
      </w:r>
    </w:p>
    <w:p w14:paraId="190DECB4" w14:textId="77777777" w:rsidR="006B627C" w:rsidRPr="006B627C" w:rsidRDefault="006B627C" w:rsidP="006B627C">
      <w:pPr>
        <w:pStyle w:val="ListParagraph"/>
        <w:numPr>
          <w:ilvl w:val="0"/>
          <w:numId w:val="1"/>
        </w:numPr>
        <w:jc w:val="both"/>
        <w:rPr>
          <w:rFonts w:asciiTheme="majorBidi" w:hAnsiTheme="majorBidi" w:cstheme="majorBidi"/>
          <w:sz w:val="24"/>
          <w:szCs w:val="24"/>
        </w:rPr>
      </w:pPr>
      <w:r w:rsidRPr="006B627C">
        <w:rPr>
          <w:rFonts w:asciiTheme="majorBidi" w:hAnsiTheme="majorBidi" w:cstheme="majorBidi"/>
          <w:sz w:val="24"/>
          <w:szCs w:val="24"/>
        </w:rPr>
        <w:t xml:space="preserve">Yahya AM, Al-Hammadi S,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AlHashaykeh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NO,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Alkaabi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SS,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Elomami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AS,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AlMulla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AA,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Alremeithi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MM,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Kabbary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RM, Vijayan R,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Souid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AK. Case Report: Reactive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Lymphohistiocytic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Proliferation in Infant </w:t>
      </w:r>
      <w:proofErr w:type="gramStart"/>
      <w:r w:rsidRPr="006B627C">
        <w:rPr>
          <w:rFonts w:asciiTheme="majorBidi" w:hAnsiTheme="majorBidi" w:cstheme="majorBidi"/>
          <w:sz w:val="24"/>
          <w:szCs w:val="24"/>
        </w:rPr>
        <w:t>With</w:t>
      </w:r>
      <w:proofErr w:type="gramEnd"/>
      <w:r w:rsidRPr="006B627C">
        <w:rPr>
          <w:rFonts w:asciiTheme="majorBidi" w:hAnsiTheme="majorBidi" w:cstheme="majorBidi"/>
          <w:sz w:val="24"/>
          <w:szCs w:val="24"/>
        </w:rPr>
        <w:t xml:space="preserve"> a Novel Nonsense Variant of IL2RG Who Received BCG Vaccine. Front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Pediatr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>. 2021; 9:713924.</w:t>
      </w:r>
    </w:p>
    <w:p w14:paraId="463E77EE" w14:textId="77777777" w:rsidR="006B627C" w:rsidRPr="006B627C" w:rsidRDefault="006B627C" w:rsidP="006B627C">
      <w:pPr>
        <w:pStyle w:val="ListParagraph"/>
        <w:numPr>
          <w:ilvl w:val="0"/>
          <w:numId w:val="1"/>
        </w:numPr>
        <w:jc w:val="both"/>
        <w:rPr>
          <w:rFonts w:asciiTheme="majorBidi" w:hAnsiTheme="majorBidi" w:cstheme="majorBidi"/>
          <w:sz w:val="24"/>
          <w:szCs w:val="24"/>
        </w:rPr>
      </w:pPr>
      <w:r w:rsidRPr="006B627C">
        <w:rPr>
          <w:rFonts w:asciiTheme="majorBidi" w:hAnsiTheme="majorBidi" w:cstheme="majorBidi"/>
          <w:sz w:val="24"/>
          <w:szCs w:val="24"/>
        </w:rPr>
        <w:lastRenderedPageBreak/>
        <w:t xml:space="preserve">Yousef Z,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Mahfood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M,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Chouchen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J, Al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Mutery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A,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Tlili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A. Identification of a novel OXCT1 frameshift mutation by whole-exome sequencing and evidence for nonsense-mediated mRNA decay. Hamdan Medical Journal. 2020 Oct 1;13(4):222.</w:t>
      </w:r>
    </w:p>
    <w:p w14:paraId="658BAFD3" w14:textId="77777777" w:rsidR="006B627C" w:rsidRPr="006B627C" w:rsidRDefault="006B627C" w:rsidP="006B627C">
      <w:pPr>
        <w:pStyle w:val="ListParagraph"/>
        <w:numPr>
          <w:ilvl w:val="0"/>
          <w:numId w:val="1"/>
        </w:numPr>
        <w:jc w:val="both"/>
        <w:rPr>
          <w:rFonts w:asciiTheme="majorBidi" w:hAnsiTheme="majorBidi" w:cstheme="majorBidi"/>
          <w:sz w:val="24"/>
          <w:szCs w:val="24"/>
        </w:rPr>
      </w:pPr>
      <w:r w:rsidRPr="006B627C">
        <w:rPr>
          <w:rFonts w:asciiTheme="majorBidi" w:hAnsiTheme="majorBidi" w:cstheme="majorBidi"/>
          <w:sz w:val="24"/>
          <w:szCs w:val="24"/>
        </w:rPr>
        <w:t xml:space="preserve">Zaabi NA,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Kendi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A, Al-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Jasmi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F, Takashima S,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Shimozawa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N, Al-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Dirbashi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OY. Atypical PEX16 peroxisome biogenesis disorder with mild biochemical disruptions and long survival. Brain Dev. 2019; 41(1):57-65.</w:t>
      </w:r>
    </w:p>
    <w:p w14:paraId="64CF4FA8" w14:textId="3AE52963" w:rsidR="00885AE8" w:rsidRPr="006B627C" w:rsidRDefault="006B627C" w:rsidP="006B627C">
      <w:pPr>
        <w:pStyle w:val="ListParagraph"/>
        <w:numPr>
          <w:ilvl w:val="0"/>
          <w:numId w:val="1"/>
        </w:numPr>
        <w:jc w:val="both"/>
        <w:rPr>
          <w:rFonts w:asciiTheme="majorBidi" w:hAnsiTheme="majorBidi" w:cstheme="majorBidi"/>
          <w:sz w:val="24"/>
          <w:szCs w:val="24"/>
        </w:rPr>
      </w:pPr>
      <w:r w:rsidRPr="006B627C">
        <w:rPr>
          <w:rFonts w:asciiTheme="majorBidi" w:hAnsiTheme="majorBidi" w:cstheme="majorBidi"/>
          <w:sz w:val="24"/>
          <w:szCs w:val="24"/>
        </w:rPr>
        <w:t xml:space="preserve">Zhang J,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Gambin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T, Yuan B,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Szafranski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P, Rosenfeld JA,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Balwi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MA,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Alswaid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A, Al-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Gazali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L, Shamsi AMA,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Komara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M, Ali BR, Roeder E, McAuley L, Roy DS, Manchester DK,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Magoulas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P, King LE,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Hannig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V, Bonneau D,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Denommé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-Pichon AS,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Charif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M,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Besnard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T,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Bézieau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S,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Cogné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B,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Andrieux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J, Zhu W, He W,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Vetrini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F, Ward PA, Cheung SW, Bi W,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Eng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CM,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Lupski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JR, Yang Y, Patel A, Lalani SR, Xia F, </w:t>
      </w:r>
      <w:proofErr w:type="spellStart"/>
      <w:r w:rsidRPr="006B627C">
        <w:rPr>
          <w:rFonts w:asciiTheme="majorBidi" w:hAnsiTheme="majorBidi" w:cstheme="majorBidi"/>
          <w:sz w:val="24"/>
          <w:szCs w:val="24"/>
        </w:rPr>
        <w:t>Stankiewicz</w:t>
      </w:r>
      <w:proofErr w:type="spellEnd"/>
      <w:r w:rsidRPr="006B627C">
        <w:rPr>
          <w:rFonts w:asciiTheme="majorBidi" w:hAnsiTheme="majorBidi" w:cstheme="majorBidi"/>
          <w:sz w:val="24"/>
          <w:szCs w:val="24"/>
        </w:rPr>
        <w:t xml:space="preserve"> P. Haploinsufficiency of the E3 ubiquitin-protein ligase gene TRIP12 causes intellectual disability with or without autism spectrum disorders, speech delay, and dysmorphic features. Hum Genet. 2017; 136(4):377-386.</w:t>
      </w:r>
    </w:p>
    <w:sectPr w:rsidR="00885AE8" w:rsidRPr="006B627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E082A7B"/>
    <w:multiLevelType w:val="hybridMultilevel"/>
    <w:tmpl w:val="D06AE73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44C2"/>
    <w:rsid w:val="002F44C2"/>
    <w:rsid w:val="006B627C"/>
    <w:rsid w:val="00885AE8"/>
    <w:rsid w:val="00E040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7162D7"/>
  <w15:chartTrackingRefBased/>
  <w15:docId w15:val="{B40D2ED1-B954-43DF-907F-101F3DF1FE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B627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15318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19</Pages>
  <Words>8333</Words>
  <Characters>47502</Characters>
  <Application>Microsoft Office Word</Application>
  <DocSecurity>0</DocSecurity>
  <Lines>395</Lines>
  <Paragraphs>111</Paragraphs>
  <ScaleCrop>false</ScaleCrop>
  <Company>Dubai Health</Company>
  <LinksUpToDate>false</LinksUpToDate>
  <CharactersWithSpaces>55724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Ruchi Jain</dc:creator>
  <cp:keywords/>
  <dc:description/>
  <cp:lastModifiedBy>Ruchi Jain</cp:lastModifiedBy>
  <cp:revision>2</cp:revision>
  <dcterms:created xsi:type="dcterms:W3CDTF">2024-10-30T09:17:00Z</dcterms:created>
  <dcterms:modified xsi:type="dcterms:W3CDTF">2024-10-30T09:17:00Z</dcterms:modified>
</cp:coreProperties>
</file>