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21A586" w14:textId="374AC8BB" w:rsidR="00F42B6E" w:rsidRPr="0061685B" w:rsidRDefault="00F42B6E" w:rsidP="0061685B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61685B">
        <w:rPr>
          <w:rFonts w:ascii="Times New Roman" w:hAnsi="Times New Roman" w:cs="Times New Roman" w:hint="eastAsia"/>
          <w:sz w:val="22"/>
        </w:rPr>
        <w:t>S</w:t>
      </w:r>
      <w:r w:rsidRPr="0061685B">
        <w:rPr>
          <w:rFonts w:ascii="Times New Roman" w:hAnsi="Times New Roman" w:cs="Times New Roman"/>
          <w:sz w:val="22"/>
        </w:rPr>
        <w:t xml:space="preserve">upplementary data for </w:t>
      </w:r>
    </w:p>
    <w:p w14:paraId="047BABC3" w14:textId="3DA74C29" w:rsidR="00F42B6E" w:rsidRPr="005D2E56" w:rsidRDefault="00F42B6E" w:rsidP="0061685B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2"/>
        </w:rPr>
      </w:pPr>
      <w:r w:rsidRPr="008E4351">
        <w:rPr>
          <w:rFonts w:ascii="Times New Roman" w:hAnsi="Times New Roman" w:cs="Times New Roman"/>
          <w:b/>
          <w:bCs/>
          <w:sz w:val="24"/>
          <w:szCs w:val="24"/>
        </w:rPr>
        <w:t>Palmitoylated importin-β1 transports miRNA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E4351">
        <w:rPr>
          <w:rFonts w:ascii="Times New Roman" w:hAnsi="Times New Roman" w:cs="Times New Roman"/>
          <w:b/>
          <w:bCs/>
          <w:sz w:val="24"/>
          <w:szCs w:val="24"/>
        </w:rPr>
        <w:t xml:space="preserve"> into exosomes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via</w:t>
      </w:r>
      <w:r w:rsidRPr="008E43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E4351">
        <w:rPr>
          <w:rFonts w:ascii="Times New Roman" w:hAnsi="Times New Roman" w:cs="Times New Roman"/>
          <w:b/>
          <w:bCs/>
          <w:sz w:val="24"/>
          <w:szCs w:val="24"/>
        </w:rPr>
        <w:t>nSMase</w:t>
      </w:r>
      <w:proofErr w:type="spellEnd"/>
      <w:r w:rsidRPr="008E4351">
        <w:rPr>
          <w:rFonts w:ascii="Times New Roman" w:hAnsi="Times New Roman" w:cs="Times New Roman"/>
          <w:b/>
          <w:bCs/>
          <w:sz w:val="24"/>
          <w:szCs w:val="24"/>
        </w:rPr>
        <w:t xml:space="preserve">-dependent </w:t>
      </w:r>
      <w:r w:rsidRPr="005D2E56">
        <w:rPr>
          <w:rFonts w:ascii="Times New Roman" w:hAnsi="Times New Roman" w:cs="Times New Roman"/>
          <w:b/>
          <w:bCs/>
          <w:sz w:val="22"/>
        </w:rPr>
        <w:t>pathway</w:t>
      </w:r>
    </w:p>
    <w:p w14:paraId="12686B5D" w14:textId="77777777" w:rsidR="00E20014" w:rsidRPr="000F695B" w:rsidRDefault="00E20014" w:rsidP="0061685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r w:rsidRPr="000F695B">
        <w:rPr>
          <w:rFonts w:ascii="Times New Roman" w:hAnsi="Times New Roman" w:cs="Times New Roman"/>
          <w:sz w:val="22"/>
        </w:rPr>
        <w:t>Zhen</w:t>
      </w:r>
      <w:r w:rsidRPr="000F695B">
        <w:rPr>
          <w:rFonts w:ascii="Times New Roman" w:hAnsi="Times New Roman" w:cs="Times New Roman" w:hint="eastAsia"/>
          <w:sz w:val="22"/>
        </w:rPr>
        <w:t>g</w:t>
      </w:r>
      <w:r w:rsidRPr="000F695B">
        <w:rPr>
          <w:rFonts w:ascii="Times New Roman" w:hAnsi="Times New Roman" w:cs="Times New Roman"/>
          <w:sz w:val="22"/>
        </w:rPr>
        <w:t xml:space="preserve"> Xu</w:t>
      </w:r>
      <w:r w:rsidRPr="000F695B">
        <w:rPr>
          <w:rFonts w:ascii="Times New Roman" w:hAnsi="Times New Roman" w:cs="Times New Roman"/>
          <w:sz w:val="22"/>
          <w:vertAlign w:val="superscript"/>
        </w:rPr>
        <w:t>1*</w:t>
      </w:r>
      <w:r w:rsidRPr="000F695B">
        <w:rPr>
          <w:rFonts w:ascii="Times New Roman" w:hAnsi="Times New Roman" w:cs="Times New Roman"/>
          <w:sz w:val="22"/>
        </w:rPr>
        <w:t>, Yao Wei</w:t>
      </w:r>
      <w:r w:rsidRPr="000F695B">
        <w:rPr>
          <w:rFonts w:ascii="Times New Roman" w:hAnsi="Times New Roman" w:cs="Times New Roman"/>
          <w:sz w:val="22"/>
          <w:vertAlign w:val="superscript"/>
        </w:rPr>
        <w:t>2*</w:t>
      </w:r>
      <w:r w:rsidRPr="000F695B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0F695B">
        <w:rPr>
          <w:rFonts w:ascii="Times New Roman" w:hAnsi="Times New Roman" w:cs="Times New Roman" w:hint="eastAsia"/>
          <w:sz w:val="22"/>
        </w:rPr>
        <w:t>Dian</w:t>
      </w:r>
      <w:r>
        <w:rPr>
          <w:rFonts w:ascii="Times New Roman" w:hAnsi="Times New Roman" w:cs="Times New Roman" w:hint="eastAsia"/>
          <w:sz w:val="22"/>
        </w:rPr>
        <w:t>h</w:t>
      </w:r>
      <w:r w:rsidRPr="000F695B">
        <w:rPr>
          <w:rFonts w:ascii="Times New Roman" w:hAnsi="Times New Roman" w:cs="Times New Roman" w:hint="eastAsia"/>
          <w:sz w:val="22"/>
        </w:rPr>
        <w:t>ua</w:t>
      </w:r>
      <w:proofErr w:type="spellEnd"/>
      <w:r w:rsidRPr="000F695B">
        <w:rPr>
          <w:rFonts w:ascii="Times New Roman" w:hAnsi="Times New Roman" w:cs="Times New Roman" w:hint="eastAsia"/>
          <w:sz w:val="22"/>
        </w:rPr>
        <w:t xml:space="preserve"> Chen</w:t>
      </w:r>
      <w:r w:rsidRPr="000F695B">
        <w:rPr>
          <w:rFonts w:ascii="Times New Roman" w:hAnsi="Times New Roman" w:cs="Times New Roman"/>
          <w:sz w:val="22"/>
          <w:vertAlign w:val="superscript"/>
        </w:rPr>
        <w:t>1*</w:t>
      </w:r>
      <w:r w:rsidRPr="000F695B">
        <w:rPr>
          <w:rFonts w:ascii="Times New Roman" w:hAnsi="Times New Roman" w:cs="Times New Roman" w:hint="eastAsia"/>
          <w:sz w:val="22"/>
        </w:rPr>
        <w:t>, Shuang Qu</w:t>
      </w:r>
      <w:r w:rsidRPr="000F695B">
        <w:rPr>
          <w:rFonts w:ascii="Times New Roman" w:hAnsi="Times New Roman" w:cs="Times New Roman"/>
          <w:sz w:val="22"/>
          <w:vertAlign w:val="superscript"/>
        </w:rPr>
        <w:t>1</w:t>
      </w:r>
      <w:r w:rsidRPr="000F695B">
        <w:rPr>
          <w:rFonts w:ascii="Times New Roman" w:hAnsi="Times New Roman" w:cs="Times New Roman" w:hint="eastAsia"/>
          <w:sz w:val="22"/>
        </w:rPr>
        <w:t>, Jia</w:t>
      </w:r>
      <w:r>
        <w:rPr>
          <w:rFonts w:ascii="Times New Roman" w:hAnsi="Times New Roman" w:cs="Times New Roman" w:hint="eastAsia"/>
          <w:sz w:val="22"/>
        </w:rPr>
        <w:t>c</w:t>
      </w:r>
      <w:r w:rsidRPr="000F695B">
        <w:rPr>
          <w:rFonts w:ascii="Times New Roman" w:hAnsi="Times New Roman" w:cs="Times New Roman" w:hint="eastAsia"/>
          <w:sz w:val="22"/>
        </w:rPr>
        <w:t>hen Liu</w:t>
      </w:r>
      <w:r w:rsidRPr="000F695B">
        <w:rPr>
          <w:rFonts w:ascii="Times New Roman" w:hAnsi="Times New Roman" w:cs="Times New Roman"/>
          <w:sz w:val="22"/>
          <w:vertAlign w:val="superscript"/>
        </w:rPr>
        <w:t>1</w:t>
      </w:r>
      <w:r w:rsidRPr="000F695B">
        <w:rPr>
          <w:rFonts w:ascii="Times New Roman" w:hAnsi="Times New Roman" w:cs="Times New Roman" w:hint="eastAsia"/>
          <w:sz w:val="22"/>
        </w:rPr>
        <w:t xml:space="preserve">, </w:t>
      </w:r>
      <w:r w:rsidRPr="000F695B">
        <w:rPr>
          <w:rFonts w:ascii="Times New Roman" w:hAnsi="Times New Roman" w:cs="Times New Roman"/>
          <w:sz w:val="22"/>
        </w:rPr>
        <w:t>Hongwei Liang</w:t>
      </w:r>
      <w:r w:rsidRPr="000F695B">
        <w:rPr>
          <w:rFonts w:ascii="Times New Roman" w:hAnsi="Times New Roman" w:cs="Times New Roman"/>
          <w:sz w:val="22"/>
          <w:vertAlign w:val="superscript"/>
        </w:rPr>
        <w:t>1</w:t>
      </w:r>
      <w:r w:rsidRPr="000F695B">
        <w:rPr>
          <w:rFonts w:ascii="Times New Roman" w:hAnsi="Times New Roman" w:cs="Times New Roman"/>
          <w:sz w:val="22"/>
        </w:rPr>
        <w:t>, Chen</w:t>
      </w:r>
      <w:r>
        <w:rPr>
          <w:rFonts w:ascii="Times New Roman" w:hAnsi="Times New Roman" w:cs="Times New Roman" w:hint="eastAsia"/>
          <w:sz w:val="22"/>
        </w:rPr>
        <w:t>y</w:t>
      </w:r>
      <w:r w:rsidRPr="000F695B">
        <w:rPr>
          <w:rFonts w:ascii="Times New Roman" w:hAnsi="Times New Roman" w:cs="Times New Roman"/>
          <w:sz w:val="22"/>
        </w:rPr>
        <w:t>u Zhang</w:t>
      </w:r>
      <w:r w:rsidRPr="000F695B">
        <w:rPr>
          <w:rFonts w:ascii="Times New Roman" w:hAnsi="Times New Roman" w:cs="Times New Roman"/>
          <w:sz w:val="22"/>
          <w:vertAlign w:val="superscript"/>
        </w:rPr>
        <w:t>1†</w:t>
      </w:r>
      <w:r w:rsidRPr="000F695B">
        <w:rPr>
          <w:rFonts w:ascii="Times New Roman" w:hAnsi="Times New Roman" w:cs="Times New Roman"/>
          <w:sz w:val="22"/>
        </w:rPr>
        <w:t>, and Ke Zen</w:t>
      </w:r>
      <w:r w:rsidRPr="000F695B">
        <w:rPr>
          <w:rFonts w:ascii="Times New Roman" w:hAnsi="Times New Roman" w:cs="Times New Roman"/>
          <w:sz w:val="22"/>
          <w:vertAlign w:val="superscript"/>
        </w:rPr>
        <w:t>1†</w:t>
      </w:r>
    </w:p>
    <w:p w14:paraId="63B5E8CA" w14:textId="4B0385F9" w:rsidR="00E95861" w:rsidRPr="00E20014" w:rsidRDefault="00E95861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61378BB4" w14:textId="2AF767F6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705C0D99" w14:textId="1682A07E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18DE3AF7" w14:textId="2088CD7B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3B3FA08E" w14:textId="12FF3C42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64B76D31" w14:textId="6BE4D9FF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458C0CBD" w14:textId="28D1874D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09406A3F" w14:textId="16CC41BF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35030751" w14:textId="503C7A7A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3B33822C" w14:textId="4215A262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53035F9E" w14:textId="43781E51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722FF52C" w14:textId="77777777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21A3E2DC" w14:textId="2742C94C" w:rsidR="00F42B6E" w:rsidRPr="00057A06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6B451122" w14:textId="53AF4028" w:rsidR="00F42B6E" w:rsidRPr="0010673C" w:rsidRDefault="00F42B6E" w:rsidP="0061685B">
      <w:pPr>
        <w:adjustRightInd w:val="0"/>
        <w:snapToGrid w:val="0"/>
        <w:spacing w:line="480" w:lineRule="auto"/>
        <w:rPr>
          <w:rFonts w:hint="eastAsia"/>
        </w:rPr>
      </w:pPr>
    </w:p>
    <w:p w14:paraId="053D33A6" w14:textId="41896CDA" w:rsidR="00F42B6E" w:rsidRPr="00B23341" w:rsidRDefault="00F42B6E" w:rsidP="0061685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23341">
        <w:rPr>
          <w:rFonts w:ascii="Times New Roman" w:hAnsi="Times New Roman" w:cs="Times New Roman"/>
          <w:b/>
          <w:bCs/>
          <w:sz w:val="22"/>
        </w:rPr>
        <w:t>File list:</w:t>
      </w:r>
    </w:p>
    <w:p w14:paraId="5021C95A" w14:textId="0A61857F" w:rsidR="00F42B6E" w:rsidRDefault="00F42B6E" w:rsidP="0061685B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 Figure 1</w:t>
      </w:r>
    </w:p>
    <w:p w14:paraId="48467F1E" w14:textId="11C21AE4" w:rsidR="00F42B6E" w:rsidRDefault="00F42B6E" w:rsidP="0061685B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 Figure 2</w:t>
      </w:r>
    </w:p>
    <w:p w14:paraId="47985FBD" w14:textId="114F5161" w:rsidR="00F42B6E" w:rsidRDefault="00F42B6E" w:rsidP="0061685B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 Figure 3</w:t>
      </w:r>
    </w:p>
    <w:p w14:paraId="3B9DB44C" w14:textId="15E2EDD1" w:rsidR="00F42B6E" w:rsidRDefault="00F42B6E" w:rsidP="0061685B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 Figure 4</w:t>
      </w:r>
    </w:p>
    <w:p w14:paraId="35D4E752" w14:textId="73395779" w:rsidR="00DF67BA" w:rsidRDefault="00DF67BA" w:rsidP="0061685B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</w:t>
      </w:r>
      <w:r w:rsidRPr="00DF67BA">
        <w:rPr>
          <w:rFonts w:ascii="Times New Roman" w:hAnsi="Times New Roman" w:cs="Times New Roman" w:hint="eastAsia"/>
          <w:sz w:val="22"/>
        </w:rPr>
        <w:t xml:space="preserve"> table 1</w:t>
      </w:r>
    </w:p>
    <w:p w14:paraId="4A2AA797" w14:textId="74E89162" w:rsidR="00DE0C1B" w:rsidRDefault="00865B48" w:rsidP="006C21DC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upplementary</w:t>
      </w:r>
      <w:r w:rsidRPr="00DF67BA">
        <w:rPr>
          <w:rFonts w:ascii="Times New Roman" w:hAnsi="Times New Roman" w:cs="Times New Roman" w:hint="eastAsia"/>
          <w:sz w:val="22"/>
        </w:rPr>
        <w:t xml:space="preserve"> table </w:t>
      </w:r>
      <w:r>
        <w:rPr>
          <w:rFonts w:ascii="Times New Roman" w:hAnsi="Times New Roman" w:cs="Times New Roman" w:hint="eastAsia"/>
          <w:sz w:val="22"/>
        </w:rPr>
        <w:t>2</w:t>
      </w:r>
    </w:p>
    <w:p w14:paraId="3E39CCCE" w14:textId="77777777" w:rsidR="00DE0C1B" w:rsidRPr="00DE0C1B" w:rsidRDefault="00DE0C1B" w:rsidP="00DE0C1B">
      <w:pPr>
        <w:pStyle w:val="a6"/>
        <w:adjustRightInd w:val="0"/>
        <w:snapToGrid w:val="0"/>
        <w:spacing w:line="480" w:lineRule="auto"/>
        <w:ind w:left="360" w:firstLineChars="0" w:firstLine="0"/>
        <w:rPr>
          <w:rFonts w:ascii="Times New Roman" w:hAnsi="Times New Roman" w:cs="Times New Roman" w:hint="eastAsia"/>
          <w:sz w:val="22"/>
        </w:rPr>
      </w:pPr>
    </w:p>
    <w:p w14:paraId="1E421250" w14:textId="53FFE1AB" w:rsidR="00A24021" w:rsidRDefault="00DE0C1B" w:rsidP="00DE0C1B">
      <w:pPr>
        <w:pStyle w:val="EndNoteBibliography"/>
        <w:jc w:val="left"/>
      </w:pPr>
      <w:r w:rsidRPr="00A24021">
        <w:rPr>
          <w:rFonts w:hint="eastAsia"/>
          <w:b/>
          <w:bCs/>
        </w:rPr>
        <w:lastRenderedPageBreak/>
        <w:t>S</w:t>
      </w:r>
      <w:r w:rsidRPr="00A24021">
        <w:rPr>
          <w:b/>
          <w:bCs/>
        </w:rPr>
        <w:t>upplementary Figure</w:t>
      </w:r>
      <w:r>
        <w:t xml:space="preserve"> </w:t>
      </w:r>
      <w:r w:rsidR="00A24021">
        <w:drawing>
          <wp:inline distT="0" distB="0" distL="0" distR="0" wp14:anchorId="6C15D811" wp14:editId="2ED91E46">
            <wp:extent cx="6120130" cy="4618355"/>
            <wp:effectExtent l="0" t="0" r="0" b="0"/>
            <wp:docPr id="738112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1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4021" w:rsidRPr="00A24021">
        <w:rPr>
          <w:rFonts w:hint="eastAsia"/>
          <w:b/>
          <w:bCs/>
        </w:rPr>
        <w:t>S</w:t>
      </w:r>
      <w:r w:rsidR="00A24021" w:rsidRPr="00A24021">
        <w:rPr>
          <w:b/>
          <w:bCs/>
        </w:rPr>
        <w:t xml:space="preserve">upplementary Figure 1. </w:t>
      </w:r>
      <w:r w:rsidR="00A24021" w:rsidRPr="00A24021">
        <w:rPr>
          <w:rFonts w:hint="eastAsia"/>
          <w:b/>
          <w:bCs/>
        </w:rPr>
        <w:t>Isolation</w:t>
      </w:r>
      <w:r w:rsidR="00A24021" w:rsidRPr="00A24021">
        <w:rPr>
          <w:b/>
          <w:bCs/>
        </w:rPr>
        <w:t xml:space="preserve"> </w:t>
      </w:r>
      <w:r w:rsidR="00A24021" w:rsidRPr="00A24021">
        <w:rPr>
          <w:rFonts w:hint="eastAsia"/>
          <w:b/>
          <w:bCs/>
        </w:rPr>
        <w:t>a</w:t>
      </w:r>
      <w:r w:rsidR="00A24021" w:rsidRPr="00A24021">
        <w:rPr>
          <w:b/>
          <w:bCs/>
        </w:rPr>
        <w:t xml:space="preserve">nd </w:t>
      </w:r>
      <w:r w:rsidR="00A24021" w:rsidRPr="00A24021">
        <w:rPr>
          <w:rFonts w:hint="eastAsia"/>
          <w:b/>
          <w:bCs/>
        </w:rPr>
        <w:t xml:space="preserve">characterization </w:t>
      </w:r>
      <w:r w:rsidR="00A24021" w:rsidRPr="00A24021">
        <w:rPr>
          <w:b/>
          <w:bCs/>
        </w:rPr>
        <w:t>of exosomes.</w:t>
      </w:r>
      <w:r w:rsidR="00A24021" w:rsidRPr="00A24021">
        <w:rPr>
          <w:rFonts w:hint="eastAsia"/>
          <w:b/>
          <w:bCs/>
        </w:rPr>
        <w:t>a,</w:t>
      </w:r>
      <w:r w:rsidR="00A24021" w:rsidRPr="00A05CDB">
        <w:t xml:space="preserve"> Flowchart of the exosomes collection.</w:t>
      </w:r>
      <w:r w:rsidR="00A24021" w:rsidRPr="00A24021">
        <w:rPr>
          <w:rFonts w:hint="eastAsia"/>
          <w:b/>
          <w:bCs/>
        </w:rPr>
        <w:t>b,</w:t>
      </w:r>
      <w:r w:rsidR="00A24021" w:rsidRPr="00A05CDB">
        <w:t xml:space="preserve"> </w:t>
      </w:r>
      <w:r w:rsidR="00A24021">
        <w:t xml:space="preserve">Abundance of </w:t>
      </w:r>
      <w:r w:rsidR="00A24021" w:rsidRPr="00A05CDB">
        <w:t>exosome-specific marker</w:t>
      </w:r>
      <w:r w:rsidR="00A24021">
        <w:t>s in isolated exosomes detected by</w:t>
      </w:r>
      <w:r w:rsidR="00A24021" w:rsidRPr="00A05CDB">
        <w:t xml:space="preserve"> JESS.</w:t>
      </w:r>
      <w:r w:rsidR="00A24021" w:rsidRPr="00A24021">
        <w:rPr>
          <w:rFonts w:hint="eastAsia"/>
          <w:b/>
          <w:bCs/>
        </w:rPr>
        <w:t>c,</w:t>
      </w:r>
      <w:r w:rsidR="00A24021" w:rsidRPr="00A24021">
        <w:rPr>
          <w:b/>
          <w:bCs/>
        </w:rPr>
        <w:t xml:space="preserve"> </w:t>
      </w:r>
      <w:r w:rsidR="00A24021" w:rsidRPr="00A05CDB">
        <w:t>Particle size distribution of exosomes analy</w:t>
      </w:r>
      <w:r w:rsidR="00A24021">
        <w:rPr>
          <w:rFonts w:hint="eastAsia"/>
        </w:rPr>
        <w:t>z</w:t>
      </w:r>
      <w:r w:rsidR="00A24021" w:rsidRPr="00A05CDB">
        <w:t>ed by NTA.</w:t>
      </w:r>
      <w:r w:rsidR="00A24021" w:rsidRPr="00A24021">
        <w:rPr>
          <w:rFonts w:hint="eastAsia"/>
          <w:b/>
          <w:bCs/>
        </w:rPr>
        <w:t>d,</w:t>
      </w:r>
      <w:r w:rsidR="00A24021" w:rsidRPr="00A05CDB">
        <w:t xml:space="preserve"> The effects of the Triton </w:t>
      </w:r>
      <w:r w:rsidR="00A24021">
        <w:t>X</w:t>
      </w:r>
      <w:r w:rsidR="00A24021" w:rsidRPr="00A05CDB">
        <w:t>-100 (0.1%) on particle concentration, and this prove</w:t>
      </w:r>
      <w:r w:rsidR="00A24021">
        <w:t>s</w:t>
      </w:r>
      <w:r w:rsidR="00A24021" w:rsidRPr="00A05CDB">
        <w:t xml:space="preserve"> that the separated components </w:t>
      </w:r>
      <w:r w:rsidR="00A24021">
        <w:t xml:space="preserve">are </w:t>
      </w:r>
      <w:r w:rsidR="00A24021" w:rsidRPr="00A05CDB">
        <w:t xml:space="preserve">vesicles. </w:t>
      </w:r>
      <w:r w:rsidR="00A24021" w:rsidRPr="00A24021">
        <w:rPr>
          <w:rFonts w:hint="eastAsia"/>
          <w:b/>
          <w:bCs/>
        </w:rPr>
        <w:t>e,</w:t>
      </w:r>
      <w:r w:rsidR="00A24021" w:rsidRPr="00A05CDB">
        <w:t xml:space="preserve"> Electron micrographs of exosomes</w:t>
      </w:r>
      <w:r w:rsidR="00A24021">
        <w:t xml:space="preserve"> isolat</w:t>
      </w:r>
      <w:r w:rsidR="00A24021" w:rsidRPr="00A05CDB">
        <w:t>ed from 293T cell</w:t>
      </w:r>
      <w:r w:rsidR="00A24021">
        <w:t xml:space="preserve"> </w:t>
      </w:r>
      <w:r w:rsidR="00A24021" w:rsidRPr="00A05CDB">
        <w:t>culture supernatant.</w:t>
      </w:r>
    </w:p>
    <w:p w14:paraId="76730398" w14:textId="6CDBA65A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A2B296F" w14:textId="5721CBED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29334D93" w14:textId="4198F272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4B5A66F8" w14:textId="5277EAD5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AED65CB" w14:textId="671BF889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7E69CC79" w14:textId="17BF4476" w:rsidR="00A24021" w:rsidRDefault="00A24021" w:rsidP="006C21D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187C3340" w14:textId="3DB34D04" w:rsidR="00F42B6E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53737121" wp14:editId="0C9442F3">
            <wp:extent cx="5951220" cy="4366260"/>
            <wp:effectExtent l="0" t="0" r="0" b="0"/>
            <wp:docPr id="373789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6B174" w14:textId="74051B3C" w:rsidR="00F42B6E" w:rsidRPr="00A05CDB" w:rsidRDefault="00A24021" w:rsidP="0061685B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A24021">
        <w:rPr>
          <w:rFonts w:ascii="Times New Roman" w:hAnsi="Times New Roman" w:cs="Times New Roman" w:hint="eastAsia"/>
          <w:b/>
          <w:bCs/>
          <w:sz w:val="22"/>
        </w:rPr>
        <w:t>Supplementary Figure 2. IPO-</w:t>
      </w:r>
      <w:r w:rsidRPr="00A24021">
        <w:rPr>
          <w:rFonts w:ascii="Symbol" w:hAnsi="Symbol" w:cs="Times New Roman"/>
          <w:b/>
          <w:bCs/>
          <w:sz w:val="22"/>
        </w:rPr>
        <w:sym w:font="Symbol" w:char="F062"/>
      </w:r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1 does not directly bind to </w:t>
      </w:r>
      <w:proofErr w:type="spellStart"/>
      <w:r w:rsidRPr="00A24021">
        <w:rPr>
          <w:rFonts w:ascii="Times New Roman" w:hAnsi="Times New Roman" w:cs="Times New Roman" w:hint="eastAsia"/>
          <w:b/>
          <w:bCs/>
          <w:sz w:val="22"/>
        </w:rPr>
        <w:t>exosomal</w:t>
      </w:r>
      <w:proofErr w:type="spellEnd"/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 miRNAs.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A24021">
        <w:rPr>
          <w:rFonts w:ascii="Times New Roman" w:hAnsi="Times New Roman" w:cs="Times New Roman" w:hint="eastAsia"/>
          <w:b/>
          <w:bCs/>
          <w:sz w:val="22"/>
        </w:rPr>
        <w:t>a-c</w:t>
      </w:r>
      <w:r w:rsidRPr="00A24021">
        <w:rPr>
          <w:rFonts w:ascii="Times New Roman" w:hAnsi="Times New Roman" w:cs="Times New Roman" w:hint="eastAsia"/>
          <w:b/>
          <w:bCs/>
          <w:sz w:val="22"/>
        </w:rPr>
        <w:t>,</w:t>
      </w:r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C21DC">
        <w:rPr>
          <w:rFonts w:ascii="Times New Roman" w:hAnsi="Times New Roman" w:cs="Times New Roman" w:hint="eastAsia"/>
          <w:sz w:val="22"/>
        </w:rPr>
        <w:t>MST detection of IPO-</w:t>
      </w:r>
      <w:r w:rsidRPr="00A24021">
        <w:rPr>
          <w:rFonts w:ascii="Symbol" w:hAnsi="Symbol" w:cs="Times New Roman"/>
          <w:sz w:val="22"/>
        </w:rPr>
        <w:sym w:font="Symbol" w:char="F062"/>
      </w:r>
      <w:r w:rsidRPr="006C21DC">
        <w:rPr>
          <w:rFonts w:ascii="Times New Roman" w:hAnsi="Times New Roman" w:cs="Times New Roman" w:hint="eastAsia"/>
          <w:sz w:val="22"/>
        </w:rPr>
        <w:t>1 binding capacity to miR-16 (</w:t>
      </w:r>
      <w:r>
        <w:rPr>
          <w:rFonts w:ascii="Times New Roman" w:hAnsi="Times New Roman" w:cs="Times New Roman" w:hint="eastAsia"/>
          <w:sz w:val="22"/>
        </w:rPr>
        <w:t>a</w:t>
      </w:r>
      <w:r w:rsidRPr="006C21DC">
        <w:rPr>
          <w:rFonts w:ascii="Times New Roman" w:hAnsi="Times New Roman" w:cs="Times New Roman" w:hint="eastAsia"/>
          <w:sz w:val="22"/>
        </w:rPr>
        <w:t>), miR-148-3a (</w:t>
      </w:r>
      <w:r>
        <w:rPr>
          <w:rFonts w:ascii="Times New Roman" w:hAnsi="Times New Roman" w:cs="Times New Roman" w:hint="eastAsia"/>
          <w:sz w:val="22"/>
        </w:rPr>
        <w:t>b</w:t>
      </w:r>
      <w:r w:rsidRPr="006C21DC">
        <w:rPr>
          <w:rFonts w:ascii="Times New Roman" w:hAnsi="Times New Roman" w:cs="Times New Roman" w:hint="eastAsia"/>
          <w:sz w:val="22"/>
        </w:rPr>
        <w:t>) and let-7a (</w:t>
      </w:r>
      <w:r>
        <w:rPr>
          <w:rFonts w:ascii="Times New Roman" w:hAnsi="Times New Roman" w:cs="Times New Roman" w:hint="eastAsia"/>
          <w:sz w:val="22"/>
        </w:rPr>
        <w:t>c</w:t>
      </w:r>
      <w:r w:rsidRPr="006C21DC">
        <w:rPr>
          <w:rFonts w:ascii="Times New Roman" w:hAnsi="Times New Roman" w:cs="Times New Roman" w:hint="eastAsia"/>
          <w:sz w:val="22"/>
        </w:rPr>
        <w:t>), three highest abundance miRNAs in 293T cell-released exosomes.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A24021">
        <w:rPr>
          <w:rFonts w:ascii="Times New Roman" w:hAnsi="Times New Roman" w:cs="Times New Roman" w:hint="eastAsia"/>
          <w:b/>
          <w:bCs/>
          <w:sz w:val="22"/>
        </w:rPr>
        <w:t>d-f</w:t>
      </w:r>
      <w:r w:rsidRPr="00A24021">
        <w:rPr>
          <w:rFonts w:ascii="Times New Roman" w:hAnsi="Times New Roman" w:cs="Times New Roman" w:hint="eastAsia"/>
          <w:b/>
          <w:bCs/>
          <w:sz w:val="22"/>
        </w:rPr>
        <w:t>,</w:t>
      </w:r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C21DC">
        <w:rPr>
          <w:rFonts w:ascii="Times New Roman" w:hAnsi="Times New Roman" w:cs="Times New Roman" w:hint="eastAsia"/>
          <w:sz w:val="22"/>
        </w:rPr>
        <w:t>MST detection of AGO2 binding capacity to miR-16 (</w:t>
      </w:r>
      <w:r>
        <w:rPr>
          <w:rFonts w:ascii="Times New Roman" w:hAnsi="Times New Roman" w:cs="Times New Roman" w:hint="eastAsia"/>
          <w:sz w:val="22"/>
        </w:rPr>
        <w:t>d</w:t>
      </w:r>
      <w:r w:rsidRPr="006C21DC">
        <w:rPr>
          <w:rFonts w:ascii="Times New Roman" w:hAnsi="Times New Roman" w:cs="Times New Roman" w:hint="eastAsia"/>
          <w:sz w:val="22"/>
        </w:rPr>
        <w:t>), miR-148-3a (</w:t>
      </w:r>
      <w:r>
        <w:rPr>
          <w:rFonts w:ascii="Times New Roman" w:hAnsi="Times New Roman" w:cs="Times New Roman" w:hint="eastAsia"/>
          <w:sz w:val="22"/>
        </w:rPr>
        <w:t>e</w:t>
      </w:r>
      <w:r w:rsidRPr="006C21DC">
        <w:rPr>
          <w:rFonts w:ascii="Times New Roman" w:hAnsi="Times New Roman" w:cs="Times New Roman" w:hint="eastAsia"/>
          <w:sz w:val="22"/>
        </w:rPr>
        <w:t>) and let-7a (</w:t>
      </w:r>
      <w:r>
        <w:rPr>
          <w:rFonts w:ascii="Times New Roman" w:hAnsi="Times New Roman" w:cs="Times New Roman" w:hint="eastAsia"/>
          <w:sz w:val="22"/>
        </w:rPr>
        <w:t>f</w:t>
      </w:r>
      <w:r w:rsidRPr="006C21DC">
        <w:rPr>
          <w:rFonts w:ascii="Times New Roman" w:hAnsi="Times New Roman" w:cs="Times New Roman" w:hint="eastAsia"/>
          <w:sz w:val="22"/>
        </w:rPr>
        <w:t>), three highest abundance miRNAs in 293T cell-released exosomes.</w:t>
      </w:r>
    </w:p>
    <w:p w14:paraId="484F121B" w14:textId="02F2B986" w:rsidR="00F42B6E" w:rsidRDefault="00F42B6E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5B4FD62C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246CB843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78F0563D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4A111722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0BE4E034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F540B4A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2C59A994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4007A20C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3E7C795" w14:textId="77777777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3C72DB61" w14:textId="53921994" w:rsid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338CE50D" wp14:editId="1A2B5CCF">
            <wp:extent cx="6120130" cy="5154295"/>
            <wp:effectExtent l="0" t="0" r="0" b="8255"/>
            <wp:docPr id="13777777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15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F9EB9" w14:textId="25258B5C" w:rsidR="00A24021" w:rsidRPr="006C21DC" w:rsidRDefault="00A24021" w:rsidP="00A2402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A24021">
        <w:rPr>
          <w:rFonts w:ascii="Times New Roman" w:hAnsi="Times New Roman" w:cs="Times New Roman" w:hint="eastAsia"/>
          <w:b/>
          <w:bCs/>
          <w:sz w:val="22"/>
        </w:rPr>
        <w:t>Supplementary Figure 3. Effect of IPO-</w:t>
      </w:r>
      <w:r w:rsidRPr="00A24021">
        <w:rPr>
          <w:rFonts w:ascii="Symbol" w:hAnsi="Symbol" w:cs="Times New Roman"/>
          <w:b/>
          <w:bCs/>
          <w:sz w:val="22"/>
        </w:rPr>
        <w:sym w:font="Symbol" w:char="F062"/>
      </w:r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1, GW4869 and </w:t>
      </w:r>
      <w:proofErr w:type="spellStart"/>
      <w:r w:rsidRPr="00A24021">
        <w:rPr>
          <w:rFonts w:ascii="Times New Roman" w:hAnsi="Times New Roman" w:cs="Times New Roman" w:hint="eastAsia"/>
          <w:b/>
          <w:bCs/>
          <w:sz w:val="22"/>
        </w:rPr>
        <w:t>Vps</w:t>
      </w:r>
      <w:proofErr w:type="spellEnd"/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 (KQ) on the size and level of exosomes released by 293T cells.</w:t>
      </w:r>
      <w:r w:rsidRPr="006C21DC">
        <w:rPr>
          <w:rFonts w:ascii="Times New Roman" w:hAnsi="Times New Roman" w:cs="Times New Roman" w:hint="eastAsia"/>
          <w:sz w:val="22"/>
        </w:rPr>
        <w:t xml:space="preserve"> </w:t>
      </w:r>
      <w:r w:rsidRPr="00A24021">
        <w:rPr>
          <w:rFonts w:ascii="Times New Roman" w:hAnsi="Times New Roman" w:cs="Times New Roman" w:hint="eastAsia"/>
          <w:b/>
          <w:bCs/>
          <w:sz w:val="22"/>
        </w:rPr>
        <w:t>a-b,</w:t>
      </w:r>
      <w:r w:rsidRPr="006C21DC">
        <w:rPr>
          <w:rFonts w:ascii="Times New Roman" w:hAnsi="Times New Roman" w:cs="Times New Roman" w:hint="eastAsia"/>
          <w:sz w:val="22"/>
        </w:rPr>
        <w:t xml:space="preserve"> Alteration of size and concentration of exosomes derived from 293T cells overexpressed with IPO-</w:t>
      </w:r>
      <w:r w:rsidRPr="006C21DC">
        <w:rPr>
          <w:rFonts w:ascii="Times New Roman" w:hAnsi="Times New Roman" w:cs="Times New Roman" w:hint="eastAsia"/>
          <w:sz w:val="22"/>
        </w:rPr>
        <w:t>β</w:t>
      </w:r>
      <w:r w:rsidRPr="006C21DC">
        <w:rPr>
          <w:rFonts w:ascii="Times New Roman" w:hAnsi="Times New Roman" w:cs="Times New Roman" w:hint="eastAsia"/>
          <w:sz w:val="22"/>
        </w:rPr>
        <w:t>1 in the presence of GW4869.</w:t>
      </w:r>
      <w:r w:rsidRPr="00A24021">
        <w:rPr>
          <w:rFonts w:ascii="Times New Roman" w:hAnsi="Times New Roman" w:cs="Times New Roman" w:hint="eastAsia"/>
          <w:b/>
          <w:bCs/>
          <w:sz w:val="22"/>
        </w:rPr>
        <w:t>c-d,</w:t>
      </w:r>
      <w:r w:rsidRPr="00A2402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C21DC">
        <w:rPr>
          <w:rFonts w:ascii="Times New Roman" w:hAnsi="Times New Roman" w:cs="Times New Roman" w:hint="eastAsia"/>
          <w:sz w:val="22"/>
        </w:rPr>
        <w:t>Alteration of size and concentration of exosomes derived from 293T cells overexpressed with IPO-</w:t>
      </w:r>
      <w:r w:rsidRPr="006C21DC">
        <w:rPr>
          <w:rFonts w:ascii="Times New Roman" w:hAnsi="Times New Roman" w:cs="Times New Roman" w:hint="eastAsia"/>
          <w:sz w:val="22"/>
        </w:rPr>
        <w:t>β</w:t>
      </w:r>
      <w:r w:rsidRPr="006C21DC">
        <w:rPr>
          <w:rFonts w:ascii="Times New Roman" w:hAnsi="Times New Roman" w:cs="Times New Roman" w:hint="eastAsia"/>
          <w:sz w:val="22"/>
        </w:rPr>
        <w:t xml:space="preserve">1 in the presence of </w:t>
      </w:r>
      <w:proofErr w:type="spellStart"/>
      <w:r w:rsidRPr="006C21DC">
        <w:rPr>
          <w:rFonts w:ascii="Times New Roman" w:hAnsi="Times New Roman" w:cs="Times New Roman" w:hint="eastAsia"/>
          <w:sz w:val="22"/>
        </w:rPr>
        <w:t>Vps</w:t>
      </w:r>
      <w:proofErr w:type="spellEnd"/>
      <w:r w:rsidRPr="006C21DC">
        <w:rPr>
          <w:rFonts w:ascii="Times New Roman" w:hAnsi="Times New Roman" w:cs="Times New Roman" w:hint="eastAsia"/>
          <w:sz w:val="22"/>
        </w:rPr>
        <w:t xml:space="preserve"> (KQ).</w:t>
      </w:r>
    </w:p>
    <w:p w14:paraId="2C71F0DA" w14:textId="4DBC05CE" w:rsidR="00A24021" w:rsidRPr="00A24021" w:rsidRDefault="00A24021" w:rsidP="00F42B6E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  <w:sz w:val="22"/>
        </w:rPr>
      </w:pPr>
    </w:p>
    <w:p w14:paraId="2809C551" w14:textId="5B5E4EFC" w:rsidR="00F42B6E" w:rsidRDefault="00A24021" w:rsidP="0061685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09519BF9" wp14:editId="26656047">
            <wp:extent cx="3459480" cy="2834640"/>
            <wp:effectExtent l="0" t="0" r="7620" b="3810"/>
            <wp:docPr id="1872877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B520B" w14:textId="364594AC" w:rsidR="00A24021" w:rsidRDefault="00A24021" w:rsidP="00A2402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A24021">
        <w:rPr>
          <w:rFonts w:ascii="Times New Roman" w:hAnsi="Times New Roman" w:cs="Times New Roman" w:hint="eastAsia"/>
          <w:b/>
          <w:bCs/>
          <w:sz w:val="22"/>
        </w:rPr>
        <w:t>Supplementary Figure 4. Knockdown of ZDHHC5 or ZDHHC20 in 293T cells via respective siRNAs.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 w:hint="eastAsia"/>
          <w:b/>
          <w:bCs/>
          <w:sz w:val="22"/>
        </w:rPr>
        <w:t>,</w:t>
      </w:r>
      <w:r w:rsidRPr="006C21DC">
        <w:rPr>
          <w:rFonts w:ascii="Times New Roman" w:hAnsi="Times New Roman" w:cs="Times New Roman" w:hint="eastAsia"/>
          <w:sz w:val="22"/>
        </w:rPr>
        <w:t xml:space="preserve"> Knockdown of ZDHHC5 in 293T cells at both mRNA and protein levels by siRNAs detected by qPCR or Western blot </w:t>
      </w:r>
      <w:proofErr w:type="spellStart"/>
      <w:r w:rsidRPr="006C21DC">
        <w:rPr>
          <w:rFonts w:ascii="Times New Roman" w:hAnsi="Times New Roman" w:cs="Times New Roman" w:hint="eastAsia"/>
          <w:sz w:val="22"/>
        </w:rPr>
        <w:t>analysis.</w:t>
      </w:r>
      <w:r w:rsidRPr="00A24021">
        <w:rPr>
          <w:rFonts w:ascii="Times New Roman" w:hAnsi="Times New Roman" w:cs="Times New Roman" w:hint="eastAsia"/>
          <w:b/>
          <w:bCs/>
          <w:sz w:val="22"/>
        </w:rPr>
        <w:t>b</w:t>
      </w:r>
      <w:proofErr w:type="spellEnd"/>
      <w:r w:rsidRPr="00A24021">
        <w:rPr>
          <w:rFonts w:ascii="Times New Roman" w:hAnsi="Times New Roman" w:cs="Times New Roman" w:hint="eastAsia"/>
          <w:b/>
          <w:bCs/>
          <w:sz w:val="22"/>
        </w:rPr>
        <w:t>,</w:t>
      </w:r>
      <w:r w:rsidRPr="006C21DC">
        <w:rPr>
          <w:rFonts w:ascii="Times New Roman" w:hAnsi="Times New Roman" w:cs="Times New Roman" w:hint="eastAsia"/>
          <w:sz w:val="22"/>
        </w:rPr>
        <w:t xml:space="preserve"> Knockdown of ZDHHC20 in 293T cells at both mRNA and protein levels by siRNAs detected by qPCR or Western blot analysis.  </w:t>
      </w:r>
    </w:p>
    <w:p w14:paraId="31C72BE0" w14:textId="77777777" w:rsidR="00402BFC" w:rsidRPr="00A24021" w:rsidRDefault="00402BFC" w:rsidP="0061685B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sectPr w:rsidR="00402BFC" w:rsidRPr="00A24021" w:rsidSect="007D3424">
      <w:footerReference w:type="default" r:id="rId11"/>
      <w:pgSz w:w="11906" w:h="16838"/>
      <w:pgMar w:top="1418" w:right="1134" w:bottom="1588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097E38" w14:textId="77777777" w:rsidR="00D171F8" w:rsidRDefault="00D171F8" w:rsidP="00A05CDB">
      <w:pPr>
        <w:rPr>
          <w:rFonts w:hint="eastAsia"/>
        </w:rPr>
      </w:pPr>
      <w:r>
        <w:separator/>
      </w:r>
    </w:p>
  </w:endnote>
  <w:endnote w:type="continuationSeparator" w:id="0">
    <w:p w14:paraId="2D516994" w14:textId="77777777" w:rsidR="00D171F8" w:rsidRDefault="00D171F8" w:rsidP="00A05C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29886320"/>
      <w:docPartObj>
        <w:docPartGallery w:val="Page Numbers (Bottom of Page)"/>
        <w:docPartUnique/>
      </w:docPartObj>
    </w:sdtPr>
    <w:sdtContent>
      <w:p w14:paraId="1C702EED" w14:textId="1F058D9B" w:rsidR="007D3424" w:rsidRDefault="007D3424">
        <w:pPr>
          <w:pStyle w:val="a9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96058C" w14:textId="77777777" w:rsidR="007D3424" w:rsidRDefault="007D3424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C2A1DA" w14:textId="77777777" w:rsidR="00D171F8" w:rsidRDefault="00D171F8" w:rsidP="00A05CDB">
      <w:pPr>
        <w:rPr>
          <w:rFonts w:hint="eastAsia"/>
        </w:rPr>
      </w:pPr>
      <w:r>
        <w:separator/>
      </w:r>
    </w:p>
  </w:footnote>
  <w:footnote w:type="continuationSeparator" w:id="0">
    <w:p w14:paraId="410FC081" w14:textId="77777777" w:rsidR="00D171F8" w:rsidRDefault="00D171F8" w:rsidP="00A05CD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F256F2"/>
    <w:multiLevelType w:val="hybridMultilevel"/>
    <w:tmpl w:val="3BFEFADC"/>
    <w:lvl w:ilvl="0" w:tplc="D0F28F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82860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B6E"/>
    <w:rsid w:val="00057A06"/>
    <w:rsid w:val="000756BE"/>
    <w:rsid w:val="000E4193"/>
    <w:rsid w:val="0010673C"/>
    <w:rsid w:val="00155954"/>
    <w:rsid w:val="001D68BA"/>
    <w:rsid w:val="002A1295"/>
    <w:rsid w:val="002E0EEE"/>
    <w:rsid w:val="0039355E"/>
    <w:rsid w:val="00402BFC"/>
    <w:rsid w:val="00416195"/>
    <w:rsid w:val="00436317"/>
    <w:rsid w:val="00502F8B"/>
    <w:rsid w:val="00557805"/>
    <w:rsid w:val="0057116E"/>
    <w:rsid w:val="00580782"/>
    <w:rsid w:val="005D37E3"/>
    <w:rsid w:val="0061685B"/>
    <w:rsid w:val="00654D2C"/>
    <w:rsid w:val="006C21DC"/>
    <w:rsid w:val="007D3424"/>
    <w:rsid w:val="00865B48"/>
    <w:rsid w:val="00876E07"/>
    <w:rsid w:val="008849BB"/>
    <w:rsid w:val="008C5BFF"/>
    <w:rsid w:val="009745F5"/>
    <w:rsid w:val="009B351E"/>
    <w:rsid w:val="00A05CDB"/>
    <w:rsid w:val="00A24021"/>
    <w:rsid w:val="00A3680D"/>
    <w:rsid w:val="00B23341"/>
    <w:rsid w:val="00BF7D22"/>
    <w:rsid w:val="00C04F8A"/>
    <w:rsid w:val="00C44A29"/>
    <w:rsid w:val="00C67160"/>
    <w:rsid w:val="00C67B2B"/>
    <w:rsid w:val="00C85908"/>
    <w:rsid w:val="00CA4BB7"/>
    <w:rsid w:val="00CD65E6"/>
    <w:rsid w:val="00D171F8"/>
    <w:rsid w:val="00D56E4E"/>
    <w:rsid w:val="00D67915"/>
    <w:rsid w:val="00D90471"/>
    <w:rsid w:val="00DC45A0"/>
    <w:rsid w:val="00DE0C1B"/>
    <w:rsid w:val="00DF67BA"/>
    <w:rsid w:val="00E20014"/>
    <w:rsid w:val="00E76CA0"/>
    <w:rsid w:val="00E95861"/>
    <w:rsid w:val="00EC4989"/>
    <w:rsid w:val="00EE46F2"/>
    <w:rsid w:val="00F018E8"/>
    <w:rsid w:val="00F07CD1"/>
    <w:rsid w:val="00F42B6E"/>
    <w:rsid w:val="00F7659B"/>
    <w:rsid w:val="00F971C2"/>
    <w:rsid w:val="00FA2506"/>
    <w:rsid w:val="00FA4954"/>
    <w:rsid w:val="00FD2ECC"/>
    <w:rsid w:val="00FD30D5"/>
    <w:rsid w:val="00FD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37E791"/>
  <w15:chartTrackingRefBased/>
  <w15:docId w15:val="{06790D20-3815-4C22-9CB4-D29ED5D23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B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42B6E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F42B6E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F42B6E"/>
  </w:style>
  <w:style w:type="paragraph" w:styleId="a6">
    <w:name w:val="List Paragraph"/>
    <w:basedOn w:val="a"/>
    <w:uiPriority w:val="34"/>
    <w:qFormat/>
    <w:rsid w:val="00F42B6E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A05C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05CD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05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05CDB"/>
    <w:rPr>
      <w:sz w:val="18"/>
      <w:szCs w:val="18"/>
    </w:rPr>
  </w:style>
  <w:style w:type="table" w:styleId="ab">
    <w:name w:val="Table Grid"/>
    <w:basedOn w:val="a1"/>
    <w:uiPriority w:val="59"/>
    <w:rsid w:val="00B23341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3341"/>
    <w:pPr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6C21DC"/>
    <w:pPr>
      <w:spacing w:line="480" w:lineRule="auto"/>
    </w:pPr>
    <w:rPr>
      <w:rFonts w:ascii="Times New Roman" w:eastAsia="等线" w:hAnsi="Times New Roman" w:cs="Times New Roman"/>
      <w:noProof/>
      <w:sz w:val="22"/>
    </w:rPr>
  </w:style>
  <w:style w:type="character" w:customStyle="1" w:styleId="EndNoteBibliography0">
    <w:name w:val="EndNote Bibliography 字符"/>
    <w:basedOn w:val="a0"/>
    <w:link w:val="EndNoteBibliography"/>
    <w:rsid w:val="006C21DC"/>
    <w:rPr>
      <w:rFonts w:ascii="Times New Roman" w:eastAsia="等线" w:hAnsi="Times New Roman" w:cs="Times New Roman"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爽 渠</dc:creator>
  <cp:keywords/>
  <dc:description/>
  <cp:lastModifiedBy>z xu</cp:lastModifiedBy>
  <cp:revision>14</cp:revision>
  <cp:lastPrinted>2024-09-12T09:25:00Z</cp:lastPrinted>
  <dcterms:created xsi:type="dcterms:W3CDTF">2024-08-31T09:02:00Z</dcterms:created>
  <dcterms:modified xsi:type="dcterms:W3CDTF">2024-11-02T08:20:00Z</dcterms:modified>
</cp:coreProperties>
</file>