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A41" w:rsidRDefault="0076633B">
      <w:pPr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pacing w:val="6"/>
          <w:sz w:val="24"/>
        </w:rPr>
        <w:t>Supplement</w:t>
      </w:r>
      <w:r>
        <w:rPr>
          <w:rFonts w:ascii="Times New Roman" w:hAnsi="Times New Roman" w:cs="Times New Roman" w:hint="eastAsia"/>
          <w:b/>
          <w:bCs/>
          <w:spacing w:val="6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pacing w:val="8"/>
          <w:sz w:val="24"/>
        </w:rPr>
        <w:t>F</w:t>
      </w:r>
      <w:r>
        <w:rPr>
          <w:rFonts w:ascii="Times New Roman" w:hAnsi="Times New Roman" w:cs="Times New Roman"/>
          <w:b/>
          <w:bCs/>
          <w:spacing w:val="8"/>
          <w:sz w:val="24"/>
        </w:rPr>
        <w:t>igure</w:t>
      </w:r>
      <w:r>
        <w:rPr>
          <w:rFonts w:ascii="Times New Roman" w:hAnsi="Times New Roman" w:cs="Times New Roman" w:hint="eastAsia"/>
          <w:b/>
          <w:bCs/>
          <w:spacing w:val="8"/>
          <w:sz w:val="24"/>
        </w:rPr>
        <w:t xml:space="preserve"> S1</w:t>
      </w:r>
    </w:p>
    <w:p w:rsidR="000F4A41" w:rsidRDefault="007663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(A)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6 NSC datasets with 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Immport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database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UMAP quality verification</w:t>
      </w:r>
      <w:r>
        <w:rPr>
          <w:rFonts w:ascii="Times New Roman" w:hAnsi="Times New Roman" w:cs="Times New Roman" w:hint="eastAsia"/>
          <w:color w:val="000000" w:themeColor="text1"/>
          <w:sz w:val="24"/>
        </w:rPr>
        <w:t>. (B</w:t>
      </w:r>
      <w:r>
        <w:rPr>
          <w:rFonts w:ascii="Times New Roman" w:hAnsi="Times New Roman" w:cs="Times New Roman" w:hint="eastAsia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volcano plot of immune-related DEGs obtained from </w:t>
      </w:r>
      <w:proofErr w:type="spellStart"/>
      <w:r>
        <w:rPr>
          <w:rFonts w:ascii="Times New Roman" w:hAnsi="Times New Roman" w:cs="Times New Roman"/>
          <w:sz w:val="24"/>
        </w:rPr>
        <w:t>edgeR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analysis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(C</w:t>
      </w:r>
      <w:r>
        <w:rPr>
          <w:rFonts w:ascii="Times New Roman" w:hAnsi="Times New Roman" w:cs="Times New Roman" w:hint="eastAsia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</w:rPr>
        <w:t>heatmap</w:t>
      </w:r>
      <w:proofErr w:type="spellEnd"/>
      <w:r>
        <w:rPr>
          <w:rFonts w:ascii="Times New Roman" w:hAnsi="Times New Roman" w:cs="Times New Roman"/>
          <w:sz w:val="24"/>
        </w:rPr>
        <w:t xml:space="preserve"> of immune-related DEGs obtained from </w:t>
      </w:r>
      <w:proofErr w:type="spellStart"/>
      <w:r>
        <w:rPr>
          <w:rFonts w:ascii="Times New Roman" w:hAnsi="Times New Roman" w:cs="Times New Roman"/>
          <w:sz w:val="24"/>
        </w:rPr>
        <w:t>edgeR</w:t>
      </w:r>
      <w:proofErr w:type="spellEnd"/>
      <w:r>
        <w:rPr>
          <w:rFonts w:ascii="Times New Roman" w:hAnsi="Times New Roman" w:cs="Times New Roman"/>
          <w:sz w:val="24"/>
        </w:rPr>
        <w:t xml:space="preserve"> analysis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(D</w:t>
      </w:r>
      <w:r>
        <w:rPr>
          <w:rFonts w:ascii="Times New Roman" w:hAnsi="Times New Roman" w:cs="Times New Roman" w:hint="eastAsia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volcano plot of immune-related DEGs obtained from </w:t>
      </w:r>
      <w:r>
        <w:rPr>
          <w:rFonts w:ascii="Times New Roman" w:hAnsi="Times New Roman" w:cs="Times New Roman"/>
          <w:sz w:val="24"/>
        </w:rPr>
        <w:t xml:space="preserve">DESEq2 </w:t>
      </w:r>
      <w:r>
        <w:rPr>
          <w:rFonts w:ascii="Times New Roman" w:hAnsi="Times New Roman" w:cs="Times New Roman"/>
          <w:sz w:val="24"/>
        </w:rPr>
        <w:t>analysis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(E</w:t>
      </w:r>
      <w:r>
        <w:rPr>
          <w:rFonts w:ascii="Times New Roman" w:hAnsi="Times New Roman" w:cs="Times New Roman" w:hint="eastAsia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</w:rPr>
        <w:t>heatmap</w:t>
      </w:r>
      <w:proofErr w:type="spellEnd"/>
      <w:r>
        <w:rPr>
          <w:rFonts w:ascii="Times New Roman" w:hAnsi="Times New Roman" w:cs="Times New Roman"/>
          <w:sz w:val="24"/>
        </w:rPr>
        <w:t xml:space="preserve"> plot of immune-related DEGs obtained from </w:t>
      </w:r>
      <w:r>
        <w:rPr>
          <w:rFonts w:ascii="Times New Roman" w:hAnsi="Times New Roman" w:cs="Times New Roman"/>
          <w:sz w:val="24"/>
        </w:rPr>
        <w:t xml:space="preserve">DESEq2 </w:t>
      </w:r>
      <w:r>
        <w:rPr>
          <w:rFonts w:ascii="Times New Roman" w:hAnsi="Times New Roman" w:cs="Times New Roman"/>
          <w:sz w:val="24"/>
        </w:rPr>
        <w:t>analysis</w:t>
      </w:r>
      <w:r>
        <w:rPr>
          <w:rFonts w:ascii="Times New Roman" w:hAnsi="Times New Roman" w:cs="Times New Roman"/>
          <w:sz w:val="24"/>
        </w:rPr>
        <w:t>.</w:t>
      </w:r>
    </w:p>
    <w:p w:rsidR="000F4A41" w:rsidRDefault="007663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114300" distR="114300">
            <wp:extent cx="5951220" cy="7085965"/>
            <wp:effectExtent l="0" t="0" r="7620" b="6350"/>
            <wp:docPr id="1" name="图片 1" descr="Figure S1_00(1)(1)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_00(1)(1)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1220" cy="708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b/>
          <w:bCs/>
          <w:spacing w:val="6"/>
          <w:sz w:val="24"/>
        </w:rPr>
        <w:t>Supplement</w:t>
      </w:r>
      <w:r>
        <w:rPr>
          <w:rFonts w:ascii="Times New Roman" w:hAnsi="Times New Roman" w:cs="Times New Roman" w:hint="eastAsia"/>
          <w:b/>
          <w:bCs/>
          <w:spacing w:val="6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pacing w:val="8"/>
          <w:sz w:val="24"/>
        </w:rPr>
        <w:t>F</w:t>
      </w:r>
      <w:r>
        <w:rPr>
          <w:rFonts w:ascii="Times New Roman" w:hAnsi="Times New Roman" w:cs="Times New Roman"/>
          <w:b/>
          <w:bCs/>
          <w:spacing w:val="8"/>
          <w:sz w:val="24"/>
        </w:rPr>
        <w:t>igure</w:t>
      </w:r>
      <w:r>
        <w:rPr>
          <w:rFonts w:ascii="Times New Roman" w:hAnsi="Times New Roman" w:cs="Times New Roman" w:hint="eastAsia"/>
          <w:b/>
          <w:bCs/>
          <w:spacing w:val="8"/>
          <w:sz w:val="24"/>
        </w:rPr>
        <w:t xml:space="preserve"> S2</w:t>
      </w:r>
    </w:p>
    <w:p w:rsidR="000F4A41" w:rsidRDefault="007663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(A) </w:t>
      </w:r>
      <w:r>
        <w:rPr>
          <w:rFonts w:ascii="Times New Roman" w:hAnsi="Times New Roman" w:cs="Times New Roman"/>
          <w:spacing w:val="7"/>
          <w:sz w:val="24"/>
        </w:rPr>
        <w:t xml:space="preserve">Venn diagram of the intersection of 3 GLD-NSC immune differentially expressed genes obtained by three differential analysis methods, </w:t>
      </w:r>
      <w:proofErr w:type="spellStart"/>
      <w:r>
        <w:rPr>
          <w:rFonts w:ascii="Times New Roman" w:hAnsi="Times New Roman" w:cs="Times New Roman"/>
          <w:spacing w:val="7"/>
          <w:sz w:val="24"/>
        </w:rPr>
        <w:t>limma.edgeR</w:t>
      </w:r>
      <w:proofErr w:type="spellEnd"/>
      <w:r>
        <w:rPr>
          <w:rFonts w:ascii="Times New Roman" w:hAnsi="Times New Roman" w:cs="Times New Roman"/>
          <w:spacing w:val="7"/>
          <w:sz w:val="24"/>
        </w:rPr>
        <w:t xml:space="preserve"> and DESEq2, and the intersection result is the red part of Figure </w:t>
      </w:r>
      <w:r>
        <w:rPr>
          <w:rFonts w:ascii="Times New Roman" w:hAnsi="Times New Roman" w:cs="Times New Roman"/>
          <w:spacing w:val="7"/>
          <w:sz w:val="24"/>
        </w:rPr>
        <w:t>s</w:t>
      </w:r>
      <w:r>
        <w:rPr>
          <w:rFonts w:ascii="Times New Roman" w:hAnsi="Times New Roman" w:cs="Times New Roman" w:hint="eastAsia"/>
          <w:spacing w:val="7"/>
          <w:sz w:val="24"/>
        </w:rPr>
        <w:t>2b</w:t>
      </w:r>
      <w:r>
        <w:rPr>
          <w:rFonts w:ascii="Times New Roman" w:hAnsi="Times New Roman" w:cs="Times New Roman"/>
          <w:spacing w:val="7"/>
          <w:sz w:val="24"/>
        </w:rPr>
        <w:t>.</w:t>
      </w:r>
      <w:r>
        <w:rPr>
          <w:rFonts w:ascii="Times New Roman" w:hAnsi="Times New Roman" w:cs="Times New Roman" w:hint="eastAsia"/>
          <w:spacing w:val="7"/>
          <w:sz w:val="24"/>
        </w:rPr>
        <w:t xml:space="preserve"> (B</w:t>
      </w:r>
      <w:r>
        <w:rPr>
          <w:rFonts w:ascii="Times New Roman" w:hAnsi="Times New Roman" w:cs="Times New Roman" w:hint="eastAsia"/>
          <w:b/>
          <w:bCs/>
          <w:spacing w:val="7"/>
          <w:sz w:val="24"/>
        </w:rPr>
        <w:t>)</w:t>
      </w:r>
      <w:r>
        <w:rPr>
          <w:rFonts w:ascii="Times New Roman" w:hAnsi="Times New Roman" w:cs="Times New Roman"/>
          <w:spacing w:val="7"/>
          <w:sz w:val="24"/>
        </w:rPr>
        <w:t xml:space="preserve"> </w:t>
      </w:r>
      <w:r>
        <w:rPr>
          <w:rFonts w:ascii="Times New Roman" w:hAnsi="Times New Roman" w:cs="Times New Roman"/>
          <w:spacing w:val="7"/>
          <w:sz w:val="24"/>
        </w:rPr>
        <w:t xml:space="preserve">Venn diagram of 6 groups of GLD-NSC </w:t>
      </w:r>
      <w:r>
        <w:rPr>
          <w:rFonts w:ascii="Times New Roman" w:hAnsi="Times New Roman" w:cs="Times New Roman"/>
          <w:spacing w:val="7"/>
          <w:sz w:val="24"/>
        </w:rPr>
        <w:t xml:space="preserve">data (green), immune gene set data (blue), and the intersection of 61 GLD-NSC immune differentially expressed genes (red) obtained by taking the results of three differential </w:t>
      </w:r>
      <w:r>
        <w:rPr>
          <w:rFonts w:ascii="Times New Roman" w:hAnsi="Times New Roman" w:cs="Times New Roman"/>
          <w:spacing w:val="7"/>
          <w:sz w:val="24"/>
        </w:rPr>
        <w:lastRenderedPageBreak/>
        <w:t xml:space="preserve">analysis methods, </w:t>
      </w:r>
      <w:proofErr w:type="spellStart"/>
      <w:r>
        <w:rPr>
          <w:rFonts w:ascii="Times New Roman" w:hAnsi="Times New Roman" w:cs="Times New Roman"/>
          <w:spacing w:val="7"/>
          <w:sz w:val="24"/>
        </w:rPr>
        <w:t>limma.edgeR</w:t>
      </w:r>
      <w:proofErr w:type="spellEnd"/>
      <w:r>
        <w:rPr>
          <w:rFonts w:ascii="Times New Roman" w:hAnsi="Times New Roman" w:cs="Times New Roman"/>
          <w:spacing w:val="7"/>
          <w:sz w:val="24"/>
        </w:rPr>
        <w:t xml:space="preserve"> and DESEq2</w:t>
      </w:r>
      <w:r>
        <w:rPr>
          <w:rFonts w:ascii="Times New Roman" w:hAnsi="Times New Roman" w:cs="Times New Roman"/>
          <w:spacing w:val="7"/>
          <w:sz w:val="24"/>
        </w:rPr>
        <w:t>.</w:t>
      </w:r>
      <w:r>
        <w:rPr>
          <w:rFonts w:ascii="Times New Roman" w:hAnsi="Times New Roman" w:cs="Times New Roman" w:hint="eastAsia"/>
          <w:spacing w:val="7"/>
          <w:sz w:val="24"/>
        </w:rPr>
        <w:t xml:space="preserve"> (C</w:t>
      </w:r>
      <w:r>
        <w:rPr>
          <w:rFonts w:ascii="Times New Roman" w:hAnsi="Times New Roman" w:cs="Times New Roman" w:hint="eastAsia"/>
          <w:b/>
          <w:bCs/>
          <w:spacing w:val="7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K-means analysis of protein network</w:t>
      </w:r>
      <w:r>
        <w:rPr>
          <w:rFonts w:ascii="Times New Roman" w:hAnsi="Times New Roman" w:cs="Times New Roman"/>
          <w:sz w:val="24"/>
        </w:rPr>
        <w:t xml:space="preserve"> interactions of 37 GLD-NSC key immune genes</w:t>
      </w:r>
      <w:r>
        <w:rPr>
          <w:rFonts w:ascii="Times New Roman" w:hAnsi="Times New Roman" w:cs="Times New Roman" w:hint="eastAsia"/>
          <w:sz w:val="24"/>
        </w:rPr>
        <w:t>. (D</w:t>
      </w:r>
      <w:r>
        <w:rPr>
          <w:rFonts w:ascii="Times New Roman" w:hAnsi="Times New Roman" w:cs="Times New Roman" w:hint="eastAsia"/>
          <w:b/>
          <w:bCs/>
          <w:spacing w:val="7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The top 5 ranked genes for 12 different topological analysis methods</w:t>
      </w:r>
      <w:r>
        <w:rPr>
          <w:rFonts w:ascii="Times New Roman" w:hAnsi="Times New Roman" w:cs="Times New Roman" w:hint="eastAsia"/>
          <w:sz w:val="24"/>
        </w:rPr>
        <w:t>.</w:t>
      </w:r>
    </w:p>
    <w:p w:rsidR="000F4A41" w:rsidRDefault="007663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114300" distR="114300">
            <wp:extent cx="5948680" cy="8380095"/>
            <wp:effectExtent l="0" t="0" r="10160" b="7620"/>
            <wp:docPr id="2" name="图片 2" descr="Figure S2_00(1)(1)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_00(1)(1)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8680" cy="838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4A41">
      <w:pgSz w:w="12983" w:h="1836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2E8B2EB4"/>
    <w:rsid w:val="000F4A41"/>
    <w:rsid w:val="0076633B"/>
    <w:rsid w:val="04B142A0"/>
    <w:rsid w:val="077C7F9A"/>
    <w:rsid w:val="09FF496A"/>
    <w:rsid w:val="0D20081F"/>
    <w:rsid w:val="0E2B566B"/>
    <w:rsid w:val="0FA02067"/>
    <w:rsid w:val="108D3647"/>
    <w:rsid w:val="12167556"/>
    <w:rsid w:val="15AB6064"/>
    <w:rsid w:val="17640CB5"/>
    <w:rsid w:val="18715E0D"/>
    <w:rsid w:val="19631042"/>
    <w:rsid w:val="199D407A"/>
    <w:rsid w:val="1A8E3F65"/>
    <w:rsid w:val="1ADC63C6"/>
    <w:rsid w:val="1BF21DA7"/>
    <w:rsid w:val="1C8D6647"/>
    <w:rsid w:val="1EC87C3F"/>
    <w:rsid w:val="1EDA4440"/>
    <w:rsid w:val="1FCE28ED"/>
    <w:rsid w:val="1FFF0210"/>
    <w:rsid w:val="205F0BE5"/>
    <w:rsid w:val="225E3DCD"/>
    <w:rsid w:val="238F65EB"/>
    <w:rsid w:val="245134EA"/>
    <w:rsid w:val="29FD3CF0"/>
    <w:rsid w:val="2AEB05CC"/>
    <w:rsid w:val="2D2B516D"/>
    <w:rsid w:val="2E8B2EB4"/>
    <w:rsid w:val="2E9D7D4E"/>
    <w:rsid w:val="2EA33F24"/>
    <w:rsid w:val="2EFB529B"/>
    <w:rsid w:val="3290411C"/>
    <w:rsid w:val="32977555"/>
    <w:rsid w:val="337628EF"/>
    <w:rsid w:val="340F2F60"/>
    <w:rsid w:val="39E74BBE"/>
    <w:rsid w:val="3A9C7AD2"/>
    <w:rsid w:val="3B011FB1"/>
    <w:rsid w:val="3B351AC3"/>
    <w:rsid w:val="3BA238B4"/>
    <w:rsid w:val="3F0D7A54"/>
    <w:rsid w:val="3F3A0875"/>
    <w:rsid w:val="3F4534E0"/>
    <w:rsid w:val="40B30584"/>
    <w:rsid w:val="437D0EEB"/>
    <w:rsid w:val="44103CB8"/>
    <w:rsid w:val="44170EBC"/>
    <w:rsid w:val="46FA0913"/>
    <w:rsid w:val="489A7A58"/>
    <w:rsid w:val="4A1A4931"/>
    <w:rsid w:val="4CEB19DC"/>
    <w:rsid w:val="505C35D2"/>
    <w:rsid w:val="5296584D"/>
    <w:rsid w:val="53B67464"/>
    <w:rsid w:val="53BB136F"/>
    <w:rsid w:val="54D5025C"/>
    <w:rsid w:val="556F2167"/>
    <w:rsid w:val="559B6123"/>
    <w:rsid w:val="55CA0F6D"/>
    <w:rsid w:val="56583E56"/>
    <w:rsid w:val="56CB1AD7"/>
    <w:rsid w:val="574A5747"/>
    <w:rsid w:val="57786C5D"/>
    <w:rsid w:val="59EB6309"/>
    <w:rsid w:val="5BDD2A25"/>
    <w:rsid w:val="5C7204AD"/>
    <w:rsid w:val="5E6E06E9"/>
    <w:rsid w:val="611954F0"/>
    <w:rsid w:val="623D3E54"/>
    <w:rsid w:val="624903AE"/>
    <w:rsid w:val="6358345D"/>
    <w:rsid w:val="639112BC"/>
    <w:rsid w:val="646F08B4"/>
    <w:rsid w:val="653D11D4"/>
    <w:rsid w:val="657A1773"/>
    <w:rsid w:val="659E162D"/>
    <w:rsid w:val="661B0077"/>
    <w:rsid w:val="66391643"/>
    <w:rsid w:val="66B53236"/>
    <w:rsid w:val="676B33AB"/>
    <w:rsid w:val="6882119E"/>
    <w:rsid w:val="69391ADE"/>
    <w:rsid w:val="69EC0574"/>
    <w:rsid w:val="6A000D8D"/>
    <w:rsid w:val="702E2D5C"/>
    <w:rsid w:val="71561F27"/>
    <w:rsid w:val="741B7A4D"/>
    <w:rsid w:val="77A17F31"/>
    <w:rsid w:val="7987779F"/>
    <w:rsid w:val="7AFB254D"/>
    <w:rsid w:val="7C0B7ABE"/>
    <w:rsid w:val="7C690842"/>
    <w:rsid w:val="7CDA50E2"/>
    <w:rsid w:val="7DD6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C6B782E-4EAC-49AF-B093-8CC31C2D9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拾    光</dc:creator>
  <cp:lastModifiedBy>Microsoft 帐户</cp:lastModifiedBy>
  <cp:revision>3</cp:revision>
  <dcterms:created xsi:type="dcterms:W3CDTF">2024-07-06T12:00:00Z</dcterms:created>
  <dcterms:modified xsi:type="dcterms:W3CDTF">2024-07-31T09:22:00Z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CC728EB0B8B7431CB71F1A90EBCFA837_13</vt:lpwstr>
  </property>
</Properties>
</file>