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3C0B" w:rsidRDefault="00AD798A">
      <w:r>
        <w:rPr>
          <w:noProof/>
        </w:rPr>
        <w:drawing>
          <wp:inline distT="0" distB="0" distL="0" distR="0" wp14:anchorId="3F09245F" wp14:editId="5CC52B40">
            <wp:extent cx="5274310" cy="448183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81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798A" w:rsidRPr="00B34573" w:rsidRDefault="00AD798A" w:rsidP="00AD798A">
      <w:pPr>
        <w:widowControl/>
        <w:shd w:val="clear" w:color="auto" w:fill="FFFFFF"/>
        <w:rPr>
          <w:rFonts w:ascii="Times New Roman" w:hAnsi="Times New Roman" w:cs="Times New Roman"/>
          <w:noProof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t xml:space="preserve">Supplemental </w:t>
      </w:r>
      <w:r w:rsidRPr="00892188">
        <w:rPr>
          <w:rFonts w:ascii="Times New Roman" w:hAnsi="Times New Roman" w:cs="Times New Roman"/>
          <w:noProof/>
          <w:sz w:val="32"/>
          <w:szCs w:val="32"/>
        </w:rPr>
        <w:t>Figure</w:t>
      </w:r>
      <w:r>
        <w:rPr>
          <w:rFonts w:ascii="Times New Roman" w:hAnsi="Times New Roman" w:cs="Times New Roman"/>
          <w:noProof/>
          <w:sz w:val="32"/>
          <w:szCs w:val="32"/>
        </w:rPr>
        <w:t>1</w:t>
      </w:r>
      <w:r>
        <w:rPr>
          <w:rFonts w:ascii="Times New Roman" w:hAnsi="Times New Roman" w:cs="Times New Roman" w:hint="eastAsia"/>
          <w:noProof/>
          <w:sz w:val="32"/>
          <w:szCs w:val="32"/>
        </w:rPr>
        <w:t>.</w:t>
      </w:r>
      <w:r>
        <w:rPr>
          <w:rFonts w:ascii="Times New Roman" w:hAnsi="Times New Roman" w:cs="Times New Roman"/>
          <w:noProof/>
          <w:sz w:val="32"/>
          <w:szCs w:val="32"/>
        </w:rPr>
        <w:t xml:space="preserve"> </w:t>
      </w:r>
      <w:r w:rsidRPr="00892188">
        <w:rPr>
          <w:rFonts w:ascii="Times New Roman" w:hAnsi="Times New Roman" w:cs="Times New Roman"/>
          <w:noProof/>
          <w:sz w:val="32"/>
          <w:szCs w:val="32"/>
        </w:rPr>
        <w:t xml:space="preserve">Subgroup analysis of the relationship of hydroxychloroquine </w:t>
      </w:r>
      <w:r>
        <w:rPr>
          <w:rFonts w:ascii="Times New Roman" w:hAnsi="Times New Roman" w:cs="Times New Roman"/>
          <w:noProof/>
          <w:sz w:val="32"/>
          <w:szCs w:val="32"/>
        </w:rPr>
        <w:t>d</w:t>
      </w:r>
      <w:r w:rsidRPr="00E57D1E">
        <w:rPr>
          <w:rFonts w:ascii="Times New Roman" w:hAnsi="Times New Roman" w:cs="Times New Roman"/>
          <w:noProof/>
          <w:sz w:val="32"/>
          <w:szCs w:val="32"/>
        </w:rPr>
        <w:t xml:space="preserve">ose with </w:t>
      </w:r>
      <w:r>
        <w:rPr>
          <w:rFonts w:ascii="Times New Roman" w:hAnsi="Times New Roman" w:cs="Times New Roman"/>
          <w:noProof/>
          <w:sz w:val="32"/>
          <w:szCs w:val="32"/>
        </w:rPr>
        <w:t>r</w:t>
      </w:r>
      <w:r w:rsidRPr="00E57D1E">
        <w:rPr>
          <w:rFonts w:ascii="Times New Roman" w:hAnsi="Times New Roman" w:cs="Times New Roman"/>
          <w:noProof/>
          <w:sz w:val="32"/>
          <w:szCs w:val="32"/>
        </w:rPr>
        <w:t xml:space="preserve">isk of </w:t>
      </w:r>
      <w:r>
        <w:rPr>
          <w:rFonts w:ascii="Times New Roman" w:hAnsi="Times New Roman" w:cs="Times New Roman"/>
          <w:noProof/>
          <w:sz w:val="32"/>
          <w:szCs w:val="32"/>
        </w:rPr>
        <w:t>s</w:t>
      </w:r>
      <w:r w:rsidRPr="00E57D1E">
        <w:rPr>
          <w:rFonts w:ascii="Times New Roman" w:hAnsi="Times New Roman" w:cs="Times New Roman"/>
          <w:noProof/>
          <w:sz w:val="32"/>
          <w:szCs w:val="32"/>
        </w:rPr>
        <w:t xml:space="preserve">ystemic </w:t>
      </w:r>
      <w:r>
        <w:rPr>
          <w:rFonts w:ascii="Times New Roman" w:hAnsi="Times New Roman" w:cs="Times New Roman"/>
          <w:noProof/>
          <w:sz w:val="32"/>
          <w:szCs w:val="32"/>
        </w:rPr>
        <w:t>l</w:t>
      </w:r>
      <w:r w:rsidRPr="00E57D1E">
        <w:rPr>
          <w:rFonts w:ascii="Times New Roman" w:hAnsi="Times New Roman" w:cs="Times New Roman"/>
          <w:noProof/>
          <w:sz w:val="32"/>
          <w:szCs w:val="32"/>
        </w:rPr>
        <w:t xml:space="preserve">upus </w:t>
      </w:r>
      <w:r>
        <w:rPr>
          <w:rFonts w:ascii="Times New Roman" w:hAnsi="Times New Roman" w:cs="Times New Roman"/>
          <w:noProof/>
          <w:sz w:val="32"/>
          <w:szCs w:val="32"/>
        </w:rPr>
        <w:t>e</w:t>
      </w:r>
      <w:r w:rsidRPr="00E57D1E">
        <w:rPr>
          <w:rFonts w:ascii="Times New Roman" w:hAnsi="Times New Roman" w:cs="Times New Roman"/>
          <w:noProof/>
          <w:sz w:val="32"/>
          <w:szCs w:val="32"/>
        </w:rPr>
        <w:t xml:space="preserve">rythematosus </w:t>
      </w:r>
      <w:r>
        <w:rPr>
          <w:rFonts w:ascii="Times New Roman" w:hAnsi="Times New Roman" w:cs="Times New Roman"/>
          <w:noProof/>
          <w:sz w:val="32"/>
          <w:szCs w:val="32"/>
        </w:rPr>
        <w:t>f</w:t>
      </w:r>
      <w:r w:rsidRPr="00E57D1E">
        <w:rPr>
          <w:rFonts w:ascii="Times New Roman" w:hAnsi="Times New Roman" w:cs="Times New Roman"/>
          <w:noProof/>
          <w:sz w:val="32"/>
          <w:szCs w:val="32"/>
        </w:rPr>
        <w:t>lares</w:t>
      </w:r>
      <w:r w:rsidRPr="00892188">
        <w:rPr>
          <w:rFonts w:ascii="Times New Roman" w:hAnsi="Times New Roman" w:cs="Times New Roman"/>
          <w:noProof/>
          <w:sz w:val="32"/>
          <w:szCs w:val="32"/>
        </w:rPr>
        <w:t>.</w:t>
      </w:r>
      <w:r w:rsidRPr="00B11784">
        <w:rPr>
          <w:rFonts w:ascii="Times New Roman" w:hAnsi="Times New Roman" w:cs="Times New Roman"/>
          <w:sz w:val="32"/>
          <w:szCs w:val="32"/>
        </w:rPr>
        <w:t xml:space="preserve"> They were </w:t>
      </w:r>
      <w:r w:rsidRPr="00020768">
        <w:rPr>
          <w:rFonts w:ascii="Times New Roman" w:hAnsi="Times New Roman" w:cs="Times New Roman"/>
          <w:sz w:val="32"/>
          <w:szCs w:val="32"/>
        </w:rPr>
        <w:t xml:space="preserve">adjusted for age, sex, baseline SLEDAI, infection, other autoimmune diseases, prednisone </w:t>
      </w:r>
      <w:r>
        <w:rPr>
          <w:rFonts w:ascii="Times New Roman" w:hAnsi="Times New Roman" w:cs="Times New Roman" w:hint="eastAsia"/>
          <w:sz w:val="32"/>
          <w:szCs w:val="32"/>
        </w:rPr>
        <w:t>initial</w:t>
      </w:r>
      <w:r w:rsidRPr="00020768">
        <w:rPr>
          <w:rFonts w:ascii="Times New Roman" w:hAnsi="Times New Roman" w:cs="Times New Roman"/>
          <w:sz w:val="32"/>
          <w:szCs w:val="32"/>
        </w:rPr>
        <w:t xml:space="preserve"> dose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 w:hint="eastAsia"/>
          <w:sz w:val="32"/>
          <w:szCs w:val="32"/>
        </w:rPr>
        <w:t>at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 w:hint="eastAsia"/>
          <w:sz w:val="32"/>
          <w:szCs w:val="32"/>
        </w:rPr>
        <w:t>the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 w:hint="eastAsia"/>
          <w:sz w:val="32"/>
          <w:szCs w:val="32"/>
        </w:rPr>
        <w:t>baseline</w:t>
      </w:r>
      <w:r w:rsidRPr="00020768">
        <w:rPr>
          <w:rFonts w:ascii="Times New Roman" w:hAnsi="Times New Roman" w:cs="Times New Roman"/>
          <w:sz w:val="32"/>
          <w:szCs w:val="32"/>
        </w:rPr>
        <w:t xml:space="preserve">, immunosuppressant, biologics, </w:t>
      </w:r>
      <w:r>
        <w:rPr>
          <w:rFonts w:ascii="Times New Roman" w:hAnsi="Times New Roman" w:cs="Times New Roman"/>
          <w:sz w:val="32"/>
          <w:szCs w:val="32"/>
        </w:rPr>
        <w:t xml:space="preserve">and </w:t>
      </w:r>
      <w:r w:rsidRPr="00020768">
        <w:rPr>
          <w:rFonts w:ascii="Times New Roman" w:hAnsi="Times New Roman" w:cs="Times New Roman"/>
          <w:sz w:val="32"/>
          <w:szCs w:val="32"/>
        </w:rPr>
        <w:t>HCQ duration.</w:t>
      </w:r>
    </w:p>
    <w:p w:rsidR="00AD798A" w:rsidRPr="00AD798A" w:rsidRDefault="00AD798A">
      <w:pPr>
        <w:rPr>
          <w:rFonts w:hint="eastAsia"/>
        </w:rPr>
      </w:pPr>
      <w:bookmarkStart w:id="0" w:name="_GoBack"/>
      <w:bookmarkEnd w:id="0"/>
    </w:p>
    <w:sectPr w:rsidR="00AD798A" w:rsidRPr="00AD79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12F5" w:rsidRDefault="001F12F5" w:rsidP="00AD798A">
      <w:r>
        <w:separator/>
      </w:r>
    </w:p>
  </w:endnote>
  <w:endnote w:type="continuationSeparator" w:id="0">
    <w:p w:rsidR="001F12F5" w:rsidRDefault="001F12F5" w:rsidP="00AD7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12F5" w:rsidRDefault="001F12F5" w:rsidP="00AD798A">
      <w:r>
        <w:separator/>
      </w:r>
    </w:p>
  </w:footnote>
  <w:footnote w:type="continuationSeparator" w:id="0">
    <w:p w:rsidR="001F12F5" w:rsidRDefault="001F12F5" w:rsidP="00AD79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2D6F"/>
    <w:rsid w:val="001F12F5"/>
    <w:rsid w:val="00843C0B"/>
    <w:rsid w:val="00AD798A"/>
    <w:rsid w:val="00D02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3190ED1"/>
  <w15:chartTrackingRefBased/>
  <w15:docId w15:val="{82A9DCF7-AF0D-424A-A9E4-D25E176B9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D79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D798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79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79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274</Characters>
  <Application>Microsoft Office Word</Application>
  <DocSecurity>0</DocSecurity>
  <Lines>7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dp</dc:creator>
  <cp:keywords/>
  <dc:description/>
  <cp:lastModifiedBy>dp</cp:lastModifiedBy>
  <cp:revision>2</cp:revision>
  <dcterms:created xsi:type="dcterms:W3CDTF">2024-09-19T14:35:00Z</dcterms:created>
  <dcterms:modified xsi:type="dcterms:W3CDTF">2024-09-19T14:36:00Z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d1835fff59c91ad57f42ee36370d7c1cd0527957935aaadc9468960c757b2ebc</vt:lpwstr>
  </property>
</Properties>
</file>