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5AC2B" w14:textId="77777777" w:rsidR="00251BB9" w:rsidRPr="00685E97" w:rsidRDefault="00251BB9" w:rsidP="00251BB9">
      <w:pPr>
        <w:pStyle w:val="Heading1"/>
        <w:rPr>
          <w:sz w:val="24"/>
          <w:szCs w:val="24"/>
        </w:rPr>
      </w:pPr>
      <w:bookmarkStart w:id="0" w:name="_Toc177473688"/>
      <w:r w:rsidRPr="00685E97">
        <w:rPr>
          <w:sz w:val="24"/>
          <w:szCs w:val="24"/>
        </w:rPr>
        <w:t>Appendices</w:t>
      </w:r>
      <w:bookmarkEnd w:id="0"/>
    </w:p>
    <w:p w14:paraId="474AC510" w14:textId="77777777" w:rsidR="00251BB9" w:rsidRPr="00685E97" w:rsidRDefault="00251BB9" w:rsidP="00251BB9"/>
    <w:p w14:paraId="1A76CFAE" w14:textId="77777777" w:rsidR="00251BB9" w:rsidRPr="00685E97" w:rsidRDefault="00251BB9" w:rsidP="00251BB9">
      <w:pPr>
        <w:pStyle w:val="Heading2"/>
        <w:rPr>
          <w:sz w:val="24"/>
          <w:szCs w:val="24"/>
        </w:rPr>
      </w:pPr>
      <w:bookmarkStart w:id="1" w:name="_Toc128665144"/>
      <w:bookmarkStart w:id="2" w:name="_Toc177473689"/>
      <w:r w:rsidRPr="00685E97">
        <w:rPr>
          <w:sz w:val="24"/>
          <w:szCs w:val="24"/>
        </w:rPr>
        <w:t>Appendix A: Fidelity Testing – App Adaptation Fidelity Checklist</w:t>
      </w:r>
      <w:bookmarkEnd w:id="1"/>
      <w:bookmarkEnd w:id="2"/>
      <w:r w:rsidRPr="00685E97">
        <w:rPr>
          <w:sz w:val="24"/>
          <w:szCs w:val="24"/>
        </w:rPr>
        <w:t xml:space="preserve"> </w:t>
      </w:r>
    </w:p>
    <w:p w14:paraId="5B0A0A05" w14:textId="77777777" w:rsidR="00251BB9" w:rsidRPr="00685E97" w:rsidRDefault="00251BB9" w:rsidP="00251BB9">
      <w:pPr>
        <w:spacing w:afterLines="120" w:after="288"/>
        <w:rPr>
          <w:rFonts w:cstheme="minorHAnsi"/>
          <w:b/>
          <w:bCs/>
        </w:rPr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6"/>
        <w:gridCol w:w="5718"/>
        <w:gridCol w:w="709"/>
        <w:gridCol w:w="567"/>
        <w:gridCol w:w="1275"/>
        <w:gridCol w:w="1701"/>
      </w:tblGrid>
      <w:tr w:rsidR="00251BB9" w:rsidRPr="00685E97" w14:paraId="5046B43A" w14:textId="77777777" w:rsidTr="008469EB">
        <w:trPr>
          <w:trHeight w:val="55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F4A6B" w14:textId="77777777" w:rsidR="00251BB9" w:rsidRPr="00685E97" w:rsidRDefault="00251BB9" w:rsidP="008469EB">
            <w:pPr>
              <w:spacing w:afterLines="120" w:after="288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 xml:space="preserve">App Adaptation Fidelity Checklist </w:t>
            </w:r>
          </w:p>
        </w:tc>
      </w:tr>
      <w:tr w:rsidR="00251BB9" w:rsidRPr="00685E97" w14:paraId="05AA568D" w14:textId="77777777" w:rsidTr="008469EB">
        <w:trPr>
          <w:trHeight w:val="30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CE83E" w14:textId="77777777" w:rsidR="00251BB9" w:rsidRPr="00685E97" w:rsidRDefault="00251BB9" w:rsidP="008469EB">
            <w:pPr>
              <w:spacing w:afterLines="120" w:after="288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Core Components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65DD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Evaluation – does the app align with the workbook (check box)</w:t>
            </w:r>
          </w:p>
        </w:tc>
      </w:tr>
      <w:tr w:rsidR="00251BB9" w:rsidRPr="00685E97" w14:paraId="1D85191A" w14:textId="77777777" w:rsidTr="008469EB">
        <w:trPr>
          <w:trHeight w:val="351"/>
        </w:trPr>
        <w:tc>
          <w:tcPr>
            <w:tcW w:w="5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0C1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3A1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FC2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9EF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Partially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634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b/>
                <w:bCs/>
                <w:color w:val="000000"/>
              </w:rPr>
            </w:pPr>
            <w:r w:rsidRPr="00685E97">
              <w:rPr>
                <w:rFonts w:eastAsia="Times New Roman" w:cstheme="minorHAnsi"/>
                <w:b/>
                <w:bCs/>
                <w:color w:val="000000"/>
              </w:rPr>
              <w:t>Comments/ Suggestions</w:t>
            </w:r>
          </w:p>
        </w:tc>
      </w:tr>
      <w:tr w:rsidR="00251BB9" w:rsidRPr="00685E97" w14:paraId="421FF120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0C0C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What is depression?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67D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939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44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4CD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50CF1FCC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2347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What causes depression?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6D6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325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A56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419D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3ED95793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3A9C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What can you do about depression?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1AD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C63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E05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FDBA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19774B0B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1831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More about medication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C6D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839B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9B4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43DE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32EAA7D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6981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Antidepressant Skills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CC4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876D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2CF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43A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20B397CB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7B4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A5B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1. Reacting your life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438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A16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F27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714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39134EEB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DA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686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1. Identify activities to increase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1F9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100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93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7D7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3D5E8BF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5D9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64D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2. Choose two of these activities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824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55B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9C8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B5F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3EA4CEA0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D8AD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574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3. Set realistic goals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8D4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411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217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8D9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040876A6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9D0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F0C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4. Carry out your goals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CBB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525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E78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7BDB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4D337FF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7BF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5B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5. Review your goals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CC0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501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20A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F29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1DDE5175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2F8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BAC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2. Thinking realistically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71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768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6BC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2F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2D72B9F5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AC6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B0E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1. Learn to identify depressive thoughts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8FE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09E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D38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08D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3798E45" w14:textId="77777777" w:rsidTr="008469EB">
        <w:trPr>
          <w:trHeight w:val="64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B90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lastRenderedPageBreak/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374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2. Recognize your own depressive thoughts and how     </w:t>
            </w:r>
          </w:p>
          <w:p w14:paraId="6693A02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they trigger low mood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462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DFF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0CF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7FED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66472386" w14:textId="77777777" w:rsidTr="008469EB">
        <w:trPr>
          <w:trHeight w:val="64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1D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99D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3. Learn to challenge these depressive thoughts and </w:t>
            </w:r>
          </w:p>
          <w:p w14:paraId="5528046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replace them with fair and realistic ones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E25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188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B2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0D6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7EC0E91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B63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B42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4. Practice realistic thinking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F0E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3C6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8EA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052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62EE869D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E5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195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3. Solving problems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7F8B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B61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50F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E2B1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41AF54DF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34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55D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1. Choose a problem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D2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7CD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3BB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F15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7DD56FF2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6C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A87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2. Think of actions to help solve the problem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9D3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71E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442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4DD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5CA4643C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894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63A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3. Compare these actions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936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8BD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A49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83B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46E3CFB4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358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4CD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4. Pick the best 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C06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C88C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907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8E8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1B8FB76F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F85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0F0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5. Make an action plan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A6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7D3D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7E9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B3F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2485E82C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EE7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66E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6. Evaluate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A3B0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47A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3AF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EE2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407FA185" w14:textId="77777777" w:rsidTr="008469EB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94A9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578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       Step 7. Move 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10C5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03A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1CE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B9A4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251BB9" w:rsidRPr="00685E97" w14:paraId="102B230C" w14:textId="77777777" w:rsidTr="008469EB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43617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 xml:space="preserve">The road ahead: Reducing the risk of relapse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1B32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3D56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BC7F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2D13" w14:textId="77777777" w:rsidR="00251BB9" w:rsidRPr="00685E97" w:rsidRDefault="00251BB9" w:rsidP="008469EB">
            <w:pPr>
              <w:spacing w:afterLines="120" w:after="288"/>
              <w:rPr>
                <w:rFonts w:eastAsia="Times New Roman" w:cstheme="minorHAnsi"/>
                <w:color w:val="000000"/>
              </w:rPr>
            </w:pPr>
            <w:r w:rsidRPr="00685E97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14:paraId="61EC4179" w14:textId="77777777" w:rsidR="00251BB9" w:rsidRPr="00685E97" w:rsidRDefault="00251BB9" w:rsidP="00251BB9">
      <w:pPr>
        <w:spacing w:afterLines="120" w:after="288"/>
        <w:rPr>
          <w:rFonts w:cstheme="minorHAnsi"/>
        </w:rPr>
      </w:pPr>
    </w:p>
    <w:p w14:paraId="3F98AF0D" w14:textId="77777777" w:rsidR="00251BB9" w:rsidRPr="00685E97" w:rsidRDefault="00251BB9" w:rsidP="00251BB9">
      <w:pPr>
        <w:pStyle w:val="Heading2"/>
        <w:rPr>
          <w:sz w:val="24"/>
          <w:szCs w:val="24"/>
        </w:rPr>
      </w:pPr>
      <w:r w:rsidRPr="00685E97">
        <w:rPr>
          <w:sz w:val="24"/>
          <w:szCs w:val="24"/>
        </w:rPr>
        <w:br w:type="page"/>
      </w:r>
      <w:bookmarkStart w:id="3" w:name="_Toc128665145"/>
      <w:bookmarkStart w:id="4" w:name="_Toc177473690"/>
      <w:r w:rsidRPr="00685E97">
        <w:rPr>
          <w:sz w:val="24"/>
          <w:szCs w:val="24"/>
        </w:rPr>
        <w:lastRenderedPageBreak/>
        <w:t>Appendix B: Fidelity Testing – Interview Guide – Experts</w:t>
      </w:r>
      <w:bookmarkEnd w:id="3"/>
      <w:bookmarkEnd w:id="4"/>
      <w:r w:rsidRPr="00685E97">
        <w:rPr>
          <w:sz w:val="24"/>
          <w:szCs w:val="24"/>
        </w:rPr>
        <w:t xml:space="preserve"> </w:t>
      </w:r>
    </w:p>
    <w:p w14:paraId="5F80555F" w14:textId="77777777" w:rsidR="00251BB9" w:rsidRPr="00685E97" w:rsidRDefault="00251BB9" w:rsidP="00251BB9">
      <w:pPr>
        <w:spacing w:afterLines="120" w:after="288"/>
        <w:rPr>
          <w:rFonts w:cstheme="minorHAnsi"/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251BB9" w:rsidRPr="00685E97" w14:paraId="417CFDD6" w14:textId="77777777" w:rsidTr="008469EB">
        <w:tc>
          <w:tcPr>
            <w:tcW w:w="1838" w:type="dxa"/>
          </w:tcPr>
          <w:p w14:paraId="5957FA92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>Dimensions (D) (bold)</w:t>
            </w:r>
          </w:p>
        </w:tc>
        <w:tc>
          <w:tcPr>
            <w:tcW w:w="7796" w:type="dxa"/>
          </w:tcPr>
          <w:p w14:paraId="1F34A3CF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>Questions</w:t>
            </w:r>
          </w:p>
        </w:tc>
      </w:tr>
      <w:tr w:rsidR="00251BB9" w:rsidRPr="00685E97" w14:paraId="4FCB4873" w14:textId="77777777" w:rsidTr="008469EB">
        <w:tc>
          <w:tcPr>
            <w:tcW w:w="1838" w:type="dxa"/>
            <w:vMerge w:val="restart"/>
          </w:tcPr>
          <w:p w14:paraId="7322D913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Background </w:t>
            </w:r>
          </w:p>
        </w:tc>
        <w:tc>
          <w:tcPr>
            <w:tcW w:w="7796" w:type="dxa"/>
          </w:tcPr>
          <w:p w14:paraId="1AEEA20B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What is your job or main occupation?</w:t>
            </w:r>
          </w:p>
        </w:tc>
      </w:tr>
      <w:tr w:rsidR="00251BB9" w:rsidRPr="00685E97" w14:paraId="598E7DBD" w14:textId="77777777" w:rsidTr="008469EB">
        <w:tc>
          <w:tcPr>
            <w:tcW w:w="1838" w:type="dxa"/>
            <w:vMerge/>
          </w:tcPr>
          <w:p w14:paraId="44A7566B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62AB1D43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How familiar are you with Cognitive Behaviour Therapy (CBT) principles?</w:t>
            </w:r>
          </w:p>
        </w:tc>
      </w:tr>
      <w:tr w:rsidR="00251BB9" w:rsidRPr="00685E97" w14:paraId="590C8A4F" w14:textId="77777777" w:rsidTr="008469EB">
        <w:tc>
          <w:tcPr>
            <w:tcW w:w="1838" w:type="dxa"/>
            <w:vMerge/>
          </w:tcPr>
          <w:p w14:paraId="4A7A92CD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5B5EA5D4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How familiar are you with mobile apps for depression and anxiety? </w:t>
            </w:r>
          </w:p>
        </w:tc>
      </w:tr>
      <w:tr w:rsidR="00251BB9" w:rsidRPr="00685E97" w14:paraId="4540F3DF" w14:textId="77777777" w:rsidTr="008469EB">
        <w:tc>
          <w:tcPr>
            <w:tcW w:w="1838" w:type="dxa"/>
            <w:vMerge/>
          </w:tcPr>
          <w:p w14:paraId="5122DFCD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41F092EA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What is your opinion on the use of apps for depression and anxiety? </w:t>
            </w:r>
          </w:p>
        </w:tc>
      </w:tr>
      <w:tr w:rsidR="00251BB9" w:rsidRPr="00685E97" w14:paraId="3FB67934" w14:textId="77777777" w:rsidTr="008469EB">
        <w:tc>
          <w:tcPr>
            <w:tcW w:w="1838" w:type="dxa"/>
            <w:vMerge/>
          </w:tcPr>
          <w:p w14:paraId="67D89C2F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7BEC9FAC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Do you feel there are any barriers to individuals using apps for their depression and anxiety?</w:t>
            </w:r>
          </w:p>
        </w:tc>
      </w:tr>
      <w:tr w:rsidR="00251BB9" w:rsidRPr="00685E97" w14:paraId="0510E953" w14:textId="77777777" w:rsidTr="008469EB">
        <w:tc>
          <w:tcPr>
            <w:tcW w:w="1838" w:type="dxa"/>
            <w:vMerge w:val="restart"/>
          </w:tcPr>
          <w:p w14:paraId="56549323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 xml:space="preserve">D3: Quality of Program Delivery </w:t>
            </w:r>
          </w:p>
        </w:tc>
        <w:tc>
          <w:tcPr>
            <w:tcW w:w="7796" w:type="dxa"/>
          </w:tcPr>
          <w:p w14:paraId="059D77FD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Please discuss your experience with the VMood app in general. [Probing questions: What did you like about it? What did you not like about it?] </w:t>
            </w:r>
          </w:p>
        </w:tc>
      </w:tr>
      <w:tr w:rsidR="00251BB9" w:rsidRPr="00685E97" w14:paraId="7F869B6E" w14:textId="77777777" w:rsidTr="008469EB">
        <w:tc>
          <w:tcPr>
            <w:tcW w:w="1838" w:type="dxa"/>
            <w:vMerge/>
          </w:tcPr>
          <w:p w14:paraId="74D3C268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7AD604E4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What do you feel works well about the supportive coaching function?</w:t>
            </w:r>
          </w:p>
        </w:tc>
      </w:tr>
      <w:tr w:rsidR="00251BB9" w:rsidRPr="00685E97" w14:paraId="439ED6C9" w14:textId="77777777" w:rsidTr="008469EB">
        <w:tc>
          <w:tcPr>
            <w:tcW w:w="1838" w:type="dxa"/>
            <w:vMerge/>
          </w:tcPr>
          <w:p w14:paraId="6A05CDDC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7BB75758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What, if anything, would you change about the supportive coaching function or app in general? Why?</w:t>
            </w:r>
          </w:p>
        </w:tc>
      </w:tr>
      <w:tr w:rsidR="00251BB9" w:rsidRPr="00685E97" w14:paraId="1806F6AC" w14:textId="77777777" w:rsidTr="008469EB">
        <w:tc>
          <w:tcPr>
            <w:tcW w:w="1838" w:type="dxa"/>
            <w:vMerge w:val="restart"/>
          </w:tcPr>
          <w:p w14:paraId="3FA2B4C3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 xml:space="preserve">D4: Program Differentiation (Comparison with in-person SSM) </w:t>
            </w:r>
          </w:p>
        </w:tc>
        <w:tc>
          <w:tcPr>
            <w:tcW w:w="7796" w:type="dxa"/>
          </w:tcPr>
          <w:p w14:paraId="5FFD6B37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How does the VMood intervention compare with the in-person SSM (including the workbook and supportive coaching)? </w:t>
            </w:r>
          </w:p>
        </w:tc>
      </w:tr>
      <w:tr w:rsidR="00251BB9" w:rsidRPr="00685E97" w14:paraId="7FA17D4B" w14:textId="77777777" w:rsidTr="008469EB">
        <w:tc>
          <w:tcPr>
            <w:tcW w:w="1838" w:type="dxa"/>
            <w:vMerge/>
          </w:tcPr>
          <w:p w14:paraId="5E31E838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3BA68DFA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Do you feel the VMood intervention captured the important components of the in-person SSM? </w:t>
            </w:r>
          </w:p>
        </w:tc>
      </w:tr>
      <w:tr w:rsidR="00251BB9" w:rsidRPr="00685E97" w14:paraId="7F18453B" w14:textId="77777777" w:rsidTr="008469EB">
        <w:tc>
          <w:tcPr>
            <w:tcW w:w="1838" w:type="dxa"/>
            <w:vMerge/>
          </w:tcPr>
          <w:p w14:paraId="71509F67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3D0027AE" w14:textId="77777777" w:rsidR="00251BB9" w:rsidRPr="00685E97" w:rsidRDefault="00251BB9" w:rsidP="008469EB">
            <w:pPr>
              <w:pStyle w:val="ListParagraph"/>
              <w:spacing w:afterLines="120" w:after="288"/>
              <w:ind w:left="360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You were asked to keep a log on any changes made to the intervention. I’m going to ask you some questions based on your log. </w:t>
            </w:r>
          </w:p>
          <w:p w14:paraId="49FF2264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Were there any additions or new components? </w:t>
            </w:r>
          </w:p>
          <w:p w14:paraId="5BD72A8C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Were there any deletions or radical modifications to the intervention components that you feel make it now no longer resembling the original one? </w:t>
            </w:r>
          </w:p>
          <w:p w14:paraId="68881CFD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Were there any minor or major modifications to any of the components?</w:t>
            </w:r>
          </w:p>
          <w:p w14:paraId="48CD17D6" w14:textId="77777777" w:rsidR="00251BB9" w:rsidRPr="00685E97" w:rsidRDefault="00251BB9" w:rsidP="00251BB9">
            <w:pPr>
              <w:pStyle w:val="ListParagraph"/>
              <w:numPr>
                <w:ilvl w:val="0"/>
                <w:numId w:val="1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lastRenderedPageBreak/>
              <w:t>[if changes] How do you feel these modifications might impact the intervention?</w:t>
            </w:r>
          </w:p>
        </w:tc>
      </w:tr>
    </w:tbl>
    <w:p w14:paraId="6124D620" w14:textId="77777777" w:rsidR="00251BB9" w:rsidRPr="00685E97" w:rsidRDefault="00251BB9" w:rsidP="00251BB9">
      <w:pPr>
        <w:spacing w:afterLines="120" w:after="288"/>
        <w:rPr>
          <w:rFonts w:eastAsiaTheme="majorEastAsia" w:cstheme="minorHAnsi"/>
          <w:b/>
          <w:bCs/>
          <w:color w:val="0F4761" w:themeColor="accent1" w:themeShade="BF"/>
        </w:rPr>
      </w:pPr>
    </w:p>
    <w:p w14:paraId="5D3786D4" w14:textId="77777777" w:rsidR="00251BB9" w:rsidRPr="00685E97" w:rsidRDefault="00251BB9" w:rsidP="00251BB9">
      <w:pPr>
        <w:pStyle w:val="Heading2"/>
        <w:rPr>
          <w:sz w:val="24"/>
          <w:szCs w:val="24"/>
          <w:lang w:val="en-US"/>
        </w:rPr>
      </w:pPr>
      <w:bookmarkStart w:id="5" w:name="_Toc128665147"/>
      <w:r w:rsidRPr="00685E97">
        <w:rPr>
          <w:sz w:val="24"/>
          <w:szCs w:val="24"/>
          <w:lang w:val="en-US"/>
        </w:rPr>
        <w:br w:type="page"/>
      </w:r>
      <w:bookmarkStart w:id="6" w:name="_Toc177473691"/>
      <w:r w:rsidRPr="00685E97">
        <w:rPr>
          <w:sz w:val="24"/>
          <w:szCs w:val="24"/>
          <w:lang w:val="en-US"/>
        </w:rPr>
        <w:lastRenderedPageBreak/>
        <w:t>Appendix D: Fidelity Testing – Interview Guide – Providers</w:t>
      </w:r>
      <w:bookmarkEnd w:id="5"/>
      <w:bookmarkEnd w:id="6"/>
      <w:r w:rsidRPr="00685E97">
        <w:rPr>
          <w:sz w:val="24"/>
          <w:szCs w:val="24"/>
          <w:lang w:val="en-US"/>
        </w:rPr>
        <w:t xml:space="preserve"> </w:t>
      </w:r>
    </w:p>
    <w:p w14:paraId="363C60DD" w14:textId="77777777" w:rsidR="00251BB9" w:rsidRPr="00685E97" w:rsidRDefault="00251BB9" w:rsidP="00251BB9">
      <w:pPr>
        <w:spacing w:afterLines="120" w:after="288"/>
        <w:rPr>
          <w:rFonts w:cstheme="minorHAnsi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03"/>
        <w:gridCol w:w="7631"/>
      </w:tblGrid>
      <w:tr w:rsidR="00251BB9" w:rsidRPr="00685E97" w14:paraId="0E7E7A05" w14:textId="77777777" w:rsidTr="008469EB">
        <w:tc>
          <w:tcPr>
            <w:tcW w:w="1838" w:type="dxa"/>
          </w:tcPr>
          <w:p w14:paraId="455CBCB3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  <w:b/>
                <w:bCs/>
              </w:rPr>
              <w:t>Dimensions (D) (bold)</w:t>
            </w:r>
          </w:p>
        </w:tc>
        <w:tc>
          <w:tcPr>
            <w:tcW w:w="7796" w:type="dxa"/>
          </w:tcPr>
          <w:p w14:paraId="11C004A2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  <w:b/>
                <w:bCs/>
              </w:rPr>
              <w:t>Questions</w:t>
            </w:r>
          </w:p>
        </w:tc>
      </w:tr>
      <w:tr w:rsidR="00251BB9" w:rsidRPr="00685E97" w14:paraId="4693E2DF" w14:textId="77777777" w:rsidTr="008469EB">
        <w:tc>
          <w:tcPr>
            <w:tcW w:w="1838" w:type="dxa"/>
            <w:vMerge w:val="restart"/>
          </w:tcPr>
          <w:p w14:paraId="251BCA04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Background </w:t>
            </w:r>
          </w:p>
        </w:tc>
        <w:tc>
          <w:tcPr>
            <w:tcW w:w="7796" w:type="dxa"/>
          </w:tcPr>
          <w:p w14:paraId="3621B7C5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Could you tell me a bit more about your role as a community women’s union staff member/Social Worker? [Probing questions: How long have you been doing this job? Could you tell me about your main tasks?]</w:t>
            </w:r>
          </w:p>
        </w:tc>
      </w:tr>
      <w:tr w:rsidR="00251BB9" w:rsidRPr="00685E97" w14:paraId="1219268C" w14:textId="77777777" w:rsidTr="008469EB">
        <w:tc>
          <w:tcPr>
            <w:tcW w:w="1838" w:type="dxa"/>
            <w:vMerge/>
          </w:tcPr>
          <w:p w14:paraId="32736AD7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10D68E2E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How familiar are you with mobile apps for depression and anxiety? </w:t>
            </w:r>
          </w:p>
        </w:tc>
      </w:tr>
      <w:tr w:rsidR="00251BB9" w:rsidRPr="00685E97" w14:paraId="5DE8ADDB" w14:textId="77777777" w:rsidTr="008469EB">
        <w:tc>
          <w:tcPr>
            <w:tcW w:w="1838" w:type="dxa"/>
            <w:vMerge/>
          </w:tcPr>
          <w:p w14:paraId="69E8864C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18750FB7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What is your opinion on the use of apps for depression and anxiety? </w:t>
            </w:r>
          </w:p>
        </w:tc>
      </w:tr>
      <w:tr w:rsidR="00251BB9" w:rsidRPr="00685E97" w14:paraId="1A7AFB2E" w14:textId="77777777" w:rsidTr="008469EB">
        <w:tc>
          <w:tcPr>
            <w:tcW w:w="1838" w:type="dxa"/>
            <w:vMerge/>
          </w:tcPr>
          <w:p w14:paraId="4262843F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58784EFC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Do you feel there are any barriers to individuals using apps for their depression and anxiety?</w:t>
            </w:r>
          </w:p>
        </w:tc>
      </w:tr>
      <w:tr w:rsidR="00251BB9" w:rsidRPr="00685E97" w14:paraId="4DDC35C5" w14:textId="77777777" w:rsidTr="008469EB">
        <w:tc>
          <w:tcPr>
            <w:tcW w:w="1838" w:type="dxa"/>
            <w:vMerge w:val="restart"/>
          </w:tcPr>
          <w:p w14:paraId="7B02E12F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>D3: Dose</w:t>
            </w:r>
          </w:p>
          <w:p w14:paraId="3885C13C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 xml:space="preserve">D4: Participant Responsiveness </w:t>
            </w:r>
          </w:p>
        </w:tc>
        <w:tc>
          <w:tcPr>
            <w:tcW w:w="7796" w:type="dxa"/>
          </w:tcPr>
          <w:p w14:paraId="7E52E9B1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Please describe the process of how you provided supportive coaching to users through the app, starting with how they contacted you. </w:t>
            </w:r>
          </w:p>
        </w:tc>
      </w:tr>
      <w:tr w:rsidR="00251BB9" w:rsidRPr="00685E97" w14:paraId="08A0C8E7" w14:textId="77777777" w:rsidTr="008469EB">
        <w:tc>
          <w:tcPr>
            <w:tcW w:w="1838" w:type="dxa"/>
            <w:vMerge/>
          </w:tcPr>
          <w:p w14:paraId="140793D2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01BE9D2F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How often did you [chat/meet] with the user through VMood? What has worked well in this process? What, if any, challenges have you encountered?</w:t>
            </w:r>
          </w:p>
        </w:tc>
      </w:tr>
      <w:tr w:rsidR="00251BB9" w:rsidRPr="00685E97" w14:paraId="713E0953" w14:textId="77777777" w:rsidTr="008469EB">
        <w:tc>
          <w:tcPr>
            <w:tcW w:w="1838" w:type="dxa"/>
            <w:vMerge w:val="restart"/>
          </w:tcPr>
          <w:p w14:paraId="1B47FB92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 xml:space="preserve">D3: Quality of Program Delivery </w:t>
            </w:r>
          </w:p>
        </w:tc>
        <w:tc>
          <w:tcPr>
            <w:tcW w:w="7796" w:type="dxa"/>
          </w:tcPr>
          <w:p w14:paraId="338ADC9C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Based on your experience of supporting users through the VMood app, what works well about the app and the supportive coaching function? </w:t>
            </w:r>
          </w:p>
        </w:tc>
      </w:tr>
      <w:tr w:rsidR="00251BB9" w:rsidRPr="00685E97" w14:paraId="37DB9D10" w14:textId="77777777" w:rsidTr="008469EB">
        <w:tc>
          <w:tcPr>
            <w:tcW w:w="1838" w:type="dxa"/>
            <w:vMerge/>
          </w:tcPr>
          <w:p w14:paraId="73F8A3A2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24AA646E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What, if anything, would you change or add? </w:t>
            </w:r>
          </w:p>
        </w:tc>
      </w:tr>
      <w:tr w:rsidR="00251BB9" w:rsidRPr="00685E97" w14:paraId="69697235" w14:textId="77777777" w:rsidTr="008469EB">
        <w:tc>
          <w:tcPr>
            <w:tcW w:w="1838" w:type="dxa"/>
            <w:vMerge w:val="restart"/>
          </w:tcPr>
          <w:p w14:paraId="7F254520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  <w:r w:rsidRPr="00685E97">
              <w:rPr>
                <w:rFonts w:cstheme="minorHAnsi"/>
                <w:b/>
                <w:bCs/>
              </w:rPr>
              <w:t xml:space="preserve">D4: Program Differentiation (Comparison with in-person SSM) </w:t>
            </w:r>
          </w:p>
        </w:tc>
        <w:tc>
          <w:tcPr>
            <w:tcW w:w="7796" w:type="dxa"/>
          </w:tcPr>
          <w:p w14:paraId="53D9E66B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How does the VMood intervention compare with the in-person SSM? [Probing questions: was it easier or more difficult to provide support through the app vs. in person? Did you feel users understood your support better through the app or in person?</w:t>
            </w:r>
          </w:p>
        </w:tc>
      </w:tr>
      <w:tr w:rsidR="00251BB9" w:rsidRPr="00685E97" w14:paraId="7542E335" w14:textId="77777777" w:rsidTr="008469EB">
        <w:tc>
          <w:tcPr>
            <w:tcW w:w="1838" w:type="dxa"/>
            <w:vMerge/>
          </w:tcPr>
          <w:p w14:paraId="0D4F4535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351EAF96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You participated in an online training program to provide support to app users through the VMood app. In comparison with the training you received for the in-person SSM, what did you find more or less useful about the online program? Do you have any suggestions for improvement?</w:t>
            </w:r>
          </w:p>
        </w:tc>
      </w:tr>
      <w:tr w:rsidR="00251BB9" w:rsidRPr="00685E97" w14:paraId="0D587E85" w14:textId="77777777" w:rsidTr="008469EB">
        <w:tc>
          <w:tcPr>
            <w:tcW w:w="1838" w:type="dxa"/>
            <w:vMerge/>
          </w:tcPr>
          <w:p w14:paraId="221360AA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5C702FB3" w14:textId="77777777" w:rsidR="00251BB9" w:rsidRPr="00685E97" w:rsidRDefault="00251BB9" w:rsidP="008469EB">
            <w:pPr>
              <w:pStyle w:val="ListParagraph"/>
              <w:spacing w:afterLines="120" w:after="288"/>
              <w:ind w:left="360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You were asked to keep a log on any changes made to the intervention. I’m going to ask you some questions based on your log. </w:t>
            </w:r>
          </w:p>
          <w:p w14:paraId="56E2CCFA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Were there any additions or new components? </w:t>
            </w:r>
          </w:p>
          <w:p w14:paraId="55DE82B0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Were there any deletions or radical modifications to the intervention components that you feel make it now no longer resembling the original one? </w:t>
            </w:r>
          </w:p>
          <w:p w14:paraId="54487B0B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Were there any minor or major modifications to any of the components?</w:t>
            </w:r>
          </w:p>
          <w:p w14:paraId="7BA53E6B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[if changes] How do you feel these modifications might impact the intervention?</w:t>
            </w:r>
          </w:p>
        </w:tc>
      </w:tr>
      <w:tr w:rsidR="00251BB9" w:rsidRPr="00685E97" w14:paraId="1D0375F2" w14:textId="77777777" w:rsidTr="008469EB">
        <w:tc>
          <w:tcPr>
            <w:tcW w:w="1838" w:type="dxa"/>
            <w:vMerge/>
          </w:tcPr>
          <w:p w14:paraId="16FA5A4F" w14:textId="77777777" w:rsidR="00251BB9" w:rsidRPr="00685E97" w:rsidRDefault="00251BB9" w:rsidP="008469EB">
            <w:pPr>
              <w:spacing w:afterLines="120" w:after="288"/>
              <w:rPr>
                <w:rFonts w:cstheme="minorHAnsi"/>
                <w:b/>
                <w:bCs/>
              </w:rPr>
            </w:pPr>
          </w:p>
        </w:tc>
        <w:tc>
          <w:tcPr>
            <w:tcW w:w="7796" w:type="dxa"/>
          </w:tcPr>
          <w:p w14:paraId="1D673FB3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Do you feel the VMood intervention captured the core components of the in-person SSM? </w:t>
            </w:r>
          </w:p>
        </w:tc>
      </w:tr>
      <w:tr w:rsidR="00251BB9" w:rsidRPr="00685E97" w14:paraId="367A14C8" w14:textId="77777777" w:rsidTr="008469EB">
        <w:tc>
          <w:tcPr>
            <w:tcW w:w="1838" w:type="dxa"/>
          </w:tcPr>
          <w:p w14:paraId="28D07612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604E4A02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Do you feel the app is a useful alternative to the in-person SSM?</w:t>
            </w:r>
          </w:p>
        </w:tc>
      </w:tr>
      <w:tr w:rsidR="00251BB9" w:rsidRPr="00685E97" w14:paraId="325ABF7C" w14:textId="77777777" w:rsidTr="008469EB">
        <w:tc>
          <w:tcPr>
            <w:tcW w:w="1838" w:type="dxa"/>
            <w:vMerge w:val="restart"/>
          </w:tcPr>
          <w:p w14:paraId="047BFF45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Other comments </w:t>
            </w:r>
          </w:p>
        </w:tc>
        <w:tc>
          <w:tcPr>
            <w:tcW w:w="7796" w:type="dxa"/>
          </w:tcPr>
          <w:p w14:paraId="23FCBFE7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 xml:space="preserve">Would you recommend VMood to a friend or family member who is experiencing symptoms of depression or anxiety? Why or why not? </w:t>
            </w:r>
          </w:p>
        </w:tc>
      </w:tr>
      <w:tr w:rsidR="00251BB9" w:rsidRPr="00685E97" w14:paraId="023F0796" w14:textId="77777777" w:rsidTr="008469EB">
        <w:tc>
          <w:tcPr>
            <w:tcW w:w="1838" w:type="dxa"/>
            <w:vMerge/>
          </w:tcPr>
          <w:p w14:paraId="5E70C539" w14:textId="77777777" w:rsidR="00251BB9" w:rsidRPr="00685E97" w:rsidRDefault="00251BB9" w:rsidP="008469EB">
            <w:pPr>
              <w:spacing w:afterLines="120" w:after="288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274AF8FF" w14:textId="77777777" w:rsidR="00251BB9" w:rsidRPr="00685E97" w:rsidRDefault="00251BB9" w:rsidP="00251BB9">
            <w:pPr>
              <w:pStyle w:val="ListParagraph"/>
              <w:numPr>
                <w:ilvl w:val="0"/>
                <w:numId w:val="2"/>
              </w:numPr>
              <w:spacing w:afterLines="120" w:after="288"/>
              <w:rPr>
                <w:rFonts w:cstheme="minorHAnsi"/>
              </w:rPr>
            </w:pPr>
            <w:r w:rsidRPr="00685E97">
              <w:rPr>
                <w:rFonts w:cstheme="minorHAnsi"/>
              </w:rPr>
              <w:t>Please discuss anything else you think we should know about the VMood app? What else did you like? What else could be improved?</w:t>
            </w:r>
          </w:p>
        </w:tc>
      </w:tr>
    </w:tbl>
    <w:p w14:paraId="4712BAC4" w14:textId="77777777" w:rsidR="00251BB9" w:rsidRPr="00685E97" w:rsidRDefault="00251BB9" w:rsidP="00251BB9">
      <w:pPr>
        <w:spacing w:afterLines="120" w:after="288"/>
        <w:rPr>
          <w:rFonts w:eastAsiaTheme="majorEastAsia" w:cstheme="minorHAnsi"/>
          <w:b/>
          <w:bCs/>
        </w:rPr>
      </w:pPr>
    </w:p>
    <w:p w14:paraId="4A4EB8D1" w14:textId="3493D0AA" w:rsidR="0061741B" w:rsidRDefault="00251BB9" w:rsidP="00251BB9">
      <w:r w:rsidRPr="00685E97">
        <w:br w:type="page"/>
      </w:r>
    </w:p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35EF9"/>
    <w:multiLevelType w:val="hybridMultilevel"/>
    <w:tmpl w:val="E9E45D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67F38"/>
    <w:multiLevelType w:val="hybridMultilevel"/>
    <w:tmpl w:val="E9E45D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0891315">
    <w:abstractNumId w:val="0"/>
  </w:num>
  <w:num w:numId="2" w16cid:durableId="59451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B9"/>
    <w:rsid w:val="00251BB9"/>
    <w:rsid w:val="0061741B"/>
    <w:rsid w:val="006363EA"/>
    <w:rsid w:val="009A3AB1"/>
    <w:rsid w:val="00AC287D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CC45"/>
  <w15:chartTrackingRefBased/>
  <w15:docId w15:val="{F3CD548C-E2AB-422B-AFD0-B9B04321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BB9"/>
    <w:pPr>
      <w:spacing w:after="0" w:line="240" w:lineRule="auto"/>
    </w:pPr>
    <w:rPr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B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B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B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B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B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1BB9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2</cp:revision>
  <dcterms:created xsi:type="dcterms:W3CDTF">2024-11-15T06:43:00Z</dcterms:created>
  <dcterms:modified xsi:type="dcterms:W3CDTF">2024-11-15T06:43:00Z</dcterms:modified>
</cp:coreProperties>
</file>