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23647" w14:textId="77777777" w:rsidR="00FB18F9" w:rsidRDefault="00FB18F9" w:rsidP="00FB18F9">
      <w:pPr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Table 1</w:t>
      </w:r>
      <w:r>
        <w:rPr>
          <w:rFonts w:ascii="Times New Roman" w:eastAsia="SimSun" w:hAnsi="Times New Roman" w:cs="Times New Roman" w:hint="eastAsia"/>
          <w:b/>
          <w:bCs/>
          <w:sz w:val="24"/>
        </w:rPr>
        <w:t xml:space="preserve"> </w:t>
      </w:r>
      <w:r>
        <w:rPr>
          <w:rFonts w:ascii="Times New Roman" w:eastAsia="SimSun" w:hAnsi="Times New Roman" w:cs="Times New Roman"/>
          <w:sz w:val="24"/>
        </w:rPr>
        <w:t xml:space="preserve">Baseline characteristics of people with </w:t>
      </w:r>
      <w:r>
        <w:rPr>
          <w:rFonts w:ascii="Times New Roman" w:eastAsia="SimSun" w:hAnsi="Times New Roman" w:cs="Times New Roman" w:hint="eastAsia"/>
          <w:sz w:val="24"/>
        </w:rPr>
        <w:t xml:space="preserve">type 2 diabetes </w:t>
      </w:r>
      <w:r>
        <w:rPr>
          <w:rFonts w:ascii="Times New Roman" w:eastAsia="SimSun" w:hAnsi="Times New Roman" w:cs="Times New Roman"/>
          <w:sz w:val="24"/>
        </w:rPr>
        <w:t>by category of HALP score in NHANES and Southwest China.</w:t>
      </w:r>
    </w:p>
    <w:tbl>
      <w:tblPr>
        <w:tblW w:w="4998" w:type="pct"/>
        <w:tblLayout w:type="fixed"/>
        <w:tblLook w:val="04A0" w:firstRow="1" w:lastRow="0" w:firstColumn="1" w:lastColumn="0" w:noHBand="0" w:noVBand="1"/>
      </w:tblPr>
      <w:tblGrid>
        <w:gridCol w:w="767"/>
        <w:gridCol w:w="924"/>
        <w:gridCol w:w="984"/>
        <w:gridCol w:w="923"/>
        <w:gridCol w:w="919"/>
        <w:gridCol w:w="503"/>
        <w:gridCol w:w="1029"/>
        <w:gridCol w:w="878"/>
        <w:gridCol w:w="1003"/>
        <w:gridCol w:w="900"/>
        <w:gridCol w:w="526"/>
      </w:tblGrid>
      <w:tr w:rsidR="00FB18F9" w14:paraId="34DE8697" w14:textId="77777777" w:rsidTr="000719BF">
        <w:trPr>
          <w:trHeight w:val="624"/>
        </w:trPr>
        <w:tc>
          <w:tcPr>
            <w:tcW w:w="410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vAlign w:val="center"/>
          </w:tcPr>
          <w:p w14:paraId="66E9299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Variables</w:t>
            </w:r>
          </w:p>
        </w:tc>
        <w:tc>
          <w:tcPr>
            <w:tcW w:w="2273" w:type="pct"/>
            <w:gridSpan w:val="5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EC8F7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NHANES(n=7252)</w:t>
            </w:r>
          </w:p>
        </w:tc>
        <w:tc>
          <w:tcPr>
            <w:tcW w:w="2036" w:type="pct"/>
            <w:gridSpan w:val="4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348C8B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Southwest China(n=18498)</w:t>
            </w:r>
          </w:p>
        </w:tc>
        <w:tc>
          <w:tcPr>
            <w:tcW w:w="279" w:type="pct"/>
            <w:tcBorders>
              <w:top w:val="single" w:sz="12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A499B7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FB18F9" w14:paraId="1943C8C7" w14:textId="77777777" w:rsidTr="000719BF">
        <w:trPr>
          <w:trHeight w:val="624"/>
        </w:trPr>
        <w:tc>
          <w:tcPr>
            <w:tcW w:w="410" w:type="pct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7DE1E9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F47F7C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6FA136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HALP≤35.85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2C6CBD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35.85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64.88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F8752F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HALP≥64.88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585E53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value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CB6ED2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Total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0B5F02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HALP≤30.19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EC9E37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30.19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&lt;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70.53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2288FD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HALP≥70.53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241B9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 xml:space="preserve">p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value</w:t>
            </w:r>
          </w:p>
        </w:tc>
      </w:tr>
      <w:tr w:rsidR="00FB18F9" w14:paraId="615D5A32" w14:textId="77777777" w:rsidTr="000719BF">
        <w:trPr>
          <w:trHeight w:val="624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7A2800" w14:textId="77777777" w:rsidR="00FB18F9" w:rsidRDefault="00FB18F9" w:rsidP="000719BF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Clinical characteristics</w:t>
            </w:r>
          </w:p>
        </w:tc>
      </w:tr>
      <w:tr w:rsidR="00FB18F9" w14:paraId="2E24934A" w14:textId="77777777" w:rsidTr="000719BF">
        <w:trPr>
          <w:trHeight w:val="624"/>
        </w:trPr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A13F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Age, years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CE8D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61.51±14.31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D281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63.34±14.76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8E0B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61.14±14.25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12845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60.51±13.80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B8A4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A4474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69.65±13.98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4FD3F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72.60±14.07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84CFF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69.21±13.73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2B8AB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67.57±13.90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4EFE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</w:tr>
      <w:tr w:rsidR="00FB18F9" w14:paraId="2635B3AB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33490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Sex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85BF3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5EF8F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C4127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05776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C2CD9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56CB0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B811A6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8A1765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B074E7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819B7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3593306F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3A6AA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Male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19959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3606(49.70)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8C289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733(40.40)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FE93F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1751(48.30)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7FDD9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1122(61.90)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641EA1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F7D23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9639(52.10)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49608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2353(50.90)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07EF6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4548(49.20)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77571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2738(59.20)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5615E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3D5DA378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B5F34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Female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42ECA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3646(50.30)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D477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1080(59.60)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2B6BA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1875(51.70)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CEEF0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691(38.10)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B54400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FE871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8859(47.90)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918E6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2271(49.10)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116B8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4701(50.80)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56C68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1887(40.80)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BE505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10933EF9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55045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Race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945DF6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E596D5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D85BF1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4C226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D10BA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B81880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90A76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727D5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3F86E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69E4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27E7BB87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E391D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6019C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1674(23.10)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A24E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364(20.10)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F7DAC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847(23.40)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9040E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463(25.20)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17DF5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040F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18290(98.90)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28D8D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4578(99.00)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4524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9152(99.00)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A640C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4560(98.60)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0F958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409C9710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11E3F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633DD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524(7.20)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493DE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99(5.50)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D8764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284(7.80)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E2D7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141(7.80)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637731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E04C6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85(0.50)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E098D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24(0.50)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510A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34(0.40)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6CC39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27(0.60)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993BE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68A58FD6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C21D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8B3DE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2609(36.00)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37A7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674(37.20)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0F4C5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1262(34.80)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F0057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673(37.10)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E5CB3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07414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30(0.20)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5F28C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7(0.20)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BABF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13(0.10)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F1D90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10(0.20)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1F023C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537D0883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8BEEF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5C4F7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1867(25.70)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61E6E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558(30.80)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E498E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922(25.40)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CB372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387(21.30)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0FAD7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7E36B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21(0.10)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0538B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7(0.20)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5E579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11(0.10)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5421A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3(0.10)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B50F2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5EC2A941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C770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3062C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578(8.00)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49339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118(6.50)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4D31D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311(8.60)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7F282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149(8.20)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35436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67A65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72(0.40)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64AB2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8(0.20)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79BD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39(0.40)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F24D7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25(0.50)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929749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75E628AB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4055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Drinking status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ED06D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7EA105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F3F1DF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92B331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F162C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67A48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203512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0E5CD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9CE9BF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C0436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4C8EAE7E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B3240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Never drinkers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7AF15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2922(40.30)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89A90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827(45.60)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25D57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1444(39.80)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7A4BE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651(35.90)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EE6C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A88F4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13347(72.10)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8C691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3378(73.10)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A92F8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6807(73.60)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90946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3162(68.40)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9AD94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0376D4A1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903F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Ever drinkers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A26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4330(59.70)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81815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986(54.40)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C5D7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2182(60.20)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AB98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1162(64.10)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3CB5D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CD769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5151(27.80)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4A72F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1246(26.90)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2942D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2442(26.40)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F665D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1463(31.60)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AE7979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3717B950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C7C46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Smoking status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C6B229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AD8359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4B201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7DA932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D0904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3CFE2D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EFF3E2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6BD3B6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A59FD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F1FA2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538BD0D9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CFC8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Never smokers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1291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3228(44.50)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2A4A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903(49.80)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A3B58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1627(44.90)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7880A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698(38.50)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EC0A0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4A022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12337(66.70)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40F71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3120(67.90)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5242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6398(69.20)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89A8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2819(61.00)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2C6782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6791A67C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D800E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Ever smokers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A68EB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4024(55.50)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E715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910(50.20)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0F663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1999(55.10)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1CBC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1115(61.50)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83BCA7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93C5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6161(33.30)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BBCD9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1504(32.10)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CBBFD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2851(30.80)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8CC4E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1806(39.00)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6B75C3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2366E8B6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CCB6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SBP, mmHg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04C90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134.13±21.84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A1B0E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135.71±23.31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0C0B5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133.90±21.57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D0E9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133.02±20.75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C63B0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D2886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136.53±36.12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C6C41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137.54±41.95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E3BF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137.20±30.03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2F4BC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134.18±40.58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9B02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0.039</w:t>
            </w:r>
          </w:p>
        </w:tc>
      </w:tr>
      <w:tr w:rsidR="00FB18F9" w14:paraId="23153B8C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FA583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DBP,mmHg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174ED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68.94±14.99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38303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66.45±16.04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9DE0C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69.34±14.61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6153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70.62±14.33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293C7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019EB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78.78±16.42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375A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77.61±13.42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355C1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79.55±16.92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1B933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78.40±17.96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EB4DD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6BDDD43C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9A1D9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BMI, kg/m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6CDD8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31.60±7.33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7B511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31.57±8.03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1FA6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31.55±7.20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4F9E4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31.72±6.84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77DC7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0.733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509BF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25.61±3.86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7B2B9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24.66±3.59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432A4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25.58±3.89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BA908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25.83±4.20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792F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0.639</w:t>
            </w:r>
          </w:p>
        </w:tc>
      </w:tr>
      <w:tr w:rsidR="00FB18F9" w14:paraId="70BB0FDE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23FF1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CKD history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FD87CB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4F554E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887404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D79FC3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18BB4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D67368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162EF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15109F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2BA1DD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D90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30E83D5F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5CA1D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Suffer from CKD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B8DDF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2509(34.60)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281D0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850(46.90)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F712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1164(32.10)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D4176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495(27.30)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9242B3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15B20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15140(82.20)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5BB10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3473(75.60)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A418E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7709(83.60)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5B9C4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3958(85.90)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87F5AA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0F98181F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872B5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Free from </w:t>
            </w:r>
          </w:p>
          <w:p w14:paraId="5496B3E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CKD</w:t>
            </w:r>
          </w:p>
        </w:tc>
        <w:tc>
          <w:tcPr>
            <w:tcW w:w="4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4804BB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4743(65.40)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8E6223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963(53.10)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FBB9DA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2462(67.90)</w:t>
            </w:r>
          </w:p>
        </w:tc>
        <w:tc>
          <w:tcPr>
            <w:tcW w:w="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B9BEB4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1318(72.70)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9EEEDE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73EAB3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3281(17.80)</w:t>
            </w: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2A3A4A0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1120(24.40)</w:t>
            </w:r>
          </w:p>
        </w:tc>
        <w:tc>
          <w:tcPr>
            <w:tcW w:w="5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93780A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1513(16.40)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14E8B4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648(14.10)</w:t>
            </w:r>
          </w:p>
        </w:tc>
        <w:tc>
          <w:tcPr>
            <w:tcW w:w="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D415CF6" w14:textId="77777777" w:rsidR="00FB18F9" w:rsidRDefault="00FB18F9" w:rsidP="000719BF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B18F9" w14:paraId="74D3E6E1" w14:textId="77777777" w:rsidTr="000719BF">
        <w:trPr>
          <w:trHeight w:val="624"/>
        </w:trPr>
        <w:tc>
          <w:tcPr>
            <w:tcW w:w="5000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8E21887" w14:textId="77777777" w:rsidR="00FB18F9" w:rsidRDefault="00FB18F9" w:rsidP="000719BF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Laboratory data</w:t>
            </w:r>
          </w:p>
        </w:tc>
      </w:tr>
      <w:tr w:rsidR="00FB18F9" w14:paraId="70E0287D" w14:textId="77777777" w:rsidTr="000719BF">
        <w:trPr>
          <w:trHeight w:val="624"/>
        </w:trPr>
        <w:tc>
          <w:tcPr>
            <w:tcW w:w="4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4D3EE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HGB, g/L</w:t>
            </w:r>
          </w:p>
        </w:tc>
        <w:tc>
          <w:tcPr>
            <w:tcW w:w="4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72CC7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133.00(120.00,146.00)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1A624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119.00(101.00.133.00)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7E68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135.00(123.00,146.00)</w:t>
            </w:r>
          </w:p>
        </w:tc>
        <w:tc>
          <w:tcPr>
            <w:tcW w:w="4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93822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143.00(130.00,157.00)</w:t>
            </w:r>
          </w:p>
        </w:tc>
        <w:tc>
          <w:tcPr>
            <w:tcW w:w="2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F4624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6B881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136.77±40.96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51116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116.93±28.55</w:t>
            </w:r>
          </w:p>
        </w:tc>
        <w:tc>
          <w:tcPr>
            <w:tcW w:w="5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15930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136.24±28.21</w:t>
            </w:r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B661F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157.68±53.95</w:t>
            </w:r>
          </w:p>
        </w:tc>
        <w:tc>
          <w:tcPr>
            <w:tcW w:w="2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D9F6D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7304FE7E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7E4A0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ALB, g/L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EBE4A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40.85±3.78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AFFE9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38.93±4.12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C7910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41.16±3.34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1256E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42.24±3.48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C0A8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4D6CA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46.27±67.47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4E541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35.40±9.28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FD58F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41.51±7.33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49D3D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66.66±132.05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4FD0A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1DF8BEDC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A427D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LYM,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98B3D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2.21±1.06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78E4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1.59±0.56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591CF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2.17±0.62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9294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2.90±1.61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70E10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74D24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1.69±11.21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B3013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0.99±0.53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42B9F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1.58±0.53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5969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2.61±22.38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CF18D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62EE28BF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BEADB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PLT,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1B8E1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249.10±74.82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25DF5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289.64±85.83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F508A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249.65±63.53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59F3E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207.44±59.80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E4A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9A73A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183.35±75.67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531B8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220.36±90.63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54698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186.70±60.49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2400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139.67±63.84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340404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284D9D66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9E227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GLU, mmol/L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9E265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8.58±5.05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30FCD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9.08±5.17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61ABD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9.65±5.19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0A0CC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9.82±5.18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8240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ABDBB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11.32±25.78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7EE6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11.82±18.22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14B0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11.07±30.08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48C13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11.34±22.72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29E54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3594E2C2" w14:textId="77777777" w:rsidTr="000719BF">
        <w:trPr>
          <w:trHeight w:val="931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49C2C5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HbA1c, %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5E011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8.60(6.80,11.54)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5C90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9.10(6.80,11.54)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0DE04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8.50(6.80,11.54)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253D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8.40(6.87,11.54)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8557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2E28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16.10(10.00,22.05)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297FB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14.99(10.00,21.09)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15FA6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15.89(10.00,21.84)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33461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17.47(10.00,23.36)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14949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</w:tr>
      <w:tr w:rsidR="00FB18F9" w14:paraId="6C4D75D6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C030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WBC,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9CA8C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7.60±2.32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041C4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7.03±2.26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BDDA4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7.49±2.05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6B099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8.39±2.65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BCA1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656F5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15.10±262.25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6DF87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22.09±475.26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E0964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13.20±142.37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F15D5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11.93±93.22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9578F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0.035</w:t>
            </w:r>
          </w:p>
        </w:tc>
      </w:tr>
      <w:tr w:rsidR="00FB18F9" w14:paraId="470C4AE0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AE8D1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SCR, mg/dL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67E9C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1.08±0.83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F335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1.26±1.14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E2044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1.03±0.74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ABF9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1.00±0.57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47BE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B2904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0.92(0.76,1.17)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54FC0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1.00(0.80,1.30)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569B3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0.90(0.74,1.12)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8EAAE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0.90(0.76,1.10)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3E88A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28E03A50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A14AA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UA, umol/L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BA4D0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335.67±96.58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2AB7C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341.76±108.03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90ED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332.10±93.09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BBEE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336.70±90.88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785BF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6E0D9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342.91±119.47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0B5BE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341.60±138.80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179C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339.70±114.32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3A488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350.63±107.79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FD061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583D6B0E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29D65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TG, mmol/L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0FD7A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1.99±1.76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D1605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1.90±1.90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6A8DD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1.92±1.63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CFC0C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2.23±1.83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23661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0F508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1.69(1.02,2.69)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900C6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  <w:t>1.54(0.95,2.53)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3987D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1.67(1.01,2.59)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1D1F9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1.91(1.15,3.02)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50DD1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5113B231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40D36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HDL-C, mmol/L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FBC02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1.24±0.38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89EC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1.30±0.40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BFC14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1.25±0.38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66DF9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1.16±0.35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9B9F0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FE7B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1.18(0.98,1.44)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D854B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1.22(1.03,1.53)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37653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1.19(1.01,1.44)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32122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1.11(0.93,1.34)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EEED5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257D6945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A7D33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LDL-C, mmol/L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6002B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2.82±1.05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55C10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2.74±1.08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DB4EE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2.83±1.04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F15E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2.86±1.06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8809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5AA8E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2.78(2.06,3.50)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0E83A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2.66(1.98,3.44)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DD806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2.82(2.10,3.51)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94988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2.82(2.11,3.53)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AB94E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0.189</w:t>
            </w:r>
          </w:p>
        </w:tc>
      </w:tr>
      <w:tr w:rsidR="00FB18F9" w14:paraId="64B8ED6B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C4AB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EOS,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0C2A3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0.22±0.17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BCA65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0.21±0.17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457AE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0.22±0.17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896F2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0.23±0.18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78EBE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FDD4A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0.20(0.10,0.30)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D2FFA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0.20(0.10,0.30)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76BD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0.20(0.10,0.30)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E1B2D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0.20(0.10,0.30)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9776E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0.036</w:t>
            </w:r>
          </w:p>
        </w:tc>
      </w:tr>
      <w:tr w:rsidR="00FB18F9" w14:paraId="7F2D4004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79093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NEU,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641F6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4.52(3.19,5.39)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15C61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4.84(3.90,7.35)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DADC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4.31(3.15,5.09)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1BA4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3.98(2.80,4.84)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B4658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A6B75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4.30(3.40,5.50)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D373C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4.30(3.30,5.50)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0D222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4.30(3.30,5.45)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E35CD2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4.40(3.53,5.60)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CE8D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0.032</w:t>
            </w:r>
          </w:p>
        </w:tc>
      </w:tr>
      <w:tr w:rsidR="00FB18F9" w14:paraId="0F6D8A79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FDD75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MON,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3AB7B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0.58±0.20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A6A72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0.54±0.20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6805B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0.57±0.20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B1442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0.63±0.22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908F3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D3254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0.41±0.23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499E4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0.44±0.26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4B192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0.40±0.21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111947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0.38±0.22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039B6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701719C9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66058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RBC, 10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/L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E96A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4.60±0.54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17899E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4.33±0.54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76EB4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4.62±0.49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2ED658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4.83±0.50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E1B77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87E1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7.74±402.15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19153C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16.25±799.17</w:t>
            </w:r>
          </w:p>
        </w:tc>
        <w:tc>
          <w:tcPr>
            <w:tcW w:w="53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508E71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5.09±64.18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55140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4.54±8.94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BAFA0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FB18F9" w14:paraId="32A47698" w14:textId="77777777" w:rsidTr="000719BF">
        <w:trPr>
          <w:trHeight w:val="624"/>
        </w:trPr>
        <w:tc>
          <w:tcPr>
            <w:tcW w:w="41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1453126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eGFR, mL/min/1.73 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2</w:t>
            </w:r>
          </w:p>
        </w:tc>
        <w:tc>
          <w:tcPr>
            <w:tcW w:w="49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67B65D5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81.43±36.15</w:t>
            </w:r>
          </w:p>
        </w:tc>
        <w:tc>
          <w:tcPr>
            <w:tcW w:w="52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6FE6CD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72.04±35.75</w:t>
            </w:r>
          </w:p>
        </w:tc>
        <w:tc>
          <w:tcPr>
            <w:tcW w:w="49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9A2C42F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83.39±36.32</w:t>
            </w:r>
          </w:p>
        </w:tc>
        <w:tc>
          <w:tcPr>
            <w:tcW w:w="4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44D0283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86.90±34.45</w:t>
            </w:r>
          </w:p>
        </w:tc>
        <w:tc>
          <w:tcPr>
            <w:tcW w:w="26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0966215A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55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2E1A314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92.8±10.52</w:t>
            </w:r>
          </w:p>
        </w:tc>
        <w:tc>
          <w:tcPr>
            <w:tcW w:w="46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DE1DB8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78.7±12.45</w:t>
            </w:r>
          </w:p>
        </w:tc>
        <w:tc>
          <w:tcPr>
            <w:tcW w:w="53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CB04069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97.1±9.72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30A3B89D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98.3±9.78</w:t>
            </w:r>
          </w:p>
        </w:tc>
        <w:tc>
          <w:tcPr>
            <w:tcW w:w="279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3EE28EB" w14:textId="77777777" w:rsidR="00FB18F9" w:rsidRDefault="00FB18F9" w:rsidP="000719BF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</w:tbl>
    <w:p w14:paraId="6A667A09" w14:textId="77777777" w:rsidR="00FB18F9" w:rsidRDefault="00FB18F9" w:rsidP="00FB18F9">
      <w:pPr>
        <w:rPr>
          <w:rFonts w:ascii="Times New Roman" w:eastAsia="SimSun" w:hAnsi="Times New Roman" w:cs="Times New Roman"/>
          <w:b/>
          <w:bCs/>
          <w:sz w:val="24"/>
          <w:shd w:val="clear" w:color="auto" w:fill="FFFFFF"/>
        </w:rPr>
      </w:pPr>
      <w:r>
        <w:rPr>
          <w:rFonts w:ascii="Times New Roman" w:eastAsia="SimSun" w:hAnsi="Times New Roman" w:cs="Times New Roman"/>
          <w:sz w:val="24"/>
        </w:rPr>
        <w:t xml:space="preserve">Data are presented as n (%), mean ± SD, or median (interquartile range). NHANES, National Health and Nutrition Examination Survey; Southwest China, A multi-center cross-sectional study in Southwest China; the race in NHANES include 1, Mexican American people, 2, other Hispanic people, 3, non-Hispanic White people, 4, non-Hispanic Black people, 5, multi-racial people; the race in Southwest China include 1, the Han ethnic group, 2, the Tujia ethnic group, 3, the Miao ethnic group, 4, the Hui ethnic group, 5, other ethnic minorties; SBP, </w:t>
      </w:r>
      <w:r>
        <w:rPr>
          <w:rFonts w:ascii="Times New Roman" w:eastAsia="SimSun" w:hAnsi="Times New Roman" w:cs="Times New Roman" w:hint="eastAsia"/>
          <w:sz w:val="24"/>
        </w:rPr>
        <w:t>s</w:t>
      </w:r>
      <w:r>
        <w:rPr>
          <w:rFonts w:ascii="Times New Roman" w:eastAsia="SimSun" w:hAnsi="Times New Roman" w:cs="Times New Roman"/>
          <w:sz w:val="24"/>
        </w:rPr>
        <w:t xml:space="preserve">ystolic blood pressure; DBP, </w:t>
      </w:r>
      <w:r>
        <w:rPr>
          <w:rFonts w:ascii="Times New Roman" w:eastAsia="SimSun" w:hAnsi="Times New Roman" w:cs="Times New Roman" w:hint="eastAsia"/>
          <w:sz w:val="24"/>
        </w:rPr>
        <w:t>d</w:t>
      </w:r>
      <w:r>
        <w:rPr>
          <w:rFonts w:ascii="Times New Roman" w:eastAsia="SimSun" w:hAnsi="Times New Roman" w:cs="Times New Roman"/>
          <w:sz w:val="24"/>
        </w:rPr>
        <w:t xml:space="preserve">iastolic blood pressure; BMI, </w:t>
      </w:r>
      <w:r>
        <w:rPr>
          <w:rFonts w:ascii="Times New Roman" w:eastAsia="SimSun" w:hAnsi="Times New Roman" w:cs="Times New Roman" w:hint="eastAsia"/>
          <w:sz w:val="24"/>
        </w:rPr>
        <w:t>b</w:t>
      </w:r>
      <w:r>
        <w:rPr>
          <w:rFonts w:ascii="Times New Roman" w:eastAsia="SimSun" w:hAnsi="Times New Roman" w:cs="Times New Roman"/>
          <w:sz w:val="24"/>
        </w:rPr>
        <w:t xml:space="preserve">ody mass index; CKD,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hronic kidney disease; HGB, hemoglobin; ALB, </w:t>
      </w:r>
      <w:r>
        <w:rPr>
          <w:rFonts w:ascii="Times New Roman" w:eastAsia="SimSun" w:hAnsi="Times New Roman" w:cs="Times New Roman" w:hint="eastAsia"/>
          <w:sz w:val="24"/>
        </w:rPr>
        <w:t>a</w:t>
      </w:r>
      <w:r>
        <w:rPr>
          <w:rFonts w:ascii="Times New Roman" w:eastAsia="SimSun" w:hAnsi="Times New Roman" w:cs="Times New Roman"/>
          <w:sz w:val="24"/>
        </w:rPr>
        <w:t xml:space="preserve">lbumin; LYM, </w:t>
      </w:r>
      <w:r>
        <w:rPr>
          <w:rFonts w:ascii="Times New Roman" w:eastAsia="SimSun" w:hAnsi="Times New Roman" w:cs="Times New Roman" w:hint="eastAsia"/>
          <w:sz w:val="24"/>
        </w:rPr>
        <w:t>l</w:t>
      </w:r>
      <w:r>
        <w:rPr>
          <w:rFonts w:ascii="Times New Roman" w:eastAsia="SimSun" w:hAnsi="Times New Roman" w:cs="Times New Roman"/>
          <w:sz w:val="24"/>
        </w:rPr>
        <w:t xml:space="preserve">ymphocyte; PLT, </w:t>
      </w:r>
      <w:r>
        <w:rPr>
          <w:rFonts w:ascii="Times New Roman" w:eastAsia="SimSun" w:hAnsi="Times New Roman" w:cs="Times New Roman" w:hint="eastAsia"/>
          <w:sz w:val="24"/>
        </w:rPr>
        <w:t>p</w:t>
      </w:r>
      <w:r>
        <w:rPr>
          <w:rFonts w:ascii="Times New Roman" w:eastAsia="SimSun" w:hAnsi="Times New Roman" w:cs="Times New Roman"/>
          <w:sz w:val="24"/>
        </w:rPr>
        <w:t xml:space="preserve">latelet; Glu, </w:t>
      </w:r>
      <w:r>
        <w:rPr>
          <w:rFonts w:ascii="Times New Roman" w:eastAsia="SimSun" w:hAnsi="Times New Roman" w:cs="Times New Roman" w:hint="eastAsia"/>
          <w:sz w:val="24"/>
        </w:rPr>
        <w:t>g</w:t>
      </w:r>
      <w:r>
        <w:rPr>
          <w:rFonts w:ascii="Times New Roman" w:eastAsia="SimSun" w:hAnsi="Times New Roman" w:cs="Times New Roman"/>
          <w:sz w:val="24"/>
        </w:rPr>
        <w:t xml:space="preserve">lucose; HbA1c, </w:t>
      </w:r>
      <w:r>
        <w:rPr>
          <w:rFonts w:ascii="Times New Roman" w:eastAsia="SimSun" w:hAnsi="Times New Roman" w:cs="Times New Roman" w:hint="eastAsia"/>
          <w:sz w:val="24"/>
        </w:rPr>
        <w:t>g</w:t>
      </w:r>
      <w:r>
        <w:rPr>
          <w:rFonts w:ascii="Times New Roman" w:eastAsia="SimSun" w:hAnsi="Times New Roman" w:cs="Times New Roman"/>
          <w:sz w:val="24"/>
        </w:rPr>
        <w:t xml:space="preserve">lycated </w:t>
      </w:r>
      <w:r>
        <w:rPr>
          <w:rFonts w:ascii="Times New Roman" w:eastAsia="SimSun" w:hAnsi="Times New Roman" w:cs="Times New Roman" w:hint="eastAsia"/>
          <w:sz w:val="24"/>
        </w:rPr>
        <w:t>h</w:t>
      </w:r>
      <w:r>
        <w:rPr>
          <w:rFonts w:ascii="Times New Roman" w:eastAsia="SimSun" w:hAnsi="Times New Roman" w:cs="Times New Roman"/>
          <w:sz w:val="24"/>
        </w:rPr>
        <w:t xml:space="preserve">emoglobin A1c; WBC, </w:t>
      </w:r>
      <w:r>
        <w:rPr>
          <w:rFonts w:ascii="Times New Roman" w:eastAsia="SimSun" w:hAnsi="Times New Roman" w:cs="Times New Roman" w:hint="eastAsia"/>
          <w:sz w:val="24"/>
        </w:rPr>
        <w:t>w</w:t>
      </w:r>
      <w:r>
        <w:rPr>
          <w:rFonts w:ascii="Times New Roman" w:eastAsia="SimSun" w:hAnsi="Times New Roman" w:cs="Times New Roman"/>
          <w:sz w:val="24"/>
        </w:rPr>
        <w:t xml:space="preserve">hite </w:t>
      </w:r>
      <w:r>
        <w:rPr>
          <w:rFonts w:ascii="Times New Roman" w:eastAsia="SimSun" w:hAnsi="Times New Roman" w:cs="Times New Roman" w:hint="eastAsia"/>
          <w:sz w:val="24"/>
        </w:rPr>
        <w:t>b</w:t>
      </w:r>
      <w:r>
        <w:rPr>
          <w:rFonts w:ascii="Times New Roman" w:eastAsia="SimSun" w:hAnsi="Times New Roman" w:cs="Times New Roman"/>
          <w:sz w:val="24"/>
        </w:rPr>
        <w:t xml:space="preserve">lood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ell; SCR, </w:t>
      </w:r>
      <w:r>
        <w:rPr>
          <w:rFonts w:ascii="Times New Roman" w:eastAsia="SimSun" w:hAnsi="Times New Roman" w:cs="Times New Roman" w:hint="eastAsia"/>
          <w:sz w:val="24"/>
        </w:rPr>
        <w:t>s</w:t>
      </w:r>
      <w:r>
        <w:rPr>
          <w:rFonts w:ascii="Times New Roman" w:eastAsia="SimSun" w:hAnsi="Times New Roman" w:cs="Times New Roman"/>
          <w:sz w:val="24"/>
        </w:rPr>
        <w:t xml:space="preserve">erum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reatinine; UA, </w:t>
      </w:r>
      <w:r>
        <w:rPr>
          <w:rFonts w:ascii="Times New Roman" w:eastAsia="SimSun" w:hAnsi="Times New Roman" w:cs="Times New Roman" w:hint="eastAsia"/>
          <w:sz w:val="24"/>
        </w:rPr>
        <w:t>u</w:t>
      </w:r>
      <w:r>
        <w:rPr>
          <w:rFonts w:ascii="Times New Roman" w:eastAsia="SimSun" w:hAnsi="Times New Roman" w:cs="Times New Roman"/>
          <w:sz w:val="24"/>
        </w:rPr>
        <w:t xml:space="preserve">ric acid; TG, </w:t>
      </w:r>
      <w:r>
        <w:rPr>
          <w:rFonts w:ascii="Times New Roman" w:eastAsia="SimSun" w:hAnsi="Times New Roman" w:cs="Times New Roman" w:hint="eastAsia"/>
          <w:sz w:val="24"/>
        </w:rPr>
        <w:t>t</w:t>
      </w:r>
      <w:r>
        <w:rPr>
          <w:rFonts w:ascii="Times New Roman" w:eastAsia="SimSun" w:hAnsi="Times New Roman" w:cs="Times New Roman"/>
          <w:sz w:val="24"/>
        </w:rPr>
        <w:t xml:space="preserve">riglyceride; HDL-C, </w:t>
      </w:r>
      <w:r>
        <w:rPr>
          <w:rFonts w:ascii="Times New Roman" w:eastAsia="SimSun" w:hAnsi="Times New Roman" w:cs="Times New Roman" w:hint="eastAsia"/>
          <w:sz w:val="24"/>
        </w:rPr>
        <w:t>h</w:t>
      </w:r>
      <w:r>
        <w:rPr>
          <w:rFonts w:ascii="Times New Roman" w:eastAsia="SimSun" w:hAnsi="Times New Roman" w:cs="Times New Roman"/>
          <w:sz w:val="24"/>
        </w:rPr>
        <w:t xml:space="preserve">igh </w:t>
      </w:r>
      <w:r>
        <w:rPr>
          <w:rFonts w:ascii="Times New Roman" w:eastAsia="SimSun" w:hAnsi="Times New Roman" w:cs="Times New Roman" w:hint="eastAsia"/>
          <w:sz w:val="24"/>
        </w:rPr>
        <w:t>l</w:t>
      </w:r>
      <w:r>
        <w:rPr>
          <w:rFonts w:ascii="Times New Roman" w:eastAsia="SimSun" w:hAnsi="Times New Roman" w:cs="Times New Roman"/>
          <w:sz w:val="24"/>
        </w:rPr>
        <w:t xml:space="preserve">ipoprotein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holesterol; LDL-C, </w:t>
      </w:r>
      <w:r>
        <w:rPr>
          <w:rFonts w:ascii="Times New Roman" w:eastAsia="SimSun" w:hAnsi="Times New Roman" w:cs="Times New Roman" w:hint="eastAsia"/>
          <w:sz w:val="24"/>
        </w:rPr>
        <w:t>l</w:t>
      </w:r>
      <w:r>
        <w:rPr>
          <w:rFonts w:ascii="Times New Roman" w:eastAsia="SimSun" w:hAnsi="Times New Roman" w:cs="Times New Roman"/>
          <w:sz w:val="24"/>
        </w:rPr>
        <w:t xml:space="preserve">ow </w:t>
      </w:r>
      <w:r>
        <w:rPr>
          <w:rFonts w:ascii="Times New Roman" w:eastAsia="SimSun" w:hAnsi="Times New Roman" w:cs="Times New Roman" w:hint="eastAsia"/>
          <w:sz w:val="24"/>
        </w:rPr>
        <w:t>d</w:t>
      </w:r>
      <w:r>
        <w:rPr>
          <w:rFonts w:ascii="Times New Roman" w:eastAsia="SimSun" w:hAnsi="Times New Roman" w:cs="Times New Roman"/>
          <w:sz w:val="24"/>
        </w:rPr>
        <w:t xml:space="preserve">ensity </w:t>
      </w:r>
      <w:r>
        <w:rPr>
          <w:rFonts w:ascii="Times New Roman" w:eastAsia="SimSun" w:hAnsi="Times New Roman" w:cs="Times New Roman" w:hint="eastAsia"/>
          <w:sz w:val="24"/>
        </w:rPr>
        <w:t>l</w:t>
      </w:r>
      <w:r>
        <w:rPr>
          <w:rFonts w:ascii="Times New Roman" w:eastAsia="SimSun" w:hAnsi="Times New Roman" w:cs="Times New Roman"/>
          <w:sz w:val="24"/>
        </w:rPr>
        <w:t xml:space="preserve">ipoprotein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holesterol; EOS, </w:t>
      </w:r>
      <w:r>
        <w:rPr>
          <w:rFonts w:ascii="Times New Roman" w:eastAsia="SimSun" w:hAnsi="Times New Roman" w:cs="Times New Roman" w:hint="eastAsia"/>
          <w:sz w:val="24"/>
        </w:rPr>
        <w:t>e</w:t>
      </w:r>
      <w:r>
        <w:rPr>
          <w:rFonts w:ascii="Times New Roman" w:eastAsia="SimSun" w:hAnsi="Times New Roman" w:cs="Times New Roman"/>
          <w:sz w:val="24"/>
        </w:rPr>
        <w:t xml:space="preserve">osinophile; NEU, </w:t>
      </w:r>
      <w:r>
        <w:rPr>
          <w:rFonts w:ascii="Times New Roman" w:eastAsia="SimSun" w:hAnsi="Times New Roman" w:cs="Times New Roman" w:hint="eastAsia"/>
          <w:sz w:val="24"/>
        </w:rPr>
        <w:t>n</w:t>
      </w:r>
      <w:r>
        <w:rPr>
          <w:rFonts w:ascii="Times New Roman" w:eastAsia="SimSun" w:hAnsi="Times New Roman" w:cs="Times New Roman"/>
          <w:sz w:val="24"/>
        </w:rPr>
        <w:t xml:space="preserve">eutrophile; MON, </w:t>
      </w:r>
      <w:r>
        <w:rPr>
          <w:rFonts w:ascii="Times New Roman" w:eastAsia="SimSun" w:hAnsi="Times New Roman" w:cs="Times New Roman" w:hint="eastAsia"/>
          <w:sz w:val="24"/>
        </w:rPr>
        <w:t>m</w:t>
      </w:r>
      <w:r>
        <w:rPr>
          <w:rFonts w:ascii="Times New Roman" w:eastAsia="SimSun" w:hAnsi="Times New Roman" w:cs="Times New Roman"/>
          <w:sz w:val="24"/>
        </w:rPr>
        <w:t xml:space="preserve">onocyte; RBC, </w:t>
      </w:r>
      <w:r>
        <w:rPr>
          <w:rFonts w:ascii="Times New Roman" w:eastAsia="SimSun" w:hAnsi="Times New Roman" w:cs="Times New Roman" w:hint="eastAsia"/>
          <w:sz w:val="24"/>
        </w:rPr>
        <w:t>r</w:t>
      </w:r>
      <w:r>
        <w:rPr>
          <w:rFonts w:ascii="Times New Roman" w:eastAsia="SimSun" w:hAnsi="Times New Roman" w:cs="Times New Roman"/>
          <w:sz w:val="24"/>
        </w:rPr>
        <w:t xml:space="preserve">ed </w:t>
      </w:r>
      <w:r>
        <w:rPr>
          <w:rFonts w:ascii="Times New Roman" w:eastAsia="SimSun" w:hAnsi="Times New Roman" w:cs="Times New Roman" w:hint="eastAsia"/>
          <w:sz w:val="24"/>
        </w:rPr>
        <w:t>b</w:t>
      </w:r>
      <w:r>
        <w:rPr>
          <w:rFonts w:ascii="Times New Roman" w:eastAsia="SimSun" w:hAnsi="Times New Roman" w:cs="Times New Roman"/>
          <w:sz w:val="24"/>
        </w:rPr>
        <w:t xml:space="preserve">lood </w:t>
      </w:r>
      <w:r>
        <w:rPr>
          <w:rFonts w:ascii="Times New Roman" w:eastAsia="SimSun" w:hAnsi="Times New Roman" w:cs="Times New Roman" w:hint="eastAsia"/>
          <w:sz w:val="24"/>
        </w:rPr>
        <w:t>c</w:t>
      </w:r>
      <w:r>
        <w:rPr>
          <w:rFonts w:ascii="Times New Roman" w:eastAsia="SimSun" w:hAnsi="Times New Roman" w:cs="Times New Roman"/>
          <w:sz w:val="24"/>
        </w:rPr>
        <w:t xml:space="preserve">ell; eGFR, estimated </w:t>
      </w:r>
      <w:r>
        <w:rPr>
          <w:rFonts w:ascii="Times New Roman" w:eastAsia="SimSun" w:hAnsi="Times New Roman" w:cs="Times New Roman" w:hint="eastAsia"/>
          <w:sz w:val="24"/>
        </w:rPr>
        <w:t>g</w:t>
      </w:r>
      <w:r>
        <w:rPr>
          <w:rFonts w:ascii="Times New Roman" w:eastAsia="SimSun" w:hAnsi="Times New Roman" w:cs="Times New Roman"/>
          <w:sz w:val="24"/>
        </w:rPr>
        <w:t xml:space="preserve">lomerular </w:t>
      </w:r>
      <w:r>
        <w:rPr>
          <w:rFonts w:ascii="Times New Roman" w:eastAsia="SimSun" w:hAnsi="Times New Roman" w:cs="Times New Roman" w:hint="eastAsia"/>
          <w:sz w:val="24"/>
        </w:rPr>
        <w:t>f</w:t>
      </w:r>
      <w:r>
        <w:rPr>
          <w:rFonts w:ascii="Times New Roman" w:eastAsia="SimSun" w:hAnsi="Times New Roman" w:cs="Times New Roman"/>
          <w:sz w:val="24"/>
        </w:rPr>
        <w:t xml:space="preserve">iltration </w:t>
      </w:r>
      <w:r>
        <w:rPr>
          <w:rFonts w:ascii="Times New Roman" w:eastAsia="SimSun" w:hAnsi="Times New Roman" w:cs="Times New Roman" w:hint="eastAsia"/>
          <w:sz w:val="24"/>
        </w:rPr>
        <w:t>r</w:t>
      </w:r>
      <w:r>
        <w:rPr>
          <w:rFonts w:ascii="Times New Roman" w:eastAsia="SimSun" w:hAnsi="Times New Roman" w:cs="Times New Roman"/>
          <w:sz w:val="24"/>
        </w:rPr>
        <w:t>ate.</w:t>
      </w:r>
    </w:p>
    <w:p w14:paraId="390FD9B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8F9"/>
    <w:rsid w:val="00331A6B"/>
    <w:rsid w:val="003C0B0A"/>
    <w:rsid w:val="00755780"/>
    <w:rsid w:val="00857596"/>
    <w:rsid w:val="00FB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F9F54"/>
  <w15:chartTrackingRefBased/>
  <w15:docId w15:val="{201F0B94-6539-43F4-A834-645CE44C9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8F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18F9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18F9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18F9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18F9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18F9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18F9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18F9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18F9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18F9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18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18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18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18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18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18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18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18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18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18F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18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18F9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18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18F9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18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18F9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18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18F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18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18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823</Words>
  <Characters>4693</Characters>
  <Application>Microsoft Office Word</Application>
  <DocSecurity>0</DocSecurity>
  <Lines>39</Lines>
  <Paragraphs>11</Paragraphs>
  <ScaleCrop>false</ScaleCrop>
  <Company>Springer Nature</Company>
  <LinksUpToDate>false</LinksUpToDate>
  <CharactersWithSpaces>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2024-12-16T12:32:00Z</dcterms:created>
  <dcterms:modified xsi:type="dcterms:W3CDTF">2024-12-16T12:33:00Z</dcterms:modified>
</cp:coreProperties>
</file>