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945F" w14:textId="77777777" w:rsidR="005A6F04" w:rsidRPr="005C615D" w:rsidRDefault="005A6F04" w:rsidP="005A6F04">
      <w:r>
        <w:rPr>
          <w:noProof/>
          <w:lang w:val="en-IN" w:eastAsia="en-IN" w:bidi="b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CC736B" wp14:editId="3674BC85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8763000" cy="140462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2D141" w14:textId="4AAB78C7" w:rsidR="000F558E" w:rsidRPr="00550E60" w:rsidRDefault="000F558E" w:rsidP="005A6F04">
                            <w:pPr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393935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Supplementary Table </w:t>
                            </w:r>
                            <w:r w:rsidR="00393935" w:rsidRPr="00393935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4</w:t>
                            </w:r>
                            <w:r w:rsidRPr="00393935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 xml:space="preserve"> </w:t>
                            </w:r>
                            <w:r w:rsidRPr="00550E60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Whole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blood neutrophil staining (</w:t>
                            </w:r>
                            <w:r w:rsidRPr="005A6F04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CD16</w:t>
                            </w:r>
                            <w:r w:rsidRPr="005A6F04">
                              <w:rPr>
                                <w:rFonts w:cs="Times New Roman"/>
                                <w:b/>
                                <w:bCs/>
                                <w:szCs w:val="24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CD66b</w:t>
                            </w:r>
                            <w:r w:rsidRPr="005A6F04">
                              <w:rPr>
                                <w:rFonts w:cs="Times New Roman"/>
                                <w:b/>
                                <w:bCs/>
                                <w:szCs w:val="24"/>
                                <w:vertAlign w:val="superscript"/>
                              </w:rPr>
                              <w:t>+</w:t>
                            </w:r>
                            <w:r w:rsidRPr="00550E60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>) and CD177</w:t>
                            </w:r>
                            <w:r w:rsidRPr="005A6F04">
                              <w:rPr>
                                <w:rFonts w:cs="Times New Roman"/>
                                <w:b/>
                                <w:bCs/>
                                <w:szCs w:val="24"/>
                                <w:vertAlign w:val="superscript"/>
                              </w:rPr>
                              <w:t>+</w:t>
                            </w:r>
                            <w:r w:rsidRPr="00550E60">
                              <w:rPr>
                                <w:rFonts w:cs="Times New Roman"/>
                                <w:b/>
                                <w:bCs/>
                                <w:szCs w:val="24"/>
                              </w:rPr>
                              <w:t xml:space="preserve"> positive percentage estimation</w:t>
                            </w:r>
                          </w:p>
                          <w:p w14:paraId="6F527AC9" w14:textId="60996A33" w:rsidR="000F558E" w:rsidRPr="00550E60" w:rsidRDefault="000F558E" w:rsidP="005A6F04">
                            <w:r>
                              <w:t>Whole blood lysis was carried out and total leucocytes were acquired in flow cytometry. Number of cells acquired were noted in the given table.</w:t>
                            </w:r>
                            <w:r w:rsidR="00825967">
                              <w:t xml:space="preserve"> An initial gating encompassing all the whole blood cells, ‘WBCs’ was followed by PMN gating.</w:t>
                            </w:r>
                            <w:r>
                              <w:t xml:space="preserve"> PMN cells were gated based on FSC-SSC scatter plot, and the percentage of cells gated were recorded. Within PMN, single cell gating was done based on FSC-H vs FSC-A and the percentage of cells were recorded. A quadrant plot for CD66b-FITC stain vs CD16-APC stain was generated and the number of double positive cells were selected. CD177+ cells within the previous gating </w:t>
                            </w:r>
                            <w:proofErr w:type="gramStart"/>
                            <w:r>
                              <w:t>was</w:t>
                            </w:r>
                            <w:proofErr w:type="gramEnd"/>
                            <w:r>
                              <w:t xml:space="preserve"> recorded as percentage of CD177 positive cells. MFI (Median fluorescence Intensity) of CD177 positive cells were also recorded.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CC73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35pt;width:690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">
                <v:textbox style="mso-fit-shape-to-text:t">
                  <w:txbxContent>
                    <w:p w14:paraId="25F2D141" w14:textId="4AAB78C7" w:rsidR="000F558E" w:rsidRPr="00550E60" w:rsidRDefault="000F558E" w:rsidP="005A6F04">
                      <w:pPr>
                        <w:rPr>
                          <w:rFonts w:cs="Times New Roman"/>
                          <w:szCs w:val="24"/>
                        </w:rPr>
                      </w:pPr>
                      <w:r w:rsidRPr="00393935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Supplementary Table </w:t>
                      </w:r>
                      <w:r w:rsidR="00393935" w:rsidRPr="00393935">
                        <w:rPr>
                          <w:rFonts w:cs="Times New Roman"/>
                          <w:b/>
                          <w:bCs/>
                          <w:szCs w:val="24"/>
                        </w:rPr>
                        <w:t>4</w:t>
                      </w:r>
                      <w:r w:rsidRPr="00393935">
                        <w:rPr>
                          <w:rFonts w:cs="Times New Roman"/>
                          <w:b/>
                          <w:bCs/>
                          <w:szCs w:val="24"/>
                        </w:rPr>
                        <w:t>:</w:t>
                      </w:r>
                      <w:r>
                        <w:rPr>
                          <w:rFonts w:cs="Times New Roman"/>
                          <w:szCs w:val="24"/>
                        </w:rPr>
                        <w:t xml:space="preserve"> </w:t>
                      </w:r>
                      <w:r w:rsidRPr="00550E60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Whole </w:t>
                      </w: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blood neutrophil staining (</w:t>
                      </w:r>
                      <w:r w:rsidRPr="005A6F04">
                        <w:rPr>
                          <w:rFonts w:cs="Times New Roman"/>
                          <w:b/>
                          <w:bCs/>
                          <w:szCs w:val="24"/>
                        </w:rPr>
                        <w:t>CD16</w:t>
                      </w:r>
                      <w:r w:rsidRPr="005A6F04">
                        <w:rPr>
                          <w:rFonts w:cs="Times New Roman"/>
                          <w:b/>
                          <w:bCs/>
                          <w:szCs w:val="24"/>
                          <w:vertAlign w:val="superscript"/>
                        </w:rPr>
                        <w:t>+</w:t>
                      </w:r>
                      <w:r>
                        <w:rPr>
                          <w:rFonts w:cs="Times New Roman"/>
                          <w:b/>
                          <w:bCs/>
                          <w:szCs w:val="24"/>
                        </w:rPr>
                        <w:t>CD66b</w:t>
                      </w:r>
                      <w:r w:rsidRPr="005A6F04">
                        <w:rPr>
                          <w:rFonts w:cs="Times New Roman"/>
                          <w:b/>
                          <w:bCs/>
                          <w:szCs w:val="24"/>
                          <w:vertAlign w:val="superscript"/>
                        </w:rPr>
                        <w:t>+</w:t>
                      </w:r>
                      <w:r w:rsidRPr="00550E60">
                        <w:rPr>
                          <w:rFonts w:cs="Times New Roman"/>
                          <w:b/>
                          <w:bCs/>
                          <w:szCs w:val="24"/>
                        </w:rPr>
                        <w:t>) and CD177</w:t>
                      </w:r>
                      <w:r w:rsidRPr="005A6F04">
                        <w:rPr>
                          <w:rFonts w:cs="Times New Roman"/>
                          <w:b/>
                          <w:bCs/>
                          <w:szCs w:val="24"/>
                          <w:vertAlign w:val="superscript"/>
                        </w:rPr>
                        <w:t>+</w:t>
                      </w:r>
                      <w:r w:rsidRPr="00550E60">
                        <w:rPr>
                          <w:rFonts w:cs="Times New Roman"/>
                          <w:b/>
                          <w:bCs/>
                          <w:szCs w:val="24"/>
                        </w:rPr>
                        <w:t xml:space="preserve"> positive percentage estimation</w:t>
                      </w:r>
                    </w:p>
                    <w:p w14:paraId="6F527AC9" w14:textId="60996A33" w:rsidR="000F558E" w:rsidRPr="00550E60" w:rsidRDefault="000F558E" w:rsidP="005A6F04">
                      <w:r>
                        <w:t>Whole blood lysis was carried out and total leucocytes were acquired in flow cytometry. Number of cells acquired were noted in the given table.</w:t>
                      </w:r>
                      <w:r w:rsidR="00825967">
                        <w:t xml:space="preserve"> An initial gating encompassing all the whole blood cells, ‘WBCs’ was followed by PMN gating.</w:t>
                      </w:r>
                      <w:r>
                        <w:t xml:space="preserve"> PMN cells were gated based on FSC-SSC scatter plot, and the percentage of cells gated were recorded. Within PMN, single cell gating was done based on FSC-H vs FSC-A and the percentage of cells were recorded. A quadrant plot for CD66b-FITC stain vs CD16-APC stain was generated and the number of double positive cells were selected. CD177+ cells within the previous gating </w:t>
                      </w:r>
                      <w:proofErr w:type="gramStart"/>
                      <w:r>
                        <w:t>was</w:t>
                      </w:r>
                      <w:proofErr w:type="gramEnd"/>
                      <w:r>
                        <w:t xml:space="preserve"> recorded as percentage of CD177 positive cells. MFI (Median fluorescence Intensity) of CD177 positive cells were also recorded.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344"/>
        <w:gridCol w:w="1176"/>
        <w:gridCol w:w="950"/>
        <w:gridCol w:w="984"/>
        <w:gridCol w:w="2935"/>
        <w:gridCol w:w="2573"/>
      </w:tblGrid>
      <w:tr w:rsidR="00247FA5" w:rsidRPr="00855C94" w14:paraId="222D41E0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507EF0D4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Patient ID</w:t>
            </w:r>
          </w:p>
        </w:tc>
        <w:tc>
          <w:tcPr>
            <w:tcW w:w="1344" w:type="dxa"/>
            <w:noWrap/>
            <w:hideMark/>
          </w:tcPr>
          <w:p w14:paraId="30E9D9A5" w14:textId="4486970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 xml:space="preserve">Total </w:t>
            </w:r>
            <w:r w:rsidR="00B24019"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Cells acquired</w:t>
            </w:r>
          </w:p>
        </w:tc>
        <w:tc>
          <w:tcPr>
            <w:tcW w:w="1176" w:type="dxa"/>
          </w:tcPr>
          <w:p w14:paraId="276FC19D" w14:textId="7EEAAB18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Total WBC (% of total)</w:t>
            </w:r>
          </w:p>
        </w:tc>
        <w:tc>
          <w:tcPr>
            <w:tcW w:w="950" w:type="dxa"/>
            <w:noWrap/>
            <w:hideMark/>
          </w:tcPr>
          <w:p w14:paraId="164F669C" w14:textId="1313000B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PMN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 xml:space="preserve"> (% of total WBCs)</w:t>
            </w:r>
          </w:p>
        </w:tc>
        <w:tc>
          <w:tcPr>
            <w:tcW w:w="984" w:type="dxa"/>
            <w:noWrap/>
            <w:hideMark/>
          </w:tcPr>
          <w:p w14:paraId="7F203613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SINGLE CELL</w:t>
            </w:r>
          </w:p>
        </w:tc>
        <w:tc>
          <w:tcPr>
            <w:tcW w:w="2935" w:type="dxa"/>
            <w:noWrap/>
            <w:hideMark/>
          </w:tcPr>
          <w:p w14:paraId="11C77B14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CD16</w:t>
            </w:r>
            <w:r w:rsidRPr="005A6F04">
              <w:rPr>
                <w:rFonts w:ascii="Calibri" w:eastAsia="Times New Roman" w:hAnsi="Calibri" w:cs="Calibri"/>
                <w:color w:val="000000"/>
                <w:vertAlign w:val="superscript"/>
                <w:lang w:eastAsia="en-IN" w:bidi="bn-IN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CD</w:t>
            </w: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66b</w:t>
            </w:r>
            <w:r w:rsidRPr="005A6F04">
              <w:rPr>
                <w:rFonts w:ascii="Calibri" w:eastAsia="Times New Roman" w:hAnsi="Calibri" w:cs="Calibri"/>
                <w:color w:val="000000"/>
                <w:vertAlign w:val="superscript"/>
                <w:lang w:eastAsia="en-IN" w:bidi="bn-IN"/>
              </w:rPr>
              <w:t>+</w:t>
            </w: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 xml:space="preserve"> (% of single cells)</w:t>
            </w:r>
          </w:p>
        </w:tc>
        <w:tc>
          <w:tcPr>
            <w:tcW w:w="2573" w:type="dxa"/>
            <w:noWrap/>
            <w:hideMark/>
          </w:tcPr>
          <w:p w14:paraId="2CC971A1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CD177 (% of CD16</w:t>
            </w:r>
            <w:r w:rsidRPr="005A6F04">
              <w:rPr>
                <w:rFonts w:ascii="Calibri" w:eastAsia="Times New Roman" w:hAnsi="Calibri" w:cs="Calibri"/>
                <w:color w:val="000000"/>
                <w:vertAlign w:val="superscript"/>
                <w:lang w:eastAsia="en-IN" w:bidi="bn-IN"/>
              </w:rPr>
              <w:t>+</w:t>
            </w: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CD177</w:t>
            </w:r>
            <w:r w:rsidRPr="005A6F04">
              <w:rPr>
                <w:rFonts w:ascii="Calibri" w:eastAsia="Times New Roman" w:hAnsi="Calibri" w:cs="Calibri"/>
                <w:color w:val="000000"/>
                <w:vertAlign w:val="superscript"/>
                <w:lang w:eastAsia="en-IN" w:bidi="bn-IN"/>
              </w:rPr>
              <w:t>+</w:t>
            </w: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)</w:t>
            </w:r>
          </w:p>
        </w:tc>
      </w:tr>
      <w:tr w:rsidR="00247FA5" w:rsidRPr="00855C94" w14:paraId="34597112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3D44FF4C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ACLF_229</w:t>
            </w:r>
          </w:p>
        </w:tc>
        <w:tc>
          <w:tcPr>
            <w:tcW w:w="1344" w:type="dxa"/>
            <w:noWrap/>
            <w:hideMark/>
          </w:tcPr>
          <w:p w14:paraId="1B02E70B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5079FEBE" w14:textId="66598550" w:rsidR="00247FA5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24.2</w:t>
            </w:r>
          </w:p>
        </w:tc>
        <w:tc>
          <w:tcPr>
            <w:tcW w:w="950" w:type="dxa"/>
            <w:noWrap/>
            <w:hideMark/>
          </w:tcPr>
          <w:p w14:paraId="59666211" w14:textId="0563608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57.5</w:t>
            </w:r>
          </w:p>
        </w:tc>
        <w:tc>
          <w:tcPr>
            <w:tcW w:w="984" w:type="dxa"/>
            <w:noWrap/>
            <w:hideMark/>
          </w:tcPr>
          <w:p w14:paraId="47CD148C" w14:textId="52714EF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95.4</w:t>
            </w:r>
          </w:p>
        </w:tc>
        <w:tc>
          <w:tcPr>
            <w:tcW w:w="2935" w:type="dxa"/>
            <w:noWrap/>
            <w:hideMark/>
          </w:tcPr>
          <w:p w14:paraId="219A07B1" w14:textId="31FA90BB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96.6</w:t>
            </w:r>
          </w:p>
        </w:tc>
        <w:tc>
          <w:tcPr>
            <w:tcW w:w="2573" w:type="dxa"/>
            <w:noWrap/>
            <w:hideMark/>
          </w:tcPr>
          <w:p w14:paraId="2D25DA0F" w14:textId="51B8977C" w:rsidR="00247FA5" w:rsidRPr="00855C94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64.4</w:t>
            </w:r>
          </w:p>
        </w:tc>
      </w:tr>
      <w:tr w:rsidR="00247FA5" w:rsidRPr="00855C94" w14:paraId="5254F367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6653851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ACLF_231</w:t>
            </w:r>
          </w:p>
        </w:tc>
        <w:tc>
          <w:tcPr>
            <w:tcW w:w="1344" w:type="dxa"/>
            <w:noWrap/>
            <w:hideMark/>
          </w:tcPr>
          <w:p w14:paraId="2D24F2F5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10000</w:t>
            </w:r>
          </w:p>
        </w:tc>
        <w:tc>
          <w:tcPr>
            <w:tcW w:w="1176" w:type="dxa"/>
          </w:tcPr>
          <w:p w14:paraId="5E3AE17D" w14:textId="3198599F" w:rsidR="00247FA5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18.2</w:t>
            </w:r>
          </w:p>
        </w:tc>
        <w:tc>
          <w:tcPr>
            <w:tcW w:w="950" w:type="dxa"/>
            <w:noWrap/>
            <w:hideMark/>
          </w:tcPr>
          <w:p w14:paraId="7D897EA9" w14:textId="732E9C9B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63.0</w:t>
            </w:r>
          </w:p>
        </w:tc>
        <w:tc>
          <w:tcPr>
            <w:tcW w:w="984" w:type="dxa"/>
            <w:noWrap/>
            <w:hideMark/>
          </w:tcPr>
          <w:p w14:paraId="1ECD1B8C" w14:textId="7A9B31E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92.8</w:t>
            </w:r>
          </w:p>
        </w:tc>
        <w:tc>
          <w:tcPr>
            <w:tcW w:w="2935" w:type="dxa"/>
            <w:noWrap/>
            <w:hideMark/>
          </w:tcPr>
          <w:p w14:paraId="3DA690F7" w14:textId="6DA9671A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96.0</w:t>
            </w:r>
          </w:p>
        </w:tc>
        <w:tc>
          <w:tcPr>
            <w:tcW w:w="2573" w:type="dxa"/>
            <w:noWrap/>
            <w:hideMark/>
          </w:tcPr>
          <w:p w14:paraId="3A143C08" w14:textId="75230FC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85.7</w:t>
            </w:r>
          </w:p>
        </w:tc>
      </w:tr>
      <w:tr w:rsidR="00247FA5" w:rsidRPr="00855C94" w14:paraId="5091ABE7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200AA697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ACLF_232</w:t>
            </w:r>
          </w:p>
        </w:tc>
        <w:tc>
          <w:tcPr>
            <w:tcW w:w="1344" w:type="dxa"/>
            <w:noWrap/>
            <w:hideMark/>
          </w:tcPr>
          <w:p w14:paraId="53A59F1C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7C918A0D" w14:textId="3CB2FFFB" w:rsidR="00247FA5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20.4</w:t>
            </w:r>
          </w:p>
        </w:tc>
        <w:tc>
          <w:tcPr>
            <w:tcW w:w="950" w:type="dxa"/>
            <w:noWrap/>
            <w:hideMark/>
          </w:tcPr>
          <w:p w14:paraId="13D5CE1D" w14:textId="0692CF9E" w:rsidR="00247FA5" w:rsidRPr="00855C94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69.7</w:t>
            </w:r>
          </w:p>
        </w:tc>
        <w:tc>
          <w:tcPr>
            <w:tcW w:w="984" w:type="dxa"/>
            <w:noWrap/>
            <w:hideMark/>
          </w:tcPr>
          <w:p w14:paraId="0C50F951" w14:textId="6E04522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92.8</w:t>
            </w:r>
          </w:p>
        </w:tc>
        <w:tc>
          <w:tcPr>
            <w:tcW w:w="2935" w:type="dxa"/>
            <w:noWrap/>
            <w:hideMark/>
          </w:tcPr>
          <w:p w14:paraId="1979568B" w14:textId="5496F90E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80.6</w:t>
            </w:r>
          </w:p>
        </w:tc>
        <w:tc>
          <w:tcPr>
            <w:tcW w:w="2573" w:type="dxa"/>
            <w:noWrap/>
            <w:hideMark/>
          </w:tcPr>
          <w:p w14:paraId="5EF9DC39" w14:textId="3EDD714B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77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.6</w:t>
            </w:r>
          </w:p>
        </w:tc>
      </w:tr>
      <w:tr w:rsidR="00247FA5" w:rsidRPr="00855C94" w14:paraId="659EAD40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7F7CADAE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ACLF_234</w:t>
            </w:r>
          </w:p>
        </w:tc>
        <w:tc>
          <w:tcPr>
            <w:tcW w:w="1344" w:type="dxa"/>
            <w:noWrap/>
            <w:hideMark/>
          </w:tcPr>
          <w:p w14:paraId="6D1FFA9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5EF0D6FF" w14:textId="798AFF30" w:rsidR="00247FA5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20.0</w:t>
            </w:r>
          </w:p>
        </w:tc>
        <w:tc>
          <w:tcPr>
            <w:tcW w:w="950" w:type="dxa"/>
            <w:noWrap/>
            <w:hideMark/>
          </w:tcPr>
          <w:p w14:paraId="7EDCB7BC" w14:textId="766A169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46</w:t>
            </w:r>
          </w:p>
        </w:tc>
        <w:tc>
          <w:tcPr>
            <w:tcW w:w="984" w:type="dxa"/>
            <w:noWrap/>
            <w:hideMark/>
          </w:tcPr>
          <w:p w14:paraId="74819B82" w14:textId="4B22EF6E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99.0</w:t>
            </w:r>
          </w:p>
        </w:tc>
        <w:tc>
          <w:tcPr>
            <w:tcW w:w="2935" w:type="dxa"/>
            <w:noWrap/>
            <w:hideMark/>
          </w:tcPr>
          <w:p w14:paraId="2B37BFF1" w14:textId="6B013EBE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80</w:t>
            </w: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.6</w:t>
            </w:r>
          </w:p>
        </w:tc>
        <w:tc>
          <w:tcPr>
            <w:tcW w:w="2573" w:type="dxa"/>
            <w:noWrap/>
            <w:hideMark/>
          </w:tcPr>
          <w:p w14:paraId="14CB41D1" w14:textId="51242E18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72.5</w:t>
            </w:r>
          </w:p>
        </w:tc>
      </w:tr>
      <w:tr w:rsidR="00247FA5" w:rsidRPr="00855C94" w14:paraId="586E3FD6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13695D0D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ACLF_226</w:t>
            </w:r>
          </w:p>
        </w:tc>
        <w:tc>
          <w:tcPr>
            <w:tcW w:w="1344" w:type="dxa"/>
            <w:noWrap/>
            <w:hideMark/>
          </w:tcPr>
          <w:p w14:paraId="4C23654F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18C7FA74" w14:textId="396251E7" w:rsidR="00247FA5" w:rsidRDefault="0075111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68.4</w:t>
            </w:r>
          </w:p>
        </w:tc>
        <w:tc>
          <w:tcPr>
            <w:tcW w:w="950" w:type="dxa"/>
            <w:noWrap/>
            <w:hideMark/>
          </w:tcPr>
          <w:p w14:paraId="04F25A46" w14:textId="5874ED7F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78.5</w:t>
            </w:r>
          </w:p>
        </w:tc>
        <w:tc>
          <w:tcPr>
            <w:tcW w:w="984" w:type="dxa"/>
            <w:noWrap/>
            <w:hideMark/>
          </w:tcPr>
          <w:p w14:paraId="607DE959" w14:textId="36A7C06A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98.4</w:t>
            </w:r>
          </w:p>
        </w:tc>
        <w:tc>
          <w:tcPr>
            <w:tcW w:w="2935" w:type="dxa"/>
            <w:noWrap/>
            <w:hideMark/>
          </w:tcPr>
          <w:p w14:paraId="596DE4D4" w14:textId="74F4C44D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86.3</w:t>
            </w:r>
          </w:p>
        </w:tc>
        <w:tc>
          <w:tcPr>
            <w:tcW w:w="2573" w:type="dxa"/>
            <w:noWrap/>
            <w:hideMark/>
          </w:tcPr>
          <w:p w14:paraId="67F08FA0" w14:textId="5BC61CD1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99.5</w:t>
            </w:r>
          </w:p>
        </w:tc>
      </w:tr>
      <w:tr w:rsidR="00247FA5" w:rsidRPr="00855C94" w14:paraId="462A32DA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1893DFBE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ACLF_225</w:t>
            </w:r>
          </w:p>
        </w:tc>
        <w:tc>
          <w:tcPr>
            <w:tcW w:w="1344" w:type="dxa"/>
            <w:noWrap/>
            <w:hideMark/>
          </w:tcPr>
          <w:p w14:paraId="7BFB3E2F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10000</w:t>
            </w:r>
          </w:p>
        </w:tc>
        <w:tc>
          <w:tcPr>
            <w:tcW w:w="1176" w:type="dxa"/>
          </w:tcPr>
          <w:p w14:paraId="0DBC47EF" w14:textId="61EE5B00" w:rsidR="00247FA5" w:rsidRDefault="0075111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57.0</w:t>
            </w:r>
          </w:p>
        </w:tc>
        <w:tc>
          <w:tcPr>
            <w:tcW w:w="950" w:type="dxa"/>
            <w:noWrap/>
            <w:hideMark/>
          </w:tcPr>
          <w:p w14:paraId="708D79D2" w14:textId="4ADFFB66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81.4</w:t>
            </w:r>
          </w:p>
        </w:tc>
        <w:tc>
          <w:tcPr>
            <w:tcW w:w="984" w:type="dxa"/>
            <w:noWrap/>
            <w:hideMark/>
          </w:tcPr>
          <w:p w14:paraId="7E876B17" w14:textId="296E8915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96.1</w:t>
            </w:r>
          </w:p>
        </w:tc>
        <w:tc>
          <w:tcPr>
            <w:tcW w:w="2935" w:type="dxa"/>
            <w:noWrap/>
            <w:hideMark/>
          </w:tcPr>
          <w:p w14:paraId="2C2450A9" w14:textId="2542EC77" w:rsidR="00247FA5" w:rsidRPr="00855C94" w:rsidRDefault="0075111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61.4</w:t>
            </w:r>
          </w:p>
        </w:tc>
        <w:tc>
          <w:tcPr>
            <w:tcW w:w="2573" w:type="dxa"/>
            <w:noWrap/>
            <w:hideMark/>
          </w:tcPr>
          <w:p w14:paraId="08372E40" w14:textId="10737BD5" w:rsidR="00247FA5" w:rsidRPr="00855C94" w:rsidRDefault="0075111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88.2</w:t>
            </w:r>
          </w:p>
        </w:tc>
      </w:tr>
      <w:tr w:rsidR="00247FA5" w:rsidRPr="00855C94" w14:paraId="49EDD338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5BEDA538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lastRenderedPageBreak/>
              <w:t>ACLF_236</w:t>
            </w:r>
          </w:p>
        </w:tc>
        <w:tc>
          <w:tcPr>
            <w:tcW w:w="1344" w:type="dxa"/>
            <w:noWrap/>
            <w:hideMark/>
          </w:tcPr>
          <w:p w14:paraId="46E82EE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6F6CE737" w14:textId="646CD23D" w:rsidR="00247FA5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12.2</w:t>
            </w:r>
          </w:p>
        </w:tc>
        <w:tc>
          <w:tcPr>
            <w:tcW w:w="950" w:type="dxa"/>
            <w:noWrap/>
            <w:hideMark/>
          </w:tcPr>
          <w:p w14:paraId="545B7043" w14:textId="0B204111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25.8</w:t>
            </w:r>
          </w:p>
        </w:tc>
        <w:tc>
          <w:tcPr>
            <w:tcW w:w="984" w:type="dxa"/>
            <w:noWrap/>
            <w:hideMark/>
          </w:tcPr>
          <w:p w14:paraId="52EEA436" w14:textId="546CE73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95.4</w:t>
            </w:r>
          </w:p>
        </w:tc>
        <w:tc>
          <w:tcPr>
            <w:tcW w:w="2935" w:type="dxa"/>
            <w:noWrap/>
            <w:hideMark/>
          </w:tcPr>
          <w:p w14:paraId="281E9EB5" w14:textId="77EAA6F9" w:rsidR="00247FA5" w:rsidRPr="00855C94" w:rsidRDefault="00247FA5" w:rsidP="00E26B86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93.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</w:t>
            </w:r>
          </w:p>
        </w:tc>
        <w:tc>
          <w:tcPr>
            <w:tcW w:w="2573" w:type="dxa"/>
            <w:noWrap/>
            <w:hideMark/>
          </w:tcPr>
          <w:p w14:paraId="39BB5F98" w14:textId="3251088E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8.5</w:t>
            </w:r>
          </w:p>
        </w:tc>
      </w:tr>
      <w:tr w:rsidR="00247FA5" w:rsidRPr="00855C94" w14:paraId="53C71875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43CCD99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ACLF_227</w:t>
            </w:r>
          </w:p>
        </w:tc>
        <w:tc>
          <w:tcPr>
            <w:tcW w:w="1344" w:type="dxa"/>
            <w:noWrap/>
            <w:hideMark/>
          </w:tcPr>
          <w:p w14:paraId="24C381CB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15000</w:t>
            </w:r>
          </w:p>
        </w:tc>
        <w:tc>
          <w:tcPr>
            <w:tcW w:w="1176" w:type="dxa"/>
          </w:tcPr>
          <w:p w14:paraId="519669A7" w14:textId="0BECD540" w:rsidR="00247FA5" w:rsidRDefault="0075111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52.3</w:t>
            </w:r>
          </w:p>
        </w:tc>
        <w:tc>
          <w:tcPr>
            <w:tcW w:w="950" w:type="dxa"/>
            <w:noWrap/>
            <w:hideMark/>
          </w:tcPr>
          <w:p w14:paraId="7B5714B8" w14:textId="3FEF121B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78.2</w:t>
            </w:r>
          </w:p>
        </w:tc>
        <w:tc>
          <w:tcPr>
            <w:tcW w:w="984" w:type="dxa"/>
            <w:noWrap/>
            <w:hideMark/>
          </w:tcPr>
          <w:p w14:paraId="56C2DE17" w14:textId="41049F06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96.7</w:t>
            </w:r>
          </w:p>
        </w:tc>
        <w:tc>
          <w:tcPr>
            <w:tcW w:w="2935" w:type="dxa"/>
            <w:noWrap/>
            <w:hideMark/>
          </w:tcPr>
          <w:p w14:paraId="0CCEECF4" w14:textId="6385C3D3" w:rsidR="00247FA5" w:rsidRPr="00855C94" w:rsidRDefault="0075111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60.3</w:t>
            </w:r>
          </w:p>
        </w:tc>
        <w:tc>
          <w:tcPr>
            <w:tcW w:w="2573" w:type="dxa"/>
            <w:noWrap/>
            <w:hideMark/>
          </w:tcPr>
          <w:p w14:paraId="796502E3" w14:textId="5D9628A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97.1</w:t>
            </w:r>
          </w:p>
        </w:tc>
      </w:tr>
      <w:tr w:rsidR="00247FA5" w:rsidRPr="00855C94" w14:paraId="4CC87409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18022390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ACLF_233</w:t>
            </w:r>
          </w:p>
        </w:tc>
        <w:tc>
          <w:tcPr>
            <w:tcW w:w="1344" w:type="dxa"/>
            <w:noWrap/>
            <w:hideMark/>
          </w:tcPr>
          <w:p w14:paraId="251B03BC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0A38ACF6" w14:textId="4933A183" w:rsidR="00247FA5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32.9</w:t>
            </w:r>
          </w:p>
        </w:tc>
        <w:tc>
          <w:tcPr>
            <w:tcW w:w="950" w:type="dxa"/>
            <w:noWrap/>
            <w:hideMark/>
          </w:tcPr>
          <w:p w14:paraId="186B1486" w14:textId="12600F5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74.2</w:t>
            </w:r>
          </w:p>
        </w:tc>
        <w:tc>
          <w:tcPr>
            <w:tcW w:w="984" w:type="dxa"/>
            <w:noWrap/>
            <w:hideMark/>
          </w:tcPr>
          <w:p w14:paraId="5EFF0842" w14:textId="7DAF4FD9" w:rsidR="00247FA5" w:rsidRPr="00855C94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92.6</w:t>
            </w:r>
          </w:p>
        </w:tc>
        <w:tc>
          <w:tcPr>
            <w:tcW w:w="2935" w:type="dxa"/>
            <w:noWrap/>
            <w:hideMark/>
          </w:tcPr>
          <w:p w14:paraId="78ECB2ED" w14:textId="464845E1" w:rsidR="00247FA5" w:rsidRPr="00855C94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91.2</w:t>
            </w:r>
          </w:p>
        </w:tc>
        <w:tc>
          <w:tcPr>
            <w:tcW w:w="2573" w:type="dxa"/>
            <w:noWrap/>
            <w:hideMark/>
          </w:tcPr>
          <w:p w14:paraId="2B991DF8" w14:textId="6AAFE903" w:rsidR="00247FA5" w:rsidRPr="00855C94" w:rsidRDefault="00DC7589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93.3</w:t>
            </w:r>
          </w:p>
        </w:tc>
      </w:tr>
      <w:tr w:rsidR="00247FA5" w:rsidRPr="00855C94" w14:paraId="7044608D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411868CB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ACLF_228</w:t>
            </w:r>
          </w:p>
        </w:tc>
        <w:tc>
          <w:tcPr>
            <w:tcW w:w="1344" w:type="dxa"/>
            <w:noWrap/>
            <w:hideMark/>
          </w:tcPr>
          <w:p w14:paraId="6079005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60000</w:t>
            </w:r>
          </w:p>
        </w:tc>
        <w:tc>
          <w:tcPr>
            <w:tcW w:w="1176" w:type="dxa"/>
          </w:tcPr>
          <w:p w14:paraId="088DF1B5" w14:textId="4189F848" w:rsidR="00247FA5" w:rsidRDefault="00467C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69.3</w:t>
            </w:r>
          </w:p>
        </w:tc>
        <w:tc>
          <w:tcPr>
            <w:tcW w:w="950" w:type="dxa"/>
            <w:noWrap/>
            <w:hideMark/>
          </w:tcPr>
          <w:p w14:paraId="1D0E3C0F" w14:textId="70E40132" w:rsidR="00247FA5" w:rsidRPr="00855C94" w:rsidRDefault="00467C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68.7</w:t>
            </w:r>
          </w:p>
        </w:tc>
        <w:tc>
          <w:tcPr>
            <w:tcW w:w="984" w:type="dxa"/>
            <w:noWrap/>
            <w:hideMark/>
          </w:tcPr>
          <w:p w14:paraId="4622BF00" w14:textId="1495E11F" w:rsidR="00247FA5" w:rsidRPr="00855C94" w:rsidRDefault="00467C4D" w:rsidP="00DC6A10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98.9</w:t>
            </w:r>
          </w:p>
        </w:tc>
        <w:tc>
          <w:tcPr>
            <w:tcW w:w="2935" w:type="dxa"/>
            <w:noWrap/>
            <w:hideMark/>
          </w:tcPr>
          <w:p w14:paraId="3E063BA4" w14:textId="3484577F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9</w:t>
            </w:r>
            <w:r w:rsidR="00467C4D">
              <w:rPr>
                <w:rFonts w:ascii="Calibri" w:eastAsia="Times New Roman" w:hAnsi="Calibri" w:cs="Calibri"/>
                <w:color w:val="000000"/>
                <w:lang w:eastAsia="en-IN" w:bidi="bn-IN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.7</w:t>
            </w:r>
          </w:p>
        </w:tc>
        <w:tc>
          <w:tcPr>
            <w:tcW w:w="2573" w:type="dxa"/>
            <w:noWrap/>
            <w:hideMark/>
          </w:tcPr>
          <w:p w14:paraId="102AD7DA" w14:textId="35891D7B" w:rsidR="00247FA5" w:rsidRPr="00855C94" w:rsidRDefault="00467C4D" w:rsidP="00DC6A10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95.7</w:t>
            </w:r>
          </w:p>
        </w:tc>
      </w:tr>
      <w:tr w:rsidR="00247FA5" w:rsidRPr="00855C94" w14:paraId="2DD1CE81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0A390553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</w:p>
        </w:tc>
        <w:tc>
          <w:tcPr>
            <w:tcW w:w="1344" w:type="dxa"/>
            <w:noWrap/>
            <w:hideMark/>
          </w:tcPr>
          <w:p w14:paraId="488DFD9F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1176" w:type="dxa"/>
          </w:tcPr>
          <w:p w14:paraId="30FCC31A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950" w:type="dxa"/>
            <w:noWrap/>
            <w:hideMark/>
          </w:tcPr>
          <w:p w14:paraId="0A4786A5" w14:textId="487E512B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984" w:type="dxa"/>
            <w:noWrap/>
            <w:hideMark/>
          </w:tcPr>
          <w:p w14:paraId="75051F29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2935" w:type="dxa"/>
            <w:noWrap/>
            <w:hideMark/>
          </w:tcPr>
          <w:p w14:paraId="60896313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2573" w:type="dxa"/>
            <w:noWrap/>
            <w:hideMark/>
          </w:tcPr>
          <w:p w14:paraId="11AAC16C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</w:tr>
      <w:tr w:rsidR="00247FA5" w:rsidRPr="00855C94" w14:paraId="18F70195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64EBFC6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HC_6579</w:t>
            </w:r>
          </w:p>
        </w:tc>
        <w:tc>
          <w:tcPr>
            <w:tcW w:w="1344" w:type="dxa"/>
            <w:noWrap/>
            <w:hideMark/>
          </w:tcPr>
          <w:p w14:paraId="4C3E2D6B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79893BFE" w14:textId="2F4D9B84" w:rsidR="00247FA5" w:rsidRDefault="00C45042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12.0</w:t>
            </w:r>
          </w:p>
        </w:tc>
        <w:tc>
          <w:tcPr>
            <w:tcW w:w="950" w:type="dxa"/>
            <w:noWrap/>
            <w:hideMark/>
          </w:tcPr>
          <w:p w14:paraId="08613858" w14:textId="6BD5862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28.5</w:t>
            </w:r>
          </w:p>
        </w:tc>
        <w:tc>
          <w:tcPr>
            <w:tcW w:w="984" w:type="dxa"/>
            <w:noWrap/>
            <w:hideMark/>
          </w:tcPr>
          <w:p w14:paraId="14BB2C9D" w14:textId="280C5F51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93.3</w:t>
            </w:r>
          </w:p>
        </w:tc>
        <w:tc>
          <w:tcPr>
            <w:tcW w:w="2935" w:type="dxa"/>
            <w:noWrap/>
            <w:hideMark/>
          </w:tcPr>
          <w:p w14:paraId="6BAB2FB1" w14:textId="192E94F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96</w:t>
            </w: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.3</w:t>
            </w:r>
          </w:p>
        </w:tc>
        <w:tc>
          <w:tcPr>
            <w:tcW w:w="2573" w:type="dxa"/>
            <w:noWrap/>
            <w:hideMark/>
          </w:tcPr>
          <w:p w14:paraId="21517D08" w14:textId="555A3D84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75.8</w:t>
            </w:r>
          </w:p>
        </w:tc>
      </w:tr>
      <w:tr w:rsidR="00247FA5" w:rsidRPr="00855C94" w14:paraId="4B0C61E3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57045FF5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HC_6580</w:t>
            </w:r>
          </w:p>
        </w:tc>
        <w:tc>
          <w:tcPr>
            <w:tcW w:w="1344" w:type="dxa"/>
            <w:noWrap/>
            <w:hideMark/>
          </w:tcPr>
          <w:p w14:paraId="5DE227FF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53D8B760" w14:textId="4F53E5ED" w:rsidR="00247FA5" w:rsidRDefault="00C45042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6.91</w:t>
            </w:r>
          </w:p>
        </w:tc>
        <w:tc>
          <w:tcPr>
            <w:tcW w:w="950" w:type="dxa"/>
            <w:noWrap/>
            <w:hideMark/>
          </w:tcPr>
          <w:p w14:paraId="4825545A" w14:textId="20CF82C6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27.4</w:t>
            </w:r>
          </w:p>
        </w:tc>
        <w:tc>
          <w:tcPr>
            <w:tcW w:w="984" w:type="dxa"/>
            <w:noWrap/>
            <w:hideMark/>
          </w:tcPr>
          <w:p w14:paraId="5B21DE0E" w14:textId="58BB5325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85.3</w:t>
            </w:r>
          </w:p>
        </w:tc>
        <w:tc>
          <w:tcPr>
            <w:tcW w:w="2935" w:type="dxa"/>
            <w:noWrap/>
            <w:hideMark/>
          </w:tcPr>
          <w:p w14:paraId="3D50A55D" w14:textId="6357688B" w:rsidR="00247FA5" w:rsidRPr="00855C94" w:rsidRDefault="00247FA5" w:rsidP="0055519D">
            <w:pPr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94.2</w:t>
            </w:r>
          </w:p>
        </w:tc>
        <w:tc>
          <w:tcPr>
            <w:tcW w:w="2573" w:type="dxa"/>
            <w:noWrap/>
            <w:hideMark/>
          </w:tcPr>
          <w:p w14:paraId="59E4B84D" w14:textId="16F14324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78.5</w:t>
            </w:r>
          </w:p>
        </w:tc>
      </w:tr>
      <w:tr w:rsidR="00247FA5" w:rsidRPr="00855C94" w14:paraId="4861EF45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35142A71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HC_6581</w:t>
            </w:r>
          </w:p>
        </w:tc>
        <w:tc>
          <w:tcPr>
            <w:tcW w:w="1344" w:type="dxa"/>
            <w:noWrap/>
            <w:hideMark/>
          </w:tcPr>
          <w:p w14:paraId="61ACF6E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5EC43BCB" w14:textId="369A8C03" w:rsidR="00247FA5" w:rsidRDefault="00CB2167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29.2</w:t>
            </w:r>
          </w:p>
        </w:tc>
        <w:tc>
          <w:tcPr>
            <w:tcW w:w="950" w:type="dxa"/>
            <w:noWrap/>
            <w:hideMark/>
          </w:tcPr>
          <w:p w14:paraId="43882108" w14:textId="54E1658E" w:rsidR="00247FA5" w:rsidRPr="00855C94" w:rsidRDefault="00CB2167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25.1</w:t>
            </w:r>
          </w:p>
        </w:tc>
        <w:tc>
          <w:tcPr>
            <w:tcW w:w="984" w:type="dxa"/>
            <w:noWrap/>
            <w:hideMark/>
          </w:tcPr>
          <w:p w14:paraId="5867FD15" w14:textId="6FEC8604" w:rsidR="00247FA5" w:rsidRPr="00855C94" w:rsidRDefault="00CB2167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97.9</w:t>
            </w:r>
          </w:p>
        </w:tc>
        <w:tc>
          <w:tcPr>
            <w:tcW w:w="2935" w:type="dxa"/>
            <w:noWrap/>
            <w:hideMark/>
          </w:tcPr>
          <w:p w14:paraId="2864EBEB" w14:textId="14745508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85.3</w:t>
            </w:r>
          </w:p>
        </w:tc>
        <w:tc>
          <w:tcPr>
            <w:tcW w:w="2573" w:type="dxa"/>
            <w:noWrap/>
            <w:hideMark/>
          </w:tcPr>
          <w:p w14:paraId="42BB4F51" w14:textId="5DDC5B55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69.7</w:t>
            </w:r>
          </w:p>
        </w:tc>
      </w:tr>
      <w:tr w:rsidR="00247FA5" w:rsidRPr="00855C94" w14:paraId="2809F14A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702513A3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HC_6582</w:t>
            </w:r>
          </w:p>
        </w:tc>
        <w:tc>
          <w:tcPr>
            <w:tcW w:w="1344" w:type="dxa"/>
            <w:noWrap/>
            <w:hideMark/>
          </w:tcPr>
          <w:p w14:paraId="596F51CB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3632E834" w14:textId="1FAD3212" w:rsidR="00247FA5" w:rsidRDefault="00CB2167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17.0</w:t>
            </w:r>
          </w:p>
        </w:tc>
        <w:tc>
          <w:tcPr>
            <w:tcW w:w="950" w:type="dxa"/>
            <w:noWrap/>
            <w:hideMark/>
          </w:tcPr>
          <w:p w14:paraId="1EA1C312" w14:textId="2936CBBD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28.4</w:t>
            </w:r>
          </w:p>
        </w:tc>
        <w:tc>
          <w:tcPr>
            <w:tcW w:w="984" w:type="dxa"/>
            <w:noWrap/>
            <w:hideMark/>
          </w:tcPr>
          <w:p w14:paraId="3EC559B6" w14:textId="37C33A8B" w:rsidR="00247FA5" w:rsidRPr="00855C94" w:rsidRDefault="00163C4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93.8</w:t>
            </w:r>
          </w:p>
        </w:tc>
        <w:tc>
          <w:tcPr>
            <w:tcW w:w="2935" w:type="dxa"/>
            <w:noWrap/>
            <w:hideMark/>
          </w:tcPr>
          <w:p w14:paraId="340F8298" w14:textId="675A90DF" w:rsidR="00247FA5" w:rsidRPr="00855C94" w:rsidRDefault="00163C4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98.6</w:t>
            </w:r>
          </w:p>
        </w:tc>
        <w:tc>
          <w:tcPr>
            <w:tcW w:w="2573" w:type="dxa"/>
            <w:noWrap/>
            <w:hideMark/>
          </w:tcPr>
          <w:p w14:paraId="5211D523" w14:textId="4FBAF01C" w:rsidR="00247FA5" w:rsidRPr="00855C94" w:rsidRDefault="00163C44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61.6</w:t>
            </w:r>
          </w:p>
        </w:tc>
      </w:tr>
      <w:tr w:rsidR="00247FA5" w:rsidRPr="00855C94" w14:paraId="183B5366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207A7AE0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HC_6583</w:t>
            </w:r>
          </w:p>
        </w:tc>
        <w:tc>
          <w:tcPr>
            <w:tcW w:w="1344" w:type="dxa"/>
            <w:noWrap/>
            <w:hideMark/>
          </w:tcPr>
          <w:p w14:paraId="15C8B8CC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3C12C12F" w14:textId="5891345B" w:rsidR="00247FA5" w:rsidRDefault="00C65F9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15.0</w:t>
            </w:r>
          </w:p>
        </w:tc>
        <w:tc>
          <w:tcPr>
            <w:tcW w:w="950" w:type="dxa"/>
            <w:noWrap/>
            <w:hideMark/>
          </w:tcPr>
          <w:p w14:paraId="50662048" w14:textId="5A02E4D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31.8</w:t>
            </w:r>
          </w:p>
        </w:tc>
        <w:tc>
          <w:tcPr>
            <w:tcW w:w="984" w:type="dxa"/>
            <w:noWrap/>
            <w:hideMark/>
          </w:tcPr>
          <w:p w14:paraId="78F15081" w14:textId="65E860C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94.3</w:t>
            </w:r>
          </w:p>
        </w:tc>
        <w:tc>
          <w:tcPr>
            <w:tcW w:w="2935" w:type="dxa"/>
            <w:noWrap/>
            <w:hideMark/>
          </w:tcPr>
          <w:p w14:paraId="5CAA69B6" w14:textId="1C4B0EA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90.4</w:t>
            </w:r>
          </w:p>
        </w:tc>
        <w:tc>
          <w:tcPr>
            <w:tcW w:w="2573" w:type="dxa"/>
            <w:noWrap/>
            <w:hideMark/>
          </w:tcPr>
          <w:p w14:paraId="10A646E8" w14:textId="0F7C556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32.3</w:t>
            </w:r>
          </w:p>
        </w:tc>
      </w:tr>
      <w:tr w:rsidR="00247FA5" w:rsidRPr="00855C94" w14:paraId="70860043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36FB21A8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HC_1</w:t>
            </w:r>
          </w:p>
        </w:tc>
        <w:tc>
          <w:tcPr>
            <w:tcW w:w="1344" w:type="dxa"/>
            <w:noWrap/>
            <w:hideMark/>
          </w:tcPr>
          <w:p w14:paraId="5B470D4F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69020DF6" w14:textId="7817A379" w:rsidR="00247FA5" w:rsidRDefault="009838BE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8.87</w:t>
            </w:r>
          </w:p>
        </w:tc>
        <w:tc>
          <w:tcPr>
            <w:tcW w:w="950" w:type="dxa"/>
            <w:noWrap/>
            <w:hideMark/>
          </w:tcPr>
          <w:p w14:paraId="4FD68363" w14:textId="70683F39" w:rsidR="00247FA5" w:rsidRPr="00855C94" w:rsidRDefault="009838BE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30.4</w:t>
            </w:r>
          </w:p>
        </w:tc>
        <w:tc>
          <w:tcPr>
            <w:tcW w:w="984" w:type="dxa"/>
            <w:noWrap/>
            <w:hideMark/>
          </w:tcPr>
          <w:p w14:paraId="737B582F" w14:textId="2D8F645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95.2</w:t>
            </w:r>
          </w:p>
        </w:tc>
        <w:tc>
          <w:tcPr>
            <w:tcW w:w="2935" w:type="dxa"/>
            <w:noWrap/>
            <w:hideMark/>
          </w:tcPr>
          <w:p w14:paraId="5DF30081" w14:textId="04C8907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93.1</w:t>
            </w:r>
          </w:p>
        </w:tc>
        <w:tc>
          <w:tcPr>
            <w:tcW w:w="2573" w:type="dxa"/>
            <w:noWrap/>
            <w:hideMark/>
          </w:tcPr>
          <w:p w14:paraId="4E673166" w14:textId="17060F6F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43.1</w:t>
            </w:r>
          </w:p>
        </w:tc>
      </w:tr>
      <w:tr w:rsidR="00247FA5" w:rsidRPr="00855C94" w14:paraId="6062D2E2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5FC50C6A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HC_2</w:t>
            </w:r>
          </w:p>
        </w:tc>
        <w:tc>
          <w:tcPr>
            <w:tcW w:w="1344" w:type="dxa"/>
            <w:noWrap/>
            <w:hideMark/>
          </w:tcPr>
          <w:p w14:paraId="257A24F0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081300F4" w14:textId="1E685E22" w:rsidR="00247FA5" w:rsidRDefault="009838BE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10.1</w:t>
            </w:r>
          </w:p>
        </w:tc>
        <w:tc>
          <w:tcPr>
            <w:tcW w:w="950" w:type="dxa"/>
            <w:noWrap/>
            <w:hideMark/>
          </w:tcPr>
          <w:p w14:paraId="59E7CA47" w14:textId="0EDE7AA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33.2</w:t>
            </w:r>
          </w:p>
        </w:tc>
        <w:tc>
          <w:tcPr>
            <w:tcW w:w="984" w:type="dxa"/>
            <w:noWrap/>
            <w:hideMark/>
          </w:tcPr>
          <w:p w14:paraId="2C47DD63" w14:textId="15D07AD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90.4</w:t>
            </w:r>
          </w:p>
        </w:tc>
        <w:tc>
          <w:tcPr>
            <w:tcW w:w="2935" w:type="dxa"/>
            <w:noWrap/>
            <w:hideMark/>
          </w:tcPr>
          <w:p w14:paraId="5C04DF67" w14:textId="28E3F59F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93.1</w:t>
            </w:r>
          </w:p>
        </w:tc>
        <w:tc>
          <w:tcPr>
            <w:tcW w:w="2573" w:type="dxa"/>
            <w:noWrap/>
            <w:hideMark/>
          </w:tcPr>
          <w:p w14:paraId="41FB5459" w14:textId="26C36054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95.3</w:t>
            </w:r>
          </w:p>
        </w:tc>
      </w:tr>
      <w:tr w:rsidR="00247FA5" w:rsidRPr="00855C94" w14:paraId="74F1C491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4A411ECA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HC_3</w:t>
            </w:r>
          </w:p>
        </w:tc>
        <w:tc>
          <w:tcPr>
            <w:tcW w:w="1344" w:type="dxa"/>
            <w:noWrap/>
            <w:hideMark/>
          </w:tcPr>
          <w:p w14:paraId="3F46FA6F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2A4D60D2" w14:textId="1EC7A4E7" w:rsidR="00247FA5" w:rsidRDefault="009838BE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9.61</w:t>
            </w:r>
          </w:p>
        </w:tc>
        <w:tc>
          <w:tcPr>
            <w:tcW w:w="950" w:type="dxa"/>
            <w:noWrap/>
            <w:hideMark/>
          </w:tcPr>
          <w:p w14:paraId="21024001" w14:textId="5C18464A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22.4</w:t>
            </w:r>
          </w:p>
        </w:tc>
        <w:tc>
          <w:tcPr>
            <w:tcW w:w="984" w:type="dxa"/>
            <w:noWrap/>
            <w:hideMark/>
          </w:tcPr>
          <w:p w14:paraId="6E5E2B5F" w14:textId="26113A11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94.6</w:t>
            </w:r>
          </w:p>
        </w:tc>
        <w:tc>
          <w:tcPr>
            <w:tcW w:w="2935" w:type="dxa"/>
            <w:noWrap/>
            <w:hideMark/>
          </w:tcPr>
          <w:p w14:paraId="2DB2C084" w14:textId="6199F648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95.4</w:t>
            </w:r>
          </w:p>
        </w:tc>
        <w:tc>
          <w:tcPr>
            <w:tcW w:w="2573" w:type="dxa"/>
            <w:noWrap/>
            <w:hideMark/>
          </w:tcPr>
          <w:p w14:paraId="3D905C19" w14:textId="713F877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46.8</w:t>
            </w:r>
          </w:p>
        </w:tc>
      </w:tr>
      <w:tr w:rsidR="00247FA5" w:rsidRPr="00855C94" w14:paraId="7C5F058A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7A0EED27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HC_4</w:t>
            </w:r>
          </w:p>
        </w:tc>
        <w:tc>
          <w:tcPr>
            <w:tcW w:w="1344" w:type="dxa"/>
            <w:noWrap/>
            <w:hideMark/>
          </w:tcPr>
          <w:p w14:paraId="29ACE263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043D1612" w14:textId="290279A0" w:rsidR="00247FA5" w:rsidRDefault="009838BE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12.4</w:t>
            </w:r>
          </w:p>
        </w:tc>
        <w:tc>
          <w:tcPr>
            <w:tcW w:w="950" w:type="dxa"/>
            <w:noWrap/>
            <w:hideMark/>
          </w:tcPr>
          <w:p w14:paraId="6875B51F" w14:textId="75882D41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21.4</w:t>
            </w:r>
          </w:p>
        </w:tc>
        <w:tc>
          <w:tcPr>
            <w:tcW w:w="984" w:type="dxa"/>
            <w:noWrap/>
            <w:hideMark/>
          </w:tcPr>
          <w:p w14:paraId="06B25935" w14:textId="2C536409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93.1</w:t>
            </w:r>
          </w:p>
        </w:tc>
        <w:tc>
          <w:tcPr>
            <w:tcW w:w="2935" w:type="dxa"/>
            <w:noWrap/>
            <w:hideMark/>
          </w:tcPr>
          <w:p w14:paraId="0314EBCC" w14:textId="0D8C8DE9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92.1</w:t>
            </w:r>
          </w:p>
        </w:tc>
        <w:tc>
          <w:tcPr>
            <w:tcW w:w="2573" w:type="dxa"/>
            <w:noWrap/>
            <w:hideMark/>
          </w:tcPr>
          <w:p w14:paraId="54A6A4A9" w14:textId="4E194489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24.2</w:t>
            </w:r>
          </w:p>
        </w:tc>
      </w:tr>
      <w:tr w:rsidR="00247FA5" w:rsidRPr="00855C94" w14:paraId="2223CA0A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64646B07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lastRenderedPageBreak/>
              <w:t>HC_5</w:t>
            </w:r>
          </w:p>
        </w:tc>
        <w:tc>
          <w:tcPr>
            <w:tcW w:w="1344" w:type="dxa"/>
            <w:noWrap/>
            <w:hideMark/>
          </w:tcPr>
          <w:p w14:paraId="7B6ADAF5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500000</w:t>
            </w:r>
          </w:p>
        </w:tc>
        <w:tc>
          <w:tcPr>
            <w:tcW w:w="1176" w:type="dxa"/>
          </w:tcPr>
          <w:p w14:paraId="0FD580F0" w14:textId="4E813D8C" w:rsidR="00247FA5" w:rsidRDefault="009838BE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7.49</w:t>
            </w:r>
          </w:p>
        </w:tc>
        <w:tc>
          <w:tcPr>
            <w:tcW w:w="950" w:type="dxa"/>
            <w:noWrap/>
            <w:hideMark/>
          </w:tcPr>
          <w:p w14:paraId="4D5EED07" w14:textId="368462F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15.9</w:t>
            </w:r>
          </w:p>
        </w:tc>
        <w:tc>
          <w:tcPr>
            <w:tcW w:w="984" w:type="dxa"/>
            <w:noWrap/>
            <w:hideMark/>
          </w:tcPr>
          <w:p w14:paraId="4DB8017B" w14:textId="3110F84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93.7</w:t>
            </w:r>
          </w:p>
        </w:tc>
        <w:tc>
          <w:tcPr>
            <w:tcW w:w="2935" w:type="dxa"/>
            <w:noWrap/>
            <w:hideMark/>
          </w:tcPr>
          <w:p w14:paraId="271DA0A7" w14:textId="2A8E148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93.4</w:t>
            </w:r>
          </w:p>
        </w:tc>
        <w:tc>
          <w:tcPr>
            <w:tcW w:w="2573" w:type="dxa"/>
            <w:noWrap/>
            <w:hideMark/>
          </w:tcPr>
          <w:p w14:paraId="36A8FFC2" w14:textId="2283A1E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49.4</w:t>
            </w:r>
          </w:p>
        </w:tc>
      </w:tr>
      <w:tr w:rsidR="00247FA5" w:rsidRPr="00855C94" w14:paraId="669E6C18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520AAC1C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</w:p>
        </w:tc>
        <w:tc>
          <w:tcPr>
            <w:tcW w:w="1344" w:type="dxa"/>
            <w:noWrap/>
            <w:hideMark/>
          </w:tcPr>
          <w:p w14:paraId="7E799D23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1176" w:type="dxa"/>
          </w:tcPr>
          <w:p w14:paraId="4605ECD7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950" w:type="dxa"/>
            <w:noWrap/>
            <w:hideMark/>
          </w:tcPr>
          <w:p w14:paraId="1A8E484B" w14:textId="0CC03D8C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984" w:type="dxa"/>
            <w:noWrap/>
            <w:hideMark/>
          </w:tcPr>
          <w:p w14:paraId="5F783365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2935" w:type="dxa"/>
            <w:noWrap/>
            <w:hideMark/>
          </w:tcPr>
          <w:p w14:paraId="215894D7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  <w:tc>
          <w:tcPr>
            <w:tcW w:w="2573" w:type="dxa"/>
            <w:noWrap/>
            <w:hideMark/>
          </w:tcPr>
          <w:p w14:paraId="5E52CC34" w14:textId="77777777" w:rsidR="00247FA5" w:rsidRPr="00855C94" w:rsidRDefault="00247FA5" w:rsidP="000F558E">
            <w:pPr>
              <w:jc w:val="center"/>
              <w:rPr>
                <w:rFonts w:eastAsia="Times New Roman" w:cs="Times New Roman"/>
                <w:sz w:val="20"/>
                <w:szCs w:val="20"/>
                <w:lang w:eastAsia="en-IN" w:bidi="bn-IN"/>
              </w:rPr>
            </w:pPr>
          </w:p>
        </w:tc>
      </w:tr>
      <w:tr w:rsidR="00247FA5" w:rsidRPr="00855C94" w14:paraId="4B4E8E4C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66A5BEF7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CLD_195</w:t>
            </w:r>
          </w:p>
        </w:tc>
        <w:tc>
          <w:tcPr>
            <w:tcW w:w="1344" w:type="dxa"/>
            <w:noWrap/>
            <w:hideMark/>
          </w:tcPr>
          <w:p w14:paraId="7F9BF94C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187FD405" w14:textId="1BF98DB5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19.5</w:t>
            </w:r>
          </w:p>
        </w:tc>
        <w:tc>
          <w:tcPr>
            <w:tcW w:w="950" w:type="dxa"/>
            <w:noWrap/>
            <w:hideMark/>
          </w:tcPr>
          <w:p w14:paraId="1DB7C435" w14:textId="6C5BCAC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50.4</w:t>
            </w:r>
          </w:p>
        </w:tc>
        <w:tc>
          <w:tcPr>
            <w:tcW w:w="984" w:type="dxa"/>
            <w:noWrap/>
            <w:hideMark/>
          </w:tcPr>
          <w:p w14:paraId="2DEEF8CD" w14:textId="34714A9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92.2</w:t>
            </w:r>
          </w:p>
        </w:tc>
        <w:tc>
          <w:tcPr>
            <w:tcW w:w="2935" w:type="dxa"/>
            <w:noWrap/>
            <w:hideMark/>
          </w:tcPr>
          <w:p w14:paraId="43CB9841" w14:textId="251CD3FD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96.1</w:t>
            </w:r>
          </w:p>
        </w:tc>
        <w:tc>
          <w:tcPr>
            <w:tcW w:w="2573" w:type="dxa"/>
            <w:noWrap/>
            <w:hideMark/>
          </w:tcPr>
          <w:p w14:paraId="749CCFE6" w14:textId="67E89456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69.1</w:t>
            </w:r>
          </w:p>
        </w:tc>
      </w:tr>
      <w:tr w:rsidR="00247FA5" w:rsidRPr="00855C94" w14:paraId="0DF39374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1FB5CA16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CLD_193</w:t>
            </w:r>
          </w:p>
        </w:tc>
        <w:tc>
          <w:tcPr>
            <w:tcW w:w="1344" w:type="dxa"/>
            <w:noWrap/>
            <w:hideMark/>
          </w:tcPr>
          <w:p w14:paraId="1C16649E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60000</w:t>
            </w:r>
          </w:p>
        </w:tc>
        <w:tc>
          <w:tcPr>
            <w:tcW w:w="1176" w:type="dxa"/>
          </w:tcPr>
          <w:p w14:paraId="38CE28D0" w14:textId="4AF60D70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12.4</w:t>
            </w:r>
          </w:p>
        </w:tc>
        <w:tc>
          <w:tcPr>
            <w:tcW w:w="950" w:type="dxa"/>
            <w:noWrap/>
            <w:hideMark/>
          </w:tcPr>
          <w:p w14:paraId="221EC4D6" w14:textId="7AF58A78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50.7</w:t>
            </w:r>
          </w:p>
        </w:tc>
        <w:tc>
          <w:tcPr>
            <w:tcW w:w="984" w:type="dxa"/>
            <w:noWrap/>
            <w:hideMark/>
          </w:tcPr>
          <w:p w14:paraId="11720B81" w14:textId="5D1EF02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85.6</w:t>
            </w:r>
          </w:p>
        </w:tc>
        <w:tc>
          <w:tcPr>
            <w:tcW w:w="2935" w:type="dxa"/>
            <w:noWrap/>
            <w:hideMark/>
          </w:tcPr>
          <w:p w14:paraId="5F300B75" w14:textId="2CFEC9B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94.2</w:t>
            </w:r>
          </w:p>
        </w:tc>
        <w:tc>
          <w:tcPr>
            <w:tcW w:w="2573" w:type="dxa"/>
            <w:noWrap/>
            <w:hideMark/>
          </w:tcPr>
          <w:p w14:paraId="51347F2A" w14:textId="4C07F9AB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46.4</w:t>
            </w:r>
          </w:p>
        </w:tc>
      </w:tr>
      <w:tr w:rsidR="00247FA5" w:rsidRPr="00855C94" w14:paraId="099A2061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546C9305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CLD_192</w:t>
            </w:r>
          </w:p>
        </w:tc>
        <w:tc>
          <w:tcPr>
            <w:tcW w:w="1344" w:type="dxa"/>
            <w:noWrap/>
            <w:hideMark/>
          </w:tcPr>
          <w:p w14:paraId="64510466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25521BB7" w14:textId="5C6E6830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41.8</w:t>
            </w:r>
          </w:p>
        </w:tc>
        <w:tc>
          <w:tcPr>
            <w:tcW w:w="950" w:type="dxa"/>
            <w:noWrap/>
            <w:hideMark/>
          </w:tcPr>
          <w:p w14:paraId="1322B83D" w14:textId="580079EB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67.6</w:t>
            </w:r>
          </w:p>
        </w:tc>
        <w:tc>
          <w:tcPr>
            <w:tcW w:w="984" w:type="dxa"/>
            <w:noWrap/>
            <w:hideMark/>
          </w:tcPr>
          <w:p w14:paraId="3602C750" w14:textId="3B12A93F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96.8</w:t>
            </w:r>
          </w:p>
        </w:tc>
        <w:tc>
          <w:tcPr>
            <w:tcW w:w="2935" w:type="dxa"/>
            <w:noWrap/>
            <w:hideMark/>
          </w:tcPr>
          <w:p w14:paraId="23A52906" w14:textId="55F3A4EF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99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.2</w:t>
            </w:r>
          </w:p>
        </w:tc>
        <w:tc>
          <w:tcPr>
            <w:tcW w:w="2573" w:type="dxa"/>
            <w:noWrap/>
            <w:hideMark/>
          </w:tcPr>
          <w:p w14:paraId="1223804F" w14:textId="711047A8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52.2</w:t>
            </w:r>
          </w:p>
        </w:tc>
      </w:tr>
      <w:tr w:rsidR="00247FA5" w:rsidRPr="00855C94" w14:paraId="04718E9E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78D8D96A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CLD_196</w:t>
            </w:r>
          </w:p>
        </w:tc>
        <w:tc>
          <w:tcPr>
            <w:tcW w:w="1344" w:type="dxa"/>
            <w:noWrap/>
            <w:hideMark/>
          </w:tcPr>
          <w:p w14:paraId="3219AFD8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030C01E6" w14:textId="4D7C6F81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20.9</w:t>
            </w:r>
          </w:p>
        </w:tc>
        <w:tc>
          <w:tcPr>
            <w:tcW w:w="950" w:type="dxa"/>
            <w:noWrap/>
            <w:hideMark/>
          </w:tcPr>
          <w:p w14:paraId="1E7BC085" w14:textId="59FE122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42.6</w:t>
            </w:r>
          </w:p>
        </w:tc>
        <w:tc>
          <w:tcPr>
            <w:tcW w:w="984" w:type="dxa"/>
            <w:noWrap/>
            <w:hideMark/>
          </w:tcPr>
          <w:p w14:paraId="0C9579FF" w14:textId="64BCA40E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94.7</w:t>
            </w:r>
          </w:p>
        </w:tc>
        <w:tc>
          <w:tcPr>
            <w:tcW w:w="2935" w:type="dxa"/>
            <w:noWrap/>
            <w:hideMark/>
          </w:tcPr>
          <w:p w14:paraId="5D75F0A5" w14:textId="48BEADE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97.1</w:t>
            </w:r>
          </w:p>
        </w:tc>
        <w:tc>
          <w:tcPr>
            <w:tcW w:w="2573" w:type="dxa"/>
            <w:noWrap/>
            <w:hideMark/>
          </w:tcPr>
          <w:p w14:paraId="109DCEF3" w14:textId="2F1E4A65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44.9</w:t>
            </w:r>
          </w:p>
        </w:tc>
      </w:tr>
      <w:tr w:rsidR="00247FA5" w:rsidRPr="00855C94" w14:paraId="75D254C8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1378FCB9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CLD_183</w:t>
            </w:r>
          </w:p>
        </w:tc>
        <w:tc>
          <w:tcPr>
            <w:tcW w:w="1344" w:type="dxa"/>
            <w:noWrap/>
            <w:hideMark/>
          </w:tcPr>
          <w:p w14:paraId="2383F6F6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78DC8DAF" w14:textId="7EED8DB3" w:rsidR="00247FA5" w:rsidRDefault="0086538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10.5</w:t>
            </w:r>
          </w:p>
        </w:tc>
        <w:tc>
          <w:tcPr>
            <w:tcW w:w="950" w:type="dxa"/>
            <w:noWrap/>
            <w:hideMark/>
          </w:tcPr>
          <w:p w14:paraId="18A60639" w14:textId="7EB174D8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48.5</w:t>
            </w:r>
          </w:p>
        </w:tc>
        <w:tc>
          <w:tcPr>
            <w:tcW w:w="984" w:type="dxa"/>
            <w:noWrap/>
            <w:hideMark/>
          </w:tcPr>
          <w:p w14:paraId="34497DCB" w14:textId="4C83F822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93.2</w:t>
            </w:r>
          </w:p>
        </w:tc>
        <w:tc>
          <w:tcPr>
            <w:tcW w:w="2935" w:type="dxa"/>
            <w:noWrap/>
            <w:hideMark/>
          </w:tcPr>
          <w:p w14:paraId="026B9A5C" w14:textId="78A9D3F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98.8</w:t>
            </w:r>
          </w:p>
        </w:tc>
        <w:tc>
          <w:tcPr>
            <w:tcW w:w="2573" w:type="dxa"/>
            <w:noWrap/>
            <w:hideMark/>
          </w:tcPr>
          <w:p w14:paraId="750D6514" w14:textId="6C55E00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46.2</w:t>
            </w:r>
          </w:p>
        </w:tc>
      </w:tr>
      <w:tr w:rsidR="00247FA5" w:rsidRPr="00855C94" w14:paraId="0A1B2174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210B83D4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CLD_184</w:t>
            </w:r>
          </w:p>
        </w:tc>
        <w:tc>
          <w:tcPr>
            <w:tcW w:w="1344" w:type="dxa"/>
            <w:noWrap/>
            <w:hideMark/>
          </w:tcPr>
          <w:p w14:paraId="51CD2991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37A84817" w14:textId="4FBE19F1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11.3</w:t>
            </w:r>
          </w:p>
        </w:tc>
        <w:tc>
          <w:tcPr>
            <w:tcW w:w="950" w:type="dxa"/>
            <w:noWrap/>
            <w:hideMark/>
          </w:tcPr>
          <w:p w14:paraId="46C07971" w14:textId="40347639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27.3</w:t>
            </w:r>
          </w:p>
        </w:tc>
        <w:tc>
          <w:tcPr>
            <w:tcW w:w="984" w:type="dxa"/>
            <w:noWrap/>
            <w:hideMark/>
          </w:tcPr>
          <w:p w14:paraId="60FFAEC1" w14:textId="68603DAE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84.6</w:t>
            </w:r>
          </w:p>
        </w:tc>
        <w:tc>
          <w:tcPr>
            <w:tcW w:w="2935" w:type="dxa"/>
            <w:noWrap/>
            <w:hideMark/>
          </w:tcPr>
          <w:p w14:paraId="4BDFFFA0" w14:textId="46FED419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97.7</w:t>
            </w:r>
          </w:p>
        </w:tc>
        <w:tc>
          <w:tcPr>
            <w:tcW w:w="2573" w:type="dxa"/>
            <w:noWrap/>
            <w:hideMark/>
          </w:tcPr>
          <w:p w14:paraId="6B5E6AF9" w14:textId="70ADFA71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53.1</w:t>
            </w:r>
          </w:p>
        </w:tc>
      </w:tr>
      <w:tr w:rsidR="00247FA5" w:rsidRPr="00855C94" w14:paraId="78E51176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4DDF25B9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CLD_186</w:t>
            </w:r>
          </w:p>
        </w:tc>
        <w:tc>
          <w:tcPr>
            <w:tcW w:w="1344" w:type="dxa"/>
            <w:noWrap/>
            <w:hideMark/>
          </w:tcPr>
          <w:p w14:paraId="04B70819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04E0C4B5" w14:textId="042D4EED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41.7</w:t>
            </w:r>
          </w:p>
        </w:tc>
        <w:tc>
          <w:tcPr>
            <w:tcW w:w="950" w:type="dxa"/>
            <w:noWrap/>
            <w:hideMark/>
          </w:tcPr>
          <w:p w14:paraId="7CBE4B0B" w14:textId="4DE27CF6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57.8</w:t>
            </w:r>
          </w:p>
        </w:tc>
        <w:tc>
          <w:tcPr>
            <w:tcW w:w="984" w:type="dxa"/>
            <w:noWrap/>
            <w:hideMark/>
          </w:tcPr>
          <w:p w14:paraId="2B51EC65" w14:textId="7A91CA1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94.2</w:t>
            </w:r>
          </w:p>
        </w:tc>
        <w:tc>
          <w:tcPr>
            <w:tcW w:w="2935" w:type="dxa"/>
            <w:noWrap/>
            <w:hideMark/>
          </w:tcPr>
          <w:p w14:paraId="00E69ADD" w14:textId="5C384849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98.6</w:t>
            </w:r>
          </w:p>
        </w:tc>
        <w:tc>
          <w:tcPr>
            <w:tcW w:w="2573" w:type="dxa"/>
            <w:noWrap/>
            <w:hideMark/>
          </w:tcPr>
          <w:p w14:paraId="29CFBE4B" w14:textId="288F1F89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64.6</w:t>
            </w:r>
          </w:p>
        </w:tc>
      </w:tr>
      <w:tr w:rsidR="00247FA5" w:rsidRPr="00855C94" w14:paraId="01233792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06DBC3C2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CLD_187</w:t>
            </w:r>
          </w:p>
        </w:tc>
        <w:tc>
          <w:tcPr>
            <w:tcW w:w="1344" w:type="dxa"/>
            <w:noWrap/>
            <w:hideMark/>
          </w:tcPr>
          <w:p w14:paraId="37F1AA4A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6577384C" w14:textId="11E1BC18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32.3</w:t>
            </w:r>
          </w:p>
        </w:tc>
        <w:tc>
          <w:tcPr>
            <w:tcW w:w="950" w:type="dxa"/>
            <w:noWrap/>
            <w:hideMark/>
          </w:tcPr>
          <w:p w14:paraId="4D1EB74B" w14:textId="3DE7175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21.2</w:t>
            </w:r>
          </w:p>
        </w:tc>
        <w:tc>
          <w:tcPr>
            <w:tcW w:w="984" w:type="dxa"/>
            <w:noWrap/>
            <w:hideMark/>
          </w:tcPr>
          <w:p w14:paraId="2E6A8CFE" w14:textId="7200E6A0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92.1</w:t>
            </w:r>
          </w:p>
        </w:tc>
        <w:tc>
          <w:tcPr>
            <w:tcW w:w="2935" w:type="dxa"/>
            <w:noWrap/>
            <w:hideMark/>
          </w:tcPr>
          <w:p w14:paraId="48AFB075" w14:textId="5764AF8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81.9</w:t>
            </w:r>
          </w:p>
        </w:tc>
        <w:tc>
          <w:tcPr>
            <w:tcW w:w="2573" w:type="dxa"/>
            <w:noWrap/>
            <w:hideMark/>
          </w:tcPr>
          <w:p w14:paraId="17115D96" w14:textId="4903BB5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33.3</w:t>
            </w:r>
          </w:p>
        </w:tc>
      </w:tr>
      <w:tr w:rsidR="00247FA5" w:rsidRPr="00855C94" w14:paraId="4D5BBC89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3F1795BC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CLD_188</w:t>
            </w:r>
          </w:p>
        </w:tc>
        <w:tc>
          <w:tcPr>
            <w:tcW w:w="1344" w:type="dxa"/>
            <w:noWrap/>
            <w:hideMark/>
          </w:tcPr>
          <w:p w14:paraId="06D821E5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080ED35A" w14:textId="55925E20" w:rsidR="00247FA5" w:rsidRDefault="00C65F9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12.5</w:t>
            </w:r>
          </w:p>
        </w:tc>
        <w:tc>
          <w:tcPr>
            <w:tcW w:w="950" w:type="dxa"/>
            <w:noWrap/>
            <w:hideMark/>
          </w:tcPr>
          <w:p w14:paraId="2C990FE8" w14:textId="29B7B7B1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48.1</w:t>
            </w:r>
          </w:p>
        </w:tc>
        <w:tc>
          <w:tcPr>
            <w:tcW w:w="984" w:type="dxa"/>
            <w:noWrap/>
            <w:hideMark/>
          </w:tcPr>
          <w:p w14:paraId="0703F63A" w14:textId="536D0F5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89.7</w:t>
            </w:r>
          </w:p>
        </w:tc>
        <w:tc>
          <w:tcPr>
            <w:tcW w:w="2935" w:type="dxa"/>
            <w:noWrap/>
            <w:hideMark/>
          </w:tcPr>
          <w:p w14:paraId="3E09B25D" w14:textId="73A1C49D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98.8</w:t>
            </w:r>
          </w:p>
        </w:tc>
        <w:tc>
          <w:tcPr>
            <w:tcW w:w="2573" w:type="dxa"/>
            <w:noWrap/>
            <w:hideMark/>
          </w:tcPr>
          <w:p w14:paraId="150C6278" w14:textId="4F9B15AC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58.0</w:t>
            </w:r>
          </w:p>
        </w:tc>
      </w:tr>
      <w:tr w:rsidR="00247FA5" w:rsidRPr="00855C94" w14:paraId="4690F921" w14:textId="77777777" w:rsidTr="00B24019">
        <w:trPr>
          <w:trHeight w:val="300"/>
        </w:trPr>
        <w:tc>
          <w:tcPr>
            <w:tcW w:w="1345" w:type="dxa"/>
            <w:noWrap/>
            <w:hideMark/>
          </w:tcPr>
          <w:p w14:paraId="535CBF4A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CLD_189</w:t>
            </w:r>
          </w:p>
        </w:tc>
        <w:tc>
          <w:tcPr>
            <w:tcW w:w="1344" w:type="dxa"/>
            <w:noWrap/>
            <w:hideMark/>
          </w:tcPr>
          <w:p w14:paraId="28236CD3" w14:textId="77777777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50000</w:t>
            </w:r>
          </w:p>
        </w:tc>
        <w:tc>
          <w:tcPr>
            <w:tcW w:w="1176" w:type="dxa"/>
          </w:tcPr>
          <w:p w14:paraId="08892B84" w14:textId="59399A4F" w:rsidR="00247FA5" w:rsidRDefault="00702A4D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17.1</w:t>
            </w:r>
          </w:p>
        </w:tc>
        <w:tc>
          <w:tcPr>
            <w:tcW w:w="950" w:type="dxa"/>
            <w:noWrap/>
            <w:hideMark/>
          </w:tcPr>
          <w:p w14:paraId="7212A68D" w14:textId="3BCED33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35.0</w:t>
            </w:r>
          </w:p>
        </w:tc>
        <w:tc>
          <w:tcPr>
            <w:tcW w:w="984" w:type="dxa"/>
            <w:noWrap/>
            <w:hideMark/>
          </w:tcPr>
          <w:p w14:paraId="508C6F80" w14:textId="4BEF6F94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88.2</w:t>
            </w:r>
          </w:p>
        </w:tc>
        <w:tc>
          <w:tcPr>
            <w:tcW w:w="2935" w:type="dxa"/>
            <w:noWrap/>
            <w:hideMark/>
          </w:tcPr>
          <w:p w14:paraId="369E5A24" w14:textId="3B9859B5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 w:rsidRPr="00855C94">
              <w:rPr>
                <w:rFonts w:ascii="Calibri" w:eastAsia="Times New Roman" w:hAnsi="Calibri" w:cs="Calibri"/>
                <w:color w:val="000000"/>
                <w:lang w:eastAsia="en-IN" w:bidi="bn-IN"/>
              </w:rPr>
              <w:t>97</w:t>
            </w: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.2</w:t>
            </w:r>
          </w:p>
        </w:tc>
        <w:tc>
          <w:tcPr>
            <w:tcW w:w="2573" w:type="dxa"/>
            <w:noWrap/>
            <w:hideMark/>
          </w:tcPr>
          <w:p w14:paraId="73F4EC58" w14:textId="10B028E3" w:rsidR="00247FA5" w:rsidRPr="00855C94" w:rsidRDefault="00247FA5" w:rsidP="000F558E">
            <w:pPr>
              <w:jc w:val="center"/>
              <w:rPr>
                <w:rFonts w:ascii="Calibri" w:eastAsia="Times New Roman" w:hAnsi="Calibri" w:cs="Calibri"/>
                <w:color w:val="000000"/>
                <w:lang w:eastAsia="en-IN" w:bidi="b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 w:bidi="bn-IN"/>
              </w:rPr>
              <w:t>34.6</w:t>
            </w:r>
          </w:p>
        </w:tc>
      </w:tr>
    </w:tbl>
    <w:p w14:paraId="42B24BB1" w14:textId="77777777" w:rsidR="005A6F04" w:rsidRDefault="005A6F04" w:rsidP="005A6F04"/>
    <w:p w14:paraId="4D0EA3EF" w14:textId="77777777" w:rsidR="005A6F04" w:rsidRPr="005C615D" w:rsidRDefault="005A6F04" w:rsidP="005A6F04"/>
    <w:p w14:paraId="45B3F179" w14:textId="77777777" w:rsidR="005A6F04" w:rsidRDefault="005A6F04" w:rsidP="005A6F04"/>
    <w:p w14:paraId="23438D25" w14:textId="77777777" w:rsidR="005A6F04" w:rsidRPr="005C615D" w:rsidRDefault="005A6F04" w:rsidP="005A6F04"/>
    <w:p w14:paraId="718A8447" w14:textId="77777777" w:rsidR="005A6F04" w:rsidRDefault="005A6F04" w:rsidP="005A6F04"/>
    <w:p w14:paraId="6A018EB4" w14:textId="77777777" w:rsidR="006B2372" w:rsidRDefault="006B2372"/>
    <w:sectPr w:rsidR="006B2372" w:rsidSect="005A6F04">
      <w:headerReference w:type="even" r:id="rId6"/>
      <w:footerReference w:type="even" r:id="rId7"/>
      <w:footerReference w:type="default" r:id="rId8"/>
      <w:headerReference w:type="first" r:id="rId9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FFA4E" w14:textId="77777777" w:rsidR="000F0DF2" w:rsidRDefault="000F0DF2">
      <w:pPr>
        <w:spacing w:before="0" w:after="0"/>
      </w:pPr>
      <w:r>
        <w:separator/>
      </w:r>
    </w:p>
  </w:endnote>
  <w:endnote w:type="continuationSeparator" w:id="0">
    <w:p w14:paraId="28D7D592" w14:textId="77777777" w:rsidR="000F0DF2" w:rsidRDefault="000F0D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ACB13" w14:textId="77777777" w:rsidR="000F558E" w:rsidRPr="00577C4C" w:rsidRDefault="000F558E">
    <w:pPr>
      <w:rPr>
        <w:color w:val="C00000"/>
        <w:szCs w:val="24"/>
      </w:rPr>
    </w:pPr>
    <w:r>
      <w:rPr>
        <w:noProof/>
        <w:lang w:val="en-IN" w:eastAsia="en-IN" w:bidi="b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F3BAF2" wp14:editId="43577DB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6EE794" w14:textId="77777777" w:rsidR="000F558E" w:rsidRPr="00577C4C" w:rsidRDefault="000F558E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71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:rsidR="00995F6A" w:rsidRPr="00577C4C" w:rsidRDefault="005A6F04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86D5D" w14:textId="77777777" w:rsidR="000F558E" w:rsidRPr="00577C4C" w:rsidRDefault="000F558E">
    <w:pPr>
      <w:rPr>
        <w:b/>
        <w:sz w:val="20"/>
        <w:szCs w:val="24"/>
      </w:rPr>
    </w:pPr>
    <w:r>
      <w:rPr>
        <w:noProof/>
        <w:lang w:val="en-IN" w:eastAsia="en-IN" w:bidi="b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E272E" wp14:editId="18B1B97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A25DBF" w14:textId="77777777" w:rsidR="000F558E" w:rsidRPr="00577C4C" w:rsidRDefault="000F558E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2596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E272E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A25DBF" w14:textId="77777777" w:rsidR="000F558E" w:rsidRPr="00577C4C" w:rsidRDefault="000F558E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2596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53470" w14:textId="77777777" w:rsidR="000F0DF2" w:rsidRDefault="000F0DF2">
      <w:pPr>
        <w:spacing w:before="0" w:after="0"/>
      </w:pPr>
      <w:r>
        <w:separator/>
      </w:r>
    </w:p>
  </w:footnote>
  <w:footnote w:type="continuationSeparator" w:id="0">
    <w:p w14:paraId="419DE10D" w14:textId="77777777" w:rsidR="000F0DF2" w:rsidRDefault="000F0D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BE05" w14:textId="77777777" w:rsidR="000F558E" w:rsidRPr="009151AA" w:rsidRDefault="000F558E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3C008" w14:textId="6064E902" w:rsidR="000F558E" w:rsidRDefault="000F558E" w:rsidP="000F558E">
    <w:r w:rsidRPr="007E3148">
      <w:rPr>
        <w:b/>
      </w:rPr>
      <w:ptab w:relativeTo="margin" w:alignment="center" w:leader="none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04"/>
    <w:rsid w:val="000052A0"/>
    <w:rsid w:val="00011ED1"/>
    <w:rsid w:val="00042784"/>
    <w:rsid w:val="00057665"/>
    <w:rsid w:val="0007612F"/>
    <w:rsid w:val="000F0DF2"/>
    <w:rsid w:val="000F558E"/>
    <w:rsid w:val="00163C44"/>
    <w:rsid w:val="001A792B"/>
    <w:rsid w:val="00247FA5"/>
    <w:rsid w:val="0028245C"/>
    <w:rsid w:val="00293E48"/>
    <w:rsid w:val="002D1D3C"/>
    <w:rsid w:val="00327ED0"/>
    <w:rsid w:val="0036162B"/>
    <w:rsid w:val="00375263"/>
    <w:rsid w:val="00393935"/>
    <w:rsid w:val="003F6389"/>
    <w:rsid w:val="00467C4D"/>
    <w:rsid w:val="00486E2D"/>
    <w:rsid w:val="0055519D"/>
    <w:rsid w:val="005A6F04"/>
    <w:rsid w:val="005B7649"/>
    <w:rsid w:val="006B2372"/>
    <w:rsid w:val="00702A4D"/>
    <w:rsid w:val="007323D9"/>
    <w:rsid w:val="00740EA6"/>
    <w:rsid w:val="00751114"/>
    <w:rsid w:val="00816FFF"/>
    <w:rsid w:val="00825967"/>
    <w:rsid w:val="00842F8C"/>
    <w:rsid w:val="00865385"/>
    <w:rsid w:val="009838BE"/>
    <w:rsid w:val="0099437F"/>
    <w:rsid w:val="00A0363C"/>
    <w:rsid w:val="00AD2870"/>
    <w:rsid w:val="00AD7253"/>
    <w:rsid w:val="00B24019"/>
    <w:rsid w:val="00BD21AE"/>
    <w:rsid w:val="00C35FF2"/>
    <w:rsid w:val="00C45042"/>
    <w:rsid w:val="00C65F9D"/>
    <w:rsid w:val="00CB2167"/>
    <w:rsid w:val="00CC4558"/>
    <w:rsid w:val="00D112B6"/>
    <w:rsid w:val="00D22CBE"/>
    <w:rsid w:val="00DA1F6C"/>
    <w:rsid w:val="00DC6A10"/>
    <w:rsid w:val="00DC7589"/>
    <w:rsid w:val="00E14572"/>
    <w:rsid w:val="00E26B86"/>
    <w:rsid w:val="00E30F36"/>
    <w:rsid w:val="00ED6D48"/>
    <w:rsid w:val="00EE0595"/>
    <w:rsid w:val="00F13328"/>
    <w:rsid w:val="00F300E0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AC7C"/>
  <w15:chartTrackingRefBased/>
  <w15:docId w15:val="{1560C507-1991-46DF-9E23-9A12CC6E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F04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3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F6389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63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6389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1169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Pragyan Acharya</cp:lastModifiedBy>
  <cp:revision>2</cp:revision>
  <dcterms:created xsi:type="dcterms:W3CDTF">2021-05-17T06:46:00Z</dcterms:created>
  <dcterms:modified xsi:type="dcterms:W3CDTF">2021-05-17T06:46:00Z</dcterms:modified>
</cp:coreProperties>
</file>