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A7E" w:rsidRDefault="001E4A7E" w:rsidP="001E4A7E">
      <w:pPr>
        <w:pStyle w:val="Heading1"/>
      </w:pPr>
      <w:r>
        <w:t>Supplementary Methods</w:t>
      </w:r>
    </w:p>
    <w:p w:rsidR="001E4A7E" w:rsidRPr="00702551" w:rsidRDefault="001E4A7E" w:rsidP="001E4A7E">
      <w:pPr>
        <w:spacing w:line="480" w:lineRule="auto"/>
        <w:jc w:val="both"/>
        <w:rPr>
          <w:rFonts w:ascii="Arial" w:hAnsi="Arial" w:cs="Arial"/>
        </w:rPr>
      </w:pPr>
      <w:r w:rsidRPr="00702551">
        <w:rPr>
          <w:rFonts w:ascii="Arial" w:hAnsi="Arial" w:cs="Arial"/>
        </w:rPr>
        <w:t>This section covers details of additional methods used in the study.</w:t>
      </w:r>
    </w:p>
    <w:p w:rsidR="001E4A7E" w:rsidRDefault="001E4A7E" w:rsidP="001E4A7E">
      <w:pPr>
        <w:spacing w:line="480" w:lineRule="auto"/>
        <w:jc w:val="both"/>
        <w:rPr>
          <w:rFonts w:ascii="Arial" w:hAnsi="Arial" w:cs="Arial"/>
        </w:rPr>
      </w:pPr>
      <w:proofErr w:type="spellStart"/>
      <w:r w:rsidRPr="00B9416A">
        <w:rPr>
          <w:rFonts w:ascii="Arial" w:hAnsi="Arial" w:cs="Arial"/>
        </w:rPr>
        <w:t>PathOS</w:t>
      </w:r>
      <w:proofErr w:type="spellEnd"/>
      <w:r w:rsidRPr="00B9416A">
        <w:rPr>
          <w:rFonts w:ascii="Arial" w:hAnsi="Arial" w:cs="Arial"/>
        </w:rPr>
        <w:t xml:space="preserve"> annotates variants from </w:t>
      </w:r>
      <w:r>
        <w:rPr>
          <w:rFonts w:ascii="Arial" w:hAnsi="Arial" w:cs="Arial"/>
        </w:rPr>
        <w:t>sequencing pipelines</w:t>
      </w:r>
      <w:r w:rsidRPr="00B9416A">
        <w:rPr>
          <w:rFonts w:ascii="Arial" w:hAnsi="Arial" w:cs="Arial"/>
        </w:rPr>
        <w:t xml:space="preserve"> and presents them within a web</w:t>
      </w:r>
      <w:r>
        <w:rPr>
          <w:rFonts w:ascii="Arial" w:hAnsi="Arial" w:cs="Arial"/>
        </w:rPr>
        <w:t xml:space="preserve"> application</w:t>
      </w:r>
      <w:r w:rsidRPr="00B9416A">
        <w:rPr>
          <w:rFonts w:ascii="Arial" w:hAnsi="Arial" w:cs="Arial"/>
        </w:rPr>
        <w:t xml:space="preserve"> for pathogenic classification prior to </w:t>
      </w:r>
      <w:r>
        <w:rPr>
          <w:rFonts w:ascii="Arial" w:hAnsi="Arial" w:cs="Arial"/>
        </w:rPr>
        <w:t xml:space="preserve">its </w:t>
      </w:r>
      <w:r w:rsidRPr="00B9416A">
        <w:rPr>
          <w:rFonts w:ascii="Arial" w:hAnsi="Arial" w:cs="Arial"/>
        </w:rPr>
        <w:t>generati</w:t>
      </w:r>
      <w:r>
        <w:rPr>
          <w:rFonts w:ascii="Arial" w:hAnsi="Arial" w:cs="Arial"/>
        </w:rPr>
        <w:t>on of</w:t>
      </w:r>
      <w:r w:rsidRPr="00B9416A">
        <w:rPr>
          <w:rFonts w:ascii="Arial" w:hAnsi="Arial" w:cs="Arial"/>
        </w:rPr>
        <w:t xml:space="preserve"> a clinical report. </w:t>
      </w:r>
      <w:r>
        <w:rPr>
          <w:rFonts w:ascii="Arial" w:hAnsi="Arial" w:cs="Arial"/>
        </w:rPr>
        <w:t xml:space="preserve">For this study we only consider SNVs and short </w:t>
      </w:r>
      <w:proofErr w:type="spellStart"/>
      <w:r>
        <w:rPr>
          <w:rFonts w:ascii="Arial" w:hAnsi="Arial" w:cs="Arial"/>
        </w:rPr>
        <w:t>indels</w:t>
      </w:r>
      <w:proofErr w:type="spellEnd"/>
      <w:r>
        <w:rPr>
          <w:rFonts w:ascii="Arial" w:hAnsi="Arial" w:cs="Arial"/>
        </w:rPr>
        <w:t xml:space="preserve">. Although </w:t>
      </w:r>
      <w:proofErr w:type="spellStart"/>
      <w:r>
        <w:rPr>
          <w:rFonts w:ascii="Arial" w:hAnsi="Arial" w:cs="Arial"/>
        </w:rPr>
        <w:t>PathOS</w:t>
      </w:r>
      <w:proofErr w:type="spellEnd"/>
      <w:r>
        <w:rPr>
          <w:rFonts w:ascii="Arial" w:hAnsi="Arial" w:cs="Arial"/>
        </w:rPr>
        <w:t xml:space="preserve"> contains copy number variant data derived from off target alignments</w:t>
      </w:r>
      <w:r>
        <w:rPr>
          <w:rFonts w:ascii="Arial" w:hAnsi="Arial" w:cs="Arial"/>
        </w:rPr>
        <w:fldChar w:fldCharType="begin">
          <w:fldData xml:space="preserve">PEVuZE5vdGU+PENpdGU+PEF1dGhvcj5NYXJraGFtPC9BdXRob3I+PFllYXI+MjAxOTwvWWVhcj48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PEVuZE5vdGU+PENpdGU+PEF1dGhvcj5NYXJraGFtPC9BdXRob3I+PFllYXI+MjAxOTwvWWVhcj48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4E3963">
        <w:rPr>
          <w:rFonts w:ascii="Arial" w:hAnsi="Arial" w:cs="Arial"/>
          <w:noProof/>
          <w:vertAlign w:val="superscript"/>
        </w:rPr>
        <w:t>39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, this has only been captured across a subset of the cohort so not included for analysis. </w:t>
      </w:r>
      <w:r w:rsidRPr="00B9416A">
        <w:rPr>
          <w:rFonts w:ascii="Arial" w:hAnsi="Arial" w:cs="Arial"/>
        </w:rPr>
        <w:t xml:space="preserve">To identify </w:t>
      </w:r>
      <w:r>
        <w:rPr>
          <w:rFonts w:ascii="Arial" w:hAnsi="Arial" w:cs="Arial"/>
        </w:rPr>
        <w:t xml:space="preserve">relevant </w:t>
      </w:r>
      <w:r w:rsidRPr="00B9416A">
        <w:rPr>
          <w:rFonts w:ascii="Arial" w:hAnsi="Arial" w:cs="Arial"/>
        </w:rPr>
        <w:t>variants from the patient samples, sequence</w:t>
      </w:r>
      <w:r>
        <w:rPr>
          <w:rFonts w:ascii="Arial" w:hAnsi="Arial" w:cs="Arial"/>
        </w:rPr>
        <w:t>d</w:t>
      </w:r>
      <w:r w:rsidRPr="00B9416A">
        <w:rPr>
          <w:rFonts w:ascii="Arial" w:hAnsi="Arial" w:cs="Arial"/>
        </w:rPr>
        <w:t xml:space="preserve"> samples are aligned to </w:t>
      </w:r>
      <w:r>
        <w:rPr>
          <w:rFonts w:ascii="Arial" w:hAnsi="Arial" w:cs="Arial"/>
        </w:rPr>
        <w:t xml:space="preserve">the </w:t>
      </w:r>
      <w:r w:rsidRPr="006E5EB6">
        <w:rPr>
          <w:rFonts w:ascii="Arial" w:hAnsi="Arial" w:cs="Arial"/>
        </w:rPr>
        <w:t>GRCh37</w:t>
      </w:r>
      <w:r>
        <w:rPr>
          <w:rFonts w:ascii="Arial" w:hAnsi="Arial" w:cs="Arial"/>
        </w:rPr>
        <w:t xml:space="preserve"> </w:t>
      </w:r>
      <w:r w:rsidRPr="00B9416A">
        <w:rPr>
          <w:rFonts w:ascii="Arial" w:hAnsi="Arial" w:cs="Arial"/>
        </w:rPr>
        <w:t>reference genome and variants called using GATK best practice pipeline</w:t>
      </w:r>
      <w:r>
        <w:rPr>
          <w:rFonts w:ascii="Arial" w:hAnsi="Arial" w:cs="Arial"/>
        </w:rPr>
        <w:t>s</w:t>
      </w:r>
      <w:r w:rsidRPr="00B9416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combined with</w:t>
      </w:r>
      <w:r w:rsidRPr="00B9416A">
        <w:rPr>
          <w:rFonts w:ascii="Arial" w:hAnsi="Arial" w:cs="Arial"/>
        </w:rPr>
        <w:t xml:space="preserve"> in-house variant calling software</w:t>
      </w:r>
      <w:r w:rsidRPr="00B9416A">
        <w:rPr>
          <w:rFonts w:ascii="Arial" w:hAnsi="Arial" w:cs="Arial"/>
        </w:rPr>
        <w:fldChar w:fldCharType="begin">
          <w:fldData xml:space="preserve">PEVuZE5vdGU+PENpdGU+PEF1dGhvcj5Eb2lnPC9BdXRob3I+PFllYXI+MjAxNzwvWWVhcj48UmVj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PEVuZE5vdGU+PENpdGU+PEF1dGhvcj5Eb2lnPC9BdXRob3I+PFllYXI+MjAxNzwvWWVhcj48UmVj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 w:rsidRPr="00B9416A">
        <w:rPr>
          <w:rFonts w:ascii="Arial" w:hAnsi="Arial" w:cs="Arial"/>
        </w:rPr>
      </w:r>
      <w:r w:rsidRPr="00B9416A">
        <w:rPr>
          <w:rFonts w:ascii="Arial" w:hAnsi="Arial" w:cs="Arial"/>
        </w:rPr>
        <w:fldChar w:fldCharType="separate"/>
      </w:r>
      <w:r w:rsidRPr="004E3963">
        <w:rPr>
          <w:rFonts w:ascii="Arial" w:hAnsi="Arial" w:cs="Arial"/>
          <w:noProof/>
          <w:vertAlign w:val="superscript"/>
        </w:rPr>
        <w:t>40,41</w:t>
      </w:r>
      <w:r w:rsidRPr="00B9416A">
        <w:rPr>
          <w:rFonts w:ascii="Arial" w:hAnsi="Arial" w:cs="Arial"/>
        </w:rPr>
        <w:fldChar w:fldCharType="end"/>
      </w:r>
      <w:r w:rsidRPr="00B9416A">
        <w:rPr>
          <w:rFonts w:ascii="Arial" w:hAnsi="Arial" w:cs="Arial"/>
        </w:rPr>
        <w:t>. The called variants are normalised</w:t>
      </w:r>
      <w:r>
        <w:rPr>
          <w:rFonts w:ascii="Arial" w:hAnsi="Arial" w:cs="Arial"/>
        </w:rPr>
        <w:t xml:space="preserve"> and 3’ shifted</w:t>
      </w:r>
      <w:r w:rsidRPr="00B9416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using</w:t>
      </w:r>
      <w:r w:rsidRPr="00B9416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custom software</w:t>
      </w:r>
      <w:r w:rsidRPr="00B9416A">
        <w:rPr>
          <w:rFonts w:ascii="Arial" w:hAnsi="Arial" w:cs="Arial"/>
        </w:rPr>
        <w:fldChar w:fldCharType="begin">
          <w:fldData xml:space="preserve">PEVuZE5vdGU+PENpdGU+PEF1dGhvcj5Eb2lnPC9BdXRob3I+PFllYXI+MjAxNzwvWWVhcj48UmVj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PEVuZE5vdGU+PENpdGU+PEF1dGhvcj5Eb2lnPC9BdXRob3I+PFllYXI+MjAxNzwvWWVhcj48UmVj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 w:rsidRPr="00B9416A">
        <w:rPr>
          <w:rFonts w:ascii="Arial" w:hAnsi="Arial" w:cs="Arial"/>
        </w:rPr>
      </w:r>
      <w:r w:rsidRPr="00B9416A">
        <w:rPr>
          <w:rFonts w:ascii="Arial" w:hAnsi="Arial" w:cs="Arial"/>
        </w:rPr>
        <w:fldChar w:fldCharType="separate"/>
      </w:r>
      <w:r w:rsidRPr="002F39A2">
        <w:rPr>
          <w:rFonts w:ascii="Arial" w:hAnsi="Arial" w:cs="Arial"/>
          <w:noProof/>
          <w:vertAlign w:val="superscript"/>
        </w:rPr>
        <w:t>8</w:t>
      </w:r>
      <w:r w:rsidRPr="00B9416A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and </w:t>
      </w:r>
      <w:r w:rsidRPr="00B9416A">
        <w:rPr>
          <w:rFonts w:ascii="Arial" w:hAnsi="Arial" w:cs="Arial"/>
        </w:rPr>
        <w:t>Mutaly</w:t>
      </w:r>
      <w:r>
        <w:rPr>
          <w:rFonts w:ascii="Arial" w:hAnsi="Arial" w:cs="Arial"/>
        </w:rPr>
        <w:t>z</w:t>
      </w:r>
      <w:r w:rsidRPr="00B9416A">
        <w:rPr>
          <w:rFonts w:ascii="Arial" w:hAnsi="Arial" w:cs="Arial"/>
        </w:rPr>
        <w:t>er</w:t>
      </w:r>
      <w:r w:rsidRPr="00B9416A"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&lt;EndNote&gt;&lt;Cite&gt;&lt;Author&gt;Wildeman&lt;/Author&gt;&lt;Year&gt;2008&lt;/Year&gt;&lt;RecNum&gt;6&lt;/RecNum&gt;&lt;DisplayText&gt;&lt;style face="superscript"&gt;42&lt;/style&gt;&lt;/DisplayText&gt;&lt;record&gt;&lt;rec-number&gt;42&lt;/rec-number&gt;&lt;foreign-keys&gt;&lt;key app="EN" db-id="fsz5a05zwrd2d4e0aafvxdzxzs0s5xrtvv25" timestamp="1603629628"&gt;42&lt;/key&gt;&lt;/foreign-keys&gt;&lt;ref-type name="Journal Article"&gt;17&lt;/ref-type&gt;&lt;contributors&gt;&lt;authors&gt;&lt;author&gt;Wildeman, M.&lt;/author&gt;&lt;author&gt;van Ophuizen, E.&lt;/author&gt;&lt;author&gt;den Dunnen, J. T.&lt;/author&gt;&lt;author&gt;Taschner, P. E.&lt;/author&gt;&lt;/authors&gt;&lt;/contributors&gt;&lt;auth-address&gt;Department of Human Genetics, Center of Human and Clinical Genetics, Leiden University Medical Center, Leiden, The Netherlands.&lt;/auth-address&gt;&lt;titles&gt;&lt;title&gt;Improving sequence variant descriptions in mutation databases and literature using the Mutalyzer sequence variation nomenclature checker&lt;/title&gt;&lt;secondary-title&gt;Hum Mutat&lt;/secondary-title&gt;&lt;/titles&gt;&lt;periodical&gt;&lt;full-title&gt;Hum Mutat&lt;/full-title&gt;&lt;/periodical&gt;&lt;pages&gt;6-13&lt;/pages&gt;&lt;volume&gt;29&lt;/volume&gt;&lt;number&gt;1&lt;/number&gt;&lt;keywords&gt;&lt;keyword&gt;Amino Acid Sequence&lt;/keyword&gt;&lt;keyword&gt;Base Sequence&lt;/keyword&gt;&lt;keyword&gt;Computational Biology&lt;/keyword&gt;&lt;keyword&gt;*DNA Mutational Analysis&lt;/keyword&gt;&lt;keyword&gt;*Databases, Nucleic Acid&lt;/keyword&gt;&lt;keyword&gt;Genome, Human&lt;/keyword&gt;&lt;keyword&gt;Humans&lt;/keyword&gt;&lt;keyword&gt;Molecular Sequence Data&lt;/keyword&gt;&lt;keyword&gt;*Mutation&lt;/keyword&gt;&lt;keyword&gt;Polymorphism, Single Nucleotide&lt;/keyword&gt;&lt;keyword&gt;*Software&lt;/keyword&gt;&lt;keyword&gt;Terminology as Topic&lt;/keyword&gt;&lt;/keywords&gt;&lt;dates&gt;&lt;year&gt;2008&lt;/year&gt;&lt;pub-dates&gt;&lt;date&gt;Jan&lt;/date&gt;&lt;/pub-dates&gt;&lt;/dates&gt;&lt;isbn&gt;1098-1004 (Electronic)&amp;#xD;1059-7794 (Linking)&lt;/isbn&gt;&lt;accession-num&gt;18000842&lt;/accession-num&gt;&lt;urls&gt;&lt;related-urls&gt;&lt;url&gt;https://www.ncbi.nlm.nih.gov/pubmed/18000842&lt;/url&gt;&lt;/related-urls&gt;&lt;/urls&gt;&lt;electronic-resource-num&gt;10.1002/humu.20654&lt;/electronic-resource-num&gt;&lt;/record&gt;&lt;/Cite&gt;&lt;/EndNote&gt;</w:instrText>
      </w:r>
      <w:r w:rsidRPr="00B9416A">
        <w:rPr>
          <w:rFonts w:ascii="Arial" w:hAnsi="Arial" w:cs="Arial"/>
        </w:rPr>
        <w:fldChar w:fldCharType="separate"/>
      </w:r>
      <w:r w:rsidRPr="004E3963">
        <w:rPr>
          <w:rFonts w:ascii="Arial" w:hAnsi="Arial" w:cs="Arial"/>
          <w:noProof/>
          <w:vertAlign w:val="superscript"/>
        </w:rPr>
        <w:t>42</w:t>
      </w:r>
      <w:r w:rsidRPr="00B9416A">
        <w:rPr>
          <w:rFonts w:ascii="Arial" w:hAnsi="Arial" w:cs="Arial"/>
        </w:rPr>
        <w:fldChar w:fldCharType="end"/>
      </w:r>
      <w:r w:rsidRPr="00B9416A">
        <w:rPr>
          <w:rFonts w:ascii="Arial" w:hAnsi="Arial" w:cs="Arial"/>
        </w:rPr>
        <w:t xml:space="preserve"> and annotated using Variant Effect Predictor</w:t>
      </w:r>
      <w:r w:rsidRPr="00B9416A">
        <w:rPr>
          <w:rFonts w:ascii="Arial" w:hAnsi="Arial" w:cs="Arial"/>
        </w:rPr>
        <w:fldChar w:fldCharType="begin">
          <w:fldData xml:space="preserve">PEVuZE5vdGU+PENpdGU+PEF1dGhvcj5NY0xhcmVuPC9BdXRob3I+PFllYXI+MjAxNjwvWWVhcj48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PEVuZE5vdGU+PENpdGU+PEF1dGhvcj5NY0xhcmVuPC9BdXRob3I+PFllYXI+MjAxNjwvWWVhcj48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 w:rsidRPr="00B9416A">
        <w:rPr>
          <w:rFonts w:ascii="Arial" w:hAnsi="Arial" w:cs="Arial"/>
        </w:rPr>
      </w:r>
      <w:r w:rsidRPr="00B9416A">
        <w:rPr>
          <w:rFonts w:ascii="Arial" w:hAnsi="Arial" w:cs="Arial"/>
        </w:rPr>
        <w:fldChar w:fldCharType="separate"/>
      </w:r>
      <w:r w:rsidRPr="004E3963">
        <w:rPr>
          <w:rFonts w:ascii="Arial" w:hAnsi="Arial" w:cs="Arial"/>
          <w:noProof/>
          <w:vertAlign w:val="superscript"/>
        </w:rPr>
        <w:t>43</w:t>
      </w:r>
      <w:r w:rsidRPr="00B9416A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and other sources</w:t>
      </w:r>
      <w:r w:rsidRPr="00B9416A">
        <w:rPr>
          <w:rFonts w:ascii="Arial" w:hAnsi="Arial" w:cs="Arial"/>
        </w:rPr>
        <w:t xml:space="preserve"> to </w:t>
      </w:r>
      <w:r>
        <w:rPr>
          <w:rFonts w:ascii="Arial" w:hAnsi="Arial" w:cs="Arial"/>
        </w:rPr>
        <w:t>enrich annotation for</w:t>
      </w:r>
      <w:r w:rsidRPr="00B9416A">
        <w:rPr>
          <w:rFonts w:ascii="Arial" w:hAnsi="Arial" w:cs="Arial"/>
        </w:rPr>
        <w:t xml:space="preserve"> variant curation and pathogenicity classification. A single </w:t>
      </w:r>
      <w:r>
        <w:rPr>
          <w:rFonts w:ascii="Arial" w:hAnsi="Arial" w:cs="Arial"/>
        </w:rPr>
        <w:t xml:space="preserve">curated </w:t>
      </w:r>
      <w:proofErr w:type="spellStart"/>
      <w:r>
        <w:rPr>
          <w:rFonts w:ascii="Arial" w:hAnsi="Arial" w:cs="Arial"/>
        </w:rPr>
        <w:t>Refseq</w:t>
      </w:r>
      <w:proofErr w:type="spellEnd"/>
      <w:r>
        <w:rPr>
          <w:rFonts w:ascii="Arial" w:hAnsi="Arial" w:cs="Arial"/>
        </w:rPr>
        <w:t xml:space="preserve"> </w:t>
      </w:r>
      <w:r w:rsidRPr="00B9416A">
        <w:rPr>
          <w:rFonts w:ascii="Arial" w:hAnsi="Arial" w:cs="Arial"/>
        </w:rPr>
        <w:t xml:space="preserve">transcript is selected as representative </w:t>
      </w:r>
      <w:r>
        <w:rPr>
          <w:rFonts w:ascii="Arial" w:hAnsi="Arial" w:cs="Arial"/>
        </w:rPr>
        <w:t>of</w:t>
      </w:r>
      <w:r w:rsidRPr="00B9416A">
        <w:rPr>
          <w:rFonts w:ascii="Arial" w:hAnsi="Arial" w:cs="Arial"/>
        </w:rPr>
        <w:t xml:space="preserve"> the </w:t>
      </w:r>
      <w:r>
        <w:rPr>
          <w:rFonts w:ascii="Arial" w:hAnsi="Arial" w:cs="Arial"/>
        </w:rPr>
        <w:t>variant locus</w:t>
      </w:r>
      <w:r w:rsidRPr="00B9416A">
        <w:rPr>
          <w:rFonts w:ascii="Arial" w:hAnsi="Arial" w:cs="Arial"/>
        </w:rPr>
        <w:t xml:space="preserve"> and used as a basis for </w:t>
      </w:r>
      <w:r>
        <w:rPr>
          <w:rFonts w:ascii="Arial" w:hAnsi="Arial" w:cs="Arial"/>
        </w:rPr>
        <w:t xml:space="preserve">consistent </w:t>
      </w:r>
      <w:r w:rsidRPr="00B9416A">
        <w:rPr>
          <w:rFonts w:ascii="Arial" w:hAnsi="Arial" w:cs="Arial"/>
        </w:rPr>
        <w:t xml:space="preserve">calling </w:t>
      </w:r>
      <w:r>
        <w:rPr>
          <w:rFonts w:ascii="Arial" w:hAnsi="Arial" w:cs="Arial"/>
        </w:rPr>
        <w:t xml:space="preserve">of </w:t>
      </w:r>
      <w:r w:rsidRPr="00B9416A">
        <w:rPr>
          <w:rFonts w:ascii="Arial" w:hAnsi="Arial" w:cs="Arial"/>
        </w:rPr>
        <w:t xml:space="preserve">variants within </w:t>
      </w:r>
      <w:r>
        <w:rPr>
          <w:rFonts w:ascii="Arial" w:hAnsi="Arial" w:cs="Arial"/>
        </w:rPr>
        <w:t xml:space="preserve">gene </w:t>
      </w:r>
      <w:r w:rsidRPr="00B9416A">
        <w:rPr>
          <w:rFonts w:ascii="Arial" w:hAnsi="Arial" w:cs="Arial"/>
        </w:rPr>
        <w:t>coding regions. All sequenced samples are quality assessed using Fast</w:t>
      </w:r>
      <w:r>
        <w:rPr>
          <w:rFonts w:ascii="Arial" w:hAnsi="Arial" w:cs="Arial"/>
        </w:rPr>
        <w:t>QC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&lt;EndNote&gt;&lt;Cite&gt;&lt;Author&gt;Andrews&lt;/Author&gt;&lt;Year&gt;2010&lt;/Year&gt;&lt;RecNum&gt;70&lt;/RecNum&gt;&lt;DisplayText&gt;&lt;style face="superscript"&gt;44&lt;/style&gt;&lt;/DisplayText&gt;&lt;record&gt;&lt;rec-number&gt;44&lt;/rec-number&gt;&lt;foreign-keys&gt;&lt;key app="EN" db-id="fsz5a05zwrd2d4e0aafvxdzxzs0s5xrtvv25" timestamp="1603629628"&gt;44&lt;/key&gt;&lt;/foreign-keys&gt;&lt;ref-type name="Web Page"&gt;12&lt;/ref-type&gt;&lt;contributors&gt;&lt;authors&gt;&lt;author&gt;Andrews, S.&lt;/author&gt;&lt;/authors&gt;&lt;/contributors&gt;&lt;titles&gt;&lt;title&gt;FastQC:  A Quality Control Tool for High Throughput Sequence Data&lt;/title&gt;&lt;/titles&gt;&lt;dates&gt;&lt;year&gt;2010&lt;/year&gt;&lt;/dates&gt;&lt;urls&gt;&lt;related-urls&gt;&lt;url&gt;http://www.bioinformatics.babraham.ac.uk/projects/fastqc/&lt;/url&gt;&lt;/related-urls&gt;&lt;/urls&gt;&lt;/record&gt;&lt;/Cite&gt;&lt;/EndNote&gt;</w:instrText>
      </w:r>
      <w:r>
        <w:rPr>
          <w:rFonts w:ascii="Arial" w:hAnsi="Arial" w:cs="Arial"/>
        </w:rPr>
        <w:fldChar w:fldCharType="separate"/>
      </w:r>
      <w:r w:rsidRPr="004E3963">
        <w:rPr>
          <w:rFonts w:ascii="Arial" w:hAnsi="Arial" w:cs="Arial"/>
          <w:noProof/>
          <w:vertAlign w:val="superscript"/>
        </w:rPr>
        <w:t>44</w:t>
      </w:r>
      <w:r>
        <w:rPr>
          <w:rFonts w:ascii="Arial" w:hAnsi="Arial" w:cs="Arial"/>
        </w:rPr>
        <w:fldChar w:fldCharType="end"/>
      </w:r>
      <w:r w:rsidRPr="00B9416A">
        <w:rPr>
          <w:rFonts w:ascii="Arial" w:hAnsi="Arial" w:cs="Arial"/>
        </w:rPr>
        <w:t xml:space="preserve"> and variants </w:t>
      </w:r>
      <w:r>
        <w:rPr>
          <w:rFonts w:ascii="Arial" w:hAnsi="Arial" w:cs="Arial"/>
        </w:rPr>
        <w:t>are filtered</w:t>
      </w:r>
      <w:r w:rsidRPr="00B9416A">
        <w:rPr>
          <w:rFonts w:ascii="Arial" w:hAnsi="Arial" w:cs="Arial"/>
        </w:rPr>
        <w:t xml:space="preserve"> for </w:t>
      </w:r>
      <w:r>
        <w:rPr>
          <w:rFonts w:ascii="Arial" w:hAnsi="Arial" w:cs="Arial"/>
        </w:rPr>
        <w:t>common</w:t>
      </w:r>
      <w:r w:rsidRPr="00B9416A">
        <w:rPr>
          <w:rFonts w:ascii="Arial" w:hAnsi="Arial" w:cs="Arial"/>
        </w:rPr>
        <w:t xml:space="preserve"> sequencing artefacts</w:t>
      </w:r>
      <w:r>
        <w:rPr>
          <w:rFonts w:ascii="Arial" w:hAnsi="Arial" w:cs="Arial"/>
        </w:rPr>
        <w:t>.</w:t>
      </w:r>
      <w:r w:rsidRPr="00B9416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Curated variants are </w:t>
      </w:r>
      <w:r w:rsidRPr="00B9416A">
        <w:rPr>
          <w:rFonts w:ascii="Arial" w:hAnsi="Arial" w:cs="Arial"/>
        </w:rPr>
        <w:t xml:space="preserve">classified according to </w:t>
      </w:r>
      <w:r>
        <w:rPr>
          <w:rFonts w:ascii="Arial" w:hAnsi="Arial" w:cs="Arial"/>
        </w:rPr>
        <w:t xml:space="preserve">ACMG or </w:t>
      </w:r>
      <w:r w:rsidRPr="00B9416A">
        <w:rPr>
          <w:rFonts w:ascii="Arial" w:hAnsi="Arial" w:cs="Arial"/>
        </w:rPr>
        <w:t>AMP guidelines for pathogenicity</w:t>
      </w:r>
      <w:r>
        <w:rPr>
          <w:rFonts w:ascii="Arial" w:hAnsi="Arial" w:cs="Arial"/>
        </w:rPr>
        <w:t xml:space="preserve"> by experienced molecular post docs with specialisation in cancer biology using laboratory SOPs</w:t>
      </w:r>
      <w:r w:rsidRPr="00B9416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adhering to accredited standards including </w:t>
      </w:r>
      <w:r w:rsidRPr="00A76618">
        <w:rPr>
          <w:rFonts w:ascii="Arial" w:hAnsi="Arial" w:cs="Arial"/>
        </w:rPr>
        <w:t>ISO15189</w:t>
      </w:r>
      <w:r>
        <w:t>.</w:t>
      </w:r>
      <w:r w:rsidRPr="00B9416A">
        <w:rPr>
          <w:rFonts w:ascii="Arial" w:hAnsi="Arial" w:cs="Arial"/>
        </w:rPr>
        <w:t xml:space="preserve"> </w:t>
      </w:r>
    </w:p>
    <w:p w:rsidR="001E4A7E" w:rsidRDefault="001E4A7E" w:rsidP="001E4A7E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Of the variants analysed, curated and stored in </w:t>
      </w:r>
      <w:proofErr w:type="spellStart"/>
      <w:r>
        <w:rPr>
          <w:rFonts w:ascii="Arial" w:hAnsi="Arial" w:cs="Arial"/>
        </w:rPr>
        <w:t>PathOS</w:t>
      </w:r>
      <w:proofErr w:type="spellEnd"/>
      <w:r>
        <w:rPr>
          <w:rFonts w:ascii="Arial" w:hAnsi="Arial" w:cs="Arial"/>
        </w:rPr>
        <w:t>, 69.1% (n=23,255) were clinically reported (see Figure 4). The burden of curation remains as high for the non-reported variants (typically VUS, likely benign and benign) to ensure that they are not false negatives for diagnostic reporting.</w:t>
      </w:r>
    </w:p>
    <w:p w:rsidR="001E4A7E" w:rsidRDefault="001E4A7E" w:rsidP="001E4A7E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In this analysis, t</w:t>
      </w:r>
      <w:r w:rsidRPr="00B9416A">
        <w:rPr>
          <w:rFonts w:ascii="Arial" w:hAnsi="Arial" w:cs="Arial"/>
        </w:rPr>
        <w:t xml:space="preserve">he </w:t>
      </w:r>
      <w:proofErr w:type="spellStart"/>
      <w:r>
        <w:rPr>
          <w:rFonts w:ascii="Arial" w:hAnsi="Arial" w:cs="Arial"/>
        </w:rPr>
        <w:t>PathOS</w:t>
      </w:r>
      <w:proofErr w:type="spellEnd"/>
      <w:r>
        <w:rPr>
          <w:rFonts w:ascii="Arial" w:hAnsi="Arial" w:cs="Arial"/>
        </w:rPr>
        <w:t xml:space="preserve"> variant data</w:t>
      </w:r>
      <w:r w:rsidRPr="00B9416A">
        <w:rPr>
          <w:rFonts w:ascii="Arial" w:hAnsi="Arial" w:cs="Arial"/>
        </w:rPr>
        <w:t xml:space="preserve"> were compared against </w:t>
      </w:r>
      <w:r>
        <w:rPr>
          <w:rFonts w:ascii="Arial" w:hAnsi="Arial" w:cs="Arial"/>
        </w:rPr>
        <w:t>four</w:t>
      </w:r>
      <w:r w:rsidRPr="00B9416A">
        <w:rPr>
          <w:rFonts w:ascii="Arial" w:hAnsi="Arial" w:cs="Arial"/>
        </w:rPr>
        <w:t xml:space="preserve"> publicly available variant databases COSMIC, </w:t>
      </w:r>
      <w:proofErr w:type="spellStart"/>
      <w:r w:rsidRPr="00B9416A">
        <w:rPr>
          <w:rFonts w:ascii="Arial" w:hAnsi="Arial" w:cs="Arial"/>
        </w:rPr>
        <w:t>ClinVar</w:t>
      </w:r>
      <w:proofErr w:type="spellEnd"/>
      <w:r>
        <w:rPr>
          <w:rFonts w:ascii="Arial" w:hAnsi="Arial" w:cs="Arial"/>
        </w:rPr>
        <w:t>,</w:t>
      </w:r>
      <w:r w:rsidRPr="00B9416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GA4GH beacons </w:t>
      </w:r>
      <w:r w:rsidRPr="00B9416A">
        <w:rPr>
          <w:rFonts w:ascii="Arial" w:hAnsi="Arial" w:cs="Arial"/>
        </w:rPr>
        <w:t xml:space="preserve">and VICC. </w:t>
      </w:r>
      <w:r>
        <w:rPr>
          <w:rFonts w:ascii="Arial" w:hAnsi="Arial" w:cs="Arial"/>
        </w:rPr>
        <w:t>Variants in n</w:t>
      </w:r>
      <w:r w:rsidRPr="00B9416A">
        <w:rPr>
          <w:rFonts w:ascii="Arial" w:hAnsi="Arial" w:cs="Arial"/>
        </w:rPr>
        <w:t xml:space="preserve">ormalised </w:t>
      </w:r>
      <w:proofErr w:type="spellStart"/>
      <w:r w:rsidRPr="00B9416A">
        <w:rPr>
          <w:rFonts w:ascii="Arial" w:hAnsi="Arial" w:cs="Arial"/>
        </w:rPr>
        <w:t>HGVSg</w:t>
      </w:r>
      <w:proofErr w:type="spellEnd"/>
      <w:r w:rsidRPr="00B9416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nomenclature </w:t>
      </w:r>
      <w:r w:rsidRPr="00B9416A">
        <w:rPr>
          <w:rFonts w:ascii="Arial" w:hAnsi="Arial" w:cs="Arial"/>
        </w:rPr>
        <w:t xml:space="preserve">were compared to those present within VICC knowledgebase, queried on </w:t>
      </w:r>
      <w:r>
        <w:rPr>
          <w:rFonts w:ascii="Arial" w:hAnsi="Arial" w:cs="Arial"/>
        </w:rPr>
        <w:t>1</w:t>
      </w:r>
      <w:r w:rsidRPr="00B25CDE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September 2019</w:t>
      </w:r>
      <w:r>
        <w:rPr>
          <w:rFonts w:ascii="Arial" w:hAnsi="Arial" w:cs="Arial"/>
        </w:rPr>
        <w:fldChar w:fldCharType="begin">
          <w:fldData xml:space="preserve">PEVuZE5vdGU+PENpdGU+PEF1dGhvcj5XYWduZXI8L0F1dGhvcj48WWVhcj4yMDIwPC9ZZWFyPjxS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PEVuZE5vdGU+PENpdGU+PEF1dGhvcj5XYWduZXI8L0F1dGhvcj48WWVhcj4yMDIwPC9ZZWFyPjxS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4E3963">
        <w:rPr>
          <w:rFonts w:ascii="Arial" w:hAnsi="Arial" w:cs="Arial"/>
          <w:noProof/>
          <w:vertAlign w:val="superscript"/>
        </w:rPr>
        <w:t>29</w:t>
      </w:r>
      <w:r>
        <w:rPr>
          <w:rFonts w:ascii="Arial" w:hAnsi="Arial" w:cs="Arial"/>
        </w:rPr>
        <w:fldChar w:fldCharType="end"/>
      </w:r>
      <w:r w:rsidRPr="00B9416A">
        <w:rPr>
          <w:rFonts w:ascii="Arial" w:hAnsi="Arial" w:cs="Arial"/>
        </w:rPr>
        <w:t xml:space="preserve">. </w:t>
      </w:r>
      <w:proofErr w:type="spellStart"/>
      <w:r w:rsidRPr="00B9416A">
        <w:rPr>
          <w:rFonts w:ascii="Arial" w:hAnsi="Arial" w:cs="Arial"/>
        </w:rPr>
        <w:t>ClinVar</w:t>
      </w:r>
      <w:proofErr w:type="spellEnd"/>
      <w:r w:rsidRPr="00B9416A">
        <w:rPr>
          <w:rFonts w:ascii="Arial" w:hAnsi="Arial" w:cs="Arial"/>
        </w:rPr>
        <w:t xml:space="preserve"> variants were downloaded on 6</w:t>
      </w:r>
      <w:r w:rsidRPr="00433BF6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September 20</w:t>
      </w:r>
      <w:r w:rsidRPr="00B9416A">
        <w:rPr>
          <w:rFonts w:ascii="Arial" w:hAnsi="Arial" w:cs="Arial"/>
        </w:rPr>
        <w:t xml:space="preserve">19 and matched on </w:t>
      </w:r>
      <w:proofErr w:type="spellStart"/>
      <w:r w:rsidRPr="00B9416A">
        <w:rPr>
          <w:rFonts w:ascii="Arial" w:hAnsi="Arial" w:cs="Arial"/>
        </w:rPr>
        <w:t>HGVSg</w:t>
      </w:r>
      <w:proofErr w:type="spellEnd"/>
      <w:r w:rsidRPr="00B9416A">
        <w:rPr>
          <w:rFonts w:ascii="Arial" w:hAnsi="Arial" w:cs="Arial"/>
        </w:rPr>
        <w:t>. COSMIC</w:t>
      </w:r>
      <w:r>
        <w:rPr>
          <w:rFonts w:ascii="Arial" w:hAnsi="Arial" w:cs="Arial"/>
        </w:rPr>
        <w:fldChar w:fldCharType="begin">
          <w:fldData xml:space="preserve">PEVuZE5vdGU+PENpdGU+PEF1dGhvcj5UYXRlPC9BdXRob3I+PFllYXI+MjAxOTwvWWVhcj48UmVj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PEVuZE5vdGU+PENpdGU+PEF1dGhvcj5UYXRlPC9BdXRob3I+PFllYXI+MjAxOTwvWWVhcj48UmVj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4E3963">
        <w:rPr>
          <w:rFonts w:ascii="Arial" w:hAnsi="Arial" w:cs="Arial"/>
          <w:noProof/>
          <w:vertAlign w:val="superscript"/>
        </w:rPr>
        <w:t>13</w:t>
      </w:r>
      <w:r>
        <w:rPr>
          <w:rFonts w:ascii="Arial" w:hAnsi="Arial" w:cs="Arial"/>
        </w:rPr>
        <w:fldChar w:fldCharType="end"/>
      </w:r>
      <w:r w:rsidRPr="00B9416A">
        <w:rPr>
          <w:rFonts w:ascii="Arial" w:hAnsi="Arial" w:cs="Arial"/>
        </w:rPr>
        <w:t xml:space="preserve"> variants were downloaded on 11</w:t>
      </w:r>
      <w:r w:rsidRPr="00433BF6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July 20</w:t>
      </w:r>
      <w:r w:rsidRPr="00B9416A">
        <w:rPr>
          <w:rFonts w:ascii="Arial" w:hAnsi="Arial" w:cs="Arial"/>
        </w:rPr>
        <w:t xml:space="preserve">19 </w:t>
      </w:r>
      <w:r w:rsidRPr="00B9416A">
        <w:rPr>
          <w:rFonts w:ascii="Arial" w:eastAsia="Times New Roman" w:hAnsi="Arial" w:cs="Arial"/>
        </w:rPr>
        <w:t xml:space="preserve">and matched based on </w:t>
      </w:r>
      <w:proofErr w:type="spellStart"/>
      <w:r w:rsidRPr="00B9416A">
        <w:rPr>
          <w:rFonts w:ascii="Arial" w:eastAsia="Times New Roman" w:hAnsi="Arial" w:cs="Arial"/>
        </w:rPr>
        <w:t>HGVSp</w:t>
      </w:r>
      <w:proofErr w:type="spellEnd"/>
      <w:r w:rsidRPr="00B9416A">
        <w:rPr>
          <w:rFonts w:ascii="Arial" w:eastAsia="Times New Roman" w:hAnsi="Arial" w:cs="Arial"/>
        </w:rPr>
        <w:t xml:space="preserve"> position and reference allele</w:t>
      </w:r>
      <w:r>
        <w:rPr>
          <w:rFonts w:ascii="Arial" w:eastAsia="Times New Roman" w:hAnsi="Arial" w:cs="Arial"/>
        </w:rPr>
        <w:t>,</w:t>
      </w:r>
      <w:r w:rsidRPr="00B9416A">
        <w:rPr>
          <w:rFonts w:ascii="Arial" w:eastAsia="Times New Roman" w:hAnsi="Arial" w:cs="Arial"/>
        </w:rPr>
        <w:t xml:space="preserve"> not the alternate allele to maximise matching. The </w:t>
      </w:r>
      <w:r>
        <w:rPr>
          <w:rFonts w:ascii="Arial" w:eastAsia="Times New Roman" w:hAnsi="Arial" w:cs="Arial"/>
        </w:rPr>
        <w:t>B</w:t>
      </w:r>
      <w:r w:rsidRPr="00B9416A">
        <w:rPr>
          <w:rFonts w:ascii="Arial" w:eastAsia="Times New Roman" w:hAnsi="Arial" w:cs="Arial"/>
        </w:rPr>
        <w:t>eacon network</w:t>
      </w:r>
      <w:r>
        <w:rPr>
          <w:rFonts w:ascii="Arial" w:eastAsia="Times New Roman" w:hAnsi="Arial" w:cs="Arial"/>
        </w:rPr>
        <w:fldChar w:fldCharType="begin">
          <w:fldData xml:space="preserve">PEVuZE5vdGU+PENpdGU+PEF1dGhvcj5GaXVtZTwvQXV0aG9yPjxZZWFyPjIwMTk8L1llYXI+PFJl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</w:fldData>
        </w:fldChar>
      </w:r>
      <w:r>
        <w:rPr>
          <w:rFonts w:ascii="Arial" w:eastAsia="Times New Roman" w:hAnsi="Arial" w:cs="Arial"/>
        </w:rPr>
        <w:instrText xml:space="preserve"> ADDIN EN.CITE </w:instrText>
      </w:r>
      <w:r>
        <w:rPr>
          <w:rFonts w:ascii="Arial" w:eastAsia="Times New Roman" w:hAnsi="Arial" w:cs="Arial"/>
        </w:rPr>
        <w:fldChar w:fldCharType="begin">
          <w:fldData xml:space="preserve">PEVuZE5vdGU+PENpdGU+PEF1dGhvcj5GaXVtZTwvQXV0aG9yPjxZZWFyPjIwMTk8L1llYXI+PFJl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</w:fldData>
        </w:fldChar>
      </w:r>
      <w:r>
        <w:rPr>
          <w:rFonts w:ascii="Arial" w:eastAsia="Times New Roman" w:hAnsi="Arial" w:cs="Arial"/>
        </w:rPr>
        <w:instrText xml:space="preserve"> ADDIN EN.CITE.DATA </w:instrText>
      </w:r>
      <w:r>
        <w:rPr>
          <w:rFonts w:ascii="Arial" w:eastAsia="Times New Roman" w:hAnsi="Arial" w:cs="Arial"/>
        </w:rPr>
      </w:r>
      <w:r>
        <w:rPr>
          <w:rFonts w:ascii="Arial" w:eastAsia="Times New Roman" w:hAnsi="Arial" w:cs="Arial"/>
        </w:rPr>
        <w:fldChar w:fldCharType="end"/>
      </w:r>
      <w:r>
        <w:rPr>
          <w:rFonts w:ascii="Arial" w:eastAsia="Times New Roman" w:hAnsi="Arial" w:cs="Arial"/>
        </w:rPr>
      </w:r>
      <w:r>
        <w:rPr>
          <w:rFonts w:ascii="Arial" w:eastAsia="Times New Roman" w:hAnsi="Arial" w:cs="Arial"/>
        </w:rPr>
        <w:fldChar w:fldCharType="separate"/>
      </w:r>
      <w:r w:rsidRPr="004E3963">
        <w:rPr>
          <w:rFonts w:ascii="Arial" w:eastAsia="Times New Roman" w:hAnsi="Arial" w:cs="Arial"/>
          <w:noProof/>
          <w:vertAlign w:val="superscript"/>
        </w:rPr>
        <w:t>17</w:t>
      </w:r>
      <w:r>
        <w:rPr>
          <w:rFonts w:ascii="Arial" w:eastAsia="Times New Roman" w:hAnsi="Arial" w:cs="Arial"/>
        </w:rPr>
        <w:fldChar w:fldCharType="end"/>
      </w:r>
      <w:r>
        <w:rPr>
          <w:rFonts w:ascii="Arial" w:eastAsia="Times New Roman" w:hAnsi="Arial" w:cs="Arial"/>
        </w:rPr>
        <w:t xml:space="preserve"> </w:t>
      </w:r>
      <w:r w:rsidRPr="00B9416A">
        <w:rPr>
          <w:rFonts w:ascii="Arial" w:eastAsia="Times New Roman" w:hAnsi="Arial" w:cs="Arial"/>
        </w:rPr>
        <w:t xml:space="preserve">was also queried for presence of </w:t>
      </w:r>
      <w:proofErr w:type="spellStart"/>
      <w:r>
        <w:rPr>
          <w:rFonts w:ascii="Arial" w:eastAsia="Times New Roman" w:hAnsi="Arial" w:cs="Arial"/>
        </w:rPr>
        <w:t>PathOS</w:t>
      </w:r>
      <w:proofErr w:type="spellEnd"/>
      <w:r>
        <w:rPr>
          <w:rFonts w:ascii="Arial" w:eastAsia="Times New Roman" w:hAnsi="Arial" w:cs="Arial"/>
        </w:rPr>
        <w:t xml:space="preserve"> reported</w:t>
      </w:r>
      <w:r w:rsidRPr="00B9416A">
        <w:rPr>
          <w:rFonts w:ascii="Arial" w:eastAsia="Times New Roman" w:hAnsi="Arial" w:cs="Arial"/>
        </w:rPr>
        <w:t xml:space="preserve"> variants via </w:t>
      </w:r>
      <w:r>
        <w:rPr>
          <w:rFonts w:ascii="Arial" w:eastAsia="Times New Roman" w:hAnsi="Arial" w:cs="Arial"/>
        </w:rPr>
        <w:t xml:space="preserve">the </w:t>
      </w:r>
      <w:r w:rsidRPr="00B9416A">
        <w:rPr>
          <w:rFonts w:ascii="Arial" w:eastAsia="Times New Roman" w:hAnsi="Arial" w:cs="Arial"/>
        </w:rPr>
        <w:t>web service on 1</w:t>
      </w:r>
      <w:r w:rsidRPr="00433BF6">
        <w:rPr>
          <w:rFonts w:ascii="Arial" w:eastAsia="Times New Roman" w:hAnsi="Arial" w:cs="Arial"/>
          <w:vertAlign w:val="superscript"/>
        </w:rPr>
        <w:t>st</w:t>
      </w:r>
      <w:r>
        <w:rPr>
          <w:rFonts w:ascii="Arial" w:eastAsia="Times New Roman" w:hAnsi="Arial" w:cs="Arial"/>
        </w:rPr>
        <w:t xml:space="preserve"> October 20</w:t>
      </w:r>
      <w:r w:rsidRPr="00B9416A">
        <w:rPr>
          <w:rFonts w:ascii="Arial" w:eastAsia="Times New Roman" w:hAnsi="Arial" w:cs="Arial"/>
        </w:rPr>
        <w:t>19</w:t>
      </w:r>
      <w:r>
        <w:rPr>
          <w:rFonts w:ascii="Arial" w:eastAsia="Times New Roman" w:hAnsi="Arial" w:cs="Arial"/>
        </w:rPr>
        <w:t xml:space="preserve"> using </w:t>
      </w:r>
      <w:proofErr w:type="spellStart"/>
      <w:r>
        <w:rPr>
          <w:rFonts w:ascii="Arial" w:eastAsia="Times New Roman" w:hAnsi="Arial" w:cs="Arial"/>
        </w:rPr>
        <w:t>HGVSg</w:t>
      </w:r>
      <w:proofErr w:type="spellEnd"/>
      <w:r>
        <w:rPr>
          <w:rFonts w:ascii="Arial" w:eastAsia="Times New Roman" w:hAnsi="Arial" w:cs="Arial"/>
        </w:rPr>
        <w:t xml:space="preserve"> position</w:t>
      </w:r>
      <w:r w:rsidRPr="00B9416A">
        <w:rPr>
          <w:rFonts w:ascii="Arial" w:eastAsia="Times New Roman" w:hAnsi="Arial" w:cs="Arial"/>
        </w:rPr>
        <w:t xml:space="preserve">. If a variant was identified from </w:t>
      </w:r>
      <w:proofErr w:type="spellStart"/>
      <w:r w:rsidRPr="00B9416A">
        <w:rPr>
          <w:rFonts w:ascii="Arial" w:eastAsia="Times New Roman" w:hAnsi="Arial" w:cs="Arial"/>
        </w:rPr>
        <w:t>ClinVar</w:t>
      </w:r>
      <w:proofErr w:type="spellEnd"/>
      <w:r w:rsidRPr="00B9416A">
        <w:rPr>
          <w:rFonts w:ascii="Arial" w:eastAsia="Times New Roman" w:hAnsi="Arial" w:cs="Arial"/>
        </w:rPr>
        <w:t>/COSMIC/VICC</w:t>
      </w:r>
      <w:r>
        <w:rPr>
          <w:rFonts w:ascii="Arial" w:eastAsia="Times New Roman" w:hAnsi="Arial" w:cs="Arial"/>
        </w:rPr>
        <w:t>/B</w:t>
      </w:r>
      <w:r w:rsidRPr="00B9416A">
        <w:rPr>
          <w:rFonts w:ascii="Arial" w:eastAsia="Times New Roman" w:hAnsi="Arial" w:cs="Arial"/>
        </w:rPr>
        <w:t>eacons</w:t>
      </w:r>
      <w:r>
        <w:rPr>
          <w:rFonts w:ascii="Arial" w:eastAsia="Times New Roman" w:hAnsi="Arial" w:cs="Arial"/>
        </w:rPr>
        <w:t>,</w:t>
      </w:r>
      <w:r w:rsidRPr="00B9416A">
        <w:rPr>
          <w:rFonts w:ascii="Arial" w:eastAsia="Times New Roman" w:hAnsi="Arial" w:cs="Arial"/>
        </w:rPr>
        <w:t xml:space="preserve"> but not identified through matching the data downloads from the individual resources, the matching variants were consolidated. Beacons </w:t>
      </w:r>
      <w:r>
        <w:rPr>
          <w:rFonts w:ascii="Arial" w:eastAsia="Times New Roman" w:hAnsi="Arial" w:cs="Arial"/>
        </w:rPr>
        <w:t>serving</w:t>
      </w:r>
      <w:r w:rsidRPr="00B9416A">
        <w:rPr>
          <w:rFonts w:ascii="Arial" w:eastAsia="Times New Roman" w:hAnsi="Arial" w:cs="Arial"/>
        </w:rPr>
        <w:t xml:space="preserve"> computationally derived datasets such as CADD</w:t>
      </w:r>
      <w:r>
        <w:rPr>
          <w:rFonts w:ascii="Arial" w:eastAsia="Times New Roman" w:hAnsi="Arial" w:cs="Arial"/>
        </w:rPr>
        <w:fldChar w:fldCharType="begin"/>
      </w:r>
      <w:r>
        <w:rPr>
          <w:rFonts w:ascii="Arial" w:eastAsia="Times New Roman" w:hAnsi="Arial" w:cs="Arial"/>
        </w:rPr>
        <w:instrText xml:space="preserve"> ADDIN EN.CITE &lt;EndNote&gt;&lt;Cite&gt;&lt;Author&gt;Rentzsch&lt;/Author&gt;&lt;Year&gt;2019&lt;/Year&gt;&lt;RecNum&gt;72&lt;/RecNum&gt;&lt;DisplayText&gt;&lt;style face="superscript"&gt;45&lt;/style&gt;&lt;/DisplayText&gt;&lt;record&gt;&lt;rec-number&gt;45&lt;/rec-number&gt;&lt;foreign-keys&gt;&lt;key app="EN" db-id="fsz5a05zwrd2d4e0aafvxdzxzs0s5xrtvv25" timestamp="1603629628"&gt;45&lt;/key&gt;&lt;/foreign-keys&gt;&lt;ref-type name="Journal Article"&gt;17&lt;/ref-type&gt;&lt;contributors&gt;&lt;authors&gt;&lt;author&gt;Rentzsch, P.&lt;/author&gt;&lt;author&gt;Witten, D.&lt;/author&gt;&lt;author&gt;Cooper, G. M.&lt;/author&gt;&lt;author&gt;Shendure, J.&lt;/author&gt;&lt;author&gt;Kircher, M.&lt;/author&gt;&lt;/authors&gt;&lt;/contributors&gt;&lt;auth-address&gt;Berlin Institute of Health (BIH), 10178 Berlin, Germany.&amp;#xD;Charite - Universitatsmedizin Berlin, 10117 Berlin, Germany.&amp;#xD;Department of Statistics and Biostatistics, University of Washington, Seattle, WA 98195, USA.&amp;#xD;HudsonAlpha Institute for Biotechnology, Huntsville, AL 35806, USA.&amp;#xD;Department of Genome Sciences, University of Washington, Seattle, WA 98195, USA.&amp;#xD;Brotman Baty Institute for Precision Medicine, Seattle, WA 98195, USA.&lt;/auth-address&gt;&lt;titles&gt;&lt;title&gt;CADD: predicting the deleteriousness of variants throughout the human genome&lt;/title&gt;&lt;secondary-title&gt;Nucleic Acids Res&lt;/secondary-title&gt;&lt;/titles&gt;&lt;periodical&gt;&lt;full-title&gt;Nucleic Acids Res&lt;/full-title&gt;&lt;/periodical&gt;&lt;pages&gt;D886-D894&lt;/pages&gt;&lt;volume&gt;47&lt;/volume&gt;&lt;number&gt;D1&lt;/number&gt;&lt;edition&gt;2018/10/30&lt;/edition&gt;&lt;keywords&gt;&lt;keyword&gt;*Databases, Nucleic Acid&lt;/keyword&gt;&lt;keyword&gt;*Genetic Variation&lt;/keyword&gt;&lt;keyword&gt;*Genome, Human&lt;/keyword&gt;&lt;keyword&gt;Humans&lt;/keyword&gt;&lt;keyword&gt;Machine Learning&lt;/keyword&gt;&lt;keyword&gt;Molecular Sequence Annotation&lt;/keyword&gt;&lt;/keywords&gt;&lt;dates&gt;&lt;year&gt;2019&lt;/year&gt;&lt;pub-dates&gt;&lt;date&gt;Jan 8&lt;/date&gt;&lt;/pub-dates&gt;&lt;/dates&gt;&lt;isbn&gt;1362-4962 (Electronic)&amp;#xD;0305-1048 (Linking)&lt;/isbn&gt;&lt;accession-num&gt;30371827&lt;/accession-num&gt;&lt;urls&gt;&lt;related-urls&gt;&lt;url&gt;https://www.ncbi.nlm.nih.gov/pubmed/30371827&lt;/url&gt;&lt;/related-urls&gt;&lt;/urls&gt;&lt;custom2&gt;PMC6323892&lt;/custom2&gt;&lt;electronic-resource-num&gt;10.1093/nar/gky1016&lt;/electronic-resource-num&gt;&lt;/record&gt;&lt;/Cite&gt;&lt;/EndNote&gt;</w:instrText>
      </w:r>
      <w:r>
        <w:rPr>
          <w:rFonts w:ascii="Arial" w:eastAsia="Times New Roman" w:hAnsi="Arial" w:cs="Arial"/>
        </w:rPr>
        <w:fldChar w:fldCharType="separate"/>
      </w:r>
      <w:r w:rsidRPr="004E3963">
        <w:rPr>
          <w:rFonts w:ascii="Arial" w:eastAsia="Times New Roman" w:hAnsi="Arial" w:cs="Arial"/>
          <w:noProof/>
          <w:vertAlign w:val="superscript"/>
        </w:rPr>
        <w:t>45</w:t>
      </w:r>
      <w:r>
        <w:rPr>
          <w:rFonts w:ascii="Arial" w:eastAsia="Times New Roman" w:hAnsi="Arial" w:cs="Arial"/>
        </w:rPr>
        <w:fldChar w:fldCharType="end"/>
      </w:r>
      <w:r w:rsidRPr="00B9416A">
        <w:rPr>
          <w:rFonts w:ascii="Arial" w:eastAsia="Times New Roman" w:hAnsi="Arial" w:cs="Arial"/>
        </w:rPr>
        <w:t>, or aggregators of computationally derived datasets (i.e. dbNSFP</w:t>
      </w:r>
      <w:r>
        <w:rPr>
          <w:rFonts w:ascii="Arial" w:eastAsia="Times New Roman" w:hAnsi="Arial" w:cs="Arial"/>
        </w:rPr>
        <w:fldChar w:fldCharType="begin">
          <w:fldData xml:space="preserve">PEVuZE5vdGU+PENpdGU+PEF1dGhvcj5MaXU8L0F1dGhvcj48WWVhcj4yMDE2PC9ZZWFyPjxSZWNO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</w:fldData>
        </w:fldChar>
      </w:r>
      <w:r>
        <w:rPr>
          <w:rFonts w:ascii="Arial" w:eastAsia="Times New Roman" w:hAnsi="Arial" w:cs="Arial"/>
        </w:rPr>
        <w:instrText xml:space="preserve"> ADDIN EN.CITE </w:instrText>
      </w:r>
      <w:r>
        <w:rPr>
          <w:rFonts w:ascii="Arial" w:eastAsia="Times New Roman" w:hAnsi="Arial" w:cs="Arial"/>
        </w:rPr>
        <w:fldChar w:fldCharType="begin">
          <w:fldData xml:space="preserve">PEVuZE5vdGU+PENpdGU+PEF1dGhvcj5MaXU8L0F1dGhvcj48WWVhcj4yMDE2PC9ZZWFyPjxSZWNO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</w:fldData>
        </w:fldChar>
      </w:r>
      <w:r>
        <w:rPr>
          <w:rFonts w:ascii="Arial" w:eastAsia="Times New Roman" w:hAnsi="Arial" w:cs="Arial"/>
        </w:rPr>
        <w:instrText xml:space="preserve"> ADDIN EN.CITE.DATA </w:instrText>
      </w:r>
      <w:r>
        <w:rPr>
          <w:rFonts w:ascii="Arial" w:eastAsia="Times New Roman" w:hAnsi="Arial" w:cs="Arial"/>
        </w:rPr>
      </w:r>
      <w:r>
        <w:rPr>
          <w:rFonts w:ascii="Arial" w:eastAsia="Times New Roman" w:hAnsi="Arial" w:cs="Arial"/>
        </w:rPr>
        <w:fldChar w:fldCharType="end"/>
      </w:r>
      <w:r>
        <w:rPr>
          <w:rFonts w:ascii="Arial" w:eastAsia="Times New Roman" w:hAnsi="Arial" w:cs="Arial"/>
        </w:rPr>
      </w:r>
      <w:r>
        <w:rPr>
          <w:rFonts w:ascii="Arial" w:eastAsia="Times New Roman" w:hAnsi="Arial" w:cs="Arial"/>
        </w:rPr>
        <w:fldChar w:fldCharType="separate"/>
      </w:r>
      <w:r w:rsidRPr="004E3963">
        <w:rPr>
          <w:rFonts w:ascii="Arial" w:eastAsia="Times New Roman" w:hAnsi="Arial" w:cs="Arial"/>
          <w:noProof/>
          <w:vertAlign w:val="superscript"/>
        </w:rPr>
        <w:t>46</w:t>
      </w:r>
      <w:r>
        <w:rPr>
          <w:rFonts w:ascii="Arial" w:eastAsia="Times New Roman" w:hAnsi="Arial" w:cs="Arial"/>
        </w:rPr>
        <w:fldChar w:fldCharType="end"/>
      </w:r>
      <w:r w:rsidRPr="00B9416A">
        <w:rPr>
          <w:rFonts w:ascii="Arial" w:eastAsia="Times New Roman" w:hAnsi="Arial" w:cs="Arial"/>
        </w:rPr>
        <w:t xml:space="preserve">) were filtered </w:t>
      </w:r>
      <w:r>
        <w:rPr>
          <w:rFonts w:ascii="Arial" w:eastAsia="Times New Roman" w:hAnsi="Arial" w:cs="Arial"/>
        </w:rPr>
        <w:t xml:space="preserve">out </w:t>
      </w:r>
      <w:r w:rsidRPr="00B9416A">
        <w:rPr>
          <w:rFonts w:ascii="Arial" w:eastAsia="Times New Roman" w:hAnsi="Arial" w:cs="Arial"/>
        </w:rPr>
        <w:t xml:space="preserve">as they over estimate presence of the variant without the ability to assess its validity. </w:t>
      </w:r>
      <w:r>
        <w:rPr>
          <w:rFonts w:ascii="Arial" w:hAnsi="Arial" w:cs="Arial"/>
        </w:rPr>
        <w:t xml:space="preserve">A subset from </w:t>
      </w:r>
      <w:proofErr w:type="spellStart"/>
      <w:r>
        <w:rPr>
          <w:rFonts w:ascii="Arial" w:hAnsi="Arial" w:cs="Arial"/>
        </w:rPr>
        <w:t>PathOS</w:t>
      </w:r>
      <w:proofErr w:type="spellEnd"/>
      <w:r>
        <w:rPr>
          <w:rFonts w:ascii="Arial" w:hAnsi="Arial" w:cs="Arial"/>
        </w:rPr>
        <w:t xml:space="preserve"> variants with no matches in the previously described public resources were submitted to a well-known commercial tertiary analysis platform to assess the value such resources can provide in variant annotation and pathogenic assessment. </w:t>
      </w:r>
    </w:p>
    <w:p w:rsidR="001E4A7E" w:rsidRDefault="001E4A7E" w:rsidP="001E4A7E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Amplicon based assays (n=36) were used throughout the study period and genomic coverage for these assays ranged from 21.9 </w:t>
      </w:r>
      <w:proofErr w:type="spellStart"/>
      <w:r>
        <w:rPr>
          <w:rFonts w:ascii="Arial" w:hAnsi="Arial" w:cs="Arial"/>
        </w:rPr>
        <w:t>kilobases</w:t>
      </w:r>
      <w:proofErr w:type="spellEnd"/>
      <w:r>
        <w:rPr>
          <w:rFonts w:ascii="Arial" w:hAnsi="Arial" w:cs="Arial"/>
        </w:rPr>
        <w:t xml:space="preserve"> (Kb) through to 158.2Kb. Hybrid capture assays (n=8) with larger genomic coverage (421.8Kb – 2,994Kb) from 90-701 genes (see Table 1, Figure S9) are replacing the amplicon assays over time. When creating Table 1, d</w:t>
      </w:r>
      <w:r w:rsidRPr="00760632">
        <w:rPr>
          <w:rFonts w:ascii="Arial" w:hAnsi="Arial" w:cs="Arial"/>
        </w:rPr>
        <w:t xml:space="preserve">uplicate patient samples </w:t>
      </w:r>
      <w:r>
        <w:rPr>
          <w:rFonts w:ascii="Arial" w:hAnsi="Arial" w:cs="Arial"/>
        </w:rPr>
        <w:t xml:space="preserve">(n=80) </w:t>
      </w:r>
      <w:r w:rsidRPr="00760632">
        <w:rPr>
          <w:rFonts w:ascii="Arial" w:hAnsi="Arial" w:cs="Arial"/>
        </w:rPr>
        <w:t xml:space="preserve">occurring in multiple analysis </w:t>
      </w:r>
      <w:r w:rsidRPr="001C598A">
        <w:rPr>
          <w:rFonts w:ascii="Arial" w:hAnsi="Arial" w:cs="Arial"/>
        </w:rPr>
        <w:t>groups</w:t>
      </w:r>
      <w:r w:rsidRPr="00760632">
        <w:rPr>
          <w:rFonts w:ascii="Arial" w:hAnsi="Arial" w:cs="Arial"/>
        </w:rPr>
        <w:t xml:space="preserve"> and assays were excluded from the patient and average counts</w:t>
      </w:r>
      <w:r>
        <w:rPr>
          <w:rFonts w:ascii="Arial" w:hAnsi="Arial" w:cs="Arial"/>
        </w:rPr>
        <w:t>, to prevent biasing the analysis.</w:t>
      </w:r>
    </w:p>
    <w:p w:rsidR="001E4A7E" w:rsidRDefault="001E4A7E" w:rsidP="001E4A7E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lastRenderedPageBreak/>
        <w:t xml:space="preserve">Data analysis and linear modelling were conducted using R 3.5.1. </w:t>
      </w:r>
      <w:proofErr w:type="spellStart"/>
      <w:r>
        <w:rPr>
          <w:rFonts w:ascii="Arial" w:hAnsi="Arial" w:cs="Arial"/>
        </w:rPr>
        <w:t>MannKendall</w:t>
      </w:r>
      <w:proofErr w:type="spellEnd"/>
      <w:r>
        <w:rPr>
          <w:rFonts w:ascii="Arial" w:hAnsi="Arial" w:cs="Arial"/>
        </w:rPr>
        <w:t xml:space="preserve"> tests were conducted using the R package Kendall. Beta coefficients between models were compared by computing a Z-score to test for equality and rejecting at 5% level of significance if there was a difference in the coefficients. To forecast the number of curations per sample per month the </w:t>
      </w:r>
      <w:r w:rsidRPr="00906988">
        <w:rPr>
          <w:rFonts w:ascii="Arial" w:hAnsi="Arial" w:cs="Arial"/>
        </w:rPr>
        <w:t>Holt-Winters exponential smoothing with trend and without seasonal component</w:t>
      </w:r>
      <w:r>
        <w:rPr>
          <w:rFonts w:ascii="Arial" w:hAnsi="Arial" w:cs="Arial"/>
        </w:rPr>
        <w:t xml:space="preserve"> was applied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&lt;EndNote&gt;&lt;Cite&gt;&lt;Author&gt;Winters&lt;/Author&gt;&lt;Year&gt;1960&lt;/Year&gt;&lt;RecNum&gt;77&lt;/RecNum&gt;&lt;DisplayText&gt;&lt;style face="superscript"&gt;10&lt;/style&gt;&lt;/DisplayText&gt;&lt;record&gt;&lt;rec-number&gt;10&lt;/rec-number&gt;&lt;foreign-keys&gt;&lt;key app="EN" db-id="fsz5a05zwrd2d4e0aafvxdzxzs0s5xrtvv25" timestamp="1603629622"&gt;10&lt;/key&gt;&lt;/foreign-keys&gt;&lt;ref-type name="Journal Article"&gt;17&lt;/ref-type&gt;&lt;contributors&gt;&lt;authors&gt;&lt;author&gt;Winters, Peter R.&lt;/author&gt;&lt;/authors&gt;&lt;/contributors&gt;&lt;titles&gt;&lt;title&gt;Forecasting Sales by Exponentially Weighted Moving Averages&lt;/title&gt;&lt;secondary-title&gt;Management Science&lt;/secondary-title&gt;&lt;/titles&gt;&lt;periodical&gt;&lt;full-title&gt;Management Science&lt;/full-title&gt;&lt;/periodical&gt;&lt;pages&gt;324-342&lt;/pages&gt;&lt;volume&gt;6&lt;/volume&gt;&lt;number&gt;3&lt;/number&gt;&lt;dates&gt;&lt;year&gt;1960&lt;/year&gt;&lt;/dates&gt;&lt;urls&gt;&lt;related-urls&gt;&lt;url&gt;https://EconPapers.repec.org/RePEc:inm:ormnsc:v:6:y:1960:i:3:p:324-342&lt;/url&gt;&lt;/related-urls&gt;&lt;/urls&gt;&lt;/record&gt;&lt;/Cite&gt;&lt;/EndNote&gt;</w:instrText>
      </w:r>
      <w:r>
        <w:rPr>
          <w:rFonts w:ascii="Arial" w:hAnsi="Arial" w:cs="Arial"/>
        </w:rPr>
        <w:fldChar w:fldCharType="separate"/>
      </w:r>
      <w:r w:rsidRPr="000C538F">
        <w:rPr>
          <w:rFonts w:ascii="Arial" w:hAnsi="Arial" w:cs="Arial"/>
          <w:noProof/>
          <w:vertAlign w:val="superscript"/>
        </w:rPr>
        <w:t>10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using the </w:t>
      </w:r>
      <w:proofErr w:type="spellStart"/>
      <w:r>
        <w:rPr>
          <w:rFonts w:ascii="Arial" w:hAnsi="Arial" w:cs="Arial"/>
        </w:rPr>
        <w:t>HoltWinters</w:t>
      </w:r>
      <w:proofErr w:type="spellEnd"/>
      <w:r>
        <w:rPr>
          <w:rFonts w:ascii="Arial" w:hAnsi="Arial" w:cs="Arial"/>
        </w:rPr>
        <w:t xml:space="preserve"> function in R stats </w:t>
      </w:r>
      <w:r w:rsidRPr="006D6699">
        <w:rPr>
          <w:rFonts w:ascii="Arial" w:hAnsi="Arial" w:cs="Arial"/>
        </w:rPr>
        <w:t>package</w:t>
      </w:r>
      <w:r w:rsidRPr="006D6699"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&lt;EndNote&gt;&lt;Cite&gt;&lt;Author&gt;Winters&lt;/Author&gt;&lt;Year&gt;1960&lt;/Year&gt;&lt;RecNum&gt;77&lt;/RecNum&gt;&lt;DisplayText&gt;&lt;style face="superscript"&gt;10&lt;/style&gt;&lt;/DisplayText&gt;&lt;record&gt;&lt;rec-number&gt;10&lt;/rec-number&gt;&lt;foreign-keys&gt;&lt;key app="EN" db-id="fsz5a05zwrd2d4e0aafvxdzxzs0s5xrtvv25" timestamp="1603629622"&gt;10&lt;/key&gt;&lt;/foreign-keys&gt;&lt;ref-type name="Journal Article"&gt;17&lt;/ref-type&gt;&lt;contributors&gt;&lt;authors&gt;&lt;author&gt;Winters, Peter R.&lt;/author&gt;&lt;/authors&gt;&lt;/contributors&gt;&lt;titles&gt;&lt;title&gt;Forecasting Sales by Exponentially Weighted Moving Averages&lt;/title&gt;&lt;secondary-title&gt;Management Science&lt;/secondary-title&gt;&lt;/titles&gt;&lt;periodical&gt;&lt;full-title&gt;Management Science&lt;/full-title&gt;&lt;/periodical&gt;&lt;pages&gt;324-342&lt;/pages&gt;&lt;volume&gt;6&lt;/volume&gt;&lt;number&gt;3&lt;/number&gt;&lt;dates&gt;&lt;year&gt;1960&lt;/year&gt;&lt;/dates&gt;&lt;urls&gt;&lt;related-urls&gt;&lt;url&gt;https://EconPapers.repec.org/RePEc:inm:ormnsc:v:6:y:1960:i:3:p:324-342&lt;/url&gt;&lt;/related-urls&gt;&lt;/urls&gt;&lt;/record&gt;&lt;/Cite&gt;&lt;/EndNote&gt;</w:instrText>
      </w:r>
      <w:r w:rsidRPr="006D6699">
        <w:rPr>
          <w:rFonts w:ascii="Arial" w:hAnsi="Arial" w:cs="Arial"/>
        </w:rPr>
        <w:fldChar w:fldCharType="separate"/>
      </w:r>
      <w:r w:rsidRPr="000C538F">
        <w:rPr>
          <w:rFonts w:ascii="Arial" w:hAnsi="Arial" w:cs="Arial"/>
          <w:noProof/>
          <w:vertAlign w:val="superscript"/>
        </w:rPr>
        <w:t>10</w:t>
      </w:r>
      <w:r w:rsidRPr="006D6699">
        <w:rPr>
          <w:rFonts w:ascii="Arial" w:hAnsi="Arial" w:cs="Arial"/>
        </w:rPr>
        <w:fldChar w:fldCharType="end"/>
      </w:r>
      <w:r w:rsidRPr="006D6699">
        <w:rPr>
          <w:rFonts w:ascii="Arial" w:hAnsi="Arial" w:cs="Arial"/>
        </w:rPr>
        <w:t>. A</w:t>
      </w:r>
      <w:r>
        <w:rPr>
          <w:rFonts w:ascii="Arial" w:hAnsi="Arial" w:cs="Arial"/>
        </w:rPr>
        <w:t xml:space="preserve"> two-sample test of equality of proportions with continuity correction was applied to compare percentages using the R function prop.test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&lt;EndNote&gt;&lt;Cite&gt;&lt;Author&gt;Fleiss&lt;/Author&gt;&lt;Year&gt;2003&lt;/Year&gt;&lt;RecNum&gt;78&lt;/RecNum&gt;&lt;DisplayText&gt;&lt;style face="superscript"&gt;11&lt;/style&gt;&lt;/DisplayText&gt;&lt;record&gt;&lt;rec-number&gt;11&lt;/rec-number&gt;&lt;foreign-keys&gt;&lt;key app="EN" db-id="fsz5a05zwrd2d4e0aafvxdzxzs0s5xrtvv25" timestamp="1603629622"&gt;11&lt;/key&gt;&lt;/foreign-keys&gt;&lt;ref-type name="Book"&gt;6&lt;/ref-type&gt;&lt;contributors&gt;&lt;authors&gt;&lt;author&gt;Fleiss, Joseph L.&lt;/author&gt;&lt;/authors&gt;&lt;secondary-authors&gt;&lt;author&gt;Levin, Bruce A.&lt;/author&gt;&lt;author&gt;Paik, Myunghee Cho&lt;/author&gt;&lt;/secondary-authors&gt;&lt;/contributors&gt;&lt;titles&gt;&lt;title&gt;Statistical methods for rates and proportions&lt;/title&gt;&lt;secondary-title&gt;Wiley series in probability and statistics.&lt;/secondary-title&gt;&lt;/titles&gt;&lt;edition&gt;3rd ed. / Joseph L. Fleiss, Bruce Levin, Myunghee Cho Paik.&lt;/edition&gt;&lt;keywords&gt;&lt;keyword&gt;Analysis of variance&lt;/keyword&gt;&lt;keyword&gt;Sampling (Statistics)&lt;/keyword&gt;&lt;keyword&gt;Biometry&lt;/keyword&gt;&lt;/keywords&gt;&lt;dates&gt;&lt;year&gt;2003&lt;/year&gt;&lt;/dates&gt;&lt;pub-location&gt;Hoboken, N.J&lt;/pub-location&gt;&lt;publisher&gt;Wiley-Interscience&lt;/publisher&gt;&lt;isbn&gt;0471526290&lt;/isbn&gt;&lt;urls&gt;&lt;/urls&gt;&lt;/record&gt;&lt;/Cite&gt;&lt;/EndNote&gt;</w:instrText>
      </w:r>
      <w:r>
        <w:rPr>
          <w:rFonts w:ascii="Arial" w:hAnsi="Arial" w:cs="Arial"/>
        </w:rPr>
        <w:fldChar w:fldCharType="separate"/>
      </w:r>
      <w:r w:rsidRPr="000C538F">
        <w:rPr>
          <w:rFonts w:ascii="Arial" w:hAnsi="Arial" w:cs="Arial"/>
          <w:noProof/>
          <w:vertAlign w:val="superscript"/>
        </w:rPr>
        <w:t>11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lang w:val="en-US"/>
        </w:rPr>
        <w:t>Analysis of variance between groups was conducted using R stats package. C</w:t>
      </w:r>
      <w:r w:rsidRPr="00001B6A">
        <w:rPr>
          <w:rFonts w:ascii="Arial" w:hAnsi="Arial" w:cs="Arial"/>
          <w:lang w:val="en-US"/>
        </w:rPr>
        <w:t xml:space="preserve">omparisons between mean values were performed with a </w:t>
      </w:r>
      <w:r>
        <w:rPr>
          <w:rFonts w:ascii="Arial" w:hAnsi="Arial" w:cs="Arial"/>
          <w:lang w:val="en-US"/>
        </w:rPr>
        <w:t>two</w:t>
      </w:r>
      <w:r w:rsidRPr="00001B6A">
        <w:rPr>
          <w:rFonts w:ascii="Arial" w:hAnsi="Arial" w:cs="Arial"/>
          <w:lang w:val="en-US"/>
        </w:rPr>
        <w:t xml:space="preserve">-tailed Student’s </w:t>
      </w:r>
      <w:r w:rsidRPr="00001B6A">
        <w:rPr>
          <w:rFonts w:ascii="Arial" w:hAnsi="Arial" w:cs="Arial"/>
          <w:i/>
          <w:iCs/>
          <w:lang w:val="en-US"/>
        </w:rPr>
        <w:t>t</w:t>
      </w:r>
      <w:r w:rsidRPr="00001B6A">
        <w:rPr>
          <w:rFonts w:ascii="Arial" w:hAnsi="Arial" w:cs="Arial"/>
          <w:lang w:val="en-US"/>
        </w:rPr>
        <w:t xml:space="preserve">-test. A </w:t>
      </w:r>
      <w:r w:rsidRPr="00001B6A">
        <w:rPr>
          <w:rFonts w:ascii="Arial" w:hAnsi="Arial" w:cs="Arial"/>
          <w:i/>
          <w:iCs/>
          <w:lang w:val="en-US"/>
        </w:rPr>
        <w:t xml:space="preserve">P </w:t>
      </w:r>
      <w:r w:rsidRPr="00001B6A">
        <w:rPr>
          <w:rFonts w:ascii="Arial" w:hAnsi="Arial" w:cs="Arial"/>
          <w:lang w:val="en-US"/>
        </w:rPr>
        <w:t xml:space="preserve">value of less than 0.05 was considered statistically significant. </w:t>
      </w:r>
    </w:p>
    <w:p w:rsidR="00855B3D" w:rsidRDefault="00855B3D" w:rsidP="001E4A7E">
      <w:pPr>
        <w:spacing w:line="480" w:lineRule="auto"/>
        <w:jc w:val="both"/>
        <w:rPr>
          <w:rFonts w:ascii="Arial" w:hAnsi="Arial" w:cs="Arial"/>
          <w:lang w:val="en-US"/>
        </w:rPr>
      </w:pPr>
    </w:p>
    <w:p w:rsidR="00855B3D" w:rsidRDefault="00855B3D" w:rsidP="001E4A7E">
      <w:pPr>
        <w:spacing w:line="480" w:lineRule="auto"/>
        <w:jc w:val="both"/>
        <w:rPr>
          <w:rFonts w:ascii="Arial" w:hAnsi="Arial" w:cs="Arial"/>
          <w:lang w:val="en-US"/>
        </w:rPr>
      </w:pPr>
    </w:p>
    <w:p w:rsidR="00855B3D" w:rsidRDefault="00855B3D" w:rsidP="001E4A7E">
      <w:pPr>
        <w:spacing w:line="480" w:lineRule="auto"/>
        <w:jc w:val="both"/>
        <w:rPr>
          <w:rFonts w:ascii="Arial" w:hAnsi="Arial" w:cs="Arial"/>
          <w:lang w:val="en-US"/>
        </w:rPr>
      </w:pPr>
    </w:p>
    <w:p w:rsidR="00855B3D" w:rsidRDefault="00855B3D" w:rsidP="00855B3D">
      <w:pPr>
        <w:pStyle w:val="Heading1"/>
      </w:pPr>
      <w:r>
        <w:lastRenderedPageBreak/>
        <w:t>Supplemental Figures</w:t>
      </w:r>
    </w:p>
    <w:p w:rsidR="00855B3D" w:rsidRDefault="00855B3D" w:rsidP="00855B3D">
      <w:pPr>
        <w:keepNext/>
        <w:keepLines/>
      </w:pPr>
    </w:p>
    <w:p w:rsidR="00855B3D" w:rsidRDefault="00855B3D" w:rsidP="00855B3D">
      <w:pPr>
        <w:pStyle w:val="Caption"/>
        <w:keepLines/>
      </w:pPr>
      <w:bookmarkStart w:id="0" w:name="_Ref457124563"/>
      <w:r>
        <w:rPr>
          <w:noProof/>
          <w:lang w:val="en-US"/>
        </w:rPr>
        <w:drawing>
          <wp:inline distT="0" distB="0" distL="0" distR="0" wp14:anchorId="07A0D402" wp14:editId="3FF1FD4F">
            <wp:extent cx="5697855" cy="569785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say_ven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7855" cy="569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Figure S</w:t>
      </w:r>
      <w:r>
        <w:fldChar w:fldCharType="begin"/>
      </w:r>
      <w:r>
        <w:instrText xml:space="preserve"> SEQ Figure_S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0"/>
      <w:r>
        <w:t xml:space="preserve">: </w:t>
      </w:r>
      <w:r w:rsidRPr="007E6991">
        <w:t xml:space="preserve">Breakdown of numbers of genes </w:t>
      </w:r>
      <w:r>
        <w:t>in common</w:t>
      </w:r>
      <w:r w:rsidRPr="007E6991">
        <w:t xml:space="preserve"> across each analysis </w:t>
      </w:r>
      <w:r>
        <w:t>group and assay</w:t>
      </w:r>
      <w:r w:rsidRPr="007E6991">
        <w:t>.</w:t>
      </w:r>
      <w:r w:rsidRPr="004235C8">
        <w:t xml:space="preserve"> </w:t>
      </w:r>
      <w:r w:rsidRPr="00410C04">
        <w:t xml:space="preserve">(a) all genes surveyed in amplicon assays, (b) all genes surveyed in </w:t>
      </w:r>
      <w:proofErr w:type="spellStart"/>
      <w:r w:rsidRPr="00410C04">
        <w:t>hyb</w:t>
      </w:r>
      <w:proofErr w:type="spellEnd"/>
      <w:r w:rsidRPr="00410C04">
        <w:t xml:space="preserve">-capture </w:t>
      </w:r>
      <w:r w:rsidRPr="00410C04">
        <w:br/>
        <w:t xml:space="preserve">assays, (c) genes containing </w:t>
      </w:r>
      <w:r>
        <w:t xml:space="preserve">clinically </w:t>
      </w:r>
      <w:r w:rsidRPr="00410C04">
        <w:t xml:space="preserve">reported variants </w:t>
      </w:r>
      <w:r>
        <w:t xml:space="preserve">only </w:t>
      </w:r>
      <w:r w:rsidRPr="00410C04">
        <w:t>across all assays.</w:t>
      </w:r>
      <w:r>
        <w:t xml:space="preserve"> (d-f) Displays the genes in common between assays (amplicon and </w:t>
      </w:r>
      <w:proofErr w:type="spellStart"/>
      <w:r>
        <w:t>hyb</w:t>
      </w:r>
      <w:proofErr w:type="spellEnd"/>
      <w:r>
        <w:t>-capture) by analysis type. (g-</w:t>
      </w:r>
      <w:proofErr w:type="spellStart"/>
      <w:r>
        <w:t>i</w:t>
      </w:r>
      <w:proofErr w:type="spellEnd"/>
      <w:r>
        <w:t xml:space="preserve">) Displays the genes containing reported variants in common between assays by analysis types. </w:t>
      </w:r>
    </w:p>
    <w:p w:rsidR="00855B3D" w:rsidRDefault="00855B3D" w:rsidP="00855B3D">
      <w:r>
        <w:br w:type="page"/>
      </w:r>
    </w:p>
    <w:p w:rsidR="00855B3D" w:rsidRDefault="00855B3D" w:rsidP="00855B3D">
      <w:pPr>
        <w:keepNext/>
      </w:pPr>
      <w:r w:rsidRPr="00E911EA">
        <w:rPr>
          <w:noProof/>
          <w:lang w:val="en-US"/>
        </w:rPr>
        <w:lastRenderedPageBreak/>
        <w:drawing>
          <wp:inline distT="0" distB="0" distL="0" distR="0" wp14:anchorId="418F9C76" wp14:editId="3D722FC3">
            <wp:extent cx="5486400" cy="3314065"/>
            <wp:effectExtent l="25400" t="25400" r="25400" b="13335"/>
            <wp:docPr id="31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14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55B3D" w:rsidRDefault="00855B3D" w:rsidP="00855B3D">
      <w:pPr>
        <w:pStyle w:val="Caption"/>
      </w:pPr>
      <w:r w:rsidRPr="00E911EA">
        <w:t>Figure S</w:t>
      </w:r>
      <w:r>
        <w:t>2</w:t>
      </w:r>
      <w:r w:rsidRPr="00E911EA">
        <w:t xml:space="preserve">: A gene level comparison of consequence between </w:t>
      </w:r>
      <w:proofErr w:type="spellStart"/>
      <w:r w:rsidRPr="00E911EA">
        <w:t>PathOS</w:t>
      </w:r>
      <w:proofErr w:type="spellEnd"/>
      <w:r w:rsidRPr="00E911EA">
        <w:t xml:space="preserve"> and VICC. The first column shows the top 20 genes in </w:t>
      </w:r>
      <w:proofErr w:type="spellStart"/>
      <w:r w:rsidRPr="00E911EA">
        <w:t>PathOS</w:t>
      </w:r>
      <w:proofErr w:type="spellEnd"/>
      <w:r w:rsidRPr="00E911EA">
        <w:t xml:space="preserve">. The top row shows the genes coloured by ONC/TSG classification and the black diamond shows the number of distinct variants seen for each gene. The oncogenes have few distinct variants while TSGs and ONC/TSGs have many variants occurring in the gene. This highlights the focal nature of oncogene mutations. The third column shows </w:t>
      </w:r>
      <w:proofErr w:type="spellStart"/>
      <w:r w:rsidRPr="00E911EA">
        <w:t>varinats</w:t>
      </w:r>
      <w:proofErr w:type="spellEnd"/>
      <w:r w:rsidRPr="00E911EA">
        <w:t xml:space="preserve"> seen in </w:t>
      </w:r>
      <w:proofErr w:type="spellStart"/>
      <w:r w:rsidRPr="00E911EA">
        <w:t>PathOS</w:t>
      </w:r>
      <w:proofErr w:type="spellEnd"/>
      <w:r w:rsidRPr="00E911EA">
        <w:t xml:space="preserve"> after removing corresponding VICC variants showing that common oncogenes appear in VICC but far fewer TSGs and ONC/TSGs.</w:t>
      </w:r>
    </w:p>
    <w:p w:rsidR="00855B3D" w:rsidRDefault="00855B3D" w:rsidP="00855B3D">
      <w:r>
        <w:br w:type="page"/>
      </w:r>
    </w:p>
    <w:p w:rsidR="00855B3D" w:rsidRPr="004A4D11" w:rsidRDefault="00855B3D" w:rsidP="00855B3D"/>
    <w:p w:rsidR="00855B3D" w:rsidRDefault="00855B3D" w:rsidP="00855B3D">
      <w:pPr>
        <w:pStyle w:val="Caption"/>
      </w:pPr>
      <w:r w:rsidRPr="00E911EA">
        <w:rPr>
          <w:noProof/>
          <w:lang w:val="en-US"/>
        </w:rPr>
        <w:drawing>
          <wp:inline distT="0" distB="0" distL="0" distR="0" wp14:anchorId="609F1DF6" wp14:editId="534D4334">
            <wp:extent cx="5486400" cy="2069465"/>
            <wp:effectExtent l="25400" t="25400" r="25400" b="13335"/>
            <wp:docPr id="32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694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55B3D" w:rsidRDefault="00855B3D" w:rsidP="00855B3D">
      <w:pPr>
        <w:pStyle w:val="Caption"/>
      </w:pPr>
      <w:r w:rsidRPr="00E911EA">
        <w:t>Figure S</w:t>
      </w:r>
      <w:r>
        <w:t>3</w:t>
      </w:r>
      <w:r w:rsidRPr="00E911EA">
        <w:t xml:space="preserve">: These graphs show compare the top 20 variant loci between </w:t>
      </w:r>
      <w:proofErr w:type="spellStart"/>
      <w:r w:rsidRPr="00E911EA">
        <w:t>PathOS</w:t>
      </w:r>
      <w:proofErr w:type="spellEnd"/>
      <w:r w:rsidRPr="00E911EA">
        <w:t xml:space="preserve"> and VICC. The third graph shows the top 20 variant loci in </w:t>
      </w:r>
      <w:proofErr w:type="spellStart"/>
      <w:r w:rsidRPr="00E911EA">
        <w:t>PathOS</w:t>
      </w:r>
      <w:proofErr w:type="spellEnd"/>
      <w:r w:rsidRPr="00E911EA">
        <w:t xml:space="preserve"> after removing matching VICC variants. The predominance of TSG genes becomes apparent.</w:t>
      </w:r>
    </w:p>
    <w:p w:rsidR="00855B3D" w:rsidRDefault="00855B3D" w:rsidP="00855B3D">
      <w:r>
        <w:br w:type="page"/>
      </w:r>
    </w:p>
    <w:p w:rsidR="00855B3D" w:rsidRPr="003573DE" w:rsidRDefault="00855B3D" w:rsidP="00855B3D"/>
    <w:p w:rsidR="00855B3D" w:rsidRDefault="00855B3D" w:rsidP="00855B3D">
      <w:pPr>
        <w:pStyle w:val="Caption"/>
      </w:pPr>
      <w:r w:rsidRPr="003B5FD8">
        <w:rPr>
          <w:noProof/>
          <w:lang w:val="en-US"/>
        </w:rPr>
        <w:drawing>
          <wp:inline distT="0" distB="0" distL="0" distR="0" wp14:anchorId="5617FDC0" wp14:editId="716EA31C">
            <wp:extent cx="5486400" cy="2697480"/>
            <wp:effectExtent l="0" t="0" r="0" b="0"/>
            <wp:docPr id="4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8711"/>
                    <a:stretch/>
                  </pic:blipFill>
                  <pic:spPr>
                    <a:xfrm>
                      <a:off x="0" y="0"/>
                      <a:ext cx="5486400" cy="269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B3D" w:rsidRDefault="00855B3D" w:rsidP="00855B3D">
      <w:pPr>
        <w:pStyle w:val="Caption"/>
      </w:pPr>
      <w:bookmarkStart w:id="1" w:name="_Ref457125331"/>
      <w:r>
        <w:t>Figure S</w:t>
      </w:r>
      <w:bookmarkEnd w:id="1"/>
      <w:r>
        <w:t>4:</w:t>
      </w:r>
      <w:r w:rsidRPr="00E911EA">
        <w:rPr>
          <w:rFonts w:hAnsi="Calibri"/>
          <w:color w:val="000000" w:themeColor="text1"/>
          <w:kern w:val="24"/>
          <w:sz w:val="36"/>
          <w:szCs w:val="36"/>
        </w:rPr>
        <w:t xml:space="preserve"> </w:t>
      </w:r>
      <w:r w:rsidRPr="00E911EA">
        <w:t>Breakdown of novel variants not matching public cancer variant annotation resources by analysis type (n=2,356). Each variant is classified by functional consequence and coloured by pathogenicity level. Note the high number of somatic, missense, VUS variants.</w:t>
      </w:r>
    </w:p>
    <w:p w:rsidR="00855B3D" w:rsidRDefault="00855B3D" w:rsidP="00855B3D">
      <w:r>
        <w:br w:type="page"/>
      </w:r>
    </w:p>
    <w:p w:rsidR="00855B3D" w:rsidRPr="00E911EA" w:rsidRDefault="00855B3D" w:rsidP="00855B3D"/>
    <w:p w:rsidR="00855B3D" w:rsidRDefault="00855B3D" w:rsidP="00855B3D">
      <w:pPr>
        <w:pStyle w:val="Caption"/>
      </w:pPr>
      <w:r w:rsidRPr="003B5FD8">
        <w:rPr>
          <w:noProof/>
          <w:lang w:val="en-US"/>
        </w:rPr>
        <w:drawing>
          <wp:inline distT="0" distB="0" distL="0" distR="0" wp14:anchorId="3C746CBF" wp14:editId="597CB3BA">
            <wp:extent cx="5696673" cy="3952068"/>
            <wp:effectExtent l="0" t="0" r="0" b="10795"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5335"/>
                    <a:stretch/>
                  </pic:blipFill>
                  <pic:spPr>
                    <a:xfrm>
                      <a:off x="0" y="0"/>
                      <a:ext cx="5698701" cy="395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B3D" w:rsidRDefault="00855B3D" w:rsidP="00855B3D">
      <w:pPr>
        <w:pStyle w:val="Caption"/>
      </w:pPr>
      <w:bookmarkStart w:id="2" w:name="_Ref457125935"/>
      <w:r>
        <w:t>Figure S</w:t>
      </w:r>
      <w:bookmarkEnd w:id="2"/>
      <w:r>
        <w:t>5:</w:t>
      </w:r>
      <w:r w:rsidRPr="00E911EA">
        <w:rPr>
          <w:rFonts w:hAnsi="Calibri"/>
          <w:color w:val="000000" w:themeColor="text1"/>
          <w:kern w:val="24"/>
          <w:sz w:val="36"/>
          <w:szCs w:val="36"/>
        </w:rPr>
        <w:t xml:space="preserve"> </w:t>
      </w:r>
      <w:r w:rsidRPr="00E911EA">
        <w:t xml:space="preserve">Breakdown of </w:t>
      </w:r>
      <w:proofErr w:type="spellStart"/>
      <w:r w:rsidRPr="00E911EA">
        <w:t>PathOS</w:t>
      </w:r>
      <w:proofErr w:type="spellEnd"/>
      <w:r w:rsidRPr="00E911EA">
        <w:t xml:space="preserve"> only variants not matching public cancer variant annotation resources by analysis type (somatic, haematological and germline) (n=2,356). Each variant is classified by functional consequence and coloured by pathogenicity level and separated based on classification of oncogene or TSG.</w:t>
      </w:r>
    </w:p>
    <w:p w:rsidR="00855B3D" w:rsidRDefault="00855B3D" w:rsidP="00855B3D">
      <w:r>
        <w:br w:type="page"/>
      </w:r>
    </w:p>
    <w:p w:rsidR="00855B3D" w:rsidRDefault="00855B3D" w:rsidP="00855B3D"/>
    <w:p w:rsidR="00855B3D" w:rsidRDefault="00855B3D" w:rsidP="00855B3D">
      <w:pPr>
        <w:keepNext/>
      </w:pPr>
      <w:r w:rsidRPr="00A9576B">
        <w:rPr>
          <w:noProof/>
          <w:lang w:val="en-US"/>
        </w:rPr>
        <w:drawing>
          <wp:inline distT="0" distB="0" distL="0" distR="0" wp14:anchorId="2007C655" wp14:editId="65506399">
            <wp:extent cx="5486400" cy="2776855"/>
            <wp:effectExtent l="0" t="0" r="0" b="0"/>
            <wp:docPr id="3" name="Picture 2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5920"/>
                    <a:stretch/>
                  </pic:blipFill>
                  <pic:spPr>
                    <a:xfrm>
                      <a:off x="0" y="0"/>
                      <a:ext cx="5486400" cy="277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B3D" w:rsidRDefault="00855B3D" w:rsidP="00855B3D">
      <w:pPr>
        <w:pStyle w:val="Caption"/>
        <w:jc w:val="left"/>
      </w:pPr>
      <w:bookmarkStart w:id="3" w:name="_Ref458783729"/>
      <w:r>
        <w:t>Figure S</w:t>
      </w:r>
      <w:bookmarkEnd w:id="3"/>
      <w:r>
        <w:t>6:</w:t>
      </w:r>
      <w:r w:rsidRPr="00367A4E">
        <w:t xml:space="preserve"> </w:t>
      </w:r>
      <w:proofErr w:type="spellStart"/>
      <w:r w:rsidRPr="00FC75A7">
        <w:t>Barplot</w:t>
      </w:r>
      <w:proofErr w:type="spellEnd"/>
      <w:r w:rsidRPr="00FC75A7">
        <w:t xml:space="preserve"> of somatic solid variants curated by clinical contexts with &gt; 100 variants.</w:t>
      </w:r>
      <w:r>
        <w:t xml:space="preserve"> CUP=cancer of unknown primary, NSCLC=non-small cell lung cancer, MEL=melanoma, OVCA=ovarian cancer, PCA=prostate cancer, CRC=colorectal cancer, TCC= urothelial carcinoma, SARC=sarcoma.</w:t>
      </w:r>
    </w:p>
    <w:p w:rsidR="00855B3D" w:rsidRDefault="00855B3D" w:rsidP="00855B3D">
      <w:r>
        <w:br w:type="page"/>
      </w:r>
    </w:p>
    <w:p w:rsidR="00855B3D" w:rsidRPr="00172621" w:rsidRDefault="00855B3D" w:rsidP="00855B3D"/>
    <w:p w:rsidR="00855B3D" w:rsidRDefault="00855B3D" w:rsidP="00855B3D">
      <w:r w:rsidRPr="00136628">
        <w:rPr>
          <w:noProof/>
          <w:lang w:val="en-US"/>
        </w:rPr>
        <w:drawing>
          <wp:inline distT="0" distB="0" distL="0" distR="0" wp14:anchorId="5809D1AD" wp14:editId="0BBDC5AC">
            <wp:extent cx="5697855" cy="3762375"/>
            <wp:effectExtent l="0" t="0" r="4445" b="0"/>
            <wp:docPr id="1" name="Picture 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97855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B3D" w:rsidRDefault="00855B3D" w:rsidP="00855B3D">
      <w:pPr>
        <w:pStyle w:val="Caption"/>
      </w:pPr>
      <w:bookmarkStart w:id="4" w:name="_Ref49163236"/>
      <w:r>
        <w:t>Figure S</w:t>
      </w:r>
      <w:bookmarkEnd w:id="4"/>
      <w:r>
        <w:t>7 Comparison of patient counts by gene of reported variants between in-house database (</w:t>
      </w:r>
      <w:proofErr w:type="spellStart"/>
      <w:r>
        <w:t>PathOS</w:t>
      </w:r>
      <w:proofErr w:type="spellEnd"/>
      <w:r>
        <w:t>), COSMIC and ICGC for the patient clinical contexts of melanoma, colorectal and haematological malignancies.</w:t>
      </w:r>
    </w:p>
    <w:p w:rsidR="00855B3D" w:rsidRDefault="00855B3D" w:rsidP="00855B3D">
      <w:r>
        <w:br w:type="page"/>
      </w:r>
    </w:p>
    <w:p w:rsidR="00855B3D" w:rsidRDefault="00855B3D" w:rsidP="00855B3D"/>
    <w:p w:rsidR="00855B3D" w:rsidRDefault="00855B3D" w:rsidP="00855B3D">
      <w:pPr>
        <w:keepNext/>
        <w:keepLines/>
      </w:pPr>
      <w:r w:rsidRPr="007E6991">
        <w:rPr>
          <w:noProof/>
          <w:lang w:val="en-US"/>
        </w:rPr>
        <w:drawing>
          <wp:inline distT="0" distB="0" distL="0" distR="0" wp14:anchorId="0A551993" wp14:editId="7DC2D7D1">
            <wp:extent cx="4112260" cy="3004820"/>
            <wp:effectExtent l="25400" t="25400" r="27940" b="17780"/>
            <wp:docPr id="22" name="Picture 3" descr="Macintosh HD:Users:lovechris:Desktop:Screen Shot 2020-02-03 at 4.31.48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Macintosh HD:Users:lovechris:Desktop:Screen Shot 2020-02-03 at 4.31.48 pm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2260" cy="30048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55B3D" w:rsidRPr="003573DE" w:rsidRDefault="00855B3D" w:rsidP="00855B3D">
      <w:pPr>
        <w:pStyle w:val="Caption"/>
        <w:keepLines/>
      </w:pPr>
      <w:bookmarkStart w:id="5" w:name="_Ref457124713"/>
      <w:r>
        <w:t>Figure S</w:t>
      </w:r>
      <w:bookmarkEnd w:id="5"/>
      <w:r>
        <w:t>8:</w:t>
      </w:r>
      <w:r w:rsidRPr="007E6991">
        <w:rPr>
          <w:rFonts w:hAnsi="Calibri"/>
          <w:color w:val="000000" w:themeColor="text1"/>
          <w:kern w:val="24"/>
          <w:sz w:val="36"/>
          <w:szCs w:val="36"/>
        </w:rPr>
        <w:t xml:space="preserve"> </w:t>
      </w:r>
      <w:r w:rsidRPr="007E6991">
        <w:t>Variant interpretation resources are not all considered equal from a somatic variant curation perspective. Resources with higher curation offer more value than observational or computationally derived resources.</w:t>
      </w:r>
    </w:p>
    <w:p w:rsidR="00855B3D" w:rsidRDefault="00855B3D" w:rsidP="00855B3D">
      <w:r>
        <w:rPr>
          <w:b/>
          <w:bCs/>
        </w:rPr>
        <w:br w:type="page"/>
      </w:r>
    </w:p>
    <w:p w:rsidR="00855B3D" w:rsidRDefault="00855B3D" w:rsidP="00855B3D">
      <w:pPr>
        <w:keepNext/>
        <w:keepLines/>
      </w:pPr>
      <w:r w:rsidRPr="008B24DC">
        <w:rPr>
          <w:noProof/>
          <w:lang w:val="en-US"/>
        </w:rPr>
        <w:lastRenderedPageBreak/>
        <w:drawing>
          <wp:inline distT="0" distB="0" distL="0" distR="0" wp14:anchorId="36DE6EB4" wp14:editId="0E49B9F3">
            <wp:extent cx="5486400" cy="3920490"/>
            <wp:effectExtent l="0" t="0" r="0" b="0"/>
            <wp:docPr id="8" name="Picture 1" descr="Chart, line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5833"/>
                    <a:stretch/>
                  </pic:blipFill>
                  <pic:spPr>
                    <a:xfrm>
                      <a:off x="0" y="0"/>
                      <a:ext cx="5486400" cy="392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5B3D" w:rsidRPr="007E6991" w:rsidRDefault="00855B3D" w:rsidP="00855B3D">
      <w:pPr>
        <w:pStyle w:val="Caption"/>
        <w:keepLines/>
      </w:pPr>
      <w:bookmarkStart w:id="6" w:name="_Ref457124729"/>
      <w:bookmarkStart w:id="7" w:name="_Ref457124666"/>
      <w:r w:rsidRPr="007E6991">
        <w:t>Figure S</w:t>
      </w:r>
      <w:bookmarkEnd w:id="6"/>
      <w:r>
        <w:t>9</w:t>
      </w:r>
      <w:r w:rsidRPr="007E6991">
        <w:t xml:space="preserve">: Patient samples analysed per month. A large increase in germline analysis can be observed when </w:t>
      </w:r>
      <w:proofErr w:type="spellStart"/>
      <w:r w:rsidRPr="007E6991">
        <w:t>hyb</w:t>
      </w:r>
      <w:proofErr w:type="spellEnd"/>
      <w:r w:rsidRPr="007E6991">
        <w:t>-capture assays were implemented in 2017. There is also a steady increase over time in somatic molecular haematology (</w:t>
      </w:r>
      <w:proofErr w:type="spellStart"/>
      <w:r w:rsidRPr="007E6991">
        <w:t>Mol_haem</w:t>
      </w:r>
      <w:proofErr w:type="spellEnd"/>
      <w:r w:rsidRPr="007E6991">
        <w:t>) samples across both assays. The number of somatic solid samples has remained relatively consistent since 2014 but an increasing number of samples were</w:t>
      </w:r>
      <w:r>
        <w:t xml:space="preserve"> </w:t>
      </w:r>
      <w:r w:rsidRPr="007E6991">
        <w:t xml:space="preserve">analysed with </w:t>
      </w:r>
      <w:proofErr w:type="spellStart"/>
      <w:r w:rsidRPr="007E6991">
        <w:t>hyb</w:t>
      </w:r>
      <w:proofErr w:type="spellEnd"/>
      <w:r w:rsidRPr="007E6991">
        <w:t>-capture assays since 2017. Plotted values are calculated using a three-month rolling average.</w:t>
      </w:r>
      <w:bookmarkEnd w:id="7"/>
    </w:p>
    <w:p w:rsidR="00855B3D" w:rsidRDefault="00855B3D" w:rsidP="00855B3D">
      <w:pPr>
        <w:rPr>
          <w:rFonts w:ascii="Arial" w:hAnsi="Arial"/>
          <w:bCs/>
          <w:color w:val="5B9BD5" w:themeColor="accent1"/>
          <w:sz w:val="20"/>
          <w:szCs w:val="18"/>
        </w:rPr>
      </w:pPr>
      <w:r>
        <w:br w:type="page"/>
      </w:r>
    </w:p>
    <w:p w:rsidR="00855B3D" w:rsidRDefault="00855B3D" w:rsidP="00855B3D">
      <w:pPr>
        <w:pStyle w:val="Heading1"/>
      </w:pPr>
      <w:r>
        <w:lastRenderedPageBreak/>
        <w:t>Supplemental Tables</w:t>
      </w:r>
    </w:p>
    <w:p w:rsidR="00855B3D" w:rsidRDefault="00855B3D" w:rsidP="00855B3D"/>
    <w:p w:rsidR="00855B3D" w:rsidRDefault="00855B3D" w:rsidP="00855B3D">
      <w:r>
        <w:t>Supplementary file: Panel_summary.xlsx</w:t>
      </w:r>
    </w:p>
    <w:p w:rsidR="00855B3D" w:rsidRDefault="00855B3D" w:rsidP="00855B3D">
      <w:pPr>
        <w:pStyle w:val="Caption"/>
      </w:pPr>
      <w:bookmarkStart w:id="8" w:name="_Ref457124430"/>
      <w:r>
        <w:t>Table S</w:t>
      </w:r>
      <w:r>
        <w:fldChar w:fldCharType="begin"/>
      </w:r>
      <w:r>
        <w:instrText xml:space="preserve"> SEQ Table_S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8"/>
      <w:r>
        <w:t>: Excel worksheet of samples, variants, coverage per panel</w:t>
      </w:r>
    </w:p>
    <w:p w:rsidR="00855B3D" w:rsidRDefault="00855B3D" w:rsidP="00855B3D">
      <w:bookmarkStart w:id="9" w:name="_Ref457221594"/>
    </w:p>
    <w:p w:rsidR="00855B3D" w:rsidRDefault="00855B3D" w:rsidP="00855B3D">
      <w:pPr>
        <w:rPr>
          <w:rFonts w:ascii="Arial" w:hAnsi="Arial"/>
          <w:bCs/>
          <w:color w:val="5B9BD5" w:themeColor="accent1"/>
          <w:sz w:val="20"/>
          <w:szCs w:val="18"/>
        </w:rPr>
      </w:pPr>
      <w:bookmarkStart w:id="10" w:name="_Ref458784141"/>
      <w:bookmarkEnd w:id="9"/>
      <w:r>
        <w:br w:type="page"/>
      </w:r>
    </w:p>
    <w:p w:rsidR="00855B3D" w:rsidRPr="00CD439D" w:rsidRDefault="00855B3D" w:rsidP="00855B3D">
      <w:pPr>
        <w:pStyle w:val="Caption"/>
      </w:pPr>
      <w:r>
        <w:lastRenderedPageBreak/>
        <w:t xml:space="preserve">Table S2: 24 variants with discordant pathogenicity classifications between CTAP and </w:t>
      </w:r>
      <w:proofErr w:type="spellStart"/>
      <w:r>
        <w:t>PathOS</w:t>
      </w:r>
      <w:proofErr w:type="spellEnd"/>
    </w:p>
    <w:bookmarkEnd w:id="10"/>
    <w:p w:rsidR="00855B3D" w:rsidRDefault="00855B3D" w:rsidP="00855B3D">
      <w:pPr>
        <w:pStyle w:val="Caption"/>
      </w:pPr>
    </w:p>
    <w:tbl>
      <w:tblPr>
        <w:tblStyle w:val="LightList"/>
        <w:tblpPr w:leftFromText="180" w:rightFromText="180" w:horzAnchor="margin" w:tblpY="587"/>
        <w:tblW w:w="9189" w:type="dxa"/>
        <w:tblLayout w:type="fixed"/>
        <w:tblLook w:val="0420" w:firstRow="1" w:lastRow="0" w:firstColumn="0" w:lastColumn="0" w:noHBand="0" w:noVBand="1"/>
      </w:tblPr>
      <w:tblGrid>
        <w:gridCol w:w="1833"/>
        <w:gridCol w:w="851"/>
        <w:gridCol w:w="1003"/>
        <w:gridCol w:w="1666"/>
        <w:gridCol w:w="992"/>
        <w:gridCol w:w="709"/>
        <w:gridCol w:w="1134"/>
        <w:gridCol w:w="1001"/>
      </w:tblGrid>
      <w:tr w:rsidR="00855B3D" w:rsidRPr="004C366E" w:rsidTr="007C23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HGVSg</w:t>
            </w:r>
            <w:proofErr w:type="spellEnd"/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gene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gene_type</w:t>
            </w:r>
            <w:proofErr w:type="spellEnd"/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consequence</w:t>
            </w:r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type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  <w:lang w:val="en-US"/>
              </w:rPr>
            </w:pPr>
            <w:r w:rsidRPr="004C366E">
              <w:rPr>
                <w:sz w:val="11"/>
                <w:szCs w:val="16"/>
                <w:lang w:val="en-US"/>
              </w:rPr>
              <w:t>CTAP</w:t>
            </w:r>
            <w:r w:rsidRPr="004C366E">
              <w:rPr>
                <w:sz w:val="11"/>
                <w:szCs w:val="16"/>
                <w:lang w:val="en-US"/>
              </w:rPr>
              <w:br/>
              <w:t>class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PathOS</w:t>
            </w:r>
            <w:proofErr w:type="spellEnd"/>
            <w:r w:rsidRPr="004C366E">
              <w:rPr>
                <w:sz w:val="11"/>
                <w:szCs w:val="16"/>
                <w:lang w:val="en-US"/>
              </w:rPr>
              <w:br/>
              <w:t>class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Analysis Group</w:t>
            </w:r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hr-HR"/>
              </w:rPr>
              <w:t>chr1:g.45799193dup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MUTYH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insertion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germline</w:t>
            </w:r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pt-BR"/>
              </w:rPr>
              <w:t>chr11:g.64577385_64577388dup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MEN1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insertion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germline</w:t>
            </w:r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chr9:g.139391641G&gt;A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NOTCH1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oncogene, 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non_synonymous_nonsense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chr11:g.32413612T&gt;C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WT1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oncogene, 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non_synonymous_splice_site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chr11:g.102207666A&gt;T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BIRC3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oncogene, 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non_synonymous_nonsense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hr-HR"/>
              </w:rPr>
              <w:t>chr19:g.1612366A&gt;T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fr-FR"/>
              </w:rPr>
              <w:t>TCF3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oncogene, 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mr-IN"/>
              </w:rPr>
              <w:t>chrX:g.133549151G&gt;A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hr-HR"/>
              </w:rPr>
              <w:t>PHF6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hr-HR"/>
              </w:rPr>
              <w:t>chr2:g.136872523dup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CXCR4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insertion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chr1:g.36932112delinsTC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pt-BR"/>
              </w:rPr>
              <w:t>CSF3R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insertion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hr-HR"/>
              </w:rPr>
              <w:t>chr4:g.106156113dup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TET2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insertion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hr-HR"/>
              </w:rPr>
              <w:t>chr4:g.106190901dup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TET2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insertion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pt-BR"/>
              </w:rPr>
              <w:t>chr11:g.32414215dup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WT1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oncogene, 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insertion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sk-SK"/>
              </w:rPr>
              <w:t>chr21:g.36164859dup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RUNX1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oncogene, 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insertion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hr-HR"/>
              </w:rPr>
              <w:t>chr21:g.36171755dup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RUNX1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oncogene, 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insertion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pt-BR"/>
              </w:rPr>
              <w:t>chr21:g.36259204_36259207dup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RUNX1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oncogene, 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insertion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haem</w:t>
            </w:r>
            <w:proofErr w:type="spellEnd"/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chr1:g.23885707G&gt;A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ID3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non_synonymous_nonsense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somatic</w:t>
            </w:r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chr2:g.141250184A&gt;C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fr-FR"/>
              </w:rPr>
              <w:t>LRP1B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non_synonymous_nonsense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somatic</w:t>
            </w:r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chr3:g.47125785G&gt;A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SETD2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non_synonymous_nonsense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somatic</w:t>
            </w:r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chr3:g.47164686G&gt;C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SETD2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non_synonymous_nonsense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somatic</w:t>
            </w:r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chr4:g.55144101G&gt;T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PDGFRA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non_synonymous_nonsense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somatic</w:t>
            </w:r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chr8:g.90993701A&gt;T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NBN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somatic</w:t>
            </w:r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chr9:g.139397732G&gt;T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NOTCH1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oncogene, 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non_synonymous_nonsense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somatic</w:t>
            </w:r>
          </w:p>
        </w:tc>
      </w:tr>
      <w:tr w:rsidR="00855B3D" w:rsidRPr="004C366E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cs-CZ"/>
              </w:rPr>
              <w:t>chr12:g.49428235G&gt;A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pl-PL"/>
              </w:rPr>
              <w:t>KMT2D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oncogene, 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non_synonymous_nonsense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somatic</w:t>
            </w:r>
          </w:p>
        </w:tc>
      </w:tr>
      <w:tr w:rsidR="00855B3D" w:rsidRPr="004C366E" w:rsidTr="007C2391">
        <w:trPr>
          <w:trHeight w:val="227"/>
        </w:trPr>
        <w:tc>
          <w:tcPr>
            <w:tcW w:w="183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nb-NO"/>
              </w:rPr>
              <w:t>chr16:g.23641608T&gt;A</w:t>
            </w:r>
          </w:p>
        </w:tc>
        <w:tc>
          <w:tcPr>
            <w:tcW w:w="851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PALB2</w:t>
            </w:r>
          </w:p>
        </w:tc>
        <w:tc>
          <w:tcPr>
            <w:tcW w:w="1003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TSG</w:t>
            </w:r>
          </w:p>
        </w:tc>
        <w:tc>
          <w:tcPr>
            <w:tcW w:w="1666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proofErr w:type="spellStart"/>
            <w:r w:rsidRPr="004C366E">
              <w:rPr>
                <w:sz w:val="11"/>
                <w:szCs w:val="16"/>
                <w:lang w:val="en-US"/>
              </w:rPr>
              <w:t>non_synonymous_nonsense</w:t>
            </w:r>
            <w:proofErr w:type="spellEnd"/>
          </w:p>
        </w:tc>
        <w:tc>
          <w:tcPr>
            <w:tcW w:w="992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substitution</w:t>
            </w:r>
          </w:p>
        </w:tc>
        <w:tc>
          <w:tcPr>
            <w:tcW w:w="709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de-DE"/>
              </w:rPr>
              <w:t>VUS</w:t>
            </w:r>
          </w:p>
        </w:tc>
        <w:tc>
          <w:tcPr>
            <w:tcW w:w="1134" w:type="dxa"/>
            <w:hideMark/>
          </w:tcPr>
          <w:p w:rsidR="00855B3D" w:rsidRPr="004C366E" w:rsidRDefault="00855B3D" w:rsidP="007C2391">
            <w:pPr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Pathogenic</w:t>
            </w:r>
          </w:p>
        </w:tc>
        <w:tc>
          <w:tcPr>
            <w:tcW w:w="1001" w:type="dxa"/>
            <w:hideMark/>
          </w:tcPr>
          <w:p w:rsidR="00855B3D" w:rsidRPr="004C366E" w:rsidRDefault="00855B3D" w:rsidP="007C2391">
            <w:pPr>
              <w:keepNext/>
              <w:keepLines/>
              <w:ind w:left="57" w:right="57"/>
              <w:contextualSpacing/>
              <w:rPr>
                <w:sz w:val="11"/>
                <w:szCs w:val="16"/>
              </w:rPr>
            </w:pPr>
            <w:r w:rsidRPr="004C366E">
              <w:rPr>
                <w:sz w:val="11"/>
                <w:szCs w:val="16"/>
                <w:lang w:val="en-US"/>
              </w:rPr>
              <w:t>somatic</w:t>
            </w:r>
          </w:p>
        </w:tc>
      </w:tr>
    </w:tbl>
    <w:p w:rsidR="00855B3D" w:rsidRDefault="00855B3D" w:rsidP="00855B3D"/>
    <w:p w:rsidR="00855B3D" w:rsidRDefault="00855B3D" w:rsidP="00855B3D">
      <w:r>
        <w:br w:type="page"/>
      </w:r>
    </w:p>
    <w:p w:rsidR="00855B3D" w:rsidRPr="00F8523B" w:rsidRDefault="00855B3D" w:rsidP="00855B3D">
      <w:pPr>
        <w:pStyle w:val="Caption"/>
      </w:pPr>
      <w:r>
        <w:lastRenderedPageBreak/>
        <w:t xml:space="preserve">Table S3: Correlation analysis of variant recurrence at the gene level between </w:t>
      </w:r>
      <w:proofErr w:type="spellStart"/>
      <w:r>
        <w:t>PathOS</w:t>
      </w:r>
      <w:proofErr w:type="spellEnd"/>
      <w:r>
        <w:t xml:space="preserve"> and publicly available datasets from ICGC and COSMIC, using Pearson’s Correlation Coefficient and log2 scale</w:t>
      </w:r>
    </w:p>
    <w:tbl>
      <w:tblPr>
        <w:tblStyle w:val="LightList"/>
        <w:tblW w:w="9189" w:type="dxa"/>
        <w:tblLook w:val="04A0" w:firstRow="1" w:lastRow="0" w:firstColumn="1" w:lastColumn="0" w:noHBand="0" w:noVBand="1"/>
      </w:tblPr>
      <w:tblGrid>
        <w:gridCol w:w="1549"/>
        <w:gridCol w:w="1274"/>
        <w:gridCol w:w="1274"/>
        <w:gridCol w:w="1273"/>
        <w:gridCol w:w="1273"/>
        <w:gridCol w:w="1273"/>
        <w:gridCol w:w="1273"/>
      </w:tblGrid>
      <w:tr w:rsidR="00855B3D" w:rsidRPr="00D20540" w:rsidTr="007C23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noWrap/>
            <w:hideMark/>
          </w:tcPr>
          <w:p w:rsidR="00855B3D" w:rsidRPr="00D20540" w:rsidRDefault="00855B3D" w:rsidP="007C2391">
            <w:pPr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Context</w:t>
            </w:r>
          </w:p>
        </w:tc>
        <w:tc>
          <w:tcPr>
            <w:tcW w:w="3821" w:type="dxa"/>
            <w:gridSpan w:val="3"/>
            <w:tcBorders>
              <w:top w:val="single" w:sz="8" w:space="0" w:color="000000" w:themeColor="text1"/>
              <w:right w:val="single" w:sz="4" w:space="0" w:color="auto"/>
            </w:tcBorders>
            <w:noWrap/>
            <w:hideMark/>
          </w:tcPr>
          <w:p w:rsidR="00855B3D" w:rsidRPr="00D20540" w:rsidRDefault="00855B3D" w:rsidP="007C23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</w:rPr>
            </w:pPr>
            <w:r w:rsidRPr="00D20540">
              <w:rPr>
                <w:rFonts w:ascii="Calibri" w:eastAsia="Times New Roman" w:hAnsi="Calibri" w:cs="Times New Roman"/>
              </w:rPr>
              <w:t>ICGC</w:t>
            </w:r>
          </w:p>
        </w:tc>
        <w:tc>
          <w:tcPr>
            <w:tcW w:w="3819" w:type="dxa"/>
            <w:gridSpan w:val="3"/>
            <w:tcBorders>
              <w:left w:val="single" w:sz="4" w:space="0" w:color="auto"/>
            </w:tcBorders>
            <w:noWrap/>
            <w:hideMark/>
          </w:tcPr>
          <w:p w:rsidR="00855B3D" w:rsidRPr="00D20540" w:rsidRDefault="00855B3D" w:rsidP="007C23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</w:rPr>
            </w:pPr>
            <w:r w:rsidRPr="00D20540">
              <w:rPr>
                <w:rFonts w:ascii="Calibri" w:eastAsia="Times New Roman" w:hAnsi="Calibri" w:cs="Times New Roman"/>
              </w:rPr>
              <w:t>COSMIC</w:t>
            </w:r>
          </w:p>
        </w:tc>
      </w:tr>
      <w:tr w:rsidR="00855B3D" w:rsidRPr="00EC69B3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noWrap/>
            <w:hideMark/>
          </w:tcPr>
          <w:p w:rsidR="00855B3D" w:rsidRPr="00EC69B3" w:rsidRDefault="00855B3D" w:rsidP="007C2391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4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Pearson’s </w:t>
            </w:r>
            <w:r w:rsidRPr="00EC69B3">
              <w:rPr>
                <w:rFonts w:ascii="Calibri" w:eastAsia="Times New Roman" w:hAnsi="Calibri" w:cs="Times New Roman"/>
                <w:color w:val="000000"/>
              </w:rPr>
              <w:t>r</w:t>
            </w:r>
          </w:p>
        </w:tc>
        <w:tc>
          <w:tcPr>
            <w:tcW w:w="1274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P-</w:t>
            </w:r>
            <w:r w:rsidRPr="00EC69B3">
              <w:rPr>
                <w:rFonts w:ascii="Calibri" w:eastAsia="Times New Roman" w:hAnsi="Calibri" w:cs="Times New Roman"/>
                <w:color w:val="000000"/>
              </w:rPr>
              <w:t>val</w:t>
            </w:r>
            <w:r>
              <w:rPr>
                <w:rFonts w:ascii="Calibri" w:eastAsia="Times New Roman" w:hAnsi="Calibri" w:cs="Times New Roman"/>
                <w:color w:val="000000"/>
              </w:rPr>
              <w:t>ue</w:t>
            </w:r>
          </w:p>
        </w:tc>
        <w:tc>
          <w:tcPr>
            <w:tcW w:w="1273" w:type="dxa"/>
            <w:tcBorders>
              <w:right w:val="single" w:sz="4" w:space="0" w:color="auto"/>
            </w:tcBorders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3" w:type="dxa"/>
            <w:tcBorders>
              <w:left w:val="single" w:sz="4" w:space="0" w:color="auto"/>
            </w:tcBorders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Pearson’s </w:t>
            </w:r>
            <w:r w:rsidRPr="00EC69B3">
              <w:rPr>
                <w:rFonts w:ascii="Calibri" w:eastAsia="Times New Roman" w:hAnsi="Calibri" w:cs="Times New Roman"/>
                <w:color w:val="000000"/>
              </w:rPr>
              <w:t>r</w:t>
            </w:r>
          </w:p>
        </w:tc>
        <w:tc>
          <w:tcPr>
            <w:tcW w:w="1273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P-</w:t>
            </w:r>
            <w:r w:rsidRPr="00EC69B3">
              <w:rPr>
                <w:rFonts w:ascii="Calibri" w:eastAsia="Times New Roman" w:hAnsi="Calibri" w:cs="Times New Roman"/>
                <w:color w:val="000000"/>
              </w:rPr>
              <w:t>val</w:t>
            </w:r>
            <w:r>
              <w:rPr>
                <w:rFonts w:ascii="Calibri" w:eastAsia="Times New Roman" w:hAnsi="Calibri" w:cs="Times New Roman"/>
                <w:color w:val="000000"/>
              </w:rPr>
              <w:t>ue</w:t>
            </w:r>
          </w:p>
        </w:tc>
        <w:tc>
          <w:tcPr>
            <w:tcW w:w="1273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855B3D" w:rsidRPr="00EC69B3" w:rsidTr="007C23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noWrap/>
            <w:hideMark/>
          </w:tcPr>
          <w:p w:rsidR="00855B3D" w:rsidRPr="00EC69B3" w:rsidRDefault="00855B3D" w:rsidP="007C2391">
            <w:pPr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Melanoma</w:t>
            </w:r>
          </w:p>
        </w:tc>
        <w:tc>
          <w:tcPr>
            <w:tcW w:w="1274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0.80</w:t>
            </w:r>
          </w:p>
        </w:tc>
        <w:tc>
          <w:tcPr>
            <w:tcW w:w="1274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2.43E-05</w:t>
            </w:r>
          </w:p>
        </w:tc>
        <w:tc>
          <w:tcPr>
            <w:tcW w:w="1273" w:type="dxa"/>
            <w:tcBorders>
              <w:right w:val="single" w:sz="4" w:space="0" w:color="auto"/>
            </w:tcBorders>
            <w:noWrap/>
            <w:hideMark/>
          </w:tcPr>
          <w:p w:rsidR="00855B3D" w:rsidRPr="00EC69B3" w:rsidRDefault="00855B3D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***</w:t>
            </w:r>
          </w:p>
        </w:tc>
        <w:tc>
          <w:tcPr>
            <w:tcW w:w="1273" w:type="dxa"/>
            <w:tcBorders>
              <w:left w:val="single" w:sz="4" w:space="0" w:color="auto"/>
            </w:tcBorders>
            <w:noWrap/>
            <w:hideMark/>
          </w:tcPr>
          <w:p w:rsidR="00855B3D" w:rsidRPr="00EC69B3" w:rsidRDefault="00855B3D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0.81</w:t>
            </w:r>
          </w:p>
        </w:tc>
        <w:tc>
          <w:tcPr>
            <w:tcW w:w="1273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0.0001</w:t>
            </w:r>
          </w:p>
        </w:tc>
        <w:tc>
          <w:tcPr>
            <w:tcW w:w="1273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***</w:t>
            </w:r>
          </w:p>
        </w:tc>
      </w:tr>
      <w:tr w:rsidR="00855B3D" w:rsidRPr="00EC69B3" w:rsidTr="007C23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noWrap/>
            <w:hideMark/>
          </w:tcPr>
          <w:p w:rsidR="00855B3D" w:rsidRPr="00EC69B3" w:rsidRDefault="00855B3D" w:rsidP="007C2391">
            <w:pPr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Haem</w:t>
            </w:r>
          </w:p>
        </w:tc>
        <w:tc>
          <w:tcPr>
            <w:tcW w:w="1274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0.18</w:t>
            </w:r>
          </w:p>
        </w:tc>
        <w:tc>
          <w:tcPr>
            <w:tcW w:w="1274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0.442</w:t>
            </w:r>
          </w:p>
        </w:tc>
        <w:tc>
          <w:tcPr>
            <w:tcW w:w="1273" w:type="dxa"/>
            <w:tcBorders>
              <w:right w:val="single" w:sz="4" w:space="0" w:color="auto"/>
            </w:tcBorders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3" w:type="dxa"/>
            <w:tcBorders>
              <w:left w:val="single" w:sz="4" w:space="0" w:color="auto"/>
            </w:tcBorders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0.63</w:t>
            </w:r>
          </w:p>
        </w:tc>
        <w:tc>
          <w:tcPr>
            <w:tcW w:w="1273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0.00</w:t>
            </w:r>
            <w:r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73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***</w:t>
            </w:r>
          </w:p>
        </w:tc>
      </w:tr>
      <w:tr w:rsidR="00855B3D" w:rsidRPr="00EC69B3" w:rsidTr="007C239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noWrap/>
            <w:hideMark/>
          </w:tcPr>
          <w:p w:rsidR="00855B3D" w:rsidRPr="00EC69B3" w:rsidRDefault="00855B3D" w:rsidP="007C2391">
            <w:pPr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Colorectal</w:t>
            </w:r>
          </w:p>
        </w:tc>
        <w:tc>
          <w:tcPr>
            <w:tcW w:w="1274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0.74</w:t>
            </w:r>
          </w:p>
        </w:tc>
        <w:tc>
          <w:tcPr>
            <w:tcW w:w="1274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0.0002</w:t>
            </w:r>
          </w:p>
        </w:tc>
        <w:tc>
          <w:tcPr>
            <w:tcW w:w="1273" w:type="dxa"/>
            <w:tcBorders>
              <w:bottom w:val="single" w:sz="8" w:space="0" w:color="000000" w:themeColor="text1"/>
              <w:right w:val="single" w:sz="4" w:space="0" w:color="auto"/>
            </w:tcBorders>
            <w:noWrap/>
            <w:hideMark/>
          </w:tcPr>
          <w:p w:rsidR="00855B3D" w:rsidRPr="00EC69B3" w:rsidRDefault="00855B3D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***</w:t>
            </w:r>
          </w:p>
        </w:tc>
        <w:tc>
          <w:tcPr>
            <w:tcW w:w="1273" w:type="dxa"/>
            <w:tcBorders>
              <w:left w:val="single" w:sz="4" w:space="0" w:color="auto"/>
            </w:tcBorders>
            <w:noWrap/>
            <w:hideMark/>
          </w:tcPr>
          <w:p w:rsidR="00855B3D" w:rsidRPr="00EC69B3" w:rsidRDefault="00855B3D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0.81</w:t>
            </w:r>
          </w:p>
        </w:tc>
        <w:tc>
          <w:tcPr>
            <w:tcW w:w="1273" w:type="dxa"/>
            <w:noWrap/>
            <w:hideMark/>
          </w:tcPr>
          <w:p w:rsidR="00855B3D" w:rsidRPr="00EC69B3" w:rsidRDefault="00855B3D" w:rsidP="007C23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0.0001</w:t>
            </w:r>
          </w:p>
        </w:tc>
        <w:tc>
          <w:tcPr>
            <w:tcW w:w="1273" w:type="dxa"/>
            <w:noWrap/>
            <w:hideMark/>
          </w:tcPr>
          <w:p w:rsidR="00855B3D" w:rsidRPr="00EC69B3" w:rsidRDefault="00855B3D" w:rsidP="007C2391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C69B3">
              <w:rPr>
                <w:rFonts w:ascii="Calibri" w:eastAsia="Times New Roman" w:hAnsi="Calibri" w:cs="Times New Roman"/>
                <w:color w:val="000000"/>
              </w:rPr>
              <w:t>***</w:t>
            </w:r>
          </w:p>
        </w:tc>
      </w:tr>
    </w:tbl>
    <w:p w:rsidR="00855B3D" w:rsidRDefault="00855B3D" w:rsidP="00855B3D">
      <w:pPr>
        <w:pStyle w:val="Caption"/>
      </w:pPr>
    </w:p>
    <w:p w:rsidR="00855B3D" w:rsidRPr="00001B6A" w:rsidRDefault="00855B3D" w:rsidP="001E4A7E">
      <w:pPr>
        <w:spacing w:line="480" w:lineRule="auto"/>
        <w:jc w:val="both"/>
        <w:rPr>
          <w:rFonts w:ascii="Arial" w:hAnsi="Arial" w:cs="Arial"/>
          <w:lang w:val="en-US"/>
        </w:rPr>
      </w:pPr>
      <w:bookmarkStart w:id="11" w:name="_GoBack"/>
      <w:bookmarkEnd w:id="11"/>
    </w:p>
    <w:p w:rsidR="00B57F37" w:rsidRDefault="00855B3D"/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A7E"/>
    <w:rsid w:val="001E4A7E"/>
    <w:rsid w:val="00855B3D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F43B6"/>
  <w15:chartTrackingRefBased/>
  <w15:docId w15:val="{156B6F22-25F9-4062-B334-1601666B6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4A7E"/>
    <w:pPr>
      <w:spacing w:before="120" w:after="0" w:line="240" w:lineRule="auto"/>
    </w:pPr>
    <w:rPr>
      <w:rFonts w:eastAsiaTheme="minorEastAsia"/>
      <w:sz w:val="24"/>
      <w:szCs w:val="24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4A7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C6EAB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A7E"/>
    <w:rPr>
      <w:rFonts w:asciiTheme="majorHAnsi" w:eastAsiaTheme="majorEastAsia" w:hAnsiTheme="majorHAnsi" w:cstheme="majorBidi"/>
      <w:b/>
      <w:bCs/>
      <w:color w:val="2C6EAB" w:themeColor="accent1" w:themeShade="B5"/>
      <w:sz w:val="32"/>
      <w:szCs w:val="32"/>
      <w:lang w:val="en-AU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855B3D"/>
    <w:pPr>
      <w:keepNext/>
      <w:spacing w:before="0" w:after="200"/>
      <w:jc w:val="both"/>
    </w:pPr>
    <w:rPr>
      <w:rFonts w:ascii="Arial" w:hAnsi="Arial"/>
      <w:bCs/>
      <w:color w:val="5B9BD5" w:themeColor="accent1"/>
      <w:sz w:val="20"/>
      <w:szCs w:val="18"/>
    </w:rPr>
  </w:style>
  <w:style w:type="table" w:styleId="LightList">
    <w:name w:val="Light List"/>
    <w:basedOn w:val="TableNormal"/>
    <w:uiPriority w:val="61"/>
    <w:rsid w:val="00855B3D"/>
    <w:pPr>
      <w:spacing w:after="0" w:line="240" w:lineRule="auto"/>
    </w:pPr>
    <w:rPr>
      <w:rFonts w:eastAsiaTheme="minorEastAsia"/>
      <w:sz w:val="24"/>
      <w:szCs w:val="24"/>
      <w:lang w:val="en-AU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0" Type="http://schemas.openxmlformats.org/officeDocument/2006/relationships/image" Target="media/image7.tiff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2715</Words>
  <Characters>15477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18156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2</cp:revision>
  <dcterms:created xsi:type="dcterms:W3CDTF">2021-05-19T12:33:00Z</dcterms:created>
  <dcterms:modified xsi:type="dcterms:W3CDTF">2021-05-19T12:48:00Z</dcterms:modified>
</cp:coreProperties>
</file>