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23227B" w14:textId="5C796069" w:rsidR="006C7BAB" w:rsidRPr="00217322" w:rsidRDefault="004A5E9D" w:rsidP="006C7BAB">
      <w:pPr>
        <w:pStyle w:val="BodyText"/>
        <w:spacing w:line="276" w:lineRule="auto"/>
        <w:outlineLvl w:val="0"/>
      </w:pPr>
      <w:bookmarkStart w:id="0" w:name="_GoBack"/>
      <w:bookmarkEnd w:id="0"/>
      <w:r w:rsidRPr="001A56A4">
        <w:rPr>
          <w:i/>
        </w:rPr>
        <w:t>Candida</w:t>
      </w:r>
      <w:r w:rsidRPr="001A56A4">
        <w:t xml:space="preserve"> </w:t>
      </w:r>
      <w:r>
        <w:t>and The Gram-positive</w:t>
      </w:r>
      <w:r w:rsidRPr="001A56A4">
        <w:t xml:space="preserve"> </w:t>
      </w:r>
      <w:r>
        <w:t>trio: testing the vibe i</w:t>
      </w:r>
      <w:r w:rsidRPr="001A56A4">
        <w:t xml:space="preserve">n </w:t>
      </w:r>
      <w:r>
        <w:t xml:space="preserve">the </w:t>
      </w:r>
      <w:r w:rsidRPr="001A56A4">
        <w:t xml:space="preserve">ICU </w:t>
      </w:r>
      <w:r>
        <w:t xml:space="preserve">patient microbiome using </w:t>
      </w:r>
      <w:r w:rsidRPr="001A56A4">
        <w:t>structural equation model</w:t>
      </w:r>
      <w:r>
        <w:t>ling</w:t>
      </w:r>
      <w:r w:rsidRPr="001A56A4">
        <w:t xml:space="preserve"> of literature derived data</w:t>
      </w:r>
      <w:r w:rsidR="006C7BAB" w:rsidRPr="00217322">
        <w:t>.</w:t>
      </w:r>
    </w:p>
    <w:p w14:paraId="6FEEA31F" w14:textId="77777777" w:rsidR="006C7BAB" w:rsidRPr="00217322" w:rsidRDefault="006C7BAB" w:rsidP="006C7BAB">
      <w:pPr>
        <w:pStyle w:val="BodyText"/>
        <w:spacing w:line="480" w:lineRule="auto"/>
      </w:pPr>
    </w:p>
    <w:p w14:paraId="2BCD1F15" w14:textId="385C655C" w:rsidR="006C7BAB" w:rsidRDefault="006C7BAB" w:rsidP="006C7BAB">
      <w:pPr>
        <w:pStyle w:val="BodyText"/>
        <w:spacing w:line="480" w:lineRule="auto"/>
        <w:outlineLvl w:val="0"/>
      </w:pPr>
      <w:r w:rsidRPr="00217322">
        <w:t>James C Hurley, MB BS, D Med Sci, M Epi, PhD, FRACP</w:t>
      </w:r>
    </w:p>
    <w:p w14:paraId="526DD978" w14:textId="07878CC4" w:rsidR="00A059E5" w:rsidRPr="005122B4" w:rsidRDefault="00642CEE" w:rsidP="00A059E5">
      <w:pPr>
        <w:pStyle w:val="BodyText2"/>
        <w:spacing w:line="480" w:lineRule="auto"/>
        <w:ind w:firstLine="720"/>
        <w:jc w:val="left"/>
        <w:outlineLvl w:val="0"/>
      </w:pPr>
      <w:r w:rsidRPr="005122B4">
        <w:t>Supplement</w:t>
      </w:r>
      <w:r w:rsidR="00A059E5" w:rsidRPr="005122B4">
        <w:t>al file contents:</w:t>
      </w:r>
    </w:p>
    <w:p w14:paraId="77EC0E31" w14:textId="44F1381A" w:rsidR="00621850" w:rsidRPr="005122B4" w:rsidRDefault="00621850" w:rsidP="00621850">
      <w:pPr>
        <w:pStyle w:val="BodyText2"/>
        <w:spacing w:before="120"/>
      </w:pPr>
      <w:r w:rsidRPr="005122B4">
        <w:t>Table</w:t>
      </w:r>
      <w:r w:rsidR="009852B8">
        <w:t xml:space="preserve"> S1</w:t>
      </w:r>
      <w:r w:rsidRPr="005122B4">
        <w:t xml:space="preserve">: Observational studies (Benchmark groups) </w:t>
      </w:r>
      <w:r>
        <w:tab/>
      </w:r>
      <w:r>
        <w:tab/>
      </w:r>
      <w:r>
        <w:tab/>
      </w:r>
      <w:r>
        <w:tab/>
      </w:r>
      <w:r>
        <w:tab/>
      </w:r>
      <w:r w:rsidRPr="005122B4">
        <w:t xml:space="preserve">2 - </w:t>
      </w:r>
      <w:r>
        <w:t>6</w:t>
      </w:r>
      <w:r w:rsidRPr="005122B4">
        <w:t xml:space="preserve"> </w:t>
      </w:r>
    </w:p>
    <w:p w14:paraId="35E96D2E" w14:textId="2A6E3563" w:rsidR="00621850" w:rsidRPr="005122B4" w:rsidRDefault="00621850" w:rsidP="00621850">
      <w:pPr>
        <w:pStyle w:val="BodyText2"/>
        <w:spacing w:before="120"/>
      </w:pPr>
      <w:r w:rsidRPr="005122B4">
        <w:t>Table</w:t>
      </w:r>
      <w:r w:rsidR="009852B8">
        <w:t xml:space="preserve"> S2</w:t>
      </w:r>
      <w:r w:rsidRPr="005122B4">
        <w:t xml:space="preserve">: Groups of non-decontamination studies </w:t>
      </w:r>
      <w:r w:rsidRPr="005122B4">
        <w:tab/>
      </w:r>
      <w:r>
        <w:tab/>
      </w:r>
      <w:r>
        <w:tab/>
      </w:r>
      <w:r>
        <w:tab/>
      </w:r>
      <w:r>
        <w:tab/>
      </w:r>
      <w:r>
        <w:tab/>
        <w:t>7</w:t>
      </w:r>
      <w:r w:rsidRPr="005122B4">
        <w:t xml:space="preserve">- </w:t>
      </w:r>
      <w:r>
        <w:t>10</w:t>
      </w:r>
    </w:p>
    <w:p w14:paraId="570E4F75" w14:textId="2A940490" w:rsidR="00621850" w:rsidRPr="005122B4" w:rsidRDefault="00621850" w:rsidP="00621850">
      <w:pPr>
        <w:pStyle w:val="BodyText2"/>
        <w:spacing w:before="120"/>
      </w:pPr>
      <w:r>
        <w:t>Table</w:t>
      </w:r>
      <w:r w:rsidR="009852B8">
        <w:t xml:space="preserve"> S3</w:t>
      </w:r>
      <w:r w:rsidRPr="005122B4">
        <w:t>: Groups of anti-septic studies</w:t>
      </w:r>
      <w:r w:rsidRPr="005122B4">
        <w:tab/>
      </w:r>
      <w:r w:rsidRPr="005122B4">
        <w:tab/>
      </w:r>
      <w:r>
        <w:tab/>
      </w:r>
      <w:r>
        <w:tab/>
      </w:r>
      <w:r>
        <w:tab/>
      </w:r>
      <w:r>
        <w:tab/>
      </w:r>
      <w:r>
        <w:tab/>
      </w:r>
      <w:r w:rsidRPr="005122B4">
        <w:t>1</w:t>
      </w:r>
      <w:r>
        <w:t>1</w:t>
      </w:r>
      <w:r w:rsidRPr="005122B4">
        <w:t xml:space="preserve"> – 1</w:t>
      </w:r>
      <w:r>
        <w:t>2</w:t>
      </w:r>
    </w:p>
    <w:p w14:paraId="5B0B1BDC" w14:textId="71497EA1" w:rsidR="00621850" w:rsidRPr="005122B4" w:rsidRDefault="00621850" w:rsidP="00621850">
      <w:pPr>
        <w:pStyle w:val="BodyText2"/>
        <w:spacing w:before="120"/>
      </w:pPr>
      <w:r>
        <w:t>Table</w:t>
      </w:r>
      <w:r w:rsidR="009852B8">
        <w:t xml:space="preserve"> S4</w:t>
      </w:r>
      <w:r w:rsidRPr="005122B4">
        <w:t>: Groups of TAP studies</w:t>
      </w:r>
      <w:r w:rsidRPr="005122B4">
        <w:tab/>
      </w:r>
      <w:r w:rsidRPr="005122B4">
        <w:tab/>
      </w:r>
      <w:r w:rsidRPr="005122B4">
        <w:tab/>
      </w:r>
      <w:r>
        <w:tab/>
      </w:r>
      <w:r>
        <w:tab/>
      </w:r>
      <w:r>
        <w:tab/>
      </w:r>
      <w:r>
        <w:tab/>
      </w:r>
      <w:r>
        <w:tab/>
      </w:r>
      <w:r w:rsidRPr="005122B4">
        <w:t>1</w:t>
      </w:r>
      <w:r>
        <w:t>3</w:t>
      </w:r>
      <w:r w:rsidRPr="005122B4">
        <w:t xml:space="preserve"> – </w:t>
      </w:r>
      <w:r>
        <w:t>18</w:t>
      </w:r>
    </w:p>
    <w:p w14:paraId="5438B763" w14:textId="4E4DA2A0" w:rsidR="00621850" w:rsidRDefault="00621850" w:rsidP="00621850">
      <w:pPr>
        <w:pStyle w:val="BodyText2"/>
        <w:spacing w:before="120"/>
      </w:pPr>
      <w:r>
        <w:t>Table</w:t>
      </w:r>
      <w:r w:rsidR="009852B8">
        <w:t xml:space="preserve"> S5</w:t>
      </w:r>
      <w:r w:rsidRPr="005122B4">
        <w:t xml:space="preserve">: </w:t>
      </w:r>
      <w:r>
        <w:t xml:space="preserve">Groups from anti-fungal studies </w:t>
      </w:r>
      <w:r>
        <w:tab/>
      </w:r>
      <w:r>
        <w:tab/>
      </w:r>
      <w:r>
        <w:tab/>
      </w:r>
      <w:r>
        <w:tab/>
      </w:r>
      <w:r>
        <w:tab/>
      </w:r>
      <w:r>
        <w:tab/>
      </w:r>
      <w:r>
        <w:tab/>
        <w:t>19</w:t>
      </w:r>
    </w:p>
    <w:p w14:paraId="1EE04375" w14:textId="77777777" w:rsidR="00621850" w:rsidRDefault="00621850" w:rsidP="00621850">
      <w:pPr>
        <w:pStyle w:val="BodyText2"/>
        <w:spacing w:before="120"/>
        <w:rPr>
          <w:lang w:val="en-US"/>
        </w:rPr>
      </w:pPr>
    </w:p>
    <w:p w14:paraId="1C88A7F6" w14:textId="3201B03C" w:rsidR="00621850" w:rsidRPr="005122B4" w:rsidRDefault="00621850" w:rsidP="00621850">
      <w:pPr>
        <w:pStyle w:val="BodyText2"/>
        <w:spacing w:before="120"/>
      </w:pPr>
      <w:r w:rsidRPr="005122B4">
        <w:t>References</w:t>
      </w:r>
      <w:r w:rsidRPr="005122B4">
        <w:tab/>
      </w:r>
      <w:r w:rsidRPr="005122B4">
        <w:tab/>
      </w:r>
      <w:r w:rsidRPr="005122B4">
        <w:tab/>
      </w:r>
      <w:r w:rsidRPr="005122B4">
        <w:tab/>
      </w:r>
      <w:r w:rsidRPr="005122B4">
        <w:tab/>
      </w:r>
      <w:r w:rsidRPr="005122B4">
        <w:tab/>
      </w:r>
      <w:r w:rsidRPr="005122B4">
        <w:tab/>
      </w:r>
      <w:r w:rsidRPr="005122B4">
        <w:tab/>
      </w:r>
      <w:r w:rsidRPr="005122B4">
        <w:tab/>
      </w:r>
      <w:r w:rsidRPr="005122B4">
        <w:tab/>
      </w:r>
      <w:r w:rsidRPr="005122B4">
        <w:tab/>
      </w:r>
      <w:r>
        <w:t>2</w:t>
      </w:r>
      <w:r w:rsidR="00D30FEE">
        <w:t>0</w:t>
      </w:r>
      <w:r w:rsidRPr="005122B4">
        <w:t xml:space="preserve"> – </w:t>
      </w:r>
      <w:r w:rsidR="00D30FEE">
        <w:t>39</w:t>
      </w:r>
    </w:p>
    <w:p w14:paraId="41A054A5" w14:textId="7C088FE0" w:rsidR="00621850" w:rsidRDefault="00621850" w:rsidP="00621850">
      <w:pPr>
        <w:pStyle w:val="BodyText2"/>
        <w:spacing w:before="120"/>
      </w:pPr>
      <w:r>
        <w:t>Fig</w:t>
      </w:r>
      <w:r w:rsidR="009852B8">
        <w:t xml:space="preserve"> S1</w:t>
      </w:r>
      <w:r w:rsidRPr="005122B4">
        <w:t>. Search, screening, triage and decant of studies and groups</w:t>
      </w:r>
      <w:r w:rsidRPr="005122B4">
        <w:tab/>
      </w:r>
      <w:r w:rsidRPr="005122B4">
        <w:tab/>
      </w:r>
      <w:r w:rsidRPr="005122B4">
        <w:tab/>
      </w:r>
      <w:r w:rsidRPr="005122B4">
        <w:tab/>
      </w:r>
      <w:r w:rsidR="004D1A8F">
        <w:t>39</w:t>
      </w:r>
      <w:r w:rsidR="00A52011">
        <w:t xml:space="preserve"> - </w:t>
      </w:r>
      <w:r w:rsidR="00FF05D2">
        <w:t>4</w:t>
      </w:r>
      <w:r w:rsidR="004D1A8F">
        <w:t>0</w:t>
      </w:r>
    </w:p>
    <w:p w14:paraId="3EDC1456" w14:textId="4915BC91" w:rsidR="00621850" w:rsidRDefault="00621850" w:rsidP="00621850">
      <w:pPr>
        <w:pStyle w:val="BodyText2"/>
        <w:spacing w:before="120"/>
      </w:pPr>
      <w:r>
        <w:t xml:space="preserve">Fig </w:t>
      </w:r>
      <w:r w:rsidR="009852B8">
        <w:t xml:space="preserve">S2 </w:t>
      </w:r>
      <w:r>
        <w:t xml:space="preserve">a &amp; b. Candidemia </w:t>
      </w:r>
      <w:r w:rsidR="00A52011">
        <w:t>and RT candida cou</w:t>
      </w:r>
      <w:r w:rsidR="00AF2E4C">
        <w:t>nt data</w:t>
      </w:r>
      <w:r w:rsidR="00AF2E4C">
        <w:tab/>
      </w:r>
      <w:r w:rsidR="00AF2E4C">
        <w:tab/>
      </w:r>
      <w:r w:rsidR="00AF2E4C">
        <w:tab/>
      </w:r>
      <w:r w:rsidR="00AF2E4C">
        <w:tab/>
      </w:r>
      <w:r w:rsidR="00AF2E4C">
        <w:tab/>
      </w:r>
      <w:r w:rsidR="004D1A8F">
        <w:t>41</w:t>
      </w:r>
    </w:p>
    <w:p w14:paraId="1C04EB48" w14:textId="6154531A" w:rsidR="00621850" w:rsidRDefault="00621850" w:rsidP="00621850">
      <w:pPr>
        <w:pStyle w:val="BodyText2"/>
        <w:spacing w:before="120"/>
      </w:pPr>
      <w:r>
        <w:t xml:space="preserve">Fig </w:t>
      </w:r>
      <w:r w:rsidR="009852B8">
        <w:t xml:space="preserve">S3 </w:t>
      </w:r>
      <w:r>
        <w:t xml:space="preserve">a &amp; b. </w:t>
      </w:r>
      <w:r>
        <w:rPr>
          <w:lang w:val="en-US"/>
        </w:rPr>
        <w:t xml:space="preserve">Staph aureus; VAP and bacteremia </w:t>
      </w:r>
      <w:r w:rsidR="00AF2E4C">
        <w:t>count data</w:t>
      </w:r>
      <w:r w:rsidR="00AF2E4C">
        <w:tab/>
      </w:r>
      <w:r w:rsidR="004D1A8F">
        <w:t xml:space="preserve"> </w:t>
      </w:r>
      <w:r w:rsidR="001355C7">
        <w:rPr>
          <w:lang w:val="en-US"/>
        </w:rPr>
        <w:tab/>
      </w:r>
      <w:r w:rsidR="004D1A8F">
        <w:rPr>
          <w:rFonts w:cs="Calibri"/>
          <w:iCs/>
          <w:szCs w:val="24"/>
        </w:rPr>
        <w:tab/>
      </w:r>
      <w:r w:rsidR="00AF2E4C">
        <w:tab/>
      </w:r>
      <w:r w:rsidR="00AF2E4C">
        <w:tab/>
      </w:r>
      <w:r w:rsidR="004D1A8F">
        <w:t>42</w:t>
      </w:r>
    </w:p>
    <w:p w14:paraId="03C2D9F0" w14:textId="43DE04C9" w:rsidR="00621850" w:rsidRDefault="00621850" w:rsidP="00621850">
      <w:pPr>
        <w:pStyle w:val="BodyText2"/>
        <w:spacing w:before="120"/>
      </w:pPr>
      <w:r>
        <w:t xml:space="preserve">Fig </w:t>
      </w:r>
      <w:r w:rsidR="009852B8">
        <w:t xml:space="preserve">S4 </w:t>
      </w:r>
      <w:r>
        <w:t xml:space="preserve">a &amp; b. </w:t>
      </w:r>
      <w:r>
        <w:rPr>
          <w:lang w:val="en-US"/>
        </w:rPr>
        <w:t xml:space="preserve">CNS and Enterococcus; bacteremia </w:t>
      </w:r>
      <w:r w:rsidR="00A52011">
        <w:t>c</w:t>
      </w:r>
      <w:r w:rsidR="00AF2E4C">
        <w:t>ount data</w:t>
      </w:r>
      <w:r w:rsidR="004D1A8F">
        <w:t xml:space="preserve"> </w:t>
      </w:r>
      <w:r w:rsidR="001355C7">
        <w:rPr>
          <w:lang w:val="en-US"/>
        </w:rPr>
        <w:tab/>
      </w:r>
      <w:r w:rsidR="001355C7">
        <w:rPr>
          <w:lang w:val="en-US"/>
        </w:rPr>
        <w:tab/>
      </w:r>
      <w:r w:rsidR="00AF2E4C">
        <w:tab/>
      </w:r>
      <w:r w:rsidR="00AF2E4C">
        <w:tab/>
      </w:r>
      <w:r w:rsidR="004D1A8F">
        <w:t>43</w:t>
      </w:r>
    </w:p>
    <w:p w14:paraId="652F892D" w14:textId="1FEA73FE" w:rsidR="00621850" w:rsidRPr="005122B4" w:rsidRDefault="00621850" w:rsidP="00621850">
      <w:pPr>
        <w:pStyle w:val="BodyText2"/>
        <w:spacing w:before="120"/>
      </w:pPr>
      <w:r>
        <w:t xml:space="preserve">Fig </w:t>
      </w:r>
      <w:r w:rsidR="009852B8">
        <w:t xml:space="preserve">S5 </w:t>
      </w:r>
      <w:r w:rsidRPr="005122B4">
        <w:rPr>
          <w:lang w:val="en-US"/>
        </w:rPr>
        <w:t xml:space="preserve">GSEM </w:t>
      </w:r>
      <w:r w:rsidRPr="00A10EAB">
        <w:rPr>
          <w:lang w:val="en-US"/>
        </w:rPr>
        <w:t xml:space="preserve">model </w:t>
      </w:r>
      <w:r w:rsidR="00A52011">
        <w:rPr>
          <w:lang w:val="en-US"/>
        </w:rPr>
        <w:t>1</w:t>
      </w:r>
      <w:r w:rsidRPr="00A10EAB">
        <w:rPr>
          <w:lang w:val="en-US"/>
        </w:rPr>
        <w:t xml:space="preserve"> (</w:t>
      </w:r>
      <w:r w:rsidR="00A52011">
        <w:rPr>
          <w:rFonts w:cs="Calibri"/>
          <w:iCs/>
          <w:szCs w:val="24"/>
        </w:rPr>
        <w:t xml:space="preserve">all </w:t>
      </w:r>
      <w:r w:rsidRPr="00A10EAB">
        <w:rPr>
          <w:lang w:val="en-US"/>
        </w:rPr>
        <w:t>groups</w:t>
      </w:r>
      <w:r w:rsidRPr="00DD1F07">
        <w:rPr>
          <w:rFonts w:cs="Calibri"/>
          <w:iCs/>
          <w:szCs w:val="24"/>
        </w:rPr>
        <w:t>)</w:t>
      </w:r>
      <w:r>
        <w:rPr>
          <w:lang w:val="en-US"/>
        </w:rPr>
        <w:tab/>
      </w:r>
      <w:r>
        <w:rPr>
          <w:lang w:val="en-US"/>
        </w:rPr>
        <w:tab/>
        <w:t xml:space="preserve"> </w:t>
      </w:r>
      <w:r w:rsidR="00A52011">
        <w:rPr>
          <w:lang w:val="en-US"/>
        </w:rPr>
        <w:tab/>
      </w:r>
      <w:r w:rsidR="00A52011">
        <w:rPr>
          <w:lang w:val="en-US"/>
        </w:rPr>
        <w:tab/>
      </w:r>
      <w:r w:rsidR="00A52011">
        <w:rPr>
          <w:lang w:val="en-US"/>
        </w:rPr>
        <w:tab/>
      </w:r>
      <w:r w:rsidR="00A52011">
        <w:rPr>
          <w:lang w:val="en-US"/>
        </w:rPr>
        <w:tab/>
      </w:r>
      <w:r>
        <w:rPr>
          <w:lang w:val="en-US"/>
        </w:rPr>
        <w:tab/>
      </w:r>
      <w:r>
        <w:rPr>
          <w:lang w:val="en-US"/>
        </w:rPr>
        <w:tab/>
      </w:r>
      <w:r w:rsidR="004D1A8F">
        <w:rPr>
          <w:lang w:val="en-US"/>
        </w:rPr>
        <w:t>44</w:t>
      </w:r>
    </w:p>
    <w:p w14:paraId="6BAE7E01" w14:textId="7B399A61" w:rsidR="00621850" w:rsidRDefault="00621850" w:rsidP="00621850">
      <w:pPr>
        <w:pStyle w:val="BodyText2"/>
        <w:spacing w:before="120"/>
        <w:rPr>
          <w:lang w:val="en-US"/>
        </w:rPr>
      </w:pPr>
      <w:r>
        <w:t xml:space="preserve">Fig </w:t>
      </w:r>
      <w:r w:rsidR="009852B8">
        <w:t xml:space="preserve">S6 </w:t>
      </w:r>
      <w:r w:rsidRPr="005122B4">
        <w:rPr>
          <w:lang w:val="en-US"/>
        </w:rPr>
        <w:t>GSEM</w:t>
      </w:r>
      <w:r w:rsidR="00A52011">
        <w:rPr>
          <w:lang w:val="en-US"/>
        </w:rPr>
        <w:t xml:space="preserve"> model 2</w:t>
      </w:r>
      <w:r w:rsidRPr="00A10EAB">
        <w:rPr>
          <w:lang w:val="en-US"/>
        </w:rPr>
        <w:t xml:space="preserve"> (</w:t>
      </w:r>
      <w:r w:rsidR="00A52011">
        <w:rPr>
          <w:rFonts w:cs="Calibri"/>
          <w:iCs/>
          <w:szCs w:val="24"/>
        </w:rPr>
        <w:t xml:space="preserve">all </w:t>
      </w:r>
      <w:r w:rsidRPr="00A10EAB">
        <w:rPr>
          <w:lang w:val="en-US"/>
        </w:rPr>
        <w:t>groups</w:t>
      </w:r>
      <w:r w:rsidRPr="00DD1F07">
        <w:rPr>
          <w:rFonts w:cs="Calibri"/>
          <w:iCs/>
          <w:szCs w:val="24"/>
        </w:rPr>
        <w:t>)</w:t>
      </w:r>
      <w:r w:rsidRPr="00A10EAB">
        <w:rPr>
          <w:lang w:val="en-US"/>
        </w:rPr>
        <w:tab/>
      </w:r>
      <w:r w:rsidR="00A52011">
        <w:rPr>
          <w:lang w:val="en-US"/>
        </w:rPr>
        <w:tab/>
      </w:r>
      <w:r w:rsidR="00A52011">
        <w:rPr>
          <w:lang w:val="en-US"/>
        </w:rPr>
        <w:tab/>
      </w:r>
      <w:r w:rsidR="00A52011">
        <w:rPr>
          <w:lang w:val="en-US"/>
        </w:rPr>
        <w:tab/>
      </w:r>
      <w:r w:rsidR="00A52011">
        <w:rPr>
          <w:lang w:val="en-US"/>
        </w:rPr>
        <w:tab/>
      </w:r>
      <w:r>
        <w:rPr>
          <w:lang w:val="en-US"/>
        </w:rPr>
        <w:tab/>
        <w:t xml:space="preserve"> </w:t>
      </w:r>
      <w:r>
        <w:rPr>
          <w:lang w:val="en-US"/>
        </w:rPr>
        <w:tab/>
      </w:r>
      <w:r>
        <w:rPr>
          <w:lang w:val="en-US"/>
        </w:rPr>
        <w:tab/>
      </w:r>
      <w:r w:rsidR="004D1A8F">
        <w:rPr>
          <w:lang w:val="en-US"/>
        </w:rPr>
        <w:t>45</w:t>
      </w:r>
    </w:p>
    <w:p w14:paraId="74517AB4" w14:textId="38912DA1" w:rsidR="00A52011" w:rsidRPr="005122B4" w:rsidRDefault="00A52011" w:rsidP="00A52011">
      <w:pPr>
        <w:pStyle w:val="BodyText2"/>
        <w:spacing w:before="120"/>
      </w:pPr>
      <w:r>
        <w:t xml:space="preserve">Fig S7 </w:t>
      </w:r>
      <w:r w:rsidRPr="005122B4">
        <w:rPr>
          <w:lang w:val="en-US"/>
        </w:rPr>
        <w:t xml:space="preserve">GSEM </w:t>
      </w:r>
      <w:r w:rsidRPr="00A10EAB">
        <w:rPr>
          <w:lang w:val="en-US"/>
        </w:rPr>
        <w:t>model 3 (</w:t>
      </w:r>
      <w:r w:rsidRPr="00DD1F07">
        <w:rPr>
          <w:rFonts w:cs="Calibri"/>
          <w:iCs/>
          <w:szCs w:val="24"/>
        </w:rPr>
        <w:t xml:space="preserve">excluding </w:t>
      </w:r>
      <w:r w:rsidRPr="00A10EAB">
        <w:rPr>
          <w:lang w:val="en-US"/>
        </w:rPr>
        <w:t>groups</w:t>
      </w:r>
      <w:r w:rsidRPr="00DD1F07">
        <w:rPr>
          <w:rFonts w:cs="Calibri"/>
          <w:iCs/>
          <w:szCs w:val="24"/>
        </w:rPr>
        <w:t xml:space="preserve"> with ICU-LOS&lt;5 days)</w:t>
      </w:r>
      <w:r w:rsidR="00AF2E4C">
        <w:rPr>
          <w:lang w:val="en-US"/>
        </w:rPr>
        <w:tab/>
      </w:r>
      <w:r w:rsidR="00AF2E4C">
        <w:rPr>
          <w:lang w:val="en-US"/>
        </w:rPr>
        <w:tab/>
        <w:t xml:space="preserve"> </w:t>
      </w:r>
      <w:r w:rsidR="00AF2E4C">
        <w:rPr>
          <w:lang w:val="en-US"/>
        </w:rPr>
        <w:tab/>
      </w:r>
      <w:r w:rsidR="00AF2E4C">
        <w:rPr>
          <w:lang w:val="en-US"/>
        </w:rPr>
        <w:tab/>
      </w:r>
      <w:r w:rsidR="00D30FEE">
        <w:rPr>
          <w:lang w:val="en-US"/>
        </w:rPr>
        <w:t>4</w:t>
      </w:r>
      <w:r w:rsidR="004D1A8F">
        <w:rPr>
          <w:lang w:val="en-US"/>
        </w:rPr>
        <w:t>6</w:t>
      </w:r>
    </w:p>
    <w:p w14:paraId="74DD3C74" w14:textId="1E751F3A" w:rsidR="00A52011" w:rsidRPr="005122B4" w:rsidRDefault="00A52011" w:rsidP="00A52011">
      <w:pPr>
        <w:pStyle w:val="BodyText2"/>
        <w:spacing w:before="120"/>
      </w:pPr>
      <w:r>
        <w:t xml:space="preserve">Fig S8 </w:t>
      </w:r>
      <w:r w:rsidRPr="005122B4">
        <w:rPr>
          <w:lang w:val="en-US"/>
        </w:rPr>
        <w:t>GSEM</w:t>
      </w:r>
      <w:r>
        <w:rPr>
          <w:lang w:val="en-US"/>
        </w:rPr>
        <w:t xml:space="preserve"> model 4</w:t>
      </w:r>
      <w:r w:rsidRPr="00A10EAB">
        <w:rPr>
          <w:lang w:val="en-US"/>
        </w:rPr>
        <w:t xml:space="preserve"> (</w:t>
      </w:r>
      <w:r w:rsidRPr="00DD1F07">
        <w:rPr>
          <w:rFonts w:cs="Calibri"/>
          <w:iCs/>
          <w:szCs w:val="24"/>
        </w:rPr>
        <w:t xml:space="preserve">excluding </w:t>
      </w:r>
      <w:r w:rsidRPr="00A10EAB">
        <w:rPr>
          <w:lang w:val="en-US"/>
        </w:rPr>
        <w:t>groups</w:t>
      </w:r>
      <w:r w:rsidRPr="00DD1F07">
        <w:rPr>
          <w:rFonts w:cs="Calibri"/>
          <w:iCs/>
          <w:szCs w:val="24"/>
        </w:rPr>
        <w:t xml:space="preserve"> with ICU-LOS&lt;5 days)</w:t>
      </w:r>
      <w:r w:rsidRPr="00A10EAB">
        <w:rPr>
          <w:lang w:val="en-US"/>
        </w:rPr>
        <w:tab/>
      </w:r>
      <w:r w:rsidR="00AF2E4C">
        <w:rPr>
          <w:lang w:val="en-US"/>
        </w:rPr>
        <w:tab/>
        <w:t xml:space="preserve"> </w:t>
      </w:r>
      <w:r w:rsidR="00AF2E4C">
        <w:rPr>
          <w:lang w:val="en-US"/>
        </w:rPr>
        <w:tab/>
      </w:r>
      <w:r w:rsidR="00AF2E4C">
        <w:rPr>
          <w:lang w:val="en-US"/>
        </w:rPr>
        <w:tab/>
      </w:r>
      <w:r w:rsidR="004D1A8F">
        <w:rPr>
          <w:lang w:val="en-US"/>
        </w:rPr>
        <w:t>47</w:t>
      </w:r>
    </w:p>
    <w:p w14:paraId="07E0F4E6" w14:textId="77777777" w:rsidR="00AA4CEC" w:rsidRPr="005122B4" w:rsidRDefault="00AA4CEC" w:rsidP="009D11FA">
      <w:pPr>
        <w:pStyle w:val="BodyText"/>
        <w:spacing w:before="120"/>
        <w:jc w:val="both"/>
        <w:rPr>
          <w:rFonts w:ascii="Times New Roman" w:hAnsi="Times New Roman" w:cs="Times New Roman"/>
          <w:sz w:val="24"/>
        </w:rPr>
      </w:pPr>
    </w:p>
    <w:p w14:paraId="329058F0" w14:textId="38926490" w:rsidR="00227ECF" w:rsidRPr="005122B4" w:rsidRDefault="00227ECF" w:rsidP="009D11FA">
      <w:pPr>
        <w:pStyle w:val="BodyText"/>
        <w:spacing w:before="120"/>
        <w:jc w:val="both"/>
        <w:rPr>
          <w:rFonts w:ascii="Times New Roman" w:hAnsi="Times New Roman" w:cs="Times New Roman"/>
          <w:sz w:val="24"/>
          <w:szCs w:val="24"/>
        </w:rPr>
      </w:pPr>
      <w:r w:rsidRPr="005122B4">
        <w:rPr>
          <w:rFonts w:ascii="Times New Roman" w:hAnsi="Times New Roman" w:cs="Times New Roman"/>
          <w:sz w:val="24"/>
          <w:szCs w:val="24"/>
        </w:rPr>
        <w:t>Supplemental file abbreviations: TAP</w:t>
      </w:r>
      <w:r w:rsidR="004A1078" w:rsidRPr="005122B4">
        <w:rPr>
          <w:rFonts w:ascii="Times New Roman" w:hAnsi="Times New Roman" w:cs="Times New Roman"/>
          <w:sz w:val="24"/>
          <w:szCs w:val="24"/>
        </w:rPr>
        <w:t xml:space="preserve"> = Topical antibiotic prophylaxis; PPAP = Protocolized pa</w:t>
      </w:r>
      <w:r w:rsidR="005D0C36" w:rsidRPr="005122B4">
        <w:rPr>
          <w:rFonts w:ascii="Times New Roman" w:hAnsi="Times New Roman" w:cs="Times New Roman"/>
          <w:sz w:val="24"/>
          <w:szCs w:val="24"/>
        </w:rPr>
        <w:t xml:space="preserve">renteral antibiotic prophylaxis; </w:t>
      </w:r>
    </w:p>
    <w:p w14:paraId="526DD98D" w14:textId="692968A5" w:rsidR="00A059E5" w:rsidRPr="005122B4" w:rsidRDefault="00A059E5">
      <w:pPr>
        <w:rPr>
          <w:rFonts w:ascii="Times New Roman" w:hAnsi="Times New Roman" w:cs="Times New Roman"/>
          <w:b/>
        </w:rPr>
      </w:pPr>
      <w:r w:rsidRPr="005122B4">
        <w:rPr>
          <w:rFonts w:ascii="Times New Roman" w:hAnsi="Times New Roman" w:cs="Times New Roman"/>
          <w:b/>
        </w:rPr>
        <w:br w:type="page"/>
      </w:r>
    </w:p>
    <w:p w14:paraId="526DD98E" w14:textId="1ACD8CBD" w:rsidR="00990FA6" w:rsidRDefault="00990FA6" w:rsidP="00990FA6">
      <w:pPr>
        <w:rPr>
          <w:rFonts w:ascii="Arial Narrow" w:hAnsi="Arial Narrow" w:cs="Times New Roman"/>
          <w:b/>
          <w:szCs w:val="24"/>
          <w:vertAlign w:val="superscript"/>
        </w:rPr>
      </w:pPr>
      <w:r w:rsidRPr="000A301D">
        <w:rPr>
          <w:rFonts w:ascii="Arial Narrow" w:hAnsi="Arial Narrow" w:cs="Times New Roman"/>
          <w:b/>
          <w:szCs w:val="24"/>
        </w:rPr>
        <w:lastRenderedPageBreak/>
        <w:t xml:space="preserve">Table S1: </w:t>
      </w:r>
      <w:r w:rsidR="0066277A" w:rsidRPr="000A301D">
        <w:rPr>
          <w:rFonts w:ascii="Arial Narrow" w:hAnsi="Arial Narrow" w:cs="Times New Roman"/>
          <w:b/>
          <w:szCs w:val="24"/>
        </w:rPr>
        <w:t>O</w:t>
      </w:r>
      <w:r w:rsidR="002052EE" w:rsidRPr="000A301D">
        <w:rPr>
          <w:rFonts w:ascii="Arial Narrow" w:hAnsi="Arial Narrow"/>
          <w:b/>
        </w:rPr>
        <w:t>bservational studies (Benchmark groups)</w:t>
      </w:r>
      <w:r w:rsidR="00A059E5" w:rsidRPr="000A301D">
        <w:rPr>
          <w:rFonts w:ascii="Arial Narrow" w:hAnsi="Arial Narrow" w:cs="Times New Roman"/>
          <w:b/>
          <w:szCs w:val="24"/>
        </w:rPr>
        <w:t xml:space="preserve"> </w:t>
      </w:r>
      <w:r w:rsidRPr="000A301D">
        <w:rPr>
          <w:rFonts w:ascii="Arial Narrow" w:hAnsi="Arial Narrow" w:cs="Times New Roman"/>
          <w:b/>
          <w:szCs w:val="24"/>
          <w:vertAlign w:val="superscript"/>
        </w:rPr>
        <w:t>a</w:t>
      </w:r>
    </w:p>
    <w:tbl>
      <w:tblPr>
        <w:tblStyle w:val="ListTable6Colorful-Accent4"/>
        <w:tblW w:w="5758" w:type="pct"/>
        <w:jc w:val="center"/>
        <w:tblLook w:val="04A0" w:firstRow="1" w:lastRow="0" w:firstColumn="1" w:lastColumn="0" w:noHBand="0" w:noVBand="1"/>
      </w:tblPr>
      <w:tblGrid>
        <w:gridCol w:w="1470"/>
        <w:gridCol w:w="618"/>
        <w:gridCol w:w="497"/>
        <w:gridCol w:w="645"/>
        <w:gridCol w:w="718"/>
        <w:gridCol w:w="718"/>
        <w:gridCol w:w="868"/>
        <w:gridCol w:w="758"/>
        <w:gridCol w:w="899"/>
        <w:gridCol w:w="222"/>
        <w:gridCol w:w="768"/>
        <w:gridCol w:w="909"/>
        <w:gridCol w:w="899"/>
        <w:gridCol w:w="869"/>
      </w:tblGrid>
      <w:tr w:rsidR="002D766F" w:rsidRPr="002D766F" w14:paraId="379DD873" w14:textId="77777777" w:rsidTr="00016D21">
        <w:trPr>
          <w:cnfStyle w:val="100000000000" w:firstRow="1" w:lastRow="0" w:firstColumn="0" w:lastColumn="0" w:oddVBand="0" w:evenVBand="0" w:oddHBand="0"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tcBorders>
              <w:top w:val="single" w:sz="4" w:space="0" w:color="auto"/>
              <w:bottom w:val="single" w:sz="4" w:space="0" w:color="auto"/>
            </w:tcBorders>
            <w:noWrap/>
            <w:vAlign w:val="center"/>
          </w:tcPr>
          <w:p w14:paraId="7105859B" w14:textId="7E1A2745" w:rsidR="00F85F17" w:rsidRPr="002D766F" w:rsidRDefault="00F254D0" w:rsidP="00F85F17">
            <w:pPr>
              <w:rPr>
                <w:rFonts w:ascii="Arial Narrow" w:hAnsi="Arial Narrow" w:cs="Times New Roman"/>
                <w:b w:val="0"/>
                <w:color w:val="auto"/>
              </w:rPr>
            </w:pPr>
            <w:r w:rsidRPr="002D766F">
              <w:rPr>
                <w:rFonts w:ascii="Arial Narrow" w:eastAsia="Times New Roman" w:hAnsi="Arial Narrow" w:cs="Times New Roman"/>
                <w:b w:val="0"/>
                <w:color w:val="auto"/>
                <w:lang w:eastAsia="en-AU"/>
              </w:rPr>
              <w:t>Author</w:t>
            </w:r>
          </w:p>
        </w:tc>
        <w:tc>
          <w:tcPr>
            <w:tcW w:w="288" w:type="pct"/>
            <w:tcBorders>
              <w:top w:val="single" w:sz="4" w:space="0" w:color="auto"/>
              <w:bottom w:val="single" w:sz="4" w:space="0" w:color="auto"/>
            </w:tcBorders>
            <w:noWrap/>
            <w:vAlign w:val="center"/>
          </w:tcPr>
          <w:p w14:paraId="7BE384EA" w14:textId="1836A708"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Year</w:t>
            </w:r>
          </w:p>
        </w:tc>
        <w:tc>
          <w:tcPr>
            <w:tcW w:w="231" w:type="pct"/>
            <w:tcBorders>
              <w:top w:val="single" w:sz="4" w:space="0" w:color="auto"/>
              <w:bottom w:val="single" w:sz="4" w:space="0" w:color="auto"/>
            </w:tcBorders>
            <w:vAlign w:val="center"/>
          </w:tcPr>
          <w:p w14:paraId="626EFDB7" w14:textId="03B2AC96"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Ref</w:t>
            </w:r>
          </w:p>
        </w:tc>
        <w:tc>
          <w:tcPr>
            <w:tcW w:w="300" w:type="pct"/>
            <w:tcBorders>
              <w:top w:val="single" w:sz="4" w:space="0" w:color="auto"/>
              <w:bottom w:val="single" w:sz="4" w:space="0" w:color="auto"/>
            </w:tcBorders>
            <w:noWrap/>
            <w:vAlign w:val="center"/>
          </w:tcPr>
          <w:p w14:paraId="5708474C" w14:textId="2FA5AA46" w:rsidR="00F85F17" w:rsidRPr="002D766F" w:rsidRDefault="00F254D0"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sz w:val="20"/>
                <w:lang w:eastAsia="en-AU"/>
              </w:rPr>
              <w:t>Notes</w:t>
            </w:r>
          </w:p>
        </w:tc>
        <w:tc>
          <w:tcPr>
            <w:tcW w:w="334" w:type="pct"/>
            <w:tcBorders>
              <w:top w:val="single" w:sz="4" w:space="0" w:color="auto"/>
              <w:bottom w:val="single" w:sz="4" w:space="0" w:color="auto"/>
            </w:tcBorders>
            <w:noWrap/>
            <w:vAlign w:val="center"/>
          </w:tcPr>
          <w:p w14:paraId="73A40513" w14:textId="52543321"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MV</w:t>
            </w:r>
          </w:p>
        </w:tc>
        <w:tc>
          <w:tcPr>
            <w:tcW w:w="269" w:type="pct"/>
            <w:tcBorders>
              <w:top w:val="single" w:sz="4" w:space="0" w:color="auto"/>
              <w:bottom w:val="single" w:sz="4" w:space="0" w:color="auto"/>
            </w:tcBorders>
            <w:noWrap/>
            <w:vAlign w:val="center"/>
          </w:tcPr>
          <w:p w14:paraId="76639B44" w14:textId="033A5C1F"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LOS</w:t>
            </w:r>
          </w:p>
        </w:tc>
        <w:tc>
          <w:tcPr>
            <w:tcW w:w="404" w:type="pct"/>
            <w:tcBorders>
              <w:top w:val="single" w:sz="4" w:space="0" w:color="auto"/>
              <w:bottom w:val="single" w:sz="4" w:space="0" w:color="auto"/>
            </w:tcBorders>
            <w:noWrap/>
            <w:vAlign w:val="center"/>
          </w:tcPr>
          <w:p w14:paraId="66487929" w14:textId="70ECD0A6"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Patients</w:t>
            </w:r>
          </w:p>
        </w:tc>
        <w:tc>
          <w:tcPr>
            <w:tcW w:w="888" w:type="pct"/>
            <w:gridSpan w:val="3"/>
            <w:tcBorders>
              <w:top w:val="single" w:sz="4" w:space="0" w:color="auto"/>
              <w:bottom w:val="single" w:sz="4" w:space="0" w:color="auto"/>
            </w:tcBorders>
            <w:noWrap/>
            <w:vAlign w:val="center"/>
          </w:tcPr>
          <w:p w14:paraId="0B2F32C7" w14:textId="5681F229"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eastAsia="Times New Roman" w:hAnsi="Arial Narrow" w:cs="Times New Roman"/>
                <w:b w:val="0"/>
                <w:color w:val="auto"/>
                <w:lang w:eastAsia="en-AU"/>
              </w:rPr>
              <w:t>VAP</w:t>
            </w:r>
          </w:p>
        </w:tc>
        <w:tc>
          <w:tcPr>
            <w:tcW w:w="357" w:type="pct"/>
            <w:tcBorders>
              <w:top w:val="single" w:sz="4" w:space="0" w:color="auto"/>
              <w:bottom w:val="single" w:sz="4" w:space="0" w:color="auto"/>
            </w:tcBorders>
            <w:vAlign w:val="center"/>
          </w:tcPr>
          <w:p w14:paraId="2CBBAC19"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45" w:type="pct"/>
            <w:gridSpan w:val="3"/>
            <w:tcBorders>
              <w:top w:val="single" w:sz="4" w:space="0" w:color="auto"/>
              <w:bottom w:val="single" w:sz="4" w:space="0" w:color="auto"/>
            </w:tcBorders>
            <w:vAlign w:val="center"/>
          </w:tcPr>
          <w:p w14:paraId="50ED3883" w14:textId="5233E729"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hAnsi="Arial Narrow" w:cs="Times New Roman"/>
                <w:b w:val="0"/>
                <w:color w:val="auto"/>
              </w:rPr>
              <w:t>Bacteremia</w:t>
            </w:r>
          </w:p>
        </w:tc>
      </w:tr>
      <w:tr w:rsidR="00F75ED0" w:rsidRPr="002D766F" w14:paraId="224AED3D"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tcBorders>
              <w:top w:val="nil"/>
              <w:bottom w:val="single" w:sz="4" w:space="0" w:color="auto"/>
            </w:tcBorders>
            <w:noWrap/>
            <w:vAlign w:val="center"/>
          </w:tcPr>
          <w:p w14:paraId="6073B140" w14:textId="0C9A6F58" w:rsidR="00F75ED0" w:rsidRPr="002D766F" w:rsidRDefault="00F75ED0" w:rsidP="00F75ED0">
            <w:pPr>
              <w:rPr>
                <w:rFonts w:ascii="Arial Narrow" w:hAnsi="Arial Narrow" w:cs="Times New Roman"/>
                <w:b w:val="0"/>
                <w:color w:val="auto"/>
              </w:rPr>
            </w:pPr>
          </w:p>
        </w:tc>
        <w:tc>
          <w:tcPr>
            <w:tcW w:w="288" w:type="pct"/>
            <w:tcBorders>
              <w:top w:val="nil"/>
              <w:bottom w:val="single" w:sz="4" w:space="0" w:color="auto"/>
            </w:tcBorders>
            <w:noWrap/>
            <w:vAlign w:val="center"/>
          </w:tcPr>
          <w:p w14:paraId="5163DDC8"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1" w:type="pct"/>
            <w:tcBorders>
              <w:top w:val="nil"/>
              <w:bottom w:val="single" w:sz="4" w:space="0" w:color="auto"/>
            </w:tcBorders>
            <w:vAlign w:val="center"/>
          </w:tcPr>
          <w:p w14:paraId="7F40335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0" w:type="pct"/>
            <w:tcBorders>
              <w:top w:val="nil"/>
              <w:bottom w:val="single" w:sz="4" w:space="0" w:color="auto"/>
            </w:tcBorders>
            <w:noWrap/>
            <w:vAlign w:val="center"/>
          </w:tcPr>
          <w:p w14:paraId="5CFDBFA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tcBorders>
              <w:top w:val="nil"/>
              <w:bottom w:val="single" w:sz="4" w:space="0" w:color="auto"/>
            </w:tcBorders>
            <w:noWrap/>
            <w:vAlign w:val="center"/>
          </w:tcPr>
          <w:p w14:paraId="0DAF6FD3" w14:textId="3664DC4E"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w:t>
            </w:r>
          </w:p>
        </w:tc>
        <w:tc>
          <w:tcPr>
            <w:tcW w:w="269" w:type="pct"/>
            <w:tcBorders>
              <w:top w:val="nil"/>
              <w:bottom w:val="single" w:sz="4" w:space="0" w:color="auto"/>
            </w:tcBorders>
            <w:noWrap/>
            <w:vAlign w:val="center"/>
          </w:tcPr>
          <w:p w14:paraId="1E619D90" w14:textId="66C5F1A3"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d</w:t>
            </w:r>
          </w:p>
        </w:tc>
        <w:tc>
          <w:tcPr>
            <w:tcW w:w="404" w:type="pct"/>
            <w:tcBorders>
              <w:top w:val="nil"/>
              <w:bottom w:val="single" w:sz="4" w:space="0" w:color="auto"/>
            </w:tcBorders>
            <w:noWrap/>
            <w:vAlign w:val="center"/>
          </w:tcPr>
          <w:p w14:paraId="21E661B9" w14:textId="2934ECCE"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w:t>
            </w:r>
          </w:p>
        </w:tc>
        <w:tc>
          <w:tcPr>
            <w:tcW w:w="353" w:type="pct"/>
            <w:tcBorders>
              <w:top w:val="nil"/>
              <w:bottom w:val="single" w:sz="4" w:space="0" w:color="auto"/>
            </w:tcBorders>
            <w:noWrap/>
            <w:vAlign w:val="center"/>
          </w:tcPr>
          <w:p w14:paraId="1E3FC9D4" w14:textId="738D174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v_sr_n</w:t>
            </w:r>
          </w:p>
        </w:tc>
        <w:tc>
          <w:tcPr>
            <w:tcW w:w="418" w:type="pct"/>
            <w:tcBorders>
              <w:top w:val="nil"/>
              <w:bottom w:val="single" w:sz="4" w:space="0" w:color="auto"/>
            </w:tcBorders>
            <w:vAlign w:val="center"/>
          </w:tcPr>
          <w:p w14:paraId="102E98C5" w14:textId="06749812"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v_can_n</w:t>
            </w:r>
          </w:p>
        </w:tc>
        <w:tc>
          <w:tcPr>
            <w:tcW w:w="117" w:type="pct"/>
            <w:tcBorders>
              <w:top w:val="nil"/>
              <w:bottom w:val="single" w:sz="4" w:space="0" w:color="auto"/>
            </w:tcBorders>
            <w:vAlign w:val="center"/>
          </w:tcPr>
          <w:p w14:paraId="66A76D5E" w14:textId="41F9591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57" w:type="pct"/>
            <w:tcBorders>
              <w:top w:val="nil"/>
              <w:bottom w:val="single" w:sz="4" w:space="0" w:color="auto"/>
            </w:tcBorders>
            <w:vAlign w:val="center"/>
          </w:tcPr>
          <w:p w14:paraId="401BAB01" w14:textId="424AD1C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b_sr_n</w:t>
            </w:r>
          </w:p>
        </w:tc>
        <w:tc>
          <w:tcPr>
            <w:tcW w:w="423" w:type="pct"/>
            <w:tcBorders>
              <w:top w:val="nil"/>
              <w:bottom w:val="single" w:sz="4" w:space="0" w:color="auto"/>
            </w:tcBorders>
            <w:vAlign w:val="center"/>
          </w:tcPr>
          <w:p w14:paraId="007C28DF" w14:textId="31DDE72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b_can_n</w:t>
            </w:r>
          </w:p>
        </w:tc>
        <w:tc>
          <w:tcPr>
            <w:tcW w:w="418" w:type="pct"/>
            <w:tcBorders>
              <w:top w:val="nil"/>
              <w:bottom w:val="single" w:sz="4" w:space="0" w:color="auto"/>
            </w:tcBorders>
            <w:vAlign w:val="center"/>
          </w:tcPr>
          <w:p w14:paraId="3638AEE1" w14:textId="0BEC3D2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b_cns_n</w:t>
            </w:r>
          </w:p>
        </w:tc>
        <w:tc>
          <w:tcPr>
            <w:tcW w:w="404" w:type="pct"/>
            <w:tcBorders>
              <w:top w:val="nil"/>
              <w:bottom w:val="single" w:sz="4" w:space="0" w:color="auto"/>
            </w:tcBorders>
            <w:vAlign w:val="center"/>
          </w:tcPr>
          <w:p w14:paraId="3799CC99" w14:textId="2AE99CA9"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b_ent_n</w:t>
            </w:r>
          </w:p>
        </w:tc>
      </w:tr>
      <w:tr w:rsidR="00F75ED0" w:rsidRPr="002D766F" w14:paraId="004C4D8E"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tcBorders>
              <w:top w:val="single" w:sz="4" w:space="0" w:color="auto"/>
            </w:tcBorders>
            <w:noWrap/>
            <w:vAlign w:val="center"/>
          </w:tcPr>
          <w:p w14:paraId="2F7C06F7" w14:textId="2CAA78F8"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A'court</w:t>
            </w:r>
          </w:p>
        </w:tc>
        <w:tc>
          <w:tcPr>
            <w:tcW w:w="288" w:type="pct"/>
            <w:tcBorders>
              <w:top w:val="single" w:sz="4" w:space="0" w:color="auto"/>
            </w:tcBorders>
            <w:noWrap/>
            <w:vAlign w:val="center"/>
          </w:tcPr>
          <w:p w14:paraId="44240859" w14:textId="59EDF7A5"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1993</w:t>
            </w:r>
          </w:p>
        </w:tc>
        <w:tc>
          <w:tcPr>
            <w:tcW w:w="231" w:type="pct"/>
            <w:tcBorders>
              <w:top w:val="single" w:sz="4" w:space="0" w:color="auto"/>
            </w:tcBorders>
            <w:vAlign w:val="center"/>
          </w:tcPr>
          <w:p w14:paraId="35611746" w14:textId="23BA9374"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w:t>
            </w:r>
          </w:p>
        </w:tc>
        <w:tc>
          <w:tcPr>
            <w:tcW w:w="300" w:type="pct"/>
            <w:tcBorders>
              <w:top w:val="single" w:sz="4" w:space="0" w:color="auto"/>
            </w:tcBorders>
            <w:noWrap/>
            <w:vAlign w:val="center"/>
          </w:tcPr>
          <w:p w14:paraId="68C6A335" w14:textId="694DBBDD"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T</w:t>
            </w:r>
          </w:p>
        </w:tc>
        <w:tc>
          <w:tcPr>
            <w:tcW w:w="334" w:type="pct"/>
            <w:tcBorders>
              <w:top w:val="single" w:sz="4" w:space="0" w:color="auto"/>
            </w:tcBorders>
            <w:noWrap/>
            <w:vAlign w:val="center"/>
          </w:tcPr>
          <w:p w14:paraId="27700CBC" w14:textId="682674B2"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tcBorders>
              <w:top w:val="single" w:sz="4" w:space="0" w:color="auto"/>
            </w:tcBorders>
            <w:noWrap/>
            <w:vAlign w:val="center"/>
          </w:tcPr>
          <w:p w14:paraId="10A55208" w14:textId="0CEFC022"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w:t>
            </w:r>
          </w:p>
        </w:tc>
        <w:tc>
          <w:tcPr>
            <w:tcW w:w="404" w:type="pct"/>
            <w:tcBorders>
              <w:top w:val="single" w:sz="4" w:space="0" w:color="auto"/>
            </w:tcBorders>
            <w:noWrap/>
            <w:vAlign w:val="center"/>
          </w:tcPr>
          <w:p w14:paraId="3148A631" w14:textId="7DCBB54C"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150</w:t>
            </w:r>
          </w:p>
        </w:tc>
        <w:tc>
          <w:tcPr>
            <w:tcW w:w="353" w:type="pct"/>
            <w:tcBorders>
              <w:top w:val="single" w:sz="4" w:space="0" w:color="auto"/>
            </w:tcBorders>
            <w:noWrap/>
            <w:vAlign w:val="center"/>
          </w:tcPr>
          <w:p w14:paraId="4B1C82DD" w14:textId="44608759"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18" w:type="pct"/>
            <w:tcBorders>
              <w:top w:val="single" w:sz="4" w:space="0" w:color="auto"/>
            </w:tcBorders>
            <w:vAlign w:val="center"/>
          </w:tcPr>
          <w:p w14:paraId="1FD522B1" w14:textId="463548E2"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tcBorders>
              <w:top w:val="single" w:sz="4" w:space="0" w:color="auto"/>
            </w:tcBorders>
            <w:vAlign w:val="center"/>
          </w:tcPr>
          <w:p w14:paraId="4EA0A1F0" w14:textId="15DCDD65"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tcBorders>
              <w:top w:val="single" w:sz="4" w:space="0" w:color="auto"/>
            </w:tcBorders>
            <w:vAlign w:val="center"/>
          </w:tcPr>
          <w:p w14:paraId="03715287" w14:textId="4B5FC5E5"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w:t>
            </w:r>
          </w:p>
        </w:tc>
        <w:tc>
          <w:tcPr>
            <w:tcW w:w="423" w:type="pct"/>
            <w:tcBorders>
              <w:top w:val="single" w:sz="4" w:space="0" w:color="auto"/>
            </w:tcBorders>
            <w:vAlign w:val="center"/>
          </w:tcPr>
          <w:p w14:paraId="2D77AC75" w14:textId="1879306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tcBorders>
              <w:top w:val="single" w:sz="4" w:space="0" w:color="auto"/>
            </w:tcBorders>
            <w:vAlign w:val="center"/>
          </w:tcPr>
          <w:p w14:paraId="631FCCCF"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tcBorders>
              <w:top w:val="single" w:sz="4" w:space="0" w:color="auto"/>
            </w:tcBorders>
            <w:vAlign w:val="center"/>
          </w:tcPr>
          <w:p w14:paraId="560105E7"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0CD70D9F"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0A4803E0" w14:textId="35124626"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Alvarez-Lerma </w:t>
            </w:r>
          </w:p>
        </w:tc>
        <w:tc>
          <w:tcPr>
            <w:tcW w:w="288" w:type="pct"/>
            <w:noWrap/>
            <w:vAlign w:val="center"/>
          </w:tcPr>
          <w:p w14:paraId="07C96034" w14:textId="10D0AB8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1996</w:t>
            </w:r>
          </w:p>
        </w:tc>
        <w:tc>
          <w:tcPr>
            <w:tcW w:w="231" w:type="pct"/>
            <w:vAlign w:val="center"/>
          </w:tcPr>
          <w:p w14:paraId="537C52BE" w14:textId="56BF0081"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2</w:t>
            </w:r>
          </w:p>
        </w:tc>
        <w:tc>
          <w:tcPr>
            <w:tcW w:w="300" w:type="pct"/>
            <w:noWrap/>
            <w:vAlign w:val="center"/>
          </w:tcPr>
          <w:p w14:paraId="637F25E1"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1FDD2067" w14:textId="5C4479D2"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269" w:type="pct"/>
            <w:noWrap/>
            <w:vAlign w:val="center"/>
          </w:tcPr>
          <w:p w14:paraId="0130C5F8" w14:textId="544D1036"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7</w:t>
            </w:r>
          </w:p>
        </w:tc>
        <w:tc>
          <w:tcPr>
            <w:tcW w:w="404" w:type="pct"/>
            <w:noWrap/>
            <w:vAlign w:val="center"/>
          </w:tcPr>
          <w:p w14:paraId="47277790" w14:textId="1469A4D1"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6494</w:t>
            </w:r>
          </w:p>
        </w:tc>
        <w:tc>
          <w:tcPr>
            <w:tcW w:w="353" w:type="pct"/>
            <w:noWrap/>
            <w:vAlign w:val="center"/>
          </w:tcPr>
          <w:p w14:paraId="50229931" w14:textId="6256E7A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102</w:t>
            </w:r>
          </w:p>
        </w:tc>
        <w:tc>
          <w:tcPr>
            <w:tcW w:w="418" w:type="pct"/>
            <w:vAlign w:val="center"/>
          </w:tcPr>
          <w:p w14:paraId="5A5BD5D9" w14:textId="3B02C89E"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1027D900"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63BC8F71"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53D7D5F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1A383E7F"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4" w:type="pct"/>
            <w:vAlign w:val="center"/>
          </w:tcPr>
          <w:p w14:paraId="7AC258D6"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0B4AFB36"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1323440" w14:textId="7A9B929A"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Antonelli </w:t>
            </w:r>
          </w:p>
        </w:tc>
        <w:tc>
          <w:tcPr>
            <w:tcW w:w="288" w:type="pct"/>
            <w:noWrap/>
            <w:vAlign w:val="center"/>
          </w:tcPr>
          <w:p w14:paraId="6E0B4A86" w14:textId="5D497E3E"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1994</w:t>
            </w:r>
          </w:p>
        </w:tc>
        <w:tc>
          <w:tcPr>
            <w:tcW w:w="231" w:type="pct"/>
            <w:vAlign w:val="center"/>
          </w:tcPr>
          <w:p w14:paraId="4236D743" w14:textId="4045CBC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3</w:t>
            </w:r>
          </w:p>
        </w:tc>
        <w:tc>
          <w:tcPr>
            <w:tcW w:w="300" w:type="pct"/>
            <w:noWrap/>
            <w:vAlign w:val="center"/>
          </w:tcPr>
          <w:p w14:paraId="4CED046C"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3BCF9055" w14:textId="54EACC86"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24E0D257" w14:textId="116D0CFC"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w:t>
            </w:r>
          </w:p>
        </w:tc>
        <w:tc>
          <w:tcPr>
            <w:tcW w:w="404" w:type="pct"/>
            <w:noWrap/>
            <w:vAlign w:val="center"/>
          </w:tcPr>
          <w:p w14:paraId="5FF215B1" w14:textId="1F36B6F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124</w:t>
            </w:r>
          </w:p>
        </w:tc>
        <w:tc>
          <w:tcPr>
            <w:tcW w:w="353" w:type="pct"/>
            <w:noWrap/>
            <w:vAlign w:val="center"/>
          </w:tcPr>
          <w:p w14:paraId="65370915" w14:textId="1022271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w:t>
            </w:r>
          </w:p>
        </w:tc>
        <w:tc>
          <w:tcPr>
            <w:tcW w:w="418" w:type="pct"/>
            <w:vAlign w:val="center"/>
          </w:tcPr>
          <w:p w14:paraId="0B64460C" w14:textId="5054AAD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117" w:type="pct"/>
            <w:vAlign w:val="center"/>
          </w:tcPr>
          <w:p w14:paraId="20DFDE8D" w14:textId="5B2B4D4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476996CC"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38CAE634"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5AEE276A"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vAlign w:val="center"/>
          </w:tcPr>
          <w:p w14:paraId="7D6AF521"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1C7374CC"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569402C9" w14:textId="4BCC4CDD"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Apostolopoulou</w:t>
            </w:r>
          </w:p>
        </w:tc>
        <w:tc>
          <w:tcPr>
            <w:tcW w:w="288" w:type="pct"/>
            <w:noWrap/>
            <w:vAlign w:val="center"/>
          </w:tcPr>
          <w:p w14:paraId="073BAD65" w14:textId="5C03BFAC"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2003</w:t>
            </w:r>
          </w:p>
        </w:tc>
        <w:tc>
          <w:tcPr>
            <w:tcW w:w="231" w:type="pct"/>
            <w:vAlign w:val="center"/>
          </w:tcPr>
          <w:p w14:paraId="17779D0A" w14:textId="383154B0"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4</w:t>
            </w:r>
          </w:p>
        </w:tc>
        <w:tc>
          <w:tcPr>
            <w:tcW w:w="300" w:type="pct"/>
            <w:noWrap/>
            <w:vAlign w:val="center"/>
          </w:tcPr>
          <w:p w14:paraId="62D0359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68A4BB18" w14:textId="7E0A2AB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12AA6E60" w14:textId="389B59E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16</w:t>
            </w:r>
          </w:p>
        </w:tc>
        <w:tc>
          <w:tcPr>
            <w:tcW w:w="404" w:type="pct"/>
            <w:noWrap/>
            <w:vAlign w:val="center"/>
          </w:tcPr>
          <w:p w14:paraId="2F590682" w14:textId="32D417A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175</w:t>
            </w:r>
          </w:p>
        </w:tc>
        <w:tc>
          <w:tcPr>
            <w:tcW w:w="353" w:type="pct"/>
            <w:noWrap/>
            <w:vAlign w:val="center"/>
          </w:tcPr>
          <w:p w14:paraId="055B7475" w14:textId="31EDA2C9"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w:t>
            </w:r>
          </w:p>
        </w:tc>
        <w:tc>
          <w:tcPr>
            <w:tcW w:w="418" w:type="pct"/>
            <w:vAlign w:val="center"/>
          </w:tcPr>
          <w:p w14:paraId="208F6E12" w14:textId="048AD3F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397E598B"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3F3DFB65"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47E2199F"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47FDD0FD"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4" w:type="pct"/>
            <w:vAlign w:val="center"/>
          </w:tcPr>
          <w:p w14:paraId="6F4746C9"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2D806B44"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4547F9E" w14:textId="78C4BBF7"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Arumugam </w:t>
            </w:r>
          </w:p>
        </w:tc>
        <w:tc>
          <w:tcPr>
            <w:tcW w:w="288" w:type="pct"/>
            <w:noWrap/>
            <w:vAlign w:val="center"/>
          </w:tcPr>
          <w:p w14:paraId="08B08B25" w14:textId="7D6D96E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2018</w:t>
            </w:r>
          </w:p>
        </w:tc>
        <w:tc>
          <w:tcPr>
            <w:tcW w:w="231" w:type="pct"/>
            <w:vAlign w:val="center"/>
          </w:tcPr>
          <w:p w14:paraId="77D6CD80" w14:textId="697E0C16"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5</w:t>
            </w:r>
          </w:p>
        </w:tc>
        <w:tc>
          <w:tcPr>
            <w:tcW w:w="300" w:type="pct"/>
            <w:noWrap/>
            <w:vAlign w:val="center"/>
          </w:tcPr>
          <w:p w14:paraId="06969726" w14:textId="2E6102C6"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T</w:t>
            </w:r>
          </w:p>
        </w:tc>
        <w:tc>
          <w:tcPr>
            <w:tcW w:w="334" w:type="pct"/>
            <w:noWrap/>
            <w:vAlign w:val="center"/>
          </w:tcPr>
          <w:p w14:paraId="5A3132CB" w14:textId="4DFF9142"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269" w:type="pct"/>
            <w:noWrap/>
            <w:vAlign w:val="center"/>
          </w:tcPr>
          <w:p w14:paraId="2C76731C" w14:textId="6DD39E5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w:t>
            </w:r>
          </w:p>
        </w:tc>
        <w:tc>
          <w:tcPr>
            <w:tcW w:w="404" w:type="pct"/>
            <w:noWrap/>
            <w:vAlign w:val="center"/>
          </w:tcPr>
          <w:p w14:paraId="572AB916" w14:textId="3ADB251D"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332</w:t>
            </w:r>
          </w:p>
        </w:tc>
        <w:tc>
          <w:tcPr>
            <w:tcW w:w="353" w:type="pct"/>
            <w:noWrap/>
            <w:vAlign w:val="center"/>
          </w:tcPr>
          <w:p w14:paraId="1D0B5883" w14:textId="17476126"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16</w:t>
            </w:r>
          </w:p>
        </w:tc>
        <w:tc>
          <w:tcPr>
            <w:tcW w:w="418" w:type="pct"/>
            <w:vAlign w:val="center"/>
          </w:tcPr>
          <w:p w14:paraId="574F530F" w14:textId="28669F83"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19324C81"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39ADB37A"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57CB1527"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24F75E19"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vAlign w:val="center"/>
          </w:tcPr>
          <w:p w14:paraId="40E1B242"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22C56E97"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29FC8A6" w14:textId="5FC3D173"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Azoulay </w:t>
            </w:r>
          </w:p>
        </w:tc>
        <w:tc>
          <w:tcPr>
            <w:tcW w:w="288" w:type="pct"/>
            <w:noWrap/>
            <w:vAlign w:val="center"/>
          </w:tcPr>
          <w:p w14:paraId="36E163F1" w14:textId="1F2AA2D4"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2006</w:t>
            </w:r>
          </w:p>
        </w:tc>
        <w:tc>
          <w:tcPr>
            <w:tcW w:w="231" w:type="pct"/>
            <w:vAlign w:val="center"/>
          </w:tcPr>
          <w:p w14:paraId="7FC3F401" w14:textId="67215B4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6</w:t>
            </w:r>
          </w:p>
        </w:tc>
        <w:tc>
          <w:tcPr>
            <w:tcW w:w="300" w:type="pct"/>
            <w:noWrap/>
            <w:vAlign w:val="center"/>
          </w:tcPr>
          <w:p w14:paraId="1B74DA4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6CE79343" w14:textId="13B6FD9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0B0962A3" w14:textId="13E6DAF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w:t>
            </w:r>
          </w:p>
        </w:tc>
        <w:tc>
          <w:tcPr>
            <w:tcW w:w="404" w:type="pct"/>
            <w:noWrap/>
            <w:vAlign w:val="center"/>
          </w:tcPr>
          <w:p w14:paraId="0219ACE8" w14:textId="0774E730"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589</w:t>
            </w:r>
          </w:p>
        </w:tc>
        <w:tc>
          <w:tcPr>
            <w:tcW w:w="353" w:type="pct"/>
            <w:noWrap/>
            <w:vAlign w:val="center"/>
          </w:tcPr>
          <w:p w14:paraId="2E0B01C5" w14:textId="2AD5C414"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774FB2F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47919AC0"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37EA9CA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3E898C63" w14:textId="65CFEA1C"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18" w:type="pct"/>
            <w:vAlign w:val="center"/>
          </w:tcPr>
          <w:p w14:paraId="3DDB8F40"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4" w:type="pct"/>
            <w:vAlign w:val="center"/>
          </w:tcPr>
          <w:p w14:paraId="2B13698F" w14:textId="745532D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2EF3EB6E"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0B304FF4" w14:textId="6A854695"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Azoulay </w:t>
            </w:r>
          </w:p>
        </w:tc>
        <w:tc>
          <w:tcPr>
            <w:tcW w:w="288" w:type="pct"/>
            <w:noWrap/>
            <w:vAlign w:val="center"/>
          </w:tcPr>
          <w:p w14:paraId="577806DA" w14:textId="75F2B179"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2006</w:t>
            </w:r>
          </w:p>
        </w:tc>
        <w:tc>
          <w:tcPr>
            <w:tcW w:w="231" w:type="pct"/>
            <w:vAlign w:val="center"/>
          </w:tcPr>
          <w:p w14:paraId="32ABB06A" w14:textId="6835D144"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6</w:t>
            </w:r>
          </w:p>
        </w:tc>
        <w:tc>
          <w:tcPr>
            <w:tcW w:w="300" w:type="pct"/>
            <w:noWrap/>
            <w:vAlign w:val="center"/>
          </w:tcPr>
          <w:p w14:paraId="7F9B9677" w14:textId="601C2105"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crf</w:t>
            </w:r>
          </w:p>
        </w:tc>
        <w:tc>
          <w:tcPr>
            <w:tcW w:w="334" w:type="pct"/>
            <w:noWrap/>
            <w:vAlign w:val="center"/>
          </w:tcPr>
          <w:p w14:paraId="0EE849C5" w14:textId="5155CDA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0062CBD5" w14:textId="1BB476B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w:t>
            </w:r>
          </w:p>
        </w:tc>
        <w:tc>
          <w:tcPr>
            <w:tcW w:w="404" w:type="pct"/>
            <w:noWrap/>
            <w:vAlign w:val="center"/>
          </w:tcPr>
          <w:p w14:paraId="693265DF" w14:textId="51F0F07B"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214</w:t>
            </w:r>
          </w:p>
        </w:tc>
        <w:tc>
          <w:tcPr>
            <w:tcW w:w="353" w:type="pct"/>
            <w:noWrap/>
            <w:vAlign w:val="center"/>
          </w:tcPr>
          <w:p w14:paraId="4D7AFE65" w14:textId="2346770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027E3D84"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400A95BE"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711F7AFB"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5FBDE1AC" w14:textId="615100F0"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418" w:type="pct"/>
            <w:vAlign w:val="center"/>
          </w:tcPr>
          <w:p w14:paraId="1287724E"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vAlign w:val="center"/>
          </w:tcPr>
          <w:p w14:paraId="7138E69C" w14:textId="7B9DD645"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0222943C"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5E9B9F12" w14:textId="2689CAB8"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Bailly </w:t>
            </w:r>
          </w:p>
        </w:tc>
        <w:tc>
          <w:tcPr>
            <w:tcW w:w="288" w:type="pct"/>
            <w:noWrap/>
            <w:vAlign w:val="center"/>
          </w:tcPr>
          <w:p w14:paraId="133253A7" w14:textId="27A38A1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2015</w:t>
            </w:r>
          </w:p>
        </w:tc>
        <w:tc>
          <w:tcPr>
            <w:tcW w:w="231" w:type="pct"/>
            <w:vAlign w:val="center"/>
          </w:tcPr>
          <w:p w14:paraId="0CBFE68B" w14:textId="4FADFCF1"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7</w:t>
            </w:r>
          </w:p>
        </w:tc>
        <w:tc>
          <w:tcPr>
            <w:tcW w:w="300" w:type="pct"/>
            <w:noWrap/>
            <w:vAlign w:val="center"/>
          </w:tcPr>
          <w:p w14:paraId="38FC10CD"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391D6C0E" w14:textId="4AE53A9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38C717EC" w14:textId="7E09AF0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30</w:t>
            </w:r>
          </w:p>
        </w:tc>
        <w:tc>
          <w:tcPr>
            <w:tcW w:w="404" w:type="pct"/>
            <w:noWrap/>
            <w:vAlign w:val="center"/>
          </w:tcPr>
          <w:p w14:paraId="48ED9379" w14:textId="5D19C1F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1491</w:t>
            </w:r>
          </w:p>
        </w:tc>
        <w:tc>
          <w:tcPr>
            <w:tcW w:w="353" w:type="pct"/>
            <w:noWrap/>
            <w:vAlign w:val="center"/>
          </w:tcPr>
          <w:p w14:paraId="5D3F6185"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638D1FFA"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3810B2E8"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73AC362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30A5BDF9" w14:textId="40332F8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w:t>
            </w:r>
          </w:p>
        </w:tc>
        <w:tc>
          <w:tcPr>
            <w:tcW w:w="418" w:type="pct"/>
            <w:vAlign w:val="center"/>
          </w:tcPr>
          <w:p w14:paraId="6175CA9A"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4" w:type="pct"/>
            <w:vAlign w:val="center"/>
          </w:tcPr>
          <w:p w14:paraId="7EEA6B48" w14:textId="06B3C94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75C85B00"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728A73B2" w14:textId="3FCA6A65"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Bekaert </w:t>
            </w:r>
          </w:p>
        </w:tc>
        <w:tc>
          <w:tcPr>
            <w:tcW w:w="288" w:type="pct"/>
            <w:noWrap/>
            <w:vAlign w:val="center"/>
          </w:tcPr>
          <w:p w14:paraId="44856268" w14:textId="37619EE6"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2011</w:t>
            </w:r>
          </w:p>
        </w:tc>
        <w:tc>
          <w:tcPr>
            <w:tcW w:w="231" w:type="pct"/>
            <w:vAlign w:val="center"/>
          </w:tcPr>
          <w:p w14:paraId="4C1D1B9A" w14:textId="6F97DB2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8</w:t>
            </w:r>
          </w:p>
        </w:tc>
        <w:tc>
          <w:tcPr>
            <w:tcW w:w="300" w:type="pct"/>
            <w:noWrap/>
            <w:vAlign w:val="center"/>
          </w:tcPr>
          <w:p w14:paraId="13B8CB66"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335FC379" w14:textId="39133646"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269" w:type="pct"/>
            <w:noWrap/>
            <w:vAlign w:val="center"/>
          </w:tcPr>
          <w:p w14:paraId="7BDAD45E" w14:textId="2EB1F4CE"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8</w:t>
            </w:r>
          </w:p>
        </w:tc>
        <w:tc>
          <w:tcPr>
            <w:tcW w:w="404" w:type="pct"/>
            <w:noWrap/>
            <w:vAlign w:val="center"/>
          </w:tcPr>
          <w:p w14:paraId="15120B11" w14:textId="0CD39A6E"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4479</w:t>
            </w:r>
          </w:p>
        </w:tc>
        <w:tc>
          <w:tcPr>
            <w:tcW w:w="353" w:type="pct"/>
            <w:noWrap/>
            <w:vAlign w:val="center"/>
          </w:tcPr>
          <w:p w14:paraId="703F5AD2" w14:textId="7BB289E8"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133</w:t>
            </w:r>
          </w:p>
        </w:tc>
        <w:tc>
          <w:tcPr>
            <w:tcW w:w="418" w:type="pct"/>
            <w:vAlign w:val="center"/>
          </w:tcPr>
          <w:p w14:paraId="498C2DB7" w14:textId="17211524"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21C29009"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401C78D8"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1F54CC90"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13387ED7"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vAlign w:val="center"/>
          </w:tcPr>
          <w:p w14:paraId="7966BF5D"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5CEAD745"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225817E5" w14:textId="36D5F7F3"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Bercault </w:t>
            </w:r>
          </w:p>
        </w:tc>
        <w:tc>
          <w:tcPr>
            <w:tcW w:w="288" w:type="pct"/>
            <w:noWrap/>
            <w:vAlign w:val="center"/>
          </w:tcPr>
          <w:p w14:paraId="289980A3" w14:textId="1BF2C1D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2001</w:t>
            </w:r>
          </w:p>
        </w:tc>
        <w:tc>
          <w:tcPr>
            <w:tcW w:w="231" w:type="pct"/>
            <w:vAlign w:val="center"/>
          </w:tcPr>
          <w:p w14:paraId="23E8BBE4" w14:textId="66FB92F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9</w:t>
            </w:r>
          </w:p>
        </w:tc>
        <w:tc>
          <w:tcPr>
            <w:tcW w:w="300" w:type="pct"/>
            <w:noWrap/>
            <w:vAlign w:val="center"/>
          </w:tcPr>
          <w:p w14:paraId="327CE90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7D048B27" w14:textId="67B0F9F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325B60AA" w14:textId="355BE75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26</w:t>
            </w:r>
          </w:p>
        </w:tc>
        <w:tc>
          <w:tcPr>
            <w:tcW w:w="404" w:type="pct"/>
            <w:noWrap/>
            <w:vAlign w:val="center"/>
          </w:tcPr>
          <w:p w14:paraId="76981938" w14:textId="57402374"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1144</w:t>
            </w:r>
          </w:p>
        </w:tc>
        <w:tc>
          <w:tcPr>
            <w:tcW w:w="353" w:type="pct"/>
            <w:noWrap/>
            <w:vAlign w:val="center"/>
          </w:tcPr>
          <w:p w14:paraId="440C73C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2CC26BA4" w14:textId="6D94D126"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117" w:type="pct"/>
            <w:vAlign w:val="center"/>
          </w:tcPr>
          <w:p w14:paraId="39A83DF5" w14:textId="577B4DD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065DAF8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5322B6FD"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75D2DA8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4" w:type="pct"/>
            <w:vAlign w:val="center"/>
          </w:tcPr>
          <w:p w14:paraId="351760D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075C8374"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85150A0" w14:textId="0E7740C1"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Bercault_IHT </w:t>
            </w:r>
          </w:p>
        </w:tc>
        <w:tc>
          <w:tcPr>
            <w:tcW w:w="288" w:type="pct"/>
            <w:noWrap/>
            <w:vAlign w:val="center"/>
          </w:tcPr>
          <w:p w14:paraId="228EECCF" w14:textId="4F55832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2005</w:t>
            </w:r>
          </w:p>
        </w:tc>
        <w:tc>
          <w:tcPr>
            <w:tcW w:w="231" w:type="pct"/>
            <w:vAlign w:val="center"/>
          </w:tcPr>
          <w:p w14:paraId="601F7D24" w14:textId="63506E9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10</w:t>
            </w:r>
          </w:p>
        </w:tc>
        <w:tc>
          <w:tcPr>
            <w:tcW w:w="300" w:type="pct"/>
            <w:noWrap/>
            <w:vAlign w:val="center"/>
          </w:tcPr>
          <w:p w14:paraId="3310B3E8"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22D29F5A" w14:textId="07F32562"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269" w:type="pct"/>
            <w:noWrap/>
            <w:vAlign w:val="center"/>
          </w:tcPr>
          <w:p w14:paraId="053811E5" w14:textId="62DEF30D"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9</w:t>
            </w:r>
          </w:p>
        </w:tc>
        <w:tc>
          <w:tcPr>
            <w:tcW w:w="404" w:type="pct"/>
            <w:noWrap/>
            <w:vAlign w:val="center"/>
          </w:tcPr>
          <w:p w14:paraId="53133BA2" w14:textId="2E18151E"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118</w:t>
            </w:r>
          </w:p>
        </w:tc>
        <w:tc>
          <w:tcPr>
            <w:tcW w:w="353" w:type="pct"/>
            <w:noWrap/>
            <w:vAlign w:val="center"/>
          </w:tcPr>
          <w:p w14:paraId="23E38D98" w14:textId="24887502"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418" w:type="pct"/>
            <w:vAlign w:val="center"/>
          </w:tcPr>
          <w:p w14:paraId="6BBBCE97" w14:textId="10CCB850"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1EF176E9"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306B8C75"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28F826BE"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52F31061"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vAlign w:val="center"/>
          </w:tcPr>
          <w:p w14:paraId="51C82C68"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22A46697"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032B9B50" w14:textId="1AEFB8E7"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Bercault_noINT </w:t>
            </w:r>
          </w:p>
        </w:tc>
        <w:tc>
          <w:tcPr>
            <w:tcW w:w="288" w:type="pct"/>
            <w:noWrap/>
            <w:vAlign w:val="center"/>
          </w:tcPr>
          <w:p w14:paraId="3AF1F8F2" w14:textId="6BFA06F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2005</w:t>
            </w:r>
          </w:p>
        </w:tc>
        <w:tc>
          <w:tcPr>
            <w:tcW w:w="231" w:type="pct"/>
            <w:vAlign w:val="center"/>
          </w:tcPr>
          <w:p w14:paraId="6FE82E2F" w14:textId="6D016F70"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10</w:t>
            </w:r>
          </w:p>
        </w:tc>
        <w:tc>
          <w:tcPr>
            <w:tcW w:w="300" w:type="pct"/>
            <w:noWrap/>
            <w:vAlign w:val="center"/>
          </w:tcPr>
          <w:p w14:paraId="3940C2DA" w14:textId="5581DA0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I</w:t>
            </w:r>
          </w:p>
        </w:tc>
        <w:tc>
          <w:tcPr>
            <w:tcW w:w="334" w:type="pct"/>
            <w:noWrap/>
            <w:vAlign w:val="center"/>
          </w:tcPr>
          <w:p w14:paraId="047FEFC1" w14:textId="555B1A1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3B1D6853" w14:textId="1DF7D8E0"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11</w:t>
            </w:r>
          </w:p>
        </w:tc>
        <w:tc>
          <w:tcPr>
            <w:tcW w:w="404" w:type="pct"/>
            <w:noWrap/>
            <w:vAlign w:val="center"/>
          </w:tcPr>
          <w:p w14:paraId="72380E3E" w14:textId="0826CF31"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118</w:t>
            </w:r>
          </w:p>
        </w:tc>
        <w:tc>
          <w:tcPr>
            <w:tcW w:w="353" w:type="pct"/>
            <w:noWrap/>
            <w:vAlign w:val="center"/>
          </w:tcPr>
          <w:p w14:paraId="6B875569" w14:textId="69BFF64A"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418" w:type="pct"/>
            <w:vAlign w:val="center"/>
          </w:tcPr>
          <w:p w14:paraId="41E484C5" w14:textId="02AE1C2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76C65B7F"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32B1007D"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4B6C7DDF"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1C25B246"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4" w:type="pct"/>
            <w:vAlign w:val="center"/>
          </w:tcPr>
          <w:p w14:paraId="6D34EE3C"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6C7D7C0E"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8006CD3" w14:textId="4ECA7319"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Berrouane_all </w:t>
            </w:r>
          </w:p>
        </w:tc>
        <w:tc>
          <w:tcPr>
            <w:tcW w:w="288" w:type="pct"/>
            <w:noWrap/>
            <w:vAlign w:val="center"/>
          </w:tcPr>
          <w:p w14:paraId="635B9671" w14:textId="076934FF"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1998</w:t>
            </w:r>
          </w:p>
        </w:tc>
        <w:tc>
          <w:tcPr>
            <w:tcW w:w="231" w:type="pct"/>
            <w:vAlign w:val="center"/>
          </w:tcPr>
          <w:p w14:paraId="4BA76B4E" w14:textId="5513372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11</w:t>
            </w:r>
          </w:p>
        </w:tc>
        <w:tc>
          <w:tcPr>
            <w:tcW w:w="300" w:type="pct"/>
            <w:noWrap/>
            <w:vAlign w:val="center"/>
          </w:tcPr>
          <w:p w14:paraId="70CC6BA5"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6D4A90C0" w14:textId="3EA6D85C"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60A000AC" w14:textId="6F9E5D4D"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13</w:t>
            </w:r>
          </w:p>
        </w:tc>
        <w:tc>
          <w:tcPr>
            <w:tcW w:w="404" w:type="pct"/>
            <w:noWrap/>
            <w:vAlign w:val="center"/>
          </w:tcPr>
          <w:p w14:paraId="7546A81D" w14:textId="062F517B"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565</w:t>
            </w:r>
          </w:p>
        </w:tc>
        <w:tc>
          <w:tcPr>
            <w:tcW w:w="353" w:type="pct"/>
            <w:noWrap/>
            <w:vAlign w:val="center"/>
          </w:tcPr>
          <w:p w14:paraId="32AC5460" w14:textId="4DDD840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71</w:t>
            </w:r>
          </w:p>
        </w:tc>
        <w:tc>
          <w:tcPr>
            <w:tcW w:w="418" w:type="pct"/>
            <w:vAlign w:val="center"/>
          </w:tcPr>
          <w:p w14:paraId="182DB9D3"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2D3E8A0D"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5342E99E"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49092485"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7ECADF26"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vAlign w:val="center"/>
          </w:tcPr>
          <w:p w14:paraId="47DFB708"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559946B6"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250D103C" w14:textId="084D8820"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Blot 45_64 </w:t>
            </w:r>
          </w:p>
        </w:tc>
        <w:tc>
          <w:tcPr>
            <w:tcW w:w="288" w:type="pct"/>
            <w:noWrap/>
            <w:vAlign w:val="center"/>
          </w:tcPr>
          <w:p w14:paraId="01349E0D" w14:textId="41BED6F0"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2014</w:t>
            </w:r>
          </w:p>
        </w:tc>
        <w:tc>
          <w:tcPr>
            <w:tcW w:w="231" w:type="pct"/>
            <w:vAlign w:val="center"/>
          </w:tcPr>
          <w:p w14:paraId="5A9FFA70" w14:textId="69449E76"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12</w:t>
            </w:r>
          </w:p>
        </w:tc>
        <w:tc>
          <w:tcPr>
            <w:tcW w:w="300" w:type="pct"/>
            <w:noWrap/>
            <w:vAlign w:val="center"/>
          </w:tcPr>
          <w:p w14:paraId="465790DA"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285CCB4C" w14:textId="3153EC24"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269" w:type="pct"/>
            <w:noWrap/>
            <w:vAlign w:val="center"/>
          </w:tcPr>
          <w:p w14:paraId="0AEFDCC2" w14:textId="663F67E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8</w:t>
            </w:r>
          </w:p>
        </w:tc>
        <w:tc>
          <w:tcPr>
            <w:tcW w:w="404" w:type="pct"/>
            <w:noWrap/>
            <w:vAlign w:val="center"/>
          </w:tcPr>
          <w:p w14:paraId="2EF4B028" w14:textId="0F6AE3B4"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670</w:t>
            </w:r>
          </w:p>
        </w:tc>
        <w:tc>
          <w:tcPr>
            <w:tcW w:w="353" w:type="pct"/>
            <w:noWrap/>
            <w:vAlign w:val="center"/>
          </w:tcPr>
          <w:p w14:paraId="7C16B26A" w14:textId="3FD0743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27</w:t>
            </w:r>
          </w:p>
        </w:tc>
        <w:tc>
          <w:tcPr>
            <w:tcW w:w="418" w:type="pct"/>
            <w:vAlign w:val="center"/>
          </w:tcPr>
          <w:p w14:paraId="0DC77C14" w14:textId="42D86FD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38EFD093"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632171EA"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151C0809"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6F6CF591"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4" w:type="pct"/>
            <w:vAlign w:val="center"/>
          </w:tcPr>
          <w:p w14:paraId="4215B3A3"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231A8809"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743A8D6E" w14:textId="37682646"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Blot 65_74 </w:t>
            </w:r>
          </w:p>
        </w:tc>
        <w:tc>
          <w:tcPr>
            <w:tcW w:w="288" w:type="pct"/>
            <w:noWrap/>
            <w:vAlign w:val="center"/>
          </w:tcPr>
          <w:p w14:paraId="0550A296" w14:textId="274CE56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2014</w:t>
            </w:r>
          </w:p>
        </w:tc>
        <w:tc>
          <w:tcPr>
            <w:tcW w:w="231" w:type="pct"/>
            <w:vAlign w:val="center"/>
          </w:tcPr>
          <w:p w14:paraId="0179FE15" w14:textId="7E2BABB2"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12</w:t>
            </w:r>
          </w:p>
        </w:tc>
        <w:tc>
          <w:tcPr>
            <w:tcW w:w="300" w:type="pct"/>
            <w:noWrap/>
            <w:vAlign w:val="center"/>
          </w:tcPr>
          <w:p w14:paraId="401517D6"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04404D08" w14:textId="3E0C9C61"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269" w:type="pct"/>
            <w:noWrap/>
            <w:vAlign w:val="center"/>
          </w:tcPr>
          <w:p w14:paraId="31D7D425" w14:textId="6F9F05BF"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8</w:t>
            </w:r>
          </w:p>
        </w:tc>
        <w:tc>
          <w:tcPr>
            <w:tcW w:w="404" w:type="pct"/>
            <w:noWrap/>
            <w:vAlign w:val="center"/>
          </w:tcPr>
          <w:p w14:paraId="3FF257AC" w14:textId="697CC43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549</w:t>
            </w:r>
          </w:p>
        </w:tc>
        <w:tc>
          <w:tcPr>
            <w:tcW w:w="353" w:type="pct"/>
            <w:noWrap/>
            <w:vAlign w:val="center"/>
          </w:tcPr>
          <w:p w14:paraId="4F1A3F38" w14:textId="50BB5BB8"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22</w:t>
            </w:r>
          </w:p>
        </w:tc>
        <w:tc>
          <w:tcPr>
            <w:tcW w:w="418" w:type="pct"/>
            <w:vAlign w:val="center"/>
          </w:tcPr>
          <w:p w14:paraId="3CF82A1A" w14:textId="2359695E"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1773EA5C"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54F286C4"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7728E1A5"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76656BFA"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4" w:type="pct"/>
            <w:vAlign w:val="center"/>
          </w:tcPr>
          <w:p w14:paraId="2BEC4B89"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F75ED0" w:rsidRPr="002D766F" w14:paraId="1E6D1105"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4BE17CC3" w14:textId="1618D85E"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Blot &gt;74 </w:t>
            </w:r>
          </w:p>
        </w:tc>
        <w:tc>
          <w:tcPr>
            <w:tcW w:w="288" w:type="pct"/>
            <w:noWrap/>
            <w:vAlign w:val="center"/>
          </w:tcPr>
          <w:p w14:paraId="247C2739" w14:textId="45C9732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2014</w:t>
            </w:r>
          </w:p>
        </w:tc>
        <w:tc>
          <w:tcPr>
            <w:tcW w:w="231" w:type="pct"/>
            <w:vAlign w:val="center"/>
          </w:tcPr>
          <w:p w14:paraId="49F97C24" w14:textId="7B6F7380"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12</w:t>
            </w:r>
          </w:p>
        </w:tc>
        <w:tc>
          <w:tcPr>
            <w:tcW w:w="300" w:type="pct"/>
            <w:noWrap/>
            <w:vAlign w:val="center"/>
          </w:tcPr>
          <w:p w14:paraId="031C4108"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6DF77C1D" w14:textId="3BF24DB1"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269" w:type="pct"/>
            <w:noWrap/>
            <w:vAlign w:val="center"/>
          </w:tcPr>
          <w:p w14:paraId="4A6144D2" w14:textId="349E2F72"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8</w:t>
            </w:r>
          </w:p>
        </w:tc>
        <w:tc>
          <w:tcPr>
            <w:tcW w:w="404" w:type="pct"/>
            <w:noWrap/>
            <w:vAlign w:val="center"/>
          </w:tcPr>
          <w:p w14:paraId="109A066E" w14:textId="0E3FA15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516</w:t>
            </w:r>
          </w:p>
        </w:tc>
        <w:tc>
          <w:tcPr>
            <w:tcW w:w="353" w:type="pct"/>
            <w:noWrap/>
            <w:vAlign w:val="center"/>
          </w:tcPr>
          <w:p w14:paraId="7FF57124" w14:textId="13DBC92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w:t>
            </w:r>
          </w:p>
        </w:tc>
        <w:tc>
          <w:tcPr>
            <w:tcW w:w="418" w:type="pct"/>
            <w:vAlign w:val="center"/>
          </w:tcPr>
          <w:p w14:paraId="0602615A" w14:textId="1CE7C063"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245D632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2DB0D3FD"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73C1531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5A9CC24A"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4AD66853"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F75ED0" w:rsidRPr="002D766F" w14:paraId="136F83CE"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5932B0A0" w14:textId="0D4A2A96"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Bochicchio</w:t>
            </w:r>
          </w:p>
        </w:tc>
        <w:tc>
          <w:tcPr>
            <w:tcW w:w="288" w:type="pct"/>
            <w:noWrap/>
            <w:vAlign w:val="center"/>
          </w:tcPr>
          <w:p w14:paraId="08AED2BB" w14:textId="3679C80B"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2004</w:t>
            </w:r>
          </w:p>
        </w:tc>
        <w:tc>
          <w:tcPr>
            <w:tcW w:w="231" w:type="pct"/>
            <w:vAlign w:val="center"/>
          </w:tcPr>
          <w:p w14:paraId="35D6F2ED" w14:textId="792735B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13</w:t>
            </w:r>
          </w:p>
        </w:tc>
        <w:tc>
          <w:tcPr>
            <w:tcW w:w="300" w:type="pct"/>
            <w:noWrap/>
            <w:vAlign w:val="center"/>
          </w:tcPr>
          <w:p w14:paraId="12324145" w14:textId="2501B4F5"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T</w:t>
            </w:r>
          </w:p>
        </w:tc>
        <w:tc>
          <w:tcPr>
            <w:tcW w:w="334" w:type="pct"/>
            <w:noWrap/>
            <w:vAlign w:val="center"/>
          </w:tcPr>
          <w:p w14:paraId="2CFEBF5F" w14:textId="70F474BA"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4400680B" w14:textId="4006D0CC"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13</w:t>
            </w:r>
          </w:p>
        </w:tc>
        <w:tc>
          <w:tcPr>
            <w:tcW w:w="404" w:type="pct"/>
            <w:noWrap/>
            <w:vAlign w:val="center"/>
          </w:tcPr>
          <w:p w14:paraId="5EA4413D" w14:textId="6877AE4F"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678</w:t>
            </w:r>
          </w:p>
        </w:tc>
        <w:tc>
          <w:tcPr>
            <w:tcW w:w="353" w:type="pct"/>
            <w:noWrap/>
            <w:vAlign w:val="center"/>
          </w:tcPr>
          <w:p w14:paraId="5E67B9CB" w14:textId="5524DA13"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50</w:t>
            </w:r>
          </w:p>
        </w:tc>
        <w:tc>
          <w:tcPr>
            <w:tcW w:w="418" w:type="pct"/>
            <w:vAlign w:val="center"/>
          </w:tcPr>
          <w:p w14:paraId="4C4F8B85" w14:textId="79F7B90E"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22A840F0"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2BD005F0"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66809E5A"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6F47DE8D"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3331AABB" w14:textId="77777777" w:rsidR="00F75ED0" w:rsidRPr="002D766F"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F75ED0" w:rsidRPr="002D766F" w14:paraId="15AF9DDA"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8202E55" w14:textId="7946DD66" w:rsidR="00F75ED0" w:rsidRPr="002D766F" w:rsidRDefault="00F75ED0" w:rsidP="00F75ED0">
            <w:pPr>
              <w:rPr>
                <w:rFonts w:ascii="Arial Narrow" w:hAnsi="Arial Narrow" w:cs="Times New Roman"/>
                <w:b w:val="0"/>
                <w:color w:val="auto"/>
              </w:rPr>
            </w:pPr>
            <w:r w:rsidRPr="002D766F">
              <w:rPr>
                <w:rFonts w:ascii="Arial Narrow" w:hAnsi="Arial Narrow"/>
                <w:b w:val="0"/>
                <w:color w:val="auto"/>
              </w:rPr>
              <w:t xml:space="preserve">Bonten'94 </w:t>
            </w:r>
          </w:p>
        </w:tc>
        <w:tc>
          <w:tcPr>
            <w:tcW w:w="288" w:type="pct"/>
            <w:noWrap/>
            <w:vAlign w:val="center"/>
          </w:tcPr>
          <w:p w14:paraId="459E4B12" w14:textId="13815C5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1994</w:t>
            </w:r>
          </w:p>
        </w:tc>
        <w:tc>
          <w:tcPr>
            <w:tcW w:w="231" w:type="pct"/>
            <w:vAlign w:val="center"/>
          </w:tcPr>
          <w:p w14:paraId="64B2C35C" w14:textId="4374DA6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14</w:t>
            </w:r>
          </w:p>
        </w:tc>
        <w:tc>
          <w:tcPr>
            <w:tcW w:w="300" w:type="pct"/>
            <w:noWrap/>
            <w:vAlign w:val="center"/>
          </w:tcPr>
          <w:p w14:paraId="38FD87C0"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714D96BB" w14:textId="06FE9A82"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489C76CC" w14:textId="191A217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25</w:t>
            </w:r>
          </w:p>
        </w:tc>
        <w:tc>
          <w:tcPr>
            <w:tcW w:w="404" w:type="pct"/>
            <w:noWrap/>
            <w:vAlign w:val="center"/>
          </w:tcPr>
          <w:p w14:paraId="35865B7C" w14:textId="4A87AE1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64</w:t>
            </w:r>
          </w:p>
        </w:tc>
        <w:tc>
          <w:tcPr>
            <w:tcW w:w="353" w:type="pct"/>
            <w:noWrap/>
            <w:vAlign w:val="center"/>
          </w:tcPr>
          <w:p w14:paraId="7E7062AF" w14:textId="0A57C2BA"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418" w:type="pct"/>
            <w:vAlign w:val="center"/>
          </w:tcPr>
          <w:p w14:paraId="3886CE15" w14:textId="031C317A"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269CD4DF"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699F2F4C"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1AE670F8"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1588A553"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363B22B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21ECD68B"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0D475FBB" w14:textId="1CABE9A3" w:rsidR="00016D21" w:rsidRPr="002D766F" w:rsidRDefault="00016D21" w:rsidP="00016D21">
            <w:pPr>
              <w:rPr>
                <w:rFonts w:ascii="Arial Narrow" w:hAnsi="Arial Narrow" w:cs="Times New Roman"/>
                <w:b w:val="0"/>
                <w:color w:val="auto"/>
              </w:rPr>
            </w:pPr>
            <w:r w:rsidRPr="002D766F">
              <w:rPr>
                <w:rFonts w:ascii="Arial Narrow" w:hAnsi="Arial Narrow"/>
                <w:b w:val="0"/>
                <w:color w:val="auto"/>
              </w:rPr>
              <w:t xml:space="preserve">Boots </w:t>
            </w:r>
          </w:p>
        </w:tc>
        <w:tc>
          <w:tcPr>
            <w:tcW w:w="288" w:type="pct"/>
            <w:noWrap/>
            <w:vAlign w:val="center"/>
          </w:tcPr>
          <w:p w14:paraId="063050DE" w14:textId="0A2EDA00"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2008</w:t>
            </w:r>
          </w:p>
        </w:tc>
        <w:tc>
          <w:tcPr>
            <w:tcW w:w="231" w:type="pct"/>
            <w:vAlign w:val="center"/>
          </w:tcPr>
          <w:p w14:paraId="069B1684" w14:textId="0D1A8A38"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15</w:t>
            </w:r>
          </w:p>
        </w:tc>
        <w:tc>
          <w:tcPr>
            <w:tcW w:w="300" w:type="pct"/>
            <w:noWrap/>
            <w:vAlign w:val="center"/>
          </w:tcPr>
          <w:p w14:paraId="06BB6C78"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5F3CF901" w14:textId="6CF1E832"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41298B28" w14:textId="1765C984"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13</w:t>
            </w:r>
          </w:p>
        </w:tc>
        <w:tc>
          <w:tcPr>
            <w:tcW w:w="404" w:type="pct"/>
            <w:noWrap/>
            <w:vAlign w:val="center"/>
          </w:tcPr>
          <w:p w14:paraId="71CC57AB" w14:textId="36F090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412</w:t>
            </w:r>
          </w:p>
        </w:tc>
        <w:tc>
          <w:tcPr>
            <w:tcW w:w="353" w:type="pct"/>
            <w:noWrap/>
            <w:vAlign w:val="center"/>
          </w:tcPr>
          <w:p w14:paraId="474C28AB" w14:textId="45E2F1F5"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32</w:t>
            </w:r>
          </w:p>
        </w:tc>
        <w:tc>
          <w:tcPr>
            <w:tcW w:w="418" w:type="pct"/>
            <w:vAlign w:val="center"/>
          </w:tcPr>
          <w:p w14:paraId="4FC0F12D" w14:textId="2E691DD8"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117" w:type="pct"/>
            <w:vAlign w:val="center"/>
          </w:tcPr>
          <w:p w14:paraId="37F12902"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39BF0D84"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717647FC"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61B46FE1"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6234E2C7"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2D766F" w14:paraId="2F9C8DA1"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5EF5BB4" w14:textId="5D8D7377" w:rsidR="00016D21" w:rsidRPr="002D766F" w:rsidRDefault="00016D21" w:rsidP="00016D21">
            <w:pPr>
              <w:rPr>
                <w:rFonts w:ascii="Arial Narrow" w:hAnsi="Arial Narrow" w:cs="Times New Roman"/>
                <w:b w:val="0"/>
                <w:color w:val="auto"/>
              </w:rPr>
            </w:pPr>
            <w:r w:rsidRPr="002D766F">
              <w:rPr>
                <w:rFonts w:ascii="Arial Narrow" w:hAnsi="Arial Narrow"/>
                <w:b w:val="0"/>
                <w:color w:val="auto"/>
              </w:rPr>
              <w:t xml:space="preserve">Bornstain </w:t>
            </w:r>
          </w:p>
        </w:tc>
        <w:tc>
          <w:tcPr>
            <w:tcW w:w="288" w:type="pct"/>
            <w:noWrap/>
            <w:vAlign w:val="center"/>
          </w:tcPr>
          <w:p w14:paraId="1A9DCDA1" w14:textId="3627940B"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2004</w:t>
            </w:r>
          </w:p>
        </w:tc>
        <w:tc>
          <w:tcPr>
            <w:tcW w:w="231" w:type="pct"/>
            <w:vAlign w:val="center"/>
          </w:tcPr>
          <w:p w14:paraId="32E646AC" w14:textId="3D8E725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16</w:t>
            </w:r>
          </w:p>
        </w:tc>
        <w:tc>
          <w:tcPr>
            <w:tcW w:w="300" w:type="pct"/>
            <w:noWrap/>
            <w:vAlign w:val="center"/>
          </w:tcPr>
          <w:p w14:paraId="4731FC44"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63A796FD" w14:textId="576CC944"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269" w:type="pct"/>
            <w:noWrap/>
            <w:vAlign w:val="center"/>
          </w:tcPr>
          <w:p w14:paraId="2F586365" w14:textId="4D54906E"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w:t>
            </w:r>
          </w:p>
        </w:tc>
        <w:tc>
          <w:tcPr>
            <w:tcW w:w="404" w:type="pct"/>
            <w:noWrap/>
            <w:vAlign w:val="center"/>
          </w:tcPr>
          <w:p w14:paraId="6CE9DA5A" w14:textId="6603D12F"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747</w:t>
            </w:r>
          </w:p>
        </w:tc>
        <w:tc>
          <w:tcPr>
            <w:tcW w:w="353" w:type="pct"/>
            <w:noWrap/>
            <w:vAlign w:val="center"/>
          </w:tcPr>
          <w:p w14:paraId="626AA588" w14:textId="42ACC03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w:t>
            </w:r>
          </w:p>
        </w:tc>
        <w:tc>
          <w:tcPr>
            <w:tcW w:w="418" w:type="pct"/>
            <w:vAlign w:val="center"/>
          </w:tcPr>
          <w:p w14:paraId="305D2F8B" w14:textId="7856ED7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7" w:type="pct"/>
            <w:vAlign w:val="center"/>
          </w:tcPr>
          <w:p w14:paraId="01F5B8DF" w14:textId="06041602"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4AC20087"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0F9B19C2"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4C37E25F"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16F42783"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58D1BF62"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23F22671" w14:textId="0C85953D" w:rsidR="00016D21" w:rsidRPr="002D766F" w:rsidRDefault="00016D21" w:rsidP="00016D21">
            <w:pPr>
              <w:rPr>
                <w:rFonts w:ascii="Arial Narrow" w:hAnsi="Arial Narrow" w:cs="Times New Roman"/>
                <w:b w:val="0"/>
                <w:color w:val="auto"/>
              </w:rPr>
            </w:pPr>
            <w:r w:rsidRPr="002D766F">
              <w:rPr>
                <w:rFonts w:ascii="Arial Narrow" w:hAnsi="Arial Narrow"/>
                <w:b w:val="0"/>
                <w:color w:val="auto"/>
              </w:rPr>
              <w:t xml:space="preserve">Borzotta </w:t>
            </w:r>
          </w:p>
        </w:tc>
        <w:tc>
          <w:tcPr>
            <w:tcW w:w="288" w:type="pct"/>
            <w:noWrap/>
            <w:vAlign w:val="center"/>
          </w:tcPr>
          <w:p w14:paraId="1BB9856F" w14:textId="4D298AAC"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1999</w:t>
            </w:r>
          </w:p>
        </w:tc>
        <w:tc>
          <w:tcPr>
            <w:tcW w:w="231" w:type="pct"/>
            <w:vAlign w:val="center"/>
          </w:tcPr>
          <w:p w14:paraId="3740B8A2" w14:textId="6CD35FA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17</w:t>
            </w:r>
          </w:p>
        </w:tc>
        <w:tc>
          <w:tcPr>
            <w:tcW w:w="300" w:type="pct"/>
            <w:noWrap/>
            <w:vAlign w:val="center"/>
          </w:tcPr>
          <w:p w14:paraId="48F7F95D"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6C264ECE" w14:textId="58042B80"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85</w:t>
            </w:r>
          </w:p>
        </w:tc>
        <w:tc>
          <w:tcPr>
            <w:tcW w:w="269" w:type="pct"/>
            <w:noWrap/>
            <w:vAlign w:val="center"/>
          </w:tcPr>
          <w:p w14:paraId="14AA35DE" w14:textId="79CF3356"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04" w:type="pct"/>
            <w:noWrap/>
            <w:vAlign w:val="center"/>
          </w:tcPr>
          <w:p w14:paraId="60E13108" w14:textId="739ED3D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459</w:t>
            </w:r>
          </w:p>
        </w:tc>
        <w:tc>
          <w:tcPr>
            <w:tcW w:w="353" w:type="pct"/>
            <w:noWrap/>
            <w:vAlign w:val="center"/>
          </w:tcPr>
          <w:p w14:paraId="3A22E044" w14:textId="2F30F575"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67025ACE" w14:textId="355E0B59"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7" w:type="pct"/>
            <w:vAlign w:val="center"/>
          </w:tcPr>
          <w:p w14:paraId="60628353"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3E54F5F9"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5C6D1DBC" w14:textId="04455F2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w:t>
            </w:r>
          </w:p>
        </w:tc>
        <w:tc>
          <w:tcPr>
            <w:tcW w:w="418" w:type="pct"/>
            <w:vAlign w:val="center"/>
          </w:tcPr>
          <w:p w14:paraId="611A8BB0"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526DC956"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2D766F" w14:paraId="6E601429"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47DDB5B3" w14:textId="21E85B18" w:rsidR="00016D21" w:rsidRPr="002D766F" w:rsidRDefault="00016D21" w:rsidP="00016D21">
            <w:pPr>
              <w:rPr>
                <w:rFonts w:ascii="Arial Narrow" w:hAnsi="Arial Narrow"/>
                <w:b w:val="0"/>
                <w:color w:val="auto"/>
              </w:rPr>
            </w:pPr>
            <w:r w:rsidRPr="002D766F">
              <w:rPr>
                <w:rFonts w:ascii="Arial Narrow" w:hAnsi="Arial Narrow"/>
                <w:b w:val="0"/>
                <w:color w:val="auto"/>
              </w:rPr>
              <w:t>Braun</w:t>
            </w:r>
            <w:r>
              <w:rPr>
                <w:rFonts w:ascii="Arial Narrow" w:hAnsi="Arial Narrow"/>
                <w:b w:val="0"/>
                <w:color w:val="auto"/>
              </w:rPr>
              <w:t xml:space="preserve"> </w:t>
            </w:r>
          </w:p>
        </w:tc>
        <w:tc>
          <w:tcPr>
            <w:tcW w:w="288" w:type="pct"/>
            <w:noWrap/>
            <w:vAlign w:val="center"/>
          </w:tcPr>
          <w:p w14:paraId="1F905E22" w14:textId="6BC694BF"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1986</w:t>
            </w:r>
          </w:p>
        </w:tc>
        <w:tc>
          <w:tcPr>
            <w:tcW w:w="231" w:type="pct"/>
            <w:vAlign w:val="center"/>
          </w:tcPr>
          <w:p w14:paraId="00780A7C" w14:textId="4ACB837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Calibri" w:hAnsi="Calibri" w:cs="Calibri"/>
                <w:bCs/>
                <w:color w:val="auto"/>
              </w:rPr>
              <w:t>18</w:t>
            </w:r>
          </w:p>
        </w:tc>
        <w:tc>
          <w:tcPr>
            <w:tcW w:w="300" w:type="pct"/>
            <w:noWrap/>
            <w:vAlign w:val="center"/>
          </w:tcPr>
          <w:p w14:paraId="1836D924"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0B35065C" w14:textId="3D72E6E3"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0C41B2F5" w14:textId="1D1D7DC0"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5to10</w:t>
            </w:r>
          </w:p>
        </w:tc>
        <w:tc>
          <w:tcPr>
            <w:tcW w:w="404" w:type="pct"/>
            <w:noWrap/>
            <w:vAlign w:val="center"/>
          </w:tcPr>
          <w:p w14:paraId="4F7B0D53" w14:textId="09FEE98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66</w:t>
            </w:r>
          </w:p>
        </w:tc>
        <w:tc>
          <w:tcPr>
            <w:tcW w:w="353" w:type="pct"/>
            <w:noWrap/>
            <w:vAlign w:val="center"/>
          </w:tcPr>
          <w:p w14:paraId="3EBB00B5" w14:textId="1351CB1E"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6</w:t>
            </w:r>
          </w:p>
        </w:tc>
        <w:tc>
          <w:tcPr>
            <w:tcW w:w="418" w:type="pct"/>
            <w:vAlign w:val="center"/>
          </w:tcPr>
          <w:p w14:paraId="2716EFEE"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17" w:type="pct"/>
            <w:vAlign w:val="center"/>
          </w:tcPr>
          <w:p w14:paraId="35FF3E93"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1C106153"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3B72716A" w14:textId="43EA070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3075B531"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2EB4EFCB" w14:textId="7A8B736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3FBE38DF"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76F26BCB" w14:textId="53D47BA6" w:rsidR="00016D21" w:rsidRPr="002D766F" w:rsidRDefault="00016D21" w:rsidP="00016D21">
            <w:pPr>
              <w:rPr>
                <w:rFonts w:ascii="Arial Narrow" w:hAnsi="Arial Narrow"/>
                <w:b w:val="0"/>
                <w:color w:val="auto"/>
              </w:rPr>
            </w:pPr>
            <w:r w:rsidRPr="002D766F">
              <w:rPr>
                <w:rFonts w:ascii="Arial Narrow" w:hAnsi="Arial Narrow"/>
                <w:b w:val="0"/>
                <w:color w:val="auto"/>
              </w:rPr>
              <w:t xml:space="preserve">Bregeon </w:t>
            </w:r>
          </w:p>
        </w:tc>
        <w:tc>
          <w:tcPr>
            <w:tcW w:w="288" w:type="pct"/>
            <w:noWrap/>
            <w:vAlign w:val="center"/>
          </w:tcPr>
          <w:p w14:paraId="4D1E312C" w14:textId="0A031FB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1997</w:t>
            </w:r>
          </w:p>
        </w:tc>
        <w:tc>
          <w:tcPr>
            <w:tcW w:w="231" w:type="pct"/>
            <w:vAlign w:val="center"/>
          </w:tcPr>
          <w:p w14:paraId="1A514A84" w14:textId="3B168742"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Calibri" w:hAnsi="Calibri" w:cs="Calibri"/>
                <w:bCs/>
                <w:color w:val="auto"/>
              </w:rPr>
              <w:t>19</w:t>
            </w:r>
          </w:p>
        </w:tc>
        <w:tc>
          <w:tcPr>
            <w:tcW w:w="300" w:type="pct"/>
            <w:noWrap/>
            <w:vAlign w:val="center"/>
          </w:tcPr>
          <w:p w14:paraId="3BA46226"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2C562E7D" w14:textId="1313FD60"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01422D5B" w14:textId="79ACE5FC"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NS</w:t>
            </w:r>
          </w:p>
        </w:tc>
        <w:tc>
          <w:tcPr>
            <w:tcW w:w="404" w:type="pct"/>
            <w:noWrap/>
            <w:vAlign w:val="center"/>
          </w:tcPr>
          <w:p w14:paraId="62D2BB85" w14:textId="0BB125D2"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660</w:t>
            </w:r>
          </w:p>
        </w:tc>
        <w:tc>
          <w:tcPr>
            <w:tcW w:w="353" w:type="pct"/>
            <w:noWrap/>
            <w:vAlign w:val="center"/>
          </w:tcPr>
          <w:p w14:paraId="4970D7C0" w14:textId="18557005"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34</w:t>
            </w:r>
          </w:p>
        </w:tc>
        <w:tc>
          <w:tcPr>
            <w:tcW w:w="418" w:type="pct"/>
            <w:vAlign w:val="center"/>
          </w:tcPr>
          <w:p w14:paraId="0911BE6A" w14:textId="20B71EF3"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3</w:t>
            </w:r>
          </w:p>
        </w:tc>
        <w:tc>
          <w:tcPr>
            <w:tcW w:w="117" w:type="pct"/>
            <w:vAlign w:val="center"/>
          </w:tcPr>
          <w:p w14:paraId="08C29DEF"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2D31A0DC"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63F4D2E3"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424B4CCB"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5DCDEB06"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2D766F" w14:paraId="03BF1560"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7F9887DE" w14:textId="0AAEA41B" w:rsidR="00016D21" w:rsidRPr="002D766F" w:rsidRDefault="00016D21" w:rsidP="00016D21">
            <w:pPr>
              <w:rPr>
                <w:rFonts w:ascii="Arial Narrow" w:hAnsi="Arial Narrow"/>
                <w:b w:val="0"/>
                <w:color w:val="auto"/>
              </w:rPr>
            </w:pPr>
            <w:r w:rsidRPr="002D766F">
              <w:rPr>
                <w:rFonts w:ascii="Arial Narrow" w:hAnsi="Arial Narrow"/>
                <w:b w:val="0"/>
                <w:color w:val="auto"/>
              </w:rPr>
              <w:t>Bronchard</w:t>
            </w:r>
          </w:p>
        </w:tc>
        <w:tc>
          <w:tcPr>
            <w:tcW w:w="288" w:type="pct"/>
            <w:noWrap/>
            <w:vAlign w:val="center"/>
          </w:tcPr>
          <w:p w14:paraId="19A14D15" w14:textId="1B7A808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2004</w:t>
            </w:r>
          </w:p>
        </w:tc>
        <w:tc>
          <w:tcPr>
            <w:tcW w:w="231" w:type="pct"/>
            <w:vAlign w:val="center"/>
          </w:tcPr>
          <w:p w14:paraId="5C16D4CD" w14:textId="61A5E19C"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Calibri" w:hAnsi="Calibri" w:cs="Calibri"/>
                <w:bCs/>
                <w:color w:val="auto"/>
              </w:rPr>
              <w:t>20</w:t>
            </w:r>
          </w:p>
        </w:tc>
        <w:tc>
          <w:tcPr>
            <w:tcW w:w="300" w:type="pct"/>
            <w:noWrap/>
            <w:vAlign w:val="center"/>
          </w:tcPr>
          <w:p w14:paraId="72EEA2D2" w14:textId="33CD0A05"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T</w:t>
            </w:r>
          </w:p>
        </w:tc>
        <w:tc>
          <w:tcPr>
            <w:tcW w:w="334" w:type="pct"/>
            <w:noWrap/>
            <w:vAlign w:val="center"/>
          </w:tcPr>
          <w:p w14:paraId="47E95723" w14:textId="742BC4B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5DC0B580" w14:textId="414FE1DD"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04" w:type="pct"/>
            <w:noWrap/>
            <w:vAlign w:val="center"/>
          </w:tcPr>
          <w:p w14:paraId="44FFDCE5" w14:textId="6E4C7414"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109</w:t>
            </w:r>
          </w:p>
        </w:tc>
        <w:tc>
          <w:tcPr>
            <w:tcW w:w="353" w:type="pct"/>
            <w:noWrap/>
            <w:vAlign w:val="center"/>
          </w:tcPr>
          <w:p w14:paraId="26CA1E86" w14:textId="6496853E"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26</w:t>
            </w:r>
          </w:p>
        </w:tc>
        <w:tc>
          <w:tcPr>
            <w:tcW w:w="418" w:type="pct"/>
            <w:vAlign w:val="center"/>
          </w:tcPr>
          <w:p w14:paraId="3301D2A6" w14:textId="7D8283F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17" w:type="pct"/>
            <w:vAlign w:val="center"/>
          </w:tcPr>
          <w:p w14:paraId="67FAE738" w14:textId="060C5611"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1F854309"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56697521"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26BF4A0F"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1388D77A"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1383E0AE"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54A3C43D" w14:textId="12EE04A7" w:rsidR="00016D21" w:rsidRPr="002D766F" w:rsidRDefault="00016D21" w:rsidP="00016D21">
            <w:pPr>
              <w:rPr>
                <w:rFonts w:ascii="Arial Narrow" w:hAnsi="Arial Narrow"/>
                <w:b w:val="0"/>
                <w:color w:val="auto"/>
              </w:rPr>
            </w:pPr>
            <w:r w:rsidRPr="002D766F">
              <w:rPr>
                <w:rFonts w:ascii="Arial Narrow" w:hAnsi="Arial Narrow"/>
                <w:b w:val="0"/>
                <w:color w:val="auto"/>
              </w:rPr>
              <w:t>Cade</w:t>
            </w:r>
          </w:p>
        </w:tc>
        <w:tc>
          <w:tcPr>
            <w:tcW w:w="288" w:type="pct"/>
            <w:noWrap/>
            <w:vAlign w:val="center"/>
          </w:tcPr>
          <w:p w14:paraId="29AC3320" w14:textId="21F90178"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1993</w:t>
            </w:r>
          </w:p>
        </w:tc>
        <w:tc>
          <w:tcPr>
            <w:tcW w:w="231" w:type="pct"/>
            <w:vAlign w:val="center"/>
          </w:tcPr>
          <w:p w14:paraId="4E3219BB" w14:textId="49AC43D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Calibri" w:hAnsi="Calibri" w:cs="Calibri"/>
                <w:bCs/>
                <w:color w:val="auto"/>
              </w:rPr>
              <w:t>21</w:t>
            </w:r>
          </w:p>
        </w:tc>
        <w:tc>
          <w:tcPr>
            <w:tcW w:w="300" w:type="pct"/>
            <w:noWrap/>
            <w:vAlign w:val="center"/>
          </w:tcPr>
          <w:p w14:paraId="7312033B" w14:textId="70B27BF2"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1512E8A5" w14:textId="4DBC48CA"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98</w:t>
            </w:r>
          </w:p>
        </w:tc>
        <w:tc>
          <w:tcPr>
            <w:tcW w:w="269" w:type="pct"/>
            <w:noWrap/>
            <w:vAlign w:val="center"/>
          </w:tcPr>
          <w:p w14:paraId="1173BF50" w14:textId="2247C80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04" w:type="pct"/>
            <w:noWrap/>
            <w:vAlign w:val="center"/>
          </w:tcPr>
          <w:p w14:paraId="207F0A79" w14:textId="1D9596B4"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98</w:t>
            </w:r>
          </w:p>
        </w:tc>
        <w:tc>
          <w:tcPr>
            <w:tcW w:w="353" w:type="pct"/>
            <w:noWrap/>
            <w:vAlign w:val="center"/>
          </w:tcPr>
          <w:p w14:paraId="44C19674" w14:textId="70D7723D"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13</w:t>
            </w:r>
          </w:p>
        </w:tc>
        <w:tc>
          <w:tcPr>
            <w:tcW w:w="418" w:type="pct"/>
            <w:vAlign w:val="center"/>
          </w:tcPr>
          <w:p w14:paraId="51B5B974" w14:textId="14468C0B"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5</w:t>
            </w:r>
          </w:p>
        </w:tc>
        <w:tc>
          <w:tcPr>
            <w:tcW w:w="117" w:type="pct"/>
            <w:vAlign w:val="center"/>
          </w:tcPr>
          <w:p w14:paraId="439884C3"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4D29FCB7" w14:textId="71773B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23" w:type="pct"/>
            <w:vAlign w:val="center"/>
          </w:tcPr>
          <w:p w14:paraId="5ED0C415" w14:textId="06312A49"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18" w:type="pct"/>
            <w:vAlign w:val="center"/>
          </w:tcPr>
          <w:p w14:paraId="09FF3E09" w14:textId="253A566E"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1</w:t>
            </w:r>
            <w:r w:rsidR="00962271" w:rsidRPr="00962271">
              <w:rPr>
                <w:rFonts w:ascii="Arial Narrow" w:hAnsi="Arial Narrow"/>
                <w:color w:val="auto"/>
                <w:vertAlign w:val="superscript"/>
              </w:rPr>
              <w:t>†</w:t>
            </w:r>
          </w:p>
        </w:tc>
        <w:tc>
          <w:tcPr>
            <w:tcW w:w="404" w:type="pct"/>
            <w:vAlign w:val="center"/>
          </w:tcPr>
          <w:p w14:paraId="1FFBA208" w14:textId="75E19EEC"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0</w:t>
            </w:r>
          </w:p>
        </w:tc>
      </w:tr>
      <w:tr w:rsidR="00016D21" w:rsidRPr="002D766F" w14:paraId="77F63CEF"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454F2989" w14:textId="2BC8DB05" w:rsidR="00016D21" w:rsidRPr="002D766F" w:rsidRDefault="00016D21" w:rsidP="00016D21">
            <w:pPr>
              <w:rPr>
                <w:rFonts w:ascii="Arial Narrow" w:hAnsi="Arial Narrow"/>
                <w:b w:val="0"/>
                <w:color w:val="auto"/>
              </w:rPr>
            </w:pPr>
            <w:r w:rsidRPr="002D766F">
              <w:rPr>
                <w:rFonts w:ascii="Arial Narrow" w:hAnsi="Arial Narrow"/>
                <w:b w:val="0"/>
                <w:color w:val="auto"/>
              </w:rPr>
              <w:t xml:space="preserve">Cavalcanti </w:t>
            </w:r>
          </w:p>
        </w:tc>
        <w:tc>
          <w:tcPr>
            <w:tcW w:w="288" w:type="pct"/>
            <w:noWrap/>
            <w:vAlign w:val="center"/>
          </w:tcPr>
          <w:p w14:paraId="08F93AB3" w14:textId="03B3C0C2"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2006</w:t>
            </w:r>
          </w:p>
        </w:tc>
        <w:tc>
          <w:tcPr>
            <w:tcW w:w="231" w:type="pct"/>
            <w:vAlign w:val="center"/>
          </w:tcPr>
          <w:p w14:paraId="5C4D94E8" w14:textId="09C2B036"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Calibri" w:hAnsi="Calibri" w:cs="Calibri"/>
                <w:bCs/>
                <w:color w:val="auto"/>
              </w:rPr>
              <w:t>22</w:t>
            </w:r>
          </w:p>
        </w:tc>
        <w:tc>
          <w:tcPr>
            <w:tcW w:w="300" w:type="pct"/>
            <w:noWrap/>
            <w:vAlign w:val="center"/>
          </w:tcPr>
          <w:p w14:paraId="275664BF"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3863AC68" w14:textId="3FE7FE3C"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62D9F463" w14:textId="22636DA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5to10</w:t>
            </w:r>
          </w:p>
        </w:tc>
        <w:tc>
          <w:tcPr>
            <w:tcW w:w="404" w:type="pct"/>
            <w:noWrap/>
            <w:vAlign w:val="center"/>
          </w:tcPr>
          <w:p w14:paraId="5E81554D" w14:textId="4DF7AC93"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190</w:t>
            </w:r>
          </w:p>
        </w:tc>
        <w:tc>
          <w:tcPr>
            <w:tcW w:w="353" w:type="pct"/>
            <w:noWrap/>
            <w:vAlign w:val="center"/>
          </w:tcPr>
          <w:p w14:paraId="22B254EC" w14:textId="0C1DC83B"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18</w:t>
            </w:r>
          </w:p>
        </w:tc>
        <w:tc>
          <w:tcPr>
            <w:tcW w:w="418" w:type="pct"/>
            <w:vAlign w:val="center"/>
          </w:tcPr>
          <w:p w14:paraId="2E70B56E" w14:textId="5C1BAB3B"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6</w:t>
            </w:r>
          </w:p>
        </w:tc>
        <w:tc>
          <w:tcPr>
            <w:tcW w:w="117" w:type="pct"/>
            <w:vAlign w:val="center"/>
          </w:tcPr>
          <w:p w14:paraId="34ED12AE" w14:textId="55262B14"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05F26F43" w14:textId="2C84D2F9"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40A30CD8" w14:textId="7E9E5A71"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4A309A74" w14:textId="1C00A5E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45A221C4" w14:textId="5FE9445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0FD3EE02"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C8C89C5" w14:textId="0F800056" w:rsidR="00016D21" w:rsidRPr="002D766F" w:rsidRDefault="00016D21" w:rsidP="00016D21">
            <w:pPr>
              <w:rPr>
                <w:rFonts w:ascii="Arial Narrow" w:hAnsi="Arial Narrow"/>
                <w:b w:val="0"/>
                <w:color w:val="auto"/>
              </w:rPr>
            </w:pPr>
            <w:r w:rsidRPr="002D766F">
              <w:rPr>
                <w:rFonts w:ascii="Arial Narrow" w:hAnsi="Arial Narrow"/>
                <w:b w:val="0"/>
                <w:color w:val="auto"/>
              </w:rPr>
              <w:t xml:space="preserve">Cenderero </w:t>
            </w:r>
          </w:p>
        </w:tc>
        <w:tc>
          <w:tcPr>
            <w:tcW w:w="288" w:type="pct"/>
            <w:noWrap/>
            <w:vAlign w:val="center"/>
          </w:tcPr>
          <w:p w14:paraId="768E2899" w14:textId="6AF005BF"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1999</w:t>
            </w:r>
          </w:p>
        </w:tc>
        <w:tc>
          <w:tcPr>
            <w:tcW w:w="231" w:type="pct"/>
            <w:vAlign w:val="center"/>
          </w:tcPr>
          <w:p w14:paraId="46B87436" w14:textId="0A21182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Calibri" w:hAnsi="Calibri" w:cs="Calibri"/>
                <w:bCs/>
                <w:color w:val="auto"/>
              </w:rPr>
              <w:t>23</w:t>
            </w:r>
          </w:p>
        </w:tc>
        <w:tc>
          <w:tcPr>
            <w:tcW w:w="300" w:type="pct"/>
            <w:noWrap/>
            <w:vAlign w:val="center"/>
          </w:tcPr>
          <w:p w14:paraId="2D4F148F"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4DD47CBA" w14:textId="594F14B0"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6BC1D00C" w14:textId="37846F6C"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5to10</w:t>
            </w:r>
          </w:p>
        </w:tc>
        <w:tc>
          <w:tcPr>
            <w:tcW w:w="404" w:type="pct"/>
            <w:noWrap/>
            <w:vAlign w:val="center"/>
          </w:tcPr>
          <w:p w14:paraId="05574C75" w14:textId="720B34A2"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123</w:t>
            </w:r>
          </w:p>
        </w:tc>
        <w:tc>
          <w:tcPr>
            <w:tcW w:w="353" w:type="pct"/>
            <w:noWrap/>
            <w:vAlign w:val="center"/>
          </w:tcPr>
          <w:p w14:paraId="011CCDCB" w14:textId="18C172F6"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9</w:t>
            </w:r>
          </w:p>
        </w:tc>
        <w:tc>
          <w:tcPr>
            <w:tcW w:w="418" w:type="pct"/>
            <w:vAlign w:val="center"/>
          </w:tcPr>
          <w:p w14:paraId="490F9B72" w14:textId="2880CC49"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0</w:t>
            </w:r>
          </w:p>
        </w:tc>
        <w:tc>
          <w:tcPr>
            <w:tcW w:w="117" w:type="pct"/>
            <w:vAlign w:val="center"/>
          </w:tcPr>
          <w:p w14:paraId="76CB2ED1" w14:textId="2220C12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6BCFFB63"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24EC01B9"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0D0ADA52"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74663388"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2D766F" w14:paraId="1F0B2C38"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505E711B" w14:textId="1182D417" w:rsidR="00016D21" w:rsidRPr="002D766F" w:rsidRDefault="00016D21" w:rsidP="00016D21">
            <w:pPr>
              <w:rPr>
                <w:rFonts w:ascii="Arial Narrow" w:hAnsi="Arial Narrow"/>
                <w:b w:val="0"/>
                <w:color w:val="auto"/>
              </w:rPr>
            </w:pPr>
            <w:r w:rsidRPr="002D766F">
              <w:rPr>
                <w:rFonts w:ascii="Arial Narrow" w:hAnsi="Arial Narrow"/>
                <w:b w:val="0"/>
                <w:color w:val="auto"/>
              </w:rPr>
              <w:t xml:space="preserve">Chaari </w:t>
            </w:r>
          </w:p>
        </w:tc>
        <w:tc>
          <w:tcPr>
            <w:tcW w:w="288" w:type="pct"/>
            <w:noWrap/>
            <w:vAlign w:val="center"/>
          </w:tcPr>
          <w:p w14:paraId="5226035B" w14:textId="5876DA0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2015</w:t>
            </w:r>
          </w:p>
        </w:tc>
        <w:tc>
          <w:tcPr>
            <w:tcW w:w="231" w:type="pct"/>
            <w:vAlign w:val="center"/>
          </w:tcPr>
          <w:p w14:paraId="175B9F24" w14:textId="6131E155"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Calibri" w:hAnsi="Calibri" w:cs="Calibri"/>
                <w:bCs/>
                <w:color w:val="auto"/>
              </w:rPr>
              <w:t>24</w:t>
            </w:r>
          </w:p>
        </w:tc>
        <w:tc>
          <w:tcPr>
            <w:tcW w:w="300" w:type="pct"/>
            <w:noWrap/>
            <w:vAlign w:val="center"/>
          </w:tcPr>
          <w:p w14:paraId="30F4DCD4"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3CC8860F" w14:textId="41A84F65"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73CBCD81" w14:textId="5D63381C"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5to10</w:t>
            </w:r>
          </w:p>
        </w:tc>
        <w:tc>
          <w:tcPr>
            <w:tcW w:w="404" w:type="pct"/>
            <w:noWrap/>
            <w:vAlign w:val="center"/>
          </w:tcPr>
          <w:p w14:paraId="6C97C8D1" w14:textId="55847EE5"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175</w:t>
            </w:r>
          </w:p>
        </w:tc>
        <w:tc>
          <w:tcPr>
            <w:tcW w:w="353" w:type="pct"/>
            <w:noWrap/>
            <w:vAlign w:val="center"/>
          </w:tcPr>
          <w:p w14:paraId="15FFFCFA" w14:textId="76853036"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6</w:t>
            </w:r>
          </w:p>
        </w:tc>
        <w:tc>
          <w:tcPr>
            <w:tcW w:w="418" w:type="pct"/>
            <w:vAlign w:val="center"/>
          </w:tcPr>
          <w:p w14:paraId="1898D0D3" w14:textId="6E976BF2"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17" w:type="pct"/>
            <w:vAlign w:val="center"/>
          </w:tcPr>
          <w:p w14:paraId="398FE580" w14:textId="0DAD50BB"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606437D7"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7FBF12DC"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6043875E"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19AD0E52"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5FF8BCDE"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0AAC1E50" w14:textId="3B733B60" w:rsidR="00016D21" w:rsidRPr="002D766F" w:rsidRDefault="00016D21" w:rsidP="00016D21">
            <w:pPr>
              <w:rPr>
                <w:rFonts w:ascii="Arial Narrow" w:hAnsi="Arial Narrow"/>
                <w:b w:val="0"/>
                <w:color w:val="auto"/>
              </w:rPr>
            </w:pPr>
            <w:r w:rsidRPr="002D766F">
              <w:rPr>
                <w:rFonts w:ascii="Arial Narrow" w:hAnsi="Arial Narrow"/>
                <w:b w:val="0"/>
                <w:color w:val="auto"/>
              </w:rPr>
              <w:t xml:space="preserve">Charles </w:t>
            </w:r>
          </w:p>
        </w:tc>
        <w:tc>
          <w:tcPr>
            <w:tcW w:w="288" w:type="pct"/>
            <w:noWrap/>
            <w:vAlign w:val="center"/>
          </w:tcPr>
          <w:p w14:paraId="08139EDC" w14:textId="44C973F8"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2005</w:t>
            </w:r>
          </w:p>
        </w:tc>
        <w:tc>
          <w:tcPr>
            <w:tcW w:w="231" w:type="pct"/>
            <w:vAlign w:val="center"/>
          </w:tcPr>
          <w:p w14:paraId="73C20F72" w14:textId="73F3CC9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Calibri" w:hAnsi="Calibri" w:cs="Calibri"/>
                <w:bCs/>
                <w:color w:val="auto"/>
              </w:rPr>
              <w:t>25</w:t>
            </w:r>
          </w:p>
        </w:tc>
        <w:tc>
          <w:tcPr>
            <w:tcW w:w="300" w:type="pct"/>
            <w:noWrap/>
            <w:vAlign w:val="center"/>
          </w:tcPr>
          <w:p w14:paraId="76D78B16"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45FFC2CD" w14:textId="5B1BBFB9"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75</w:t>
            </w:r>
          </w:p>
        </w:tc>
        <w:tc>
          <w:tcPr>
            <w:tcW w:w="269" w:type="pct"/>
            <w:noWrap/>
            <w:vAlign w:val="center"/>
          </w:tcPr>
          <w:p w14:paraId="7FE11D64" w14:textId="08974BED"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04" w:type="pct"/>
            <w:noWrap/>
            <w:vAlign w:val="center"/>
          </w:tcPr>
          <w:p w14:paraId="7A318D3F" w14:textId="0A21F544"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36</w:t>
            </w:r>
          </w:p>
        </w:tc>
        <w:tc>
          <w:tcPr>
            <w:tcW w:w="353" w:type="pct"/>
            <w:noWrap/>
            <w:vAlign w:val="center"/>
          </w:tcPr>
          <w:p w14:paraId="5A0496E8" w14:textId="53CAF7C3"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18" w:type="pct"/>
            <w:vAlign w:val="center"/>
          </w:tcPr>
          <w:p w14:paraId="7D1E2735" w14:textId="6AEC12C6"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17" w:type="pct"/>
            <w:vAlign w:val="center"/>
          </w:tcPr>
          <w:p w14:paraId="08D30FCC"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2411BC2F"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576D1DF5" w14:textId="2C8FC750"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418" w:type="pct"/>
            <w:vAlign w:val="center"/>
          </w:tcPr>
          <w:p w14:paraId="10231367"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2CAC1044"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2D766F" w14:paraId="66137BCA"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CA1A454" w14:textId="3B0757C9" w:rsidR="00016D21" w:rsidRPr="002D766F" w:rsidRDefault="00016D21" w:rsidP="00016D21">
            <w:pPr>
              <w:rPr>
                <w:rFonts w:ascii="Arial Narrow" w:hAnsi="Arial Narrow"/>
                <w:b w:val="0"/>
                <w:color w:val="auto"/>
              </w:rPr>
            </w:pPr>
            <w:r w:rsidRPr="002D766F">
              <w:rPr>
                <w:rFonts w:ascii="Arial Narrow" w:hAnsi="Arial Narrow"/>
                <w:b w:val="0"/>
                <w:color w:val="auto"/>
              </w:rPr>
              <w:t xml:space="preserve">Charles </w:t>
            </w:r>
          </w:p>
        </w:tc>
        <w:tc>
          <w:tcPr>
            <w:tcW w:w="288" w:type="pct"/>
            <w:noWrap/>
            <w:vAlign w:val="center"/>
          </w:tcPr>
          <w:p w14:paraId="2029ECF8" w14:textId="06D4B964"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2005</w:t>
            </w:r>
          </w:p>
        </w:tc>
        <w:tc>
          <w:tcPr>
            <w:tcW w:w="231" w:type="pct"/>
            <w:vAlign w:val="center"/>
          </w:tcPr>
          <w:p w14:paraId="0374B512" w14:textId="027DB11D"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Calibri" w:hAnsi="Calibri" w:cs="Calibri"/>
                <w:bCs/>
                <w:color w:val="auto"/>
              </w:rPr>
              <w:t>25</w:t>
            </w:r>
          </w:p>
        </w:tc>
        <w:tc>
          <w:tcPr>
            <w:tcW w:w="300" w:type="pct"/>
            <w:noWrap/>
            <w:vAlign w:val="center"/>
          </w:tcPr>
          <w:p w14:paraId="2F533840" w14:textId="2B00543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crf</w:t>
            </w:r>
          </w:p>
        </w:tc>
        <w:tc>
          <w:tcPr>
            <w:tcW w:w="334" w:type="pct"/>
            <w:noWrap/>
            <w:vAlign w:val="center"/>
          </w:tcPr>
          <w:p w14:paraId="26A1B862" w14:textId="4174453B"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97</w:t>
            </w:r>
          </w:p>
        </w:tc>
        <w:tc>
          <w:tcPr>
            <w:tcW w:w="269" w:type="pct"/>
            <w:noWrap/>
            <w:vAlign w:val="center"/>
          </w:tcPr>
          <w:p w14:paraId="252B45DE" w14:textId="5F8853F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04" w:type="pct"/>
            <w:noWrap/>
            <w:vAlign w:val="center"/>
          </w:tcPr>
          <w:p w14:paraId="08242D51" w14:textId="776F65EF"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56</w:t>
            </w:r>
          </w:p>
        </w:tc>
        <w:tc>
          <w:tcPr>
            <w:tcW w:w="353" w:type="pct"/>
            <w:noWrap/>
            <w:vAlign w:val="center"/>
          </w:tcPr>
          <w:p w14:paraId="6EEB43D4"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18" w:type="pct"/>
            <w:vAlign w:val="center"/>
          </w:tcPr>
          <w:p w14:paraId="52962030"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17" w:type="pct"/>
            <w:vAlign w:val="center"/>
          </w:tcPr>
          <w:p w14:paraId="645DBB29"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7AE1F90B"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4A1C2371" w14:textId="161143BF"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18" w:type="pct"/>
            <w:vAlign w:val="center"/>
          </w:tcPr>
          <w:p w14:paraId="3488770D"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724BEEC2" w14:textId="67DA77E6"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5B88E924"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480E334" w14:textId="2BE56380" w:rsidR="00016D21" w:rsidRPr="002D766F" w:rsidRDefault="00016D21" w:rsidP="00016D21">
            <w:pPr>
              <w:rPr>
                <w:rFonts w:ascii="Arial Narrow" w:hAnsi="Arial Narrow"/>
                <w:b w:val="0"/>
                <w:color w:val="auto"/>
              </w:rPr>
            </w:pPr>
            <w:r w:rsidRPr="002D766F">
              <w:rPr>
                <w:rFonts w:ascii="Arial Narrow" w:hAnsi="Arial Narrow"/>
                <w:b w:val="0"/>
                <w:color w:val="auto"/>
              </w:rPr>
              <w:t>Chastre</w:t>
            </w:r>
          </w:p>
        </w:tc>
        <w:tc>
          <w:tcPr>
            <w:tcW w:w="288" w:type="pct"/>
            <w:noWrap/>
            <w:vAlign w:val="center"/>
          </w:tcPr>
          <w:p w14:paraId="2F990E2B" w14:textId="622A804A"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1998</w:t>
            </w:r>
          </w:p>
        </w:tc>
        <w:tc>
          <w:tcPr>
            <w:tcW w:w="231" w:type="pct"/>
            <w:vAlign w:val="center"/>
          </w:tcPr>
          <w:p w14:paraId="1DC15E04" w14:textId="75BACAF8"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Calibri" w:hAnsi="Calibri" w:cs="Calibri"/>
                <w:bCs/>
                <w:color w:val="auto"/>
              </w:rPr>
              <w:t>26</w:t>
            </w:r>
          </w:p>
        </w:tc>
        <w:tc>
          <w:tcPr>
            <w:tcW w:w="300" w:type="pct"/>
            <w:noWrap/>
            <w:vAlign w:val="center"/>
          </w:tcPr>
          <w:p w14:paraId="1E40837E" w14:textId="1A0983AF"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34" w:type="pct"/>
            <w:noWrap/>
            <w:vAlign w:val="center"/>
          </w:tcPr>
          <w:p w14:paraId="2C01298E" w14:textId="72FA3F1E"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43A3E994" w14:textId="0ED76D2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04" w:type="pct"/>
            <w:noWrap/>
            <w:vAlign w:val="center"/>
          </w:tcPr>
          <w:p w14:paraId="0244A710" w14:textId="16C83434"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243</w:t>
            </w:r>
          </w:p>
        </w:tc>
        <w:tc>
          <w:tcPr>
            <w:tcW w:w="353" w:type="pct"/>
            <w:noWrap/>
            <w:vAlign w:val="center"/>
          </w:tcPr>
          <w:p w14:paraId="1EC9D18E" w14:textId="19877480"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18</w:t>
            </w:r>
          </w:p>
        </w:tc>
        <w:tc>
          <w:tcPr>
            <w:tcW w:w="418" w:type="pct"/>
            <w:vAlign w:val="center"/>
          </w:tcPr>
          <w:p w14:paraId="3F78E5AB" w14:textId="7C8D2285"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7</w:t>
            </w:r>
          </w:p>
        </w:tc>
        <w:tc>
          <w:tcPr>
            <w:tcW w:w="117" w:type="pct"/>
            <w:vAlign w:val="center"/>
          </w:tcPr>
          <w:p w14:paraId="1C0F9AA1"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1DABCD3C"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62ED39DB" w14:textId="4D724838"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41D17634"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1BB07518" w14:textId="338E96A3"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2D766F" w14:paraId="01456A21"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2E64F899" w14:textId="7F3DE69B" w:rsidR="00016D21" w:rsidRPr="002D766F" w:rsidRDefault="00016D21" w:rsidP="00016D21">
            <w:pPr>
              <w:rPr>
                <w:rFonts w:ascii="Arial Narrow" w:hAnsi="Arial Narrow"/>
                <w:b w:val="0"/>
                <w:color w:val="auto"/>
              </w:rPr>
            </w:pPr>
            <w:r w:rsidRPr="002D766F">
              <w:rPr>
                <w:rFonts w:ascii="Arial Narrow" w:hAnsi="Arial Narrow"/>
                <w:b w:val="0"/>
                <w:color w:val="auto"/>
              </w:rPr>
              <w:t xml:space="preserve">Chevret </w:t>
            </w:r>
          </w:p>
        </w:tc>
        <w:tc>
          <w:tcPr>
            <w:tcW w:w="288" w:type="pct"/>
            <w:noWrap/>
            <w:vAlign w:val="center"/>
          </w:tcPr>
          <w:p w14:paraId="72A1DC59" w14:textId="09B7F916"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1993</w:t>
            </w:r>
          </w:p>
        </w:tc>
        <w:tc>
          <w:tcPr>
            <w:tcW w:w="231" w:type="pct"/>
            <w:vAlign w:val="center"/>
          </w:tcPr>
          <w:p w14:paraId="468F2935" w14:textId="0A5AD96B"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Calibri" w:hAnsi="Calibri" w:cs="Calibri"/>
                <w:bCs/>
                <w:color w:val="auto"/>
              </w:rPr>
              <w:t>27</w:t>
            </w:r>
          </w:p>
        </w:tc>
        <w:tc>
          <w:tcPr>
            <w:tcW w:w="300" w:type="pct"/>
            <w:noWrap/>
            <w:vAlign w:val="center"/>
          </w:tcPr>
          <w:p w14:paraId="7D2CBF3A"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38B10044" w14:textId="5197650A"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796415A1" w14:textId="42C0C132"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5to10</w:t>
            </w:r>
          </w:p>
        </w:tc>
        <w:tc>
          <w:tcPr>
            <w:tcW w:w="404" w:type="pct"/>
            <w:noWrap/>
            <w:vAlign w:val="center"/>
          </w:tcPr>
          <w:p w14:paraId="0F9EB508" w14:textId="2D6C7801"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255</w:t>
            </w:r>
          </w:p>
        </w:tc>
        <w:tc>
          <w:tcPr>
            <w:tcW w:w="353" w:type="pct"/>
            <w:noWrap/>
            <w:vAlign w:val="center"/>
          </w:tcPr>
          <w:p w14:paraId="5693AAFA" w14:textId="1E938DFC"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23</w:t>
            </w:r>
          </w:p>
        </w:tc>
        <w:tc>
          <w:tcPr>
            <w:tcW w:w="418" w:type="pct"/>
            <w:vAlign w:val="center"/>
          </w:tcPr>
          <w:p w14:paraId="7A132610" w14:textId="21EDBA9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4</w:t>
            </w:r>
          </w:p>
        </w:tc>
        <w:tc>
          <w:tcPr>
            <w:tcW w:w="117" w:type="pct"/>
            <w:vAlign w:val="center"/>
          </w:tcPr>
          <w:p w14:paraId="4BA82D92" w14:textId="6373F285"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0DE91A53"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42A3A54A"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1B08D822"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3D58586F"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2D766F" w14:paraId="0AB9FD20" w14:textId="77777777" w:rsidTr="00016D21">
        <w:trPr>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5F051242" w14:textId="239F02B0" w:rsidR="00016D21" w:rsidRPr="002D766F" w:rsidRDefault="00016D21" w:rsidP="00016D21">
            <w:pPr>
              <w:rPr>
                <w:rFonts w:ascii="Arial Narrow" w:hAnsi="Arial Narrow"/>
                <w:b w:val="0"/>
                <w:color w:val="auto"/>
              </w:rPr>
            </w:pPr>
            <w:r w:rsidRPr="002D766F">
              <w:rPr>
                <w:rFonts w:ascii="Arial Narrow" w:hAnsi="Arial Narrow"/>
                <w:b w:val="0"/>
                <w:color w:val="auto"/>
              </w:rPr>
              <w:t>Combes</w:t>
            </w:r>
          </w:p>
        </w:tc>
        <w:tc>
          <w:tcPr>
            <w:tcW w:w="288" w:type="pct"/>
            <w:noWrap/>
            <w:vAlign w:val="center"/>
          </w:tcPr>
          <w:p w14:paraId="609A5680" w14:textId="2258CBD1"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2000</w:t>
            </w:r>
          </w:p>
        </w:tc>
        <w:tc>
          <w:tcPr>
            <w:tcW w:w="231" w:type="pct"/>
            <w:vAlign w:val="center"/>
          </w:tcPr>
          <w:p w14:paraId="1BF560B7" w14:textId="7F00E2FB"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Calibri" w:hAnsi="Calibri" w:cs="Calibri"/>
                <w:bCs/>
                <w:color w:val="auto"/>
              </w:rPr>
              <w:t>28</w:t>
            </w:r>
          </w:p>
        </w:tc>
        <w:tc>
          <w:tcPr>
            <w:tcW w:w="300" w:type="pct"/>
            <w:noWrap/>
            <w:vAlign w:val="center"/>
          </w:tcPr>
          <w:p w14:paraId="2F8C1BC2" w14:textId="6010B570"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T</w:t>
            </w:r>
          </w:p>
        </w:tc>
        <w:tc>
          <w:tcPr>
            <w:tcW w:w="334" w:type="pct"/>
            <w:noWrap/>
            <w:vAlign w:val="center"/>
          </w:tcPr>
          <w:p w14:paraId="2D119BB3" w14:textId="2911BF52"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269" w:type="pct"/>
            <w:noWrap/>
            <w:vAlign w:val="center"/>
          </w:tcPr>
          <w:p w14:paraId="178EDAAD" w14:textId="04994C23"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04" w:type="pct"/>
            <w:noWrap/>
            <w:vAlign w:val="center"/>
          </w:tcPr>
          <w:p w14:paraId="5E67DE9C" w14:textId="152F1FCF"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104</w:t>
            </w:r>
          </w:p>
        </w:tc>
        <w:tc>
          <w:tcPr>
            <w:tcW w:w="353" w:type="pct"/>
            <w:noWrap/>
            <w:vAlign w:val="center"/>
          </w:tcPr>
          <w:p w14:paraId="51D3F69D" w14:textId="0354F7DF"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4</w:t>
            </w:r>
          </w:p>
        </w:tc>
        <w:tc>
          <w:tcPr>
            <w:tcW w:w="418" w:type="pct"/>
            <w:vAlign w:val="center"/>
          </w:tcPr>
          <w:p w14:paraId="4BA8CD1C" w14:textId="6DB5C973"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17" w:type="pct"/>
            <w:vAlign w:val="center"/>
          </w:tcPr>
          <w:p w14:paraId="25D1907A" w14:textId="687658D8"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vAlign w:val="center"/>
          </w:tcPr>
          <w:p w14:paraId="73A061F9"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center"/>
          </w:tcPr>
          <w:p w14:paraId="6ADB7C80"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8" w:type="pct"/>
            <w:vAlign w:val="center"/>
          </w:tcPr>
          <w:p w14:paraId="01441BD6"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4" w:type="pct"/>
            <w:vAlign w:val="center"/>
          </w:tcPr>
          <w:p w14:paraId="2CEC926C" w14:textId="77777777" w:rsidR="00016D21" w:rsidRPr="002D766F" w:rsidRDefault="00016D21" w:rsidP="00016D21">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2D766F" w14:paraId="14FB7DDD" w14:textId="77777777" w:rsidTr="00016D21">
        <w:trPr>
          <w:cnfStyle w:val="000000100000" w:firstRow="0" w:lastRow="0" w:firstColumn="0" w:lastColumn="0" w:oddVBand="0" w:evenVBand="0" w:oddHBand="1" w:evenHBand="0" w:firstRowFirstColumn="0" w:firstRowLastColumn="0" w:lastRowFirstColumn="0" w:lastRowLastColumn="0"/>
          <w:trHeight w:val="326"/>
          <w:jc w:val="center"/>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C3062F8" w14:textId="6D83E0B3" w:rsidR="00016D21" w:rsidRPr="002D766F" w:rsidRDefault="00016D21" w:rsidP="00016D21">
            <w:pPr>
              <w:rPr>
                <w:rFonts w:ascii="Arial Narrow" w:hAnsi="Arial Narrow"/>
                <w:b w:val="0"/>
                <w:color w:val="auto"/>
              </w:rPr>
            </w:pPr>
          </w:p>
        </w:tc>
        <w:tc>
          <w:tcPr>
            <w:tcW w:w="288" w:type="pct"/>
            <w:noWrap/>
            <w:vAlign w:val="center"/>
          </w:tcPr>
          <w:p w14:paraId="075197FB" w14:textId="7C5962AA"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231" w:type="pct"/>
            <w:vAlign w:val="center"/>
          </w:tcPr>
          <w:p w14:paraId="604025C7" w14:textId="29EF04BF"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00" w:type="pct"/>
            <w:noWrap/>
            <w:vAlign w:val="center"/>
          </w:tcPr>
          <w:p w14:paraId="17F61E39" w14:textId="43E38EF8"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34" w:type="pct"/>
            <w:noWrap/>
            <w:vAlign w:val="center"/>
          </w:tcPr>
          <w:p w14:paraId="57F2211C" w14:textId="4E1FE3E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269" w:type="pct"/>
            <w:noWrap/>
            <w:vAlign w:val="center"/>
          </w:tcPr>
          <w:p w14:paraId="7EED160B" w14:textId="0537458A"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04" w:type="pct"/>
            <w:noWrap/>
            <w:vAlign w:val="center"/>
          </w:tcPr>
          <w:p w14:paraId="6873B342" w14:textId="4DD52AC2"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53" w:type="pct"/>
            <w:noWrap/>
            <w:vAlign w:val="center"/>
          </w:tcPr>
          <w:p w14:paraId="39B0D035" w14:textId="5DCA6144"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18" w:type="pct"/>
            <w:vAlign w:val="center"/>
          </w:tcPr>
          <w:p w14:paraId="4F3043F1"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17" w:type="pct"/>
            <w:vAlign w:val="center"/>
          </w:tcPr>
          <w:p w14:paraId="09AB415B"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7" w:type="pct"/>
            <w:vAlign w:val="center"/>
          </w:tcPr>
          <w:p w14:paraId="09F6FA82"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62F4F46A"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8" w:type="pct"/>
            <w:vAlign w:val="center"/>
          </w:tcPr>
          <w:p w14:paraId="6A516045"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4" w:type="pct"/>
            <w:vAlign w:val="center"/>
          </w:tcPr>
          <w:p w14:paraId="4EE72822" w14:textId="77777777" w:rsidR="00016D21" w:rsidRPr="002D766F" w:rsidRDefault="00016D21" w:rsidP="00016D21">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bl>
    <w:p w14:paraId="5A9CE43C" w14:textId="5744FC93" w:rsidR="00F85F17" w:rsidRPr="000A301D" w:rsidRDefault="00F85F17" w:rsidP="00990FA6">
      <w:pPr>
        <w:rPr>
          <w:rFonts w:ascii="Arial Narrow" w:hAnsi="Arial Narrow" w:cs="Times New Roman"/>
          <w:b/>
          <w:bCs/>
        </w:rPr>
      </w:pPr>
    </w:p>
    <w:p w14:paraId="526DDB2B" w14:textId="07646B78" w:rsidR="00990FA6" w:rsidRPr="000A301D" w:rsidRDefault="00CE39C6" w:rsidP="00990FA6">
      <w:pPr>
        <w:rPr>
          <w:rFonts w:ascii="Arial Narrow" w:hAnsi="Arial Narrow" w:cs="Times New Roman"/>
        </w:rPr>
      </w:pPr>
      <w:r w:rsidRPr="000A301D">
        <w:rPr>
          <w:rFonts w:ascii="Arial Narrow" w:hAnsi="Arial Narrow" w:cs="Times New Roman"/>
          <w:b/>
          <w:bCs/>
        </w:rPr>
        <w:br w:type="page"/>
      </w:r>
      <w:r w:rsidR="00990FA6" w:rsidRPr="000A301D">
        <w:rPr>
          <w:rFonts w:ascii="Arial Narrow" w:hAnsi="Arial Narrow" w:cs="Times New Roman"/>
          <w:b/>
        </w:rPr>
        <w:lastRenderedPageBreak/>
        <w:t xml:space="preserve">Table S1 (continued): </w:t>
      </w:r>
      <w:r w:rsidR="00087788" w:rsidRPr="000A301D">
        <w:rPr>
          <w:rFonts w:ascii="Arial Narrow" w:hAnsi="Arial Narrow" w:cs="Times New Roman"/>
          <w:b/>
          <w:sz w:val="24"/>
          <w:szCs w:val="20"/>
        </w:rPr>
        <w:t>O</w:t>
      </w:r>
      <w:r w:rsidR="00A059E5" w:rsidRPr="000A301D">
        <w:rPr>
          <w:rFonts w:ascii="Arial Narrow" w:hAnsi="Arial Narrow" w:cs="Times New Roman"/>
          <w:b/>
        </w:rPr>
        <w:t>bservational studies (Benchmark groups)</w:t>
      </w:r>
    </w:p>
    <w:tbl>
      <w:tblPr>
        <w:tblStyle w:val="ListTable6Colorful-Accent4"/>
        <w:tblW w:w="5587" w:type="pct"/>
        <w:tblLook w:val="04A0" w:firstRow="1" w:lastRow="0" w:firstColumn="1" w:lastColumn="0" w:noHBand="0" w:noVBand="1"/>
      </w:tblPr>
      <w:tblGrid>
        <w:gridCol w:w="1330"/>
        <w:gridCol w:w="618"/>
        <w:gridCol w:w="497"/>
        <w:gridCol w:w="645"/>
        <w:gridCol w:w="517"/>
        <w:gridCol w:w="628"/>
        <w:gridCol w:w="868"/>
        <w:gridCol w:w="758"/>
        <w:gridCol w:w="899"/>
        <w:gridCol w:w="222"/>
        <w:gridCol w:w="768"/>
        <w:gridCol w:w="909"/>
        <w:gridCol w:w="899"/>
        <w:gridCol w:w="870"/>
      </w:tblGrid>
      <w:tr w:rsidR="00F75ED0" w:rsidRPr="002D766F" w14:paraId="644D529F" w14:textId="77777777" w:rsidTr="00BC46DB">
        <w:trPr>
          <w:cnfStyle w:val="100000000000" w:firstRow="1" w:lastRow="0" w:firstColumn="0" w:lastColumn="0" w:oddVBand="0" w:evenVBand="0" w:oddHBand="0"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tcBorders>
              <w:top w:val="single" w:sz="4" w:space="0" w:color="auto"/>
              <w:bottom w:val="single" w:sz="4" w:space="0" w:color="auto"/>
            </w:tcBorders>
            <w:noWrap/>
            <w:vAlign w:val="center"/>
          </w:tcPr>
          <w:p w14:paraId="4F0D397D" w14:textId="508528C8" w:rsidR="00F85F17" w:rsidRPr="002D766F" w:rsidRDefault="00F254D0" w:rsidP="00F85F17">
            <w:pPr>
              <w:rPr>
                <w:rFonts w:ascii="Arial Narrow" w:hAnsi="Arial Narrow" w:cs="Times New Roman"/>
                <w:b w:val="0"/>
                <w:color w:val="auto"/>
              </w:rPr>
            </w:pPr>
            <w:r w:rsidRPr="002D766F">
              <w:rPr>
                <w:rFonts w:ascii="Arial Narrow" w:eastAsia="Times New Roman" w:hAnsi="Arial Narrow" w:cs="Times New Roman"/>
                <w:b w:val="0"/>
                <w:color w:val="auto"/>
                <w:lang w:eastAsia="en-AU"/>
              </w:rPr>
              <w:t>Author</w:t>
            </w:r>
          </w:p>
        </w:tc>
        <w:tc>
          <w:tcPr>
            <w:tcW w:w="296" w:type="pct"/>
            <w:tcBorders>
              <w:top w:val="single" w:sz="4" w:space="0" w:color="auto"/>
              <w:bottom w:val="single" w:sz="4" w:space="0" w:color="auto"/>
            </w:tcBorders>
            <w:noWrap/>
            <w:vAlign w:val="center"/>
          </w:tcPr>
          <w:p w14:paraId="49635531"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Year</w:t>
            </w:r>
          </w:p>
        </w:tc>
        <w:tc>
          <w:tcPr>
            <w:tcW w:w="238" w:type="pct"/>
            <w:tcBorders>
              <w:top w:val="single" w:sz="4" w:space="0" w:color="auto"/>
              <w:bottom w:val="single" w:sz="4" w:space="0" w:color="auto"/>
            </w:tcBorders>
            <w:vAlign w:val="center"/>
          </w:tcPr>
          <w:p w14:paraId="02C80382"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Ref</w:t>
            </w:r>
          </w:p>
        </w:tc>
        <w:tc>
          <w:tcPr>
            <w:tcW w:w="309" w:type="pct"/>
            <w:tcBorders>
              <w:top w:val="single" w:sz="4" w:space="0" w:color="auto"/>
              <w:bottom w:val="single" w:sz="4" w:space="0" w:color="auto"/>
            </w:tcBorders>
            <w:noWrap/>
            <w:vAlign w:val="center"/>
          </w:tcPr>
          <w:p w14:paraId="4E3B4960" w14:textId="75DCAB93" w:rsidR="00F85F17" w:rsidRPr="002D766F" w:rsidRDefault="00F254D0"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sz w:val="20"/>
                <w:lang w:eastAsia="en-AU"/>
              </w:rPr>
              <w:t>Notes</w:t>
            </w:r>
          </w:p>
        </w:tc>
        <w:tc>
          <w:tcPr>
            <w:tcW w:w="248" w:type="pct"/>
            <w:tcBorders>
              <w:top w:val="single" w:sz="4" w:space="0" w:color="auto"/>
              <w:bottom w:val="single" w:sz="4" w:space="0" w:color="auto"/>
            </w:tcBorders>
            <w:noWrap/>
            <w:vAlign w:val="center"/>
          </w:tcPr>
          <w:p w14:paraId="537AB5BA"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MV</w:t>
            </w:r>
          </w:p>
        </w:tc>
        <w:tc>
          <w:tcPr>
            <w:tcW w:w="301" w:type="pct"/>
            <w:tcBorders>
              <w:top w:val="single" w:sz="4" w:space="0" w:color="auto"/>
              <w:bottom w:val="single" w:sz="4" w:space="0" w:color="auto"/>
            </w:tcBorders>
            <w:noWrap/>
            <w:vAlign w:val="center"/>
          </w:tcPr>
          <w:p w14:paraId="259A86D9"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LOS</w:t>
            </w:r>
          </w:p>
        </w:tc>
        <w:tc>
          <w:tcPr>
            <w:tcW w:w="416" w:type="pct"/>
            <w:tcBorders>
              <w:top w:val="single" w:sz="4" w:space="0" w:color="auto"/>
              <w:bottom w:val="single" w:sz="4" w:space="0" w:color="auto"/>
            </w:tcBorders>
            <w:noWrap/>
            <w:vAlign w:val="center"/>
          </w:tcPr>
          <w:p w14:paraId="34340A59"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Patients</w:t>
            </w:r>
          </w:p>
        </w:tc>
        <w:tc>
          <w:tcPr>
            <w:tcW w:w="901" w:type="pct"/>
            <w:gridSpan w:val="3"/>
            <w:tcBorders>
              <w:top w:val="single" w:sz="4" w:space="0" w:color="auto"/>
              <w:bottom w:val="single" w:sz="4" w:space="0" w:color="auto"/>
            </w:tcBorders>
            <w:noWrap/>
            <w:vAlign w:val="center"/>
          </w:tcPr>
          <w:p w14:paraId="209E24AD" w14:textId="41EE96FB"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eastAsia="Times New Roman" w:hAnsi="Arial Narrow" w:cs="Times New Roman"/>
                <w:b w:val="0"/>
                <w:color w:val="auto"/>
                <w:lang w:eastAsia="en-AU"/>
              </w:rPr>
              <w:t>VAP</w:t>
            </w:r>
          </w:p>
        </w:tc>
        <w:tc>
          <w:tcPr>
            <w:tcW w:w="368" w:type="pct"/>
            <w:tcBorders>
              <w:top w:val="single" w:sz="4" w:space="0" w:color="auto"/>
              <w:bottom w:val="single" w:sz="4" w:space="0" w:color="auto"/>
            </w:tcBorders>
            <w:vAlign w:val="center"/>
          </w:tcPr>
          <w:p w14:paraId="6DF1C6AE" w14:textId="2177FA94"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84" w:type="pct"/>
            <w:gridSpan w:val="3"/>
            <w:tcBorders>
              <w:top w:val="single" w:sz="4" w:space="0" w:color="auto"/>
              <w:bottom w:val="single" w:sz="4" w:space="0" w:color="auto"/>
            </w:tcBorders>
            <w:vAlign w:val="center"/>
          </w:tcPr>
          <w:p w14:paraId="7D3B3AD7" w14:textId="78C48E0A"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hAnsi="Arial Narrow" w:cs="Times New Roman"/>
                <w:b w:val="0"/>
                <w:color w:val="auto"/>
              </w:rPr>
              <w:t>Bacteremia</w:t>
            </w:r>
          </w:p>
        </w:tc>
      </w:tr>
      <w:tr w:rsidR="00BC46DB" w:rsidRPr="002D766F" w14:paraId="1C86CF60"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tcBorders>
              <w:top w:val="nil"/>
              <w:bottom w:val="single" w:sz="4" w:space="0" w:color="auto"/>
            </w:tcBorders>
            <w:noWrap/>
            <w:vAlign w:val="center"/>
          </w:tcPr>
          <w:p w14:paraId="05679C2B" w14:textId="77777777" w:rsidR="00F75ED0" w:rsidRPr="002D766F" w:rsidRDefault="00F75ED0" w:rsidP="00F75ED0">
            <w:pPr>
              <w:rPr>
                <w:rFonts w:ascii="Arial Narrow" w:hAnsi="Arial Narrow" w:cs="Times New Roman"/>
                <w:b w:val="0"/>
                <w:color w:val="auto"/>
              </w:rPr>
            </w:pPr>
          </w:p>
        </w:tc>
        <w:tc>
          <w:tcPr>
            <w:tcW w:w="296" w:type="pct"/>
            <w:tcBorders>
              <w:top w:val="nil"/>
              <w:bottom w:val="single" w:sz="4" w:space="0" w:color="auto"/>
            </w:tcBorders>
            <w:noWrap/>
            <w:vAlign w:val="center"/>
          </w:tcPr>
          <w:p w14:paraId="72DEE181"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8" w:type="pct"/>
            <w:tcBorders>
              <w:top w:val="nil"/>
              <w:bottom w:val="single" w:sz="4" w:space="0" w:color="auto"/>
            </w:tcBorders>
            <w:vAlign w:val="center"/>
          </w:tcPr>
          <w:p w14:paraId="6B7E016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9" w:type="pct"/>
            <w:tcBorders>
              <w:top w:val="nil"/>
              <w:bottom w:val="single" w:sz="4" w:space="0" w:color="auto"/>
            </w:tcBorders>
            <w:noWrap/>
            <w:vAlign w:val="center"/>
          </w:tcPr>
          <w:p w14:paraId="5C09C4A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tcBorders>
              <w:top w:val="nil"/>
              <w:bottom w:val="single" w:sz="4" w:space="0" w:color="auto"/>
            </w:tcBorders>
            <w:noWrap/>
            <w:vAlign w:val="center"/>
          </w:tcPr>
          <w:p w14:paraId="7DC95570"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w:t>
            </w:r>
          </w:p>
        </w:tc>
        <w:tc>
          <w:tcPr>
            <w:tcW w:w="301" w:type="pct"/>
            <w:tcBorders>
              <w:top w:val="nil"/>
              <w:bottom w:val="single" w:sz="4" w:space="0" w:color="auto"/>
            </w:tcBorders>
            <w:noWrap/>
            <w:vAlign w:val="center"/>
          </w:tcPr>
          <w:p w14:paraId="2FDF9AA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d</w:t>
            </w:r>
          </w:p>
        </w:tc>
        <w:tc>
          <w:tcPr>
            <w:tcW w:w="416" w:type="pct"/>
            <w:tcBorders>
              <w:top w:val="nil"/>
              <w:bottom w:val="single" w:sz="4" w:space="0" w:color="auto"/>
            </w:tcBorders>
            <w:noWrap/>
            <w:vAlign w:val="center"/>
          </w:tcPr>
          <w:p w14:paraId="303DDBC1"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w:t>
            </w:r>
          </w:p>
        </w:tc>
        <w:tc>
          <w:tcPr>
            <w:tcW w:w="363" w:type="pct"/>
            <w:tcBorders>
              <w:top w:val="nil"/>
              <w:bottom w:val="single" w:sz="4" w:space="0" w:color="auto"/>
            </w:tcBorders>
            <w:noWrap/>
            <w:vAlign w:val="center"/>
          </w:tcPr>
          <w:p w14:paraId="50244D16" w14:textId="1D6783A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v_sr_n</w:t>
            </w:r>
          </w:p>
        </w:tc>
        <w:tc>
          <w:tcPr>
            <w:tcW w:w="431" w:type="pct"/>
            <w:tcBorders>
              <w:top w:val="nil"/>
              <w:bottom w:val="single" w:sz="4" w:space="0" w:color="auto"/>
            </w:tcBorders>
            <w:vAlign w:val="center"/>
          </w:tcPr>
          <w:p w14:paraId="1BAE13E5" w14:textId="4602A17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s="Times New Roman"/>
                <w:color w:val="auto"/>
              </w:rPr>
              <w:t>v_can_n</w:t>
            </w:r>
          </w:p>
        </w:tc>
        <w:tc>
          <w:tcPr>
            <w:tcW w:w="106" w:type="pct"/>
            <w:tcBorders>
              <w:top w:val="nil"/>
              <w:bottom w:val="single" w:sz="4" w:space="0" w:color="auto"/>
            </w:tcBorders>
            <w:vAlign w:val="center"/>
          </w:tcPr>
          <w:p w14:paraId="003DF5F0" w14:textId="4D0EA75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8" w:type="pct"/>
            <w:tcBorders>
              <w:top w:val="nil"/>
              <w:bottom w:val="single" w:sz="4" w:space="0" w:color="auto"/>
            </w:tcBorders>
            <w:vAlign w:val="center"/>
          </w:tcPr>
          <w:p w14:paraId="64109F13" w14:textId="4C119A9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b_sr_n</w:t>
            </w:r>
          </w:p>
        </w:tc>
        <w:tc>
          <w:tcPr>
            <w:tcW w:w="436" w:type="pct"/>
            <w:tcBorders>
              <w:top w:val="nil"/>
              <w:bottom w:val="single" w:sz="4" w:space="0" w:color="auto"/>
            </w:tcBorders>
            <w:vAlign w:val="center"/>
          </w:tcPr>
          <w:p w14:paraId="6CB38028" w14:textId="1DFDE57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b_can_n</w:t>
            </w:r>
          </w:p>
        </w:tc>
        <w:tc>
          <w:tcPr>
            <w:tcW w:w="431" w:type="pct"/>
            <w:tcBorders>
              <w:top w:val="nil"/>
              <w:bottom w:val="single" w:sz="4" w:space="0" w:color="auto"/>
            </w:tcBorders>
            <w:vAlign w:val="center"/>
          </w:tcPr>
          <w:p w14:paraId="3D48681B" w14:textId="7963189E"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s="Times New Roman"/>
                <w:color w:val="auto"/>
              </w:rPr>
              <w:t>b_cns_n</w:t>
            </w:r>
          </w:p>
        </w:tc>
        <w:tc>
          <w:tcPr>
            <w:tcW w:w="417" w:type="pct"/>
            <w:tcBorders>
              <w:top w:val="nil"/>
              <w:bottom w:val="single" w:sz="4" w:space="0" w:color="auto"/>
            </w:tcBorders>
            <w:vAlign w:val="center"/>
          </w:tcPr>
          <w:p w14:paraId="1DCEAB1A" w14:textId="4620F3E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s="Times New Roman"/>
                <w:color w:val="auto"/>
              </w:rPr>
              <w:t>b_ent_n</w:t>
            </w:r>
          </w:p>
        </w:tc>
      </w:tr>
      <w:tr w:rsidR="00F75ED0" w:rsidRPr="002D766F" w14:paraId="4E677B64"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tcBorders>
              <w:top w:val="single" w:sz="4" w:space="0" w:color="auto"/>
            </w:tcBorders>
            <w:noWrap/>
            <w:vAlign w:val="center"/>
          </w:tcPr>
          <w:p w14:paraId="626CC403" w14:textId="01A8929E" w:rsidR="00F75ED0" w:rsidRPr="00BC46DB" w:rsidRDefault="00F75ED0" w:rsidP="00F75ED0">
            <w:pPr>
              <w:rPr>
                <w:rFonts w:ascii="Arial Narrow" w:hAnsi="Arial Narrow"/>
                <w:b w:val="0"/>
                <w:color w:val="auto"/>
              </w:rPr>
            </w:pPr>
            <w:r w:rsidRPr="00BC46DB">
              <w:rPr>
                <w:rFonts w:ascii="Arial Narrow" w:hAnsi="Arial Narrow"/>
                <w:b w:val="0"/>
                <w:color w:val="auto"/>
              </w:rPr>
              <w:t>Cook</w:t>
            </w:r>
          </w:p>
          <w:p w14:paraId="7ACE61ED" w14:textId="70FAD93C" w:rsidR="00F75ED0" w:rsidRPr="00BC46DB" w:rsidRDefault="00F75ED0" w:rsidP="00F75ED0">
            <w:pPr>
              <w:rPr>
                <w:rFonts w:ascii="Arial Narrow" w:hAnsi="Arial Narrow" w:cs="Times New Roman"/>
                <w:b w:val="0"/>
                <w:color w:val="auto"/>
                <w:sz w:val="20"/>
              </w:rPr>
            </w:pPr>
            <w:r w:rsidRPr="00BC46DB">
              <w:rPr>
                <w:rFonts w:ascii="Arial Narrow" w:hAnsi="Arial Narrow"/>
                <w:b w:val="0"/>
                <w:color w:val="auto"/>
              </w:rPr>
              <w:t xml:space="preserve">non-trauma </w:t>
            </w:r>
          </w:p>
        </w:tc>
        <w:tc>
          <w:tcPr>
            <w:tcW w:w="296" w:type="pct"/>
            <w:tcBorders>
              <w:top w:val="single" w:sz="4" w:space="0" w:color="auto"/>
            </w:tcBorders>
            <w:noWrap/>
            <w:vAlign w:val="center"/>
          </w:tcPr>
          <w:p w14:paraId="5A8FA8F2" w14:textId="393C9016"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2010</w:t>
            </w:r>
          </w:p>
        </w:tc>
        <w:tc>
          <w:tcPr>
            <w:tcW w:w="238" w:type="pct"/>
            <w:tcBorders>
              <w:top w:val="single" w:sz="4" w:space="0" w:color="auto"/>
            </w:tcBorders>
            <w:vAlign w:val="center"/>
          </w:tcPr>
          <w:p w14:paraId="545142D3" w14:textId="6D7371E4"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Calibri"/>
                <w:bCs/>
                <w:color w:val="auto"/>
              </w:rPr>
              <w:t>29</w:t>
            </w:r>
          </w:p>
        </w:tc>
        <w:tc>
          <w:tcPr>
            <w:tcW w:w="309" w:type="pct"/>
            <w:tcBorders>
              <w:top w:val="single" w:sz="4" w:space="0" w:color="auto"/>
            </w:tcBorders>
            <w:noWrap/>
            <w:vAlign w:val="center"/>
          </w:tcPr>
          <w:p w14:paraId="4C7D7C9B" w14:textId="176D0406"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tcBorders>
              <w:top w:val="single" w:sz="4" w:space="0" w:color="auto"/>
            </w:tcBorders>
            <w:noWrap/>
            <w:vAlign w:val="center"/>
          </w:tcPr>
          <w:p w14:paraId="05222BFD" w14:textId="740263E4"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tcBorders>
              <w:top w:val="single" w:sz="4" w:space="0" w:color="auto"/>
            </w:tcBorders>
            <w:noWrap/>
            <w:vAlign w:val="center"/>
          </w:tcPr>
          <w:p w14:paraId="0AFE4F0C" w14:textId="329A7DD5"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tcBorders>
              <w:top w:val="single" w:sz="4" w:space="0" w:color="auto"/>
            </w:tcBorders>
            <w:noWrap/>
            <w:vAlign w:val="center"/>
          </w:tcPr>
          <w:p w14:paraId="592B336F" w14:textId="2AC49C2F"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2080</w:t>
            </w:r>
          </w:p>
        </w:tc>
        <w:tc>
          <w:tcPr>
            <w:tcW w:w="363" w:type="pct"/>
            <w:tcBorders>
              <w:top w:val="single" w:sz="4" w:space="0" w:color="auto"/>
            </w:tcBorders>
            <w:noWrap/>
            <w:vAlign w:val="center"/>
          </w:tcPr>
          <w:p w14:paraId="69610C61" w14:textId="01739939"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14</w:t>
            </w:r>
          </w:p>
        </w:tc>
        <w:tc>
          <w:tcPr>
            <w:tcW w:w="431" w:type="pct"/>
            <w:tcBorders>
              <w:top w:val="single" w:sz="4" w:space="0" w:color="auto"/>
            </w:tcBorders>
            <w:vAlign w:val="center"/>
          </w:tcPr>
          <w:p w14:paraId="4B24C406" w14:textId="3BB783BF"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4</w:t>
            </w:r>
          </w:p>
        </w:tc>
        <w:tc>
          <w:tcPr>
            <w:tcW w:w="106" w:type="pct"/>
            <w:tcBorders>
              <w:top w:val="single" w:sz="4" w:space="0" w:color="auto"/>
            </w:tcBorders>
            <w:vAlign w:val="center"/>
          </w:tcPr>
          <w:p w14:paraId="5C80EB67" w14:textId="0A461B3E"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tcBorders>
              <w:top w:val="single" w:sz="4" w:space="0" w:color="auto"/>
            </w:tcBorders>
            <w:vAlign w:val="center"/>
          </w:tcPr>
          <w:p w14:paraId="58D3A45C"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tcBorders>
              <w:top w:val="single" w:sz="4" w:space="0" w:color="auto"/>
            </w:tcBorders>
            <w:vAlign w:val="center"/>
          </w:tcPr>
          <w:p w14:paraId="4A55445F" w14:textId="2D9100B1"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tcBorders>
              <w:top w:val="single" w:sz="4" w:space="0" w:color="auto"/>
            </w:tcBorders>
            <w:vAlign w:val="center"/>
          </w:tcPr>
          <w:p w14:paraId="442CE061"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7" w:type="pct"/>
            <w:tcBorders>
              <w:top w:val="single" w:sz="4" w:space="0" w:color="auto"/>
            </w:tcBorders>
            <w:vAlign w:val="center"/>
          </w:tcPr>
          <w:p w14:paraId="08A8CA59" w14:textId="35237D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B488FA9"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72F59AF8" w14:textId="3086EA57" w:rsidR="00F75ED0" w:rsidRPr="00BC46DB" w:rsidRDefault="00F75ED0" w:rsidP="00F75ED0">
            <w:pPr>
              <w:rPr>
                <w:rFonts w:ascii="Arial Narrow" w:hAnsi="Arial Narrow" w:cs="Times New Roman"/>
                <w:b w:val="0"/>
                <w:color w:val="auto"/>
                <w:sz w:val="20"/>
              </w:rPr>
            </w:pPr>
            <w:r w:rsidRPr="00BC46DB">
              <w:rPr>
                <w:rFonts w:ascii="Arial Narrow" w:hAnsi="Arial Narrow"/>
                <w:b w:val="0"/>
                <w:color w:val="auto"/>
              </w:rPr>
              <w:t xml:space="preserve">Cook_trauma </w:t>
            </w:r>
          </w:p>
        </w:tc>
        <w:tc>
          <w:tcPr>
            <w:tcW w:w="296" w:type="pct"/>
            <w:noWrap/>
            <w:vAlign w:val="center"/>
          </w:tcPr>
          <w:p w14:paraId="53470EA9" w14:textId="16AA8F4B"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2010</w:t>
            </w:r>
          </w:p>
        </w:tc>
        <w:tc>
          <w:tcPr>
            <w:tcW w:w="238" w:type="pct"/>
            <w:vAlign w:val="center"/>
          </w:tcPr>
          <w:p w14:paraId="680A38E4" w14:textId="6CE6149D"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Calibri"/>
                <w:bCs/>
                <w:color w:val="auto"/>
              </w:rPr>
              <w:t>29</w:t>
            </w:r>
          </w:p>
        </w:tc>
        <w:tc>
          <w:tcPr>
            <w:tcW w:w="309" w:type="pct"/>
            <w:noWrap/>
            <w:vAlign w:val="center"/>
          </w:tcPr>
          <w:p w14:paraId="6B357850" w14:textId="294DDD42"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T</w:t>
            </w:r>
          </w:p>
        </w:tc>
        <w:tc>
          <w:tcPr>
            <w:tcW w:w="248" w:type="pct"/>
            <w:noWrap/>
            <w:vAlign w:val="center"/>
          </w:tcPr>
          <w:p w14:paraId="7D558E11" w14:textId="1DF9866C"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noWrap/>
            <w:vAlign w:val="center"/>
          </w:tcPr>
          <w:p w14:paraId="56382FDD" w14:textId="7AAB3509"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44911DB5" w14:textId="4EB7ACB5"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511</w:t>
            </w:r>
          </w:p>
        </w:tc>
        <w:tc>
          <w:tcPr>
            <w:tcW w:w="363" w:type="pct"/>
            <w:noWrap/>
            <w:vAlign w:val="center"/>
          </w:tcPr>
          <w:p w14:paraId="0E2D7C3A" w14:textId="22024EB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15</w:t>
            </w:r>
          </w:p>
        </w:tc>
        <w:tc>
          <w:tcPr>
            <w:tcW w:w="431" w:type="pct"/>
            <w:vAlign w:val="center"/>
          </w:tcPr>
          <w:p w14:paraId="02037DE3" w14:textId="0867B6CC"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w:t>
            </w:r>
          </w:p>
        </w:tc>
        <w:tc>
          <w:tcPr>
            <w:tcW w:w="106" w:type="pct"/>
            <w:vAlign w:val="center"/>
          </w:tcPr>
          <w:p w14:paraId="5B012583" w14:textId="0DDC6F4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5608E756" w14:textId="7777777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2E9FA96E" w14:textId="0336690B"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3E33BCF9" w14:textId="7777777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7" w:type="pct"/>
            <w:vAlign w:val="center"/>
          </w:tcPr>
          <w:p w14:paraId="61E57864" w14:textId="291AC64E"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047EC156"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719CD92" w14:textId="77777777" w:rsidR="00F75ED0" w:rsidRPr="00BC46DB" w:rsidRDefault="00F75ED0" w:rsidP="00F75ED0">
            <w:pPr>
              <w:rPr>
                <w:rFonts w:ascii="Arial Narrow" w:hAnsi="Arial Narrow"/>
                <w:b w:val="0"/>
                <w:color w:val="auto"/>
              </w:rPr>
            </w:pPr>
            <w:r w:rsidRPr="00BC46DB">
              <w:rPr>
                <w:rFonts w:ascii="Arial Narrow" w:hAnsi="Arial Narrow"/>
                <w:b w:val="0"/>
                <w:color w:val="auto"/>
              </w:rPr>
              <w:t>Craven</w:t>
            </w:r>
          </w:p>
          <w:p w14:paraId="69BC1F7B" w14:textId="23F03395" w:rsidR="00F75ED0" w:rsidRPr="00BC46DB" w:rsidRDefault="00F75ED0" w:rsidP="00F75ED0">
            <w:pPr>
              <w:rPr>
                <w:rFonts w:ascii="Arial Narrow" w:hAnsi="Arial Narrow" w:cs="Times New Roman"/>
                <w:b w:val="0"/>
                <w:color w:val="auto"/>
              </w:rPr>
            </w:pPr>
            <w:r w:rsidRPr="00BC46DB">
              <w:rPr>
                <w:rFonts w:ascii="Arial Narrow" w:hAnsi="Arial Narrow"/>
                <w:b w:val="0"/>
                <w:color w:val="auto"/>
              </w:rPr>
              <w:t>-medical</w:t>
            </w:r>
          </w:p>
        </w:tc>
        <w:tc>
          <w:tcPr>
            <w:tcW w:w="296" w:type="pct"/>
            <w:noWrap/>
            <w:vAlign w:val="center"/>
          </w:tcPr>
          <w:p w14:paraId="7110B0C2" w14:textId="751633B8"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1988</w:t>
            </w:r>
          </w:p>
        </w:tc>
        <w:tc>
          <w:tcPr>
            <w:tcW w:w="238" w:type="pct"/>
            <w:vAlign w:val="center"/>
          </w:tcPr>
          <w:p w14:paraId="285A0514" w14:textId="5CD5BA23"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Calibri"/>
                <w:bCs/>
                <w:color w:val="auto"/>
              </w:rPr>
              <w:t>30</w:t>
            </w:r>
          </w:p>
        </w:tc>
        <w:tc>
          <w:tcPr>
            <w:tcW w:w="309" w:type="pct"/>
            <w:noWrap/>
            <w:vAlign w:val="center"/>
          </w:tcPr>
          <w:p w14:paraId="20819AD2"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271D39DD" w14:textId="17FDB1E0"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noWrap/>
            <w:vAlign w:val="center"/>
          </w:tcPr>
          <w:p w14:paraId="2741A961" w14:textId="0D77C143"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1D0BBCC4" w14:textId="4F7BC48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277</w:t>
            </w:r>
          </w:p>
        </w:tc>
        <w:tc>
          <w:tcPr>
            <w:tcW w:w="363" w:type="pct"/>
            <w:noWrap/>
            <w:vAlign w:val="center"/>
          </w:tcPr>
          <w:p w14:paraId="66556C77" w14:textId="61F22472"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9</w:t>
            </w:r>
          </w:p>
        </w:tc>
        <w:tc>
          <w:tcPr>
            <w:tcW w:w="431" w:type="pct"/>
            <w:vAlign w:val="center"/>
          </w:tcPr>
          <w:p w14:paraId="762EF315" w14:textId="71198424"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w:t>
            </w:r>
          </w:p>
        </w:tc>
        <w:tc>
          <w:tcPr>
            <w:tcW w:w="106" w:type="pct"/>
            <w:vAlign w:val="center"/>
          </w:tcPr>
          <w:p w14:paraId="02307561" w14:textId="4637C8FE"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1813AA63" w14:textId="5A650266"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4</w:t>
            </w:r>
          </w:p>
        </w:tc>
        <w:tc>
          <w:tcPr>
            <w:tcW w:w="436" w:type="pct"/>
            <w:vAlign w:val="center"/>
          </w:tcPr>
          <w:p w14:paraId="457C4885" w14:textId="2C97FD3E"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0</w:t>
            </w:r>
          </w:p>
        </w:tc>
        <w:tc>
          <w:tcPr>
            <w:tcW w:w="431" w:type="pct"/>
            <w:vAlign w:val="center"/>
          </w:tcPr>
          <w:p w14:paraId="4BF6FBC5" w14:textId="758E87D6"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0</w:t>
            </w:r>
            <w:r w:rsidR="00962271" w:rsidRPr="00BC46DB">
              <w:rPr>
                <w:rFonts w:ascii="Arial Narrow" w:hAnsi="Arial Narrow"/>
                <w:color w:val="auto"/>
                <w:vertAlign w:val="superscript"/>
              </w:rPr>
              <w:t>†</w:t>
            </w:r>
          </w:p>
        </w:tc>
        <w:tc>
          <w:tcPr>
            <w:tcW w:w="417" w:type="pct"/>
            <w:vAlign w:val="center"/>
          </w:tcPr>
          <w:p w14:paraId="5D258C28" w14:textId="5DC5BD34"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w:t>
            </w:r>
          </w:p>
        </w:tc>
      </w:tr>
      <w:tr w:rsidR="00BC46DB" w:rsidRPr="002D766F" w14:paraId="6EA767E1"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066AD2EB" w14:textId="77777777" w:rsidR="00F75ED0" w:rsidRPr="00BC46DB" w:rsidRDefault="00F75ED0" w:rsidP="00F75ED0">
            <w:pPr>
              <w:rPr>
                <w:rFonts w:ascii="Arial Narrow" w:hAnsi="Arial Narrow"/>
                <w:b w:val="0"/>
                <w:color w:val="auto"/>
              </w:rPr>
            </w:pPr>
            <w:r w:rsidRPr="00BC46DB">
              <w:rPr>
                <w:rFonts w:ascii="Arial Narrow" w:hAnsi="Arial Narrow"/>
                <w:b w:val="0"/>
                <w:color w:val="auto"/>
              </w:rPr>
              <w:t>Craven</w:t>
            </w:r>
          </w:p>
          <w:p w14:paraId="0DCBBBD0" w14:textId="4B2A2CC1" w:rsidR="00F75ED0" w:rsidRPr="00BC46DB" w:rsidRDefault="00F75ED0" w:rsidP="00F75ED0">
            <w:pPr>
              <w:rPr>
                <w:rFonts w:ascii="Arial Narrow" w:hAnsi="Arial Narrow"/>
                <w:b w:val="0"/>
                <w:color w:val="auto"/>
              </w:rPr>
            </w:pPr>
            <w:r w:rsidRPr="00BC46DB">
              <w:rPr>
                <w:rFonts w:ascii="Arial Narrow" w:hAnsi="Arial Narrow"/>
                <w:b w:val="0"/>
                <w:color w:val="auto"/>
              </w:rPr>
              <w:t>-surgical</w:t>
            </w:r>
          </w:p>
        </w:tc>
        <w:tc>
          <w:tcPr>
            <w:tcW w:w="296" w:type="pct"/>
            <w:noWrap/>
            <w:vAlign w:val="center"/>
          </w:tcPr>
          <w:p w14:paraId="5BF0DD8C" w14:textId="196AE47A"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1988</w:t>
            </w:r>
          </w:p>
        </w:tc>
        <w:tc>
          <w:tcPr>
            <w:tcW w:w="238" w:type="pct"/>
            <w:vAlign w:val="center"/>
          </w:tcPr>
          <w:p w14:paraId="42702C89" w14:textId="0C11BE36"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Calibri"/>
                <w:bCs/>
                <w:color w:val="auto"/>
              </w:rPr>
              <w:t>30</w:t>
            </w:r>
          </w:p>
        </w:tc>
        <w:tc>
          <w:tcPr>
            <w:tcW w:w="309" w:type="pct"/>
            <w:noWrap/>
            <w:vAlign w:val="center"/>
          </w:tcPr>
          <w:p w14:paraId="64695417" w14:textId="7EFFC431"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37CBEBC5" w14:textId="6047311C"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noWrap/>
            <w:vAlign w:val="center"/>
          </w:tcPr>
          <w:p w14:paraId="2520B03F" w14:textId="2F32CD1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721625E5" w14:textId="5B6A848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521</w:t>
            </w:r>
          </w:p>
        </w:tc>
        <w:tc>
          <w:tcPr>
            <w:tcW w:w="363" w:type="pct"/>
            <w:noWrap/>
            <w:vAlign w:val="center"/>
          </w:tcPr>
          <w:p w14:paraId="56B8A732" w14:textId="48E9AD9D"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12</w:t>
            </w:r>
          </w:p>
        </w:tc>
        <w:tc>
          <w:tcPr>
            <w:tcW w:w="431" w:type="pct"/>
            <w:vAlign w:val="center"/>
          </w:tcPr>
          <w:p w14:paraId="04F2FD50" w14:textId="34A91A1E"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5</w:t>
            </w:r>
          </w:p>
        </w:tc>
        <w:tc>
          <w:tcPr>
            <w:tcW w:w="106" w:type="pct"/>
            <w:vAlign w:val="center"/>
          </w:tcPr>
          <w:p w14:paraId="78EC98DC" w14:textId="65269E2D"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27B135F8" w14:textId="7019F7F1"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w:t>
            </w:r>
          </w:p>
        </w:tc>
        <w:tc>
          <w:tcPr>
            <w:tcW w:w="436" w:type="pct"/>
            <w:vAlign w:val="center"/>
          </w:tcPr>
          <w:p w14:paraId="54704349" w14:textId="436BDAE0"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3</w:t>
            </w:r>
          </w:p>
        </w:tc>
        <w:tc>
          <w:tcPr>
            <w:tcW w:w="431" w:type="pct"/>
            <w:vAlign w:val="center"/>
          </w:tcPr>
          <w:p w14:paraId="71D21957" w14:textId="77FE2482"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11</w:t>
            </w:r>
            <w:r w:rsidR="00962271" w:rsidRPr="00BC46DB">
              <w:rPr>
                <w:rFonts w:ascii="Arial Narrow" w:hAnsi="Arial Narrow"/>
                <w:color w:val="auto"/>
                <w:vertAlign w:val="superscript"/>
              </w:rPr>
              <w:t>†</w:t>
            </w:r>
          </w:p>
        </w:tc>
        <w:tc>
          <w:tcPr>
            <w:tcW w:w="417" w:type="pct"/>
            <w:vAlign w:val="center"/>
          </w:tcPr>
          <w:p w14:paraId="242305EF" w14:textId="018BCD8A"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14</w:t>
            </w:r>
          </w:p>
        </w:tc>
      </w:tr>
      <w:tr w:rsidR="00F75ED0" w:rsidRPr="002D766F" w14:paraId="7F3D7D5C"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7491C93" w14:textId="491B179D" w:rsidR="00F75ED0" w:rsidRPr="00BC46DB" w:rsidRDefault="00F75ED0" w:rsidP="00F75ED0">
            <w:pPr>
              <w:rPr>
                <w:rFonts w:ascii="Arial Narrow" w:hAnsi="Arial Narrow" w:cs="Times New Roman"/>
                <w:b w:val="0"/>
                <w:color w:val="auto"/>
              </w:rPr>
            </w:pPr>
            <w:r w:rsidRPr="00BC46DB">
              <w:rPr>
                <w:rFonts w:ascii="Arial Narrow" w:hAnsi="Arial Narrow"/>
                <w:b w:val="0"/>
                <w:color w:val="auto"/>
              </w:rPr>
              <w:t xml:space="preserve">Daschner </w:t>
            </w:r>
          </w:p>
        </w:tc>
        <w:tc>
          <w:tcPr>
            <w:tcW w:w="296" w:type="pct"/>
            <w:noWrap/>
            <w:vAlign w:val="center"/>
          </w:tcPr>
          <w:p w14:paraId="3AD9F45E" w14:textId="6E9A3E63"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1988</w:t>
            </w:r>
          </w:p>
        </w:tc>
        <w:tc>
          <w:tcPr>
            <w:tcW w:w="238" w:type="pct"/>
            <w:vAlign w:val="center"/>
          </w:tcPr>
          <w:p w14:paraId="56808021" w14:textId="0CE085E0"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Calibri"/>
                <w:bCs/>
                <w:color w:val="auto"/>
              </w:rPr>
              <w:t>31</w:t>
            </w:r>
          </w:p>
        </w:tc>
        <w:tc>
          <w:tcPr>
            <w:tcW w:w="309" w:type="pct"/>
            <w:noWrap/>
            <w:vAlign w:val="center"/>
          </w:tcPr>
          <w:p w14:paraId="1AC064DB" w14:textId="22D7BD61"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61E9EA7E" w14:textId="71C1870C"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noWrap/>
            <w:vAlign w:val="center"/>
          </w:tcPr>
          <w:p w14:paraId="65D5C1CE" w14:textId="0A323A9D"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5478FA77" w14:textId="371B0D40"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116</w:t>
            </w:r>
          </w:p>
        </w:tc>
        <w:tc>
          <w:tcPr>
            <w:tcW w:w="363" w:type="pct"/>
            <w:noWrap/>
            <w:vAlign w:val="center"/>
          </w:tcPr>
          <w:p w14:paraId="402D8005" w14:textId="354F777D"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13</w:t>
            </w:r>
          </w:p>
        </w:tc>
        <w:tc>
          <w:tcPr>
            <w:tcW w:w="431" w:type="pct"/>
            <w:vAlign w:val="center"/>
          </w:tcPr>
          <w:p w14:paraId="2C952306" w14:textId="71FEBAAC"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4</w:t>
            </w:r>
          </w:p>
        </w:tc>
        <w:tc>
          <w:tcPr>
            <w:tcW w:w="106" w:type="pct"/>
            <w:vAlign w:val="center"/>
          </w:tcPr>
          <w:p w14:paraId="706D6389" w14:textId="544C59A9"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2F906E1D"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52DD2560"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08EFC1B9"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7" w:type="pct"/>
            <w:vAlign w:val="center"/>
          </w:tcPr>
          <w:p w14:paraId="70E7949F"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4692F726"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74FF3E4F" w14:textId="18237FA5" w:rsidR="00F75ED0" w:rsidRPr="00BC46DB" w:rsidRDefault="00F75ED0" w:rsidP="00F75ED0">
            <w:pPr>
              <w:rPr>
                <w:rFonts w:ascii="Arial Narrow" w:hAnsi="Arial Narrow" w:cs="Times New Roman"/>
                <w:b w:val="0"/>
                <w:color w:val="auto"/>
              </w:rPr>
            </w:pPr>
            <w:r w:rsidRPr="00BC46DB">
              <w:rPr>
                <w:rFonts w:ascii="Arial Narrow" w:hAnsi="Arial Narrow"/>
                <w:b w:val="0"/>
                <w:color w:val="auto"/>
              </w:rPr>
              <w:t xml:space="preserve">De waele </w:t>
            </w:r>
          </w:p>
        </w:tc>
        <w:tc>
          <w:tcPr>
            <w:tcW w:w="296" w:type="pct"/>
            <w:noWrap/>
            <w:vAlign w:val="center"/>
          </w:tcPr>
          <w:p w14:paraId="7F0661B2" w14:textId="6E82762E"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2003</w:t>
            </w:r>
          </w:p>
        </w:tc>
        <w:tc>
          <w:tcPr>
            <w:tcW w:w="238" w:type="pct"/>
            <w:vAlign w:val="center"/>
          </w:tcPr>
          <w:p w14:paraId="32DED364" w14:textId="02D47385"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Calibri"/>
                <w:bCs/>
                <w:color w:val="auto"/>
              </w:rPr>
              <w:t>32</w:t>
            </w:r>
          </w:p>
        </w:tc>
        <w:tc>
          <w:tcPr>
            <w:tcW w:w="309" w:type="pct"/>
            <w:noWrap/>
            <w:vAlign w:val="center"/>
          </w:tcPr>
          <w:p w14:paraId="29606232" w14:textId="2D112061"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crf</w:t>
            </w:r>
          </w:p>
        </w:tc>
        <w:tc>
          <w:tcPr>
            <w:tcW w:w="248" w:type="pct"/>
            <w:noWrap/>
            <w:vAlign w:val="center"/>
          </w:tcPr>
          <w:p w14:paraId="71A3DAD9" w14:textId="68518FC5"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79</w:t>
            </w:r>
          </w:p>
        </w:tc>
        <w:tc>
          <w:tcPr>
            <w:tcW w:w="301" w:type="pct"/>
            <w:noWrap/>
            <w:vAlign w:val="center"/>
          </w:tcPr>
          <w:p w14:paraId="360FA9FF" w14:textId="13A46C8B"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11F97C86" w14:textId="53B4FF56"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imes New Roman"/>
                <w:color w:val="auto"/>
              </w:rPr>
              <w:t>28</w:t>
            </w:r>
          </w:p>
        </w:tc>
        <w:tc>
          <w:tcPr>
            <w:tcW w:w="363" w:type="pct"/>
            <w:noWrap/>
            <w:vAlign w:val="center"/>
          </w:tcPr>
          <w:p w14:paraId="2B2ACED6" w14:textId="6BA8572F"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244DBD63" w14:textId="7777777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55674A0B" w14:textId="7777777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769061FB" w14:textId="77777777"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1C0BE028" w14:textId="61B465A0"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0</w:t>
            </w:r>
          </w:p>
        </w:tc>
        <w:tc>
          <w:tcPr>
            <w:tcW w:w="431" w:type="pct"/>
            <w:vAlign w:val="center"/>
          </w:tcPr>
          <w:p w14:paraId="0EA32FAF" w14:textId="2513D1AE"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7" w:type="pct"/>
            <w:vAlign w:val="center"/>
          </w:tcPr>
          <w:p w14:paraId="2568F530" w14:textId="60AB8DBB" w:rsidR="00F75ED0" w:rsidRPr="00BC46DB"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F75ED0" w:rsidRPr="002D766F" w14:paraId="290FDBE6"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0F2035F0" w14:textId="4B21B304" w:rsidR="00F75ED0" w:rsidRPr="00BC46DB" w:rsidRDefault="00F75ED0" w:rsidP="00F75ED0">
            <w:pPr>
              <w:rPr>
                <w:rFonts w:ascii="Arial Narrow" w:hAnsi="Arial Narrow" w:cs="Times New Roman"/>
                <w:b w:val="0"/>
                <w:color w:val="auto"/>
              </w:rPr>
            </w:pPr>
            <w:r w:rsidRPr="00BC46DB">
              <w:rPr>
                <w:rFonts w:ascii="Arial Narrow" w:hAnsi="Arial Narrow"/>
                <w:b w:val="0"/>
                <w:color w:val="auto"/>
              </w:rPr>
              <w:t xml:space="preserve">de_Latorre </w:t>
            </w:r>
          </w:p>
        </w:tc>
        <w:tc>
          <w:tcPr>
            <w:tcW w:w="296" w:type="pct"/>
            <w:noWrap/>
            <w:vAlign w:val="center"/>
          </w:tcPr>
          <w:p w14:paraId="61C1F674" w14:textId="58BDAB85"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1995</w:t>
            </w:r>
          </w:p>
        </w:tc>
        <w:tc>
          <w:tcPr>
            <w:tcW w:w="238" w:type="pct"/>
            <w:vAlign w:val="center"/>
          </w:tcPr>
          <w:p w14:paraId="691897CE" w14:textId="216A8671"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Calibri"/>
                <w:bCs/>
                <w:color w:val="auto"/>
              </w:rPr>
              <w:t>33</w:t>
            </w:r>
          </w:p>
        </w:tc>
        <w:tc>
          <w:tcPr>
            <w:tcW w:w="309" w:type="pct"/>
            <w:noWrap/>
            <w:vAlign w:val="center"/>
          </w:tcPr>
          <w:p w14:paraId="6F84A79A" w14:textId="04FD145A"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4F1EC31E" w14:textId="377391DA"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noWrap/>
            <w:vAlign w:val="center"/>
          </w:tcPr>
          <w:p w14:paraId="6A303F9F" w14:textId="46EB9745"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58059BEA" w14:textId="29BD9A21"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80</w:t>
            </w:r>
          </w:p>
        </w:tc>
        <w:tc>
          <w:tcPr>
            <w:tcW w:w="363" w:type="pct"/>
            <w:noWrap/>
            <w:vAlign w:val="center"/>
          </w:tcPr>
          <w:p w14:paraId="6A3B4216" w14:textId="37392F06"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3</w:t>
            </w:r>
          </w:p>
        </w:tc>
        <w:tc>
          <w:tcPr>
            <w:tcW w:w="431" w:type="pct"/>
            <w:vAlign w:val="center"/>
          </w:tcPr>
          <w:p w14:paraId="7E633D46" w14:textId="1A25E688"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w:t>
            </w:r>
          </w:p>
        </w:tc>
        <w:tc>
          <w:tcPr>
            <w:tcW w:w="106" w:type="pct"/>
            <w:vAlign w:val="center"/>
          </w:tcPr>
          <w:p w14:paraId="4032AD3A" w14:textId="3B09ABB9"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732C5B37"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07B44252"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296108A6" w14:textId="77777777"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7" w:type="pct"/>
            <w:vAlign w:val="center"/>
          </w:tcPr>
          <w:p w14:paraId="0A959F60" w14:textId="18B48BEA" w:rsidR="00F75ED0" w:rsidRPr="00BC46DB" w:rsidRDefault="00F75ED0" w:rsidP="00F75ED0">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483274B1"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6073DEF8" w14:textId="7387BCFF" w:rsidR="00BC46DB" w:rsidRPr="00BC46DB" w:rsidRDefault="00BC46DB" w:rsidP="00BC46DB">
            <w:pPr>
              <w:rPr>
                <w:rFonts w:ascii="Arial Narrow" w:hAnsi="Arial Narrow" w:cs="Times New Roman"/>
                <w:b w:val="0"/>
                <w:color w:val="auto"/>
              </w:rPr>
            </w:pPr>
            <w:r w:rsidRPr="00BC46DB">
              <w:rPr>
                <w:rFonts w:ascii="Arial Narrow" w:hAnsi="Arial Narrow"/>
                <w:b w:val="0"/>
                <w:color w:val="auto"/>
              </w:rPr>
              <w:t>de_Santis</w:t>
            </w:r>
          </w:p>
        </w:tc>
        <w:tc>
          <w:tcPr>
            <w:tcW w:w="296" w:type="pct"/>
            <w:noWrap/>
            <w:vAlign w:val="center"/>
          </w:tcPr>
          <w:p w14:paraId="583DB6D2" w14:textId="396A8AC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2000</w:t>
            </w:r>
          </w:p>
        </w:tc>
        <w:tc>
          <w:tcPr>
            <w:tcW w:w="238" w:type="pct"/>
            <w:vAlign w:val="center"/>
          </w:tcPr>
          <w:p w14:paraId="529B7140" w14:textId="1A9A8A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olor w:val="auto"/>
              </w:rPr>
              <w:t>34</w:t>
            </w:r>
          </w:p>
        </w:tc>
        <w:tc>
          <w:tcPr>
            <w:tcW w:w="309" w:type="pct"/>
            <w:noWrap/>
            <w:vAlign w:val="center"/>
          </w:tcPr>
          <w:p w14:paraId="305491B9"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37672825" w14:textId="07A1BAF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NS</w:t>
            </w:r>
          </w:p>
        </w:tc>
        <w:tc>
          <w:tcPr>
            <w:tcW w:w="301" w:type="pct"/>
            <w:noWrap/>
            <w:vAlign w:val="center"/>
          </w:tcPr>
          <w:p w14:paraId="0B7BE74A" w14:textId="628E612E"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NS</w:t>
            </w:r>
          </w:p>
        </w:tc>
        <w:tc>
          <w:tcPr>
            <w:tcW w:w="416" w:type="pct"/>
            <w:noWrap/>
            <w:vAlign w:val="center"/>
          </w:tcPr>
          <w:p w14:paraId="2B64BF2D" w14:textId="0B331E8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Arial"/>
                <w:color w:val="auto"/>
                <w:sz w:val="20"/>
                <w:szCs w:val="20"/>
              </w:rPr>
              <w:t>713</w:t>
            </w:r>
          </w:p>
        </w:tc>
        <w:tc>
          <w:tcPr>
            <w:tcW w:w="363" w:type="pct"/>
            <w:noWrap/>
            <w:vAlign w:val="center"/>
          </w:tcPr>
          <w:p w14:paraId="5306EB27" w14:textId="7E92C82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4B780DC9" w14:textId="0156EB7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57B5B0F5" w14:textId="158EFF63"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70529825" w14:textId="6E3EEB4C" w:rsidR="00BC46DB" w:rsidRPr="00BC46DB" w:rsidRDefault="000B54E4"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13</w:t>
            </w:r>
          </w:p>
        </w:tc>
        <w:tc>
          <w:tcPr>
            <w:tcW w:w="436" w:type="pct"/>
            <w:vAlign w:val="center"/>
          </w:tcPr>
          <w:p w14:paraId="2BA3A7EC" w14:textId="7ED5BFA9" w:rsidR="00BC46DB" w:rsidRPr="00BC46DB" w:rsidRDefault="000B54E4"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2</w:t>
            </w:r>
          </w:p>
        </w:tc>
        <w:tc>
          <w:tcPr>
            <w:tcW w:w="431" w:type="pct"/>
            <w:vAlign w:val="center"/>
          </w:tcPr>
          <w:p w14:paraId="406DD28A" w14:textId="6926BCBD" w:rsidR="00BC46DB" w:rsidRPr="00BC46DB" w:rsidRDefault="000B54E4"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17</w:t>
            </w:r>
          </w:p>
        </w:tc>
        <w:tc>
          <w:tcPr>
            <w:tcW w:w="417" w:type="pct"/>
            <w:vAlign w:val="center"/>
          </w:tcPr>
          <w:p w14:paraId="5032CEC0" w14:textId="0E2392BA" w:rsidR="00BC46DB" w:rsidRPr="00BC46DB" w:rsidRDefault="000B54E4"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9</w:t>
            </w:r>
          </w:p>
        </w:tc>
      </w:tr>
      <w:tr w:rsidR="00BC46DB" w:rsidRPr="002D766F" w14:paraId="50370132"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52B37514" w14:textId="43278580" w:rsidR="00BC46DB" w:rsidRPr="00BC46DB" w:rsidRDefault="00BC46DB" w:rsidP="00BC46DB">
            <w:pPr>
              <w:rPr>
                <w:rFonts w:ascii="Arial Narrow" w:hAnsi="Arial Narrow" w:cs="Times New Roman"/>
                <w:b w:val="0"/>
                <w:color w:val="auto"/>
              </w:rPr>
            </w:pPr>
            <w:r w:rsidRPr="00BC46DB">
              <w:rPr>
                <w:rFonts w:ascii="Arial Narrow" w:hAnsi="Arial Narrow"/>
                <w:b w:val="0"/>
                <w:color w:val="auto"/>
              </w:rPr>
              <w:t>de_Santis</w:t>
            </w:r>
          </w:p>
        </w:tc>
        <w:tc>
          <w:tcPr>
            <w:tcW w:w="296" w:type="pct"/>
            <w:noWrap/>
            <w:vAlign w:val="center"/>
          </w:tcPr>
          <w:p w14:paraId="499F64BF" w14:textId="5E395285"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2013</w:t>
            </w:r>
          </w:p>
        </w:tc>
        <w:tc>
          <w:tcPr>
            <w:tcW w:w="238" w:type="pct"/>
            <w:vAlign w:val="center"/>
          </w:tcPr>
          <w:p w14:paraId="02E8BD1F" w14:textId="73257FB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olor w:val="auto"/>
              </w:rPr>
              <w:t>34</w:t>
            </w:r>
          </w:p>
        </w:tc>
        <w:tc>
          <w:tcPr>
            <w:tcW w:w="309" w:type="pct"/>
            <w:noWrap/>
            <w:vAlign w:val="center"/>
          </w:tcPr>
          <w:p w14:paraId="35ABF78C" w14:textId="77F1049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214492ED" w14:textId="4FB2492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NS</w:t>
            </w:r>
          </w:p>
        </w:tc>
        <w:tc>
          <w:tcPr>
            <w:tcW w:w="301" w:type="pct"/>
            <w:noWrap/>
            <w:vAlign w:val="center"/>
          </w:tcPr>
          <w:p w14:paraId="5EC54924" w14:textId="05AC6FD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NS</w:t>
            </w:r>
          </w:p>
        </w:tc>
        <w:tc>
          <w:tcPr>
            <w:tcW w:w="416" w:type="pct"/>
            <w:noWrap/>
            <w:vAlign w:val="center"/>
          </w:tcPr>
          <w:p w14:paraId="5193C903" w14:textId="434BB126"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Arial"/>
                <w:color w:val="auto"/>
                <w:sz w:val="20"/>
                <w:szCs w:val="20"/>
              </w:rPr>
              <w:t>1318</w:t>
            </w:r>
          </w:p>
        </w:tc>
        <w:tc>
          <w:tcPr>
            <w:tcW w:w="363" w:type="pct"/>
            <w:noWrap/>
            <w:vAlign w:val="center"/>
          </w:tcPr>
          <w:p w14:paraId="2D935740" w14:textId="7DC95E8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0886FFF4" w14:textId="7FE781F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3E15F4FB"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6B6403A5" w14:textId="05C0AAE9" w:rsidR="00BC46DB" w:rsidRPr="00BC46DB" w:rsidRDefault="000B54E4"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0</w:t>
            </w:r>
          </w:p>
        </w:tc>
        <w:tc>
          <w:tcPr>
            <w:tcW w:w="436" w:type="pct"/>
            <w:vAlign w:val="center"/>
          </w:tcPr>
          <w:p w14:paraId="76ECAF33" w14:textId="637FFCC2" w:rsidR="00BC46DB" w:rsidRPr="00BC46DB" w:rsidRDefault="000B54E4"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3</w:t>
            </w:r>
          </w:p>
        </w:tc>
        <w:tc>
          <w:tcPr>
            <w:tcW w:w="431" w:type="pct"/>
            <w:vAlign w:val="center"/>
          </w:tcPr>
          <w:p w14:paraId="710A24D8" w14:textId="26D83D12" w:rsidR="00BC46DB" w:rsidRPr="00BC46DB" w:rsidRDefault="000B54E4"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16</w:t>
            </w:r>
          </w:p>
        </w:tc>
        <w:tc>
          <w:tcPr>
            <w:tcW w:w="417" w:type="pct"/>
            <w:vAlign w:val="center"/>
          </w:tcPr>
          <w:p w14:paraId="2D347346" w14:textId="401082CE" w:rsidR="00BC46DB" w:rsidRPr="00BC46DB" w:rsidRDefault="000B54E4"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Times New Roman"/>
                <w:color w:val="auto"/>
              </w:rPr>
              <w:t>3</w:t>
            </w:r>
          </w:p>
        </w:tc>
      </w:tr>
      <w:tr w:rsidR="00BC46DB" w:rsidRPr="002D766F" w14:paraId="2C56E6A8"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6935C0EA" w14:textId="47EFF353" w:rsidR="00BC46DB" w:rsidRPr="00BC46DB" w:rsidRDefault="00BC46DB" w:rsidP="00BC46DB">
            <w:pPr>
              <w:rPr>
                <w:rFonts w:ascii="Arial Narrow" w:hAnsi="Arial Narrow" w:cs="Times New Roman"/>
                <w:b w:val="0"/>
                <w:color w:val="auto"/>
              </w:rPr>
            </w:pPr>
            <w:r w:rsidRPr="00BC46DB">
              <w:rPr>
                <w:rFonts w:ascii="Arial Narrow" w:hAnsi="Arial Narrow"/>
                <w:b w:val="0"/>
                <w:color w:val="auto"/>
              </w:rPr>
              <w:t>El-Masri</w:t>
            </w:r>
          </w:p>
        </w:tc>
        <w:tc>
          <w:tcPr>
            <w:tcW w:w="296" w:type="pct"/>
            <w:noWrap/>
            <w:vAlign w:val="center"/>
          </w:tcPr>
          <w:p w14:paraId="4E36C479" w14:textId="5B569A4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2004</w:t>
            </w:r>
          </w:p>
        </w:tc>
        <w:tc>
          <w:tcPr>
            <w:tcW w:w="238" w:type="pct"/>
            <w:vAlign w:val="center"/>
          </w:tcPr>
          <w:p w14:paraId="261C2C47" w14:textId="2EB04A5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35</w:t>
            </w:r>
          </w:p>
        </w:tc>
        <w:tc>
          <w:tcPr>
            <w:tcW w:w="309" w:type="pct"/>
            <w:noWrap/>
            <w:vAlign w:val="center"/>
          </w:tcPr>
          <w:p w14:paraId="21DB5CDD"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77863F2E" w14:textId="037534C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imes New Roman"/>
                <w:color w:val="auto"/>
              </w:rPr>
              <w:t>NS</w:t>
            </w:r>
          </w:p>
        </w:tc>
        <w:tc>
          <w:tcPr>
            <w:tcW w:w="301" w:type="pct"/>
            <w:noWrap/>
            <w:vAlign w:val="center"/>
          </w:tcPr>
          <w:p w14:paraId="7432D10D" w14:textId="427559B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5C8ADDFA" w14:textId="2AFF31D2"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imes New Roman"/>
                <w:color w:val="auto"/>
              </w:rPr>
              <w:t>361</w:t>
            </w:r>
          </w:p>
        </w:tc>
        <w:tc>
          <w:tcPr>
            <w:tcW w:w="363" w:type="pct"/>
            <w:noWrap/>
            <w:vAlign w:val="center"/>
          </w:tcPr>
          <w:p w14:paraId="56729C35" w14:textId="3D1390C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05DF75AC" w14:textId="41EE35C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68B207D8" w14:textId="29E8470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10E3EACC" w14:textId="1B27208E"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24</w:t>
            </w:r>
          </w:p>
        </w:tc>
        <w:tc>
          <w:tcPr>
            <w:tcW w:w="436" w:type="pct"/>
            <w:vAlign w:val="center"/>
          </w:tcPr>
          <w:p w14:paraId="12B35B38" w14:textId="4718A43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6</w:t>
            </w:r>
          </w:p>
        </w:tc>
        <w:tc>
          <w:tcPr>
            <w:tcW w:w="431" w:type="pct"/>
            <w:vAlign w:val="center"/>
          </w:tcPr>
          <w:p w14:paraId="05BF3549" w14:textId="176036B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6</w:t>
            </w:r>
            <w:r w:rsidRPr="00BC46DB">
              <w:rPr>
                <w:rFonts w:ascii="Arial Narrow" w:hAnsi="Arial Narrow"/>
                <w:color w:val="auto"/>
                <w:vertAlign w:val="superscript"/>
              </w:rPr>
              <w:t>†</w:t>
            </w:r>
          </w:p>
        </w:tc>
        <w:tc>
          <w:tcPr>
            <w:tcW w:w="417" w:type="pct"/>
            <w:vAlign w:val="center"/>
          </w:tcPr>
          <w:p w14:paraId="136BDF01" w14:textId="611F931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w:t>
            </w:r>
          </w:p>
        </w:tc>
      </w:tr>
      <w:tr w:rsidR="00BC46DB" w:rsidRPr="002D766F" w14:paraId="7DB64C92"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1CDB84D7" w14:textId="135AFBA7" w:rsidR="00BC46DB" w:rsidRPr="00BC46DB" w:rsidRDefault="00BC46DB" w:rsidP="00BC46DB">
            <w:pPr>
              <w:rPr>
                <w:rFonts w:ascii="Arial Narrow" w:hAnsi="Arial Narrow" w:cs="Times New Roman"/>
                <w:b w:val="0"/>
                <w:color w:val="auto"/>
              </w:rPr>
            </w:pPr>
            <w:r w:rsidRPr="00BC46DB">
              <w:rPr>
                <w:rFonts w:ascii="Arial Narrow" w:hAnsi="Arial Narrow"/>
                <w:b w:val="0"/>
                <w:color w:val="auto"/>
              </w:rPr>
              <w:t xml:space="preserve">Ensminger </w:t>
            </w:r>
          </w:p>
        </w:tc>
        <w:tc>
          <w:tcPr>
            <w:tcW w:w="296" w:type="pct"/>
            <w:noWrap/>
            <w:vAlign w:val="center"/>
          </w:tcPr>
          <w:p w14:paraId="2C83DC5C" w14:textId="2474F9C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2006</w:t>
            </w:r>
          </w:p>
        </w:tc>
        <w:tc>
          <w:tcPr>
            <w:tcW w:w="238" w:type="pct"/>
            <w:vAlign w:val="center"/>
          </w:tcPr>
          <w:p w14:paraId="59A98E5C" w14:textId="2E51EA8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36</w:t>
            </w:r>
          </w:p>
        </w:tc>
        <w:tc>
          <w:tcPr>
            <w:tcW w:w="309" w:type="pct"/>
            <w:noWrap/>
            <w:vAlign w:val="center"/>
          </w:tcPr>
          <w:p w14:paraId="58C75090" w14:textId="126ABFA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C</w:t>
            </w:r>
          </w:p>
        </w:tc>
        <w:tc>
          <w:tcPr>
            <w:tcW w:w="248" w:type="pct"/>
            <w:noWrap/>
            <w:vAlign w:val="center"/>
          </w:tcPr>
          <w:p w14:paraId="716A88CA" w14:textId="24473E5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noWrap/>
            <w:vAlign w:val="center"/>
          </w:tcPr>
          <w:p w14:paraId="1F0E9D7A" w14:textId="5C2F4CD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0EBC20F9" w14:textId="1DA2FD7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92</w:t>
            </w:r>
          </w:p>
        </w:tc>
        <w:tc>
          <w:tcPr>
            <w:tcW w:w="363" w:type="pct"/>
            <w:noWrap/>
            <w:vAlign w:val="center"/>
          </w:tcPr>
          <w:p w14:paraId="6249A727" w14:textId="10E37F2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6</w:t>
            </w:r>
          </w:p>
        </w:tc>
        <w:tc>
          <w:tcPr>
            <w:tcW w:w="431" w:type="pct"/>
            <w:vAlign w:val="center"/>
          </w:tcPr>
          <w:p w14:paraId="3E9E73EF" w14:textId="7389D3E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5FD27FD3"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297E9FFD"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79CC7AAF" w14:textId="565FE05B"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348B7A3F" w14:textId="01813F2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7" w:type="pct"/>
            <w:vAlign w:val="center"/>
          </w:tcPr>
          <w:p w14:paraId="65DD814D" w14:textId="5106809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6C341F78"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55A488EE" w14:textId="0291AD60" w:rsidR="00BC46DB" w:rsidRPr="00BC46DB" w:rsidRDefault="00BC46DB" w:rsidP="00BC46DB">
            <w:pPr>
              <w:rPr>
                <w:rFonts w:ascii="Arial Narrow" w:hAnsi="Arial Narrow" w:cs="Times New Roman"/>
                <w:b w:val="0"/>
                <w:color w:val="auto"/>
              </w:rPr>
            </w:pPr>
            <w:r w:rsidRPr="00BC46DB">
              <w:rPr>
                <w:rFonts w:ascii="Arial Narrow" w:hAnsi="Arial Narrow"/>
                <w:b w:val="0"/>
                <w:color w:val="auto"/>
              </w:rPr>
              <w:t xml:space="preserve">Ertugrul </w:t>
            </w:r>
          </w:p>
        </w:tc>
        <w:tc>
          <w:tcPr>
            <w:tcW w:w="296" w:type="pct"/>
            <w:noWrap/>
            <w:vAlign w:val="center"/>
          </w:tcPr>
          <w:p w14:paraId="2425F119" w14:textId="29B4E3D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2006</w:t>
            </w:r>
          </w:p>
        </w:tc>
        <w:tc>
          <w:tcPr>
            <w:tcW w:w="238" w:type="pct"/>
            <w:vAlign w:val="center"/>
          </w:tcPr>
          <w:p w14:paraId="5E9F0F5E" w14:textId="5F1B000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37</w:t>
            </w:r>
          </w:p>
        </w:tc>
        <w:tc>
          <w:tcPr>
            <w:tcW w:w="309" w:type="pct"/>
            <w:noWrap/>
            <w:vAlign w:val="center"/>
          </w:tcPr>
          <w:p w14:paraId="171D6756"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5E120E14" w14:textId="2964506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01" w:type="pct"/>
            <w:noWrap/>
            <w:vAlign w:val="center"/>
          </w:tcPr>
          <w:p w14:paraId="75B30C2D" w14:textId="086C716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70E6FE4D" w14:textId="43485AC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100</w:t>
            </w:r>
          </w:p>
        </w:tc>
        <w:tc>
          <w:tcPr>
            <w:tcW w:w="363" w:type="pct"/>
            <w:noWrap/>
            <w:vAlign w:val="center"/>
          </w:tcPr>
          <w:p w14:paraId="68B6B5CC" w14:textId="49CF91F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12</w:t>
            </w:r>
          </w:p>
        </w:tc>
        <w:tc>
          <w:tcPr>
            <w:tcW w:w="431" w:type="pct"/>
            <w:vAlign w:val="center"/>
          </w:tcPr>
          <w:p w14:paraId="44694D9E" w14:textId="38A54102"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16D37F91" w14:textId="10FC430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4AD196FF" w14:textId="3B20368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9</w:t>
            </w:r>
          </w:p>
        </w:tc>
        <w:tc>
          <w:tcPr>
            <w:tcW w:w="436" w:type="pct"/>
            <w:vAlign w:val="center"/>
          </w:tcPr>
          <w:p w14:paraId="659A8CC0" w14:textId="73A5E1A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751692F7" w14:textId="5DD8CBE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4</w:t>
            </w:r>
          </w:p>
        </w:tc>
        <w:tc>
          <w:tcPr>
            <w:tcW w:w="417" w:type="pct"/>
            <w:vAlign w:val="center"/>
          </w:tcPr>
          <w:p w14:paraId="7E10F92D" w14:textId="61136E9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0</w:t>
            </w:r>
          </w:p>
        </w:tc>
      </w:tr>
      <w:tr w:rsidR="00BC46DB" w:rsidRPr="002D766F" w14:paraId="5EB351D4"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6A81CA1" w14:textId="418601CD" w:rsidR="00BC46DB" w:rsidRPr="00BC46DB" w:rsidRDefault="00BC46DB" w:rsidP="00BC46DB">
            <w:pPr>
              <w:rPr>
                <w:rFonts w:ascii="Arial Narrow" w:hAnsi="Arial Narrow" w:cs="Times New Roman"/>
                <w:b w:val="0"/>
                <w:color w:val="auto"/>
              </w:rPr>
            </w:pPr>
            <w:r w:rsidRPr="00BC46DB">
              <w:rPr>
                <w:rFonts w:ascii="Arial Narrow" w:hAnsi="Arial Narrow" w:cstheme="minorHAnsi"/>
                <w:b w:val="0"/>
                <w:color w:val="auto"/>
              </w:rPr>
              <w:t>Esteve</w:t>
            </w:r>
          </w:p>
        </w:tc>
        <w:tc>
          <w:tcPr>
            <w:tcW w:w="296" w:type="pct"/>
            <w:noWrap/>
            <w:vAlign w:val="center"/>
          </w:tcPr>
          <w:p w14:paraId="1A5F24D5" w14:textId="4CFFEDBD"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2007</w:t>
            </w:r>
          </w:p>
        </w:tc>
        <w:tc>
          <w:tcPr>
            <w:tcW w:w="238" w:type="pct"/>
            <w:vAlign w:val="center"/>
          </w:tcPr>
          <w:p w14:paraId="4F14B8C6" w14:textId="09B5B09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38</w:t>
            </w:r>
          </w:p>
        </w:tc>
        <w:tc>
          <w:tcPr>
            <w:tcW w:w="309" w:type="pct"/>
            <w:noWrap/>
            <w:vAlign w:val="center"/>
          </w:tcPr>
          <w:p w14:paraId="69016303" w14:textId="008C18B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7540572F" w14:textId="4F5ED2FB"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80</w:t>
            </w:r>
          </w:p>
        </w:tc>
        <w:tc>
          <w:tcPr>
            <w:tcW w:w="301" w:type="pct"/>
            <w:noWrap/>
            <w:vAlign w:val="center"/>
          </w:tcPr>
          <w:p w14:paraId="405D91E5" w14:textId="03D0D3E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60B2E6B7" w14:textId="7D5E344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404</w:t>
            </w:r>
          </w:p>
        </w:tc>
        <w:tc>
          <w:tcPr>
            <w:tcW w:w="363" w:type="pct"/>
            <w:noWrap/>
            <w:vAlign w:val="center"/>
          </w:tcPr>
          <w:p w14:paraId="4A49E33B" w14:textId="688DE5EC"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0F9F25BA" w14:textId="179A284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67771B7F"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5F66C98D"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054F0E14" w14:textId="2207C50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0</w:t>
            </w:r>
          </w:p>
        </w:tc>
        <w:tc>
          <w:tcPr>
            <w:tcW w:w="431" w:type="pct"/>
            <w:vAlign w:val="center"/>
          </w:tcPr>
          <w:p w14:paraId="44DBBF4D" w14:textId="1F1EA3E4"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23</w:t>
            </w:r>
          </w:p>
        </w:tc>
        <w:tc>
          <w:tcPr>
            <w:tcW w:w="417" w:type="pct"/>
            <w:vAlign w:val="center"/>
          </w:tcPr>
          <w:p w14:paraId="3D46C2FE" w14:textId="75822F7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0</w:t>
            </w:r>
          </w:p>
        </w:tc>
      </w:tr>
      <w:tr w:rsidR="00BC46DB" w:rsidRPr="002D766F" w14:paraId="32982F56"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0571DC4" w14:textId="1E6355E0" w:rsidR="00BC46DB" w:rsidRPr="00BC46DB" w:rsidRDefault="00BC46DB" w:rsidP="00BC46DB">
            <w:pPr>
              <w:rPr>
                <w:rFonts w:ascii="Arial Narrow" w:hAnsi="Arial Narrow" w:cs="Times New Roman"/>
                <w:b w:val="0"/>
                <w:color w:val="auto"/>
              </w:rPr>
            </w:pPr>
            <w:r w:rsidRPr="00BC46DB">
              <w:rPr>
                <w:rFonts w:ascii="Arial Narrow" w:hAnsi="Arial Narrow" w:cstheme="minorHAnsi"/>
                <w:b w:val="0"/>
                <w:color w:val="auto"/>
              </w:rPr>
              <w:t>Esteve</w:t>
            </w:r>
          </w:p>
        </w:tc>
        <w:tc>
          <w:tcPr>
            <w:tcW w:w="296" w:type="pct"/>
            <w:noWrap/>
            <w:vAlign w:val="center"/>
          </w:tcPr>
          <w:p w14:paraId="491DA352" w14:textId="63E2390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2007</w:t>
            </w:r>
          </w:p>
        </w:tc>
        <w:tc>
          <w:tcPr>
            <w:tcW w:w="238" w:type="pct"/>
            <w:vAlign w:val="center"/>
          </w:tcPr>
          <w:p w14:paraId="110F66B2" w14:textId="7397EC6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38</w:t>
            </w:r>
          </w:p>
        </w:tc>
        <w:tc>
          <w:tcPr>
            <w:tcW w:w="309" w:type="pct"/>
            <w:noWrap/>
            <w:vAlign w:val="center"/>
          </w:tcPr>
          <w:p w14:paraId="16E36F57" w14:textId="2673EBA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2E332AAF" w14:textId="7E661B0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78</w:t>
            </w:r>
          </w:p>
        </w:tc>
        <w:tc>
          <w:tcPr>
            <w:tcW w:w="301" w:type="pct"/>
            <w:noWrap/>
            <w:vAlign w:val="center"/>
          </w:tcPr>
          <w:p w14:paraId="7BF93963" w14:textId="2E287CD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231B858D" w14:textId="624A2A1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395</w:t>
            </w:r>
          </w:p>
        </w:tc>
        <w:tc>
          <w:tcPr>
            <w:tcW w:w="363" w:type="pct"/>
            <w:noWrap/>
            <w:vAlign w:val="center"/>
          </w:tcPr>
          <w:p w14:paraId="71DF2BFD" w14:textId="018871A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19A78AD7" w14:textId="7B7CE5C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4B860C62" w14:textId="130E19A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7095E0DE"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40E0999D" w14:textId="523D49A2"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w:t>
            </w:r>
          </w:p>
        </w:tc>
        <w:tc>
          <w:tcPr>
            <w:tcW w:w="431" w:type="pct"/>
            <w:vAlign w:val="center"/>
          </w:tcPr>
          <w:p w14:paraId="0371E458" w14:textId="143EBC2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15</w:t>
            </w:r>
          </w:p>
        </w:tc>
        <w:tc>
          <w:tcPr>
            <w:tcW w:w="417" w:type="pct"/>
            <w:vAlign w:val="center"/>
          </w:tcPr>
          <w:p w14:paraId="4351C24F" w14:textId="45C5A22D"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3</w:t>
            </w:r>
          </w:p>
        </w:tc>
      </w:tr>
      <w:tr w:rsidR="00BC46DB" w:rsidRPr="002D766F" w14:paraId="0A2092B1"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135CB988" w14:textId="49EB690C" w:rsidR="00BC46DB" w:rsidRPr="00BC46DB" w:rsidRDefault="00BC46DB" w:rsidP="00BC46DB">
            <w:pPr>
              <w:rPr>
                <w:rFonts w:ascii="Arial Narrow" w:hAnsi="Arial Narrow" w:cs="Times New Roman"/>
                <w:b w:val="0"/>
                <w:color w:val="auto"/>
              </w:rPr>
            </w:pPr>
            <w:r w:rsidRPr="00BC46DB">
              <w:rPr>
                <w:rFonts w:ascii="Arial Narrow" w:hAnsi="Arial Narrow" w:cstheme="minorHAnsi"/>
                <w:b w:val="0"/>
                <w:color w:val="auto"/>
              </w:rPr>
              <w:t xml:space="preserve">Evans </w:t>
            </w:r>
          </w:p>
        </w:tc>
        <w:tc>
          <w:tcPr>
            <w:tcW w:w="296" w:type="pct"/>
            <w:noWrap/>
            <w:vAlign w:val="center"/>
          </w:tcPr>
          <w:p w14:paraId="67464E3A" w14:textId="6729BCE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2010</w:t>
            </w:r>
          </w:p>
        </w:tc>
        <w:tc>
          <w:tcPr>
            <w:tcW w:w="238" w:type="pct"/>
            <w:vAlign w:val="center"/>
          </w:tcPr>
          <w:p w14:paraId="0F33ED47" w14:textId="03787C9B"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39</w:t>
            </w:r>
          </w:p>
        </w:tc>
        <w:tc>
          <w:tcPr>
            <w:tcW w:w="309" w:type="pct"/>
            <w:noWrap/>
            <w:vAlign w:val="center"/>
          </w:tcPr>
          <w:p w14:paraId="562266FA" w14:textId="561DC98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00D568C7" w14:textId="042DBDC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100</w:t>
            </w:r>
          </w:p>
        </w:tc>
        <w:tc>
          <w:tcPr>
            <w:tcW w:w="301" w:type="pct"/>
            <w:noWrap/>
            <w:vAlign w:val="center"/>
          </w:tcPr>
          <w:p w14:paraId="1621599C" w14:textId="69D734D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18777BCF" w14:textId="001408DC"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416</w:t>
            </w:r>
          </w:p>
        </w:tc>
        <w:tc>
          <w:tcPr>
            <w:tcW w:w="363" w:type="pct"/>
            <w:noWrap/>
            <w:vAlign w:val="center"/>
          </w:tcPr>
          <w:p w14:paraId="3AD573C7" w14:textId="1BA49C1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40</w:t>
            </w:r>
          </w:p>
        </w:tc>
        <w:tc>
          <w:tcPr>
            <w:tcW w:w="431" w:type="pct"/>
            <w:vAlign w:val="center"/>
          </w:tcPr>
          <w:p w14:paraId="29C764A3" w14:textId="49EB47F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616C7A02"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199192CB"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00B93716"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5C830974"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7" w:type="pct"/>
            <w:vAlign w:val="center"/>
          </w:tcPr>
          <w:p w14:paraId="2A0E8567"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62D504D"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1EA854B6" w14:textId="1504F2BB" w:rsidR="00BC46DB" w:rsidRPr="00BC46DB" w:rsidRDefault="00BC46DB" w:rsidP="00BC46DB">
            <w:pPr>
              <w:rPr>
                <w:rFonts w:ascii="Arial Narrow" w:hAnsi="Arial Narrow" w:cs="Times New Roman"/>
                <w:b w:val="0"/>
                <w:color w:val="auto"/>
                <w:sz w:val="20"/>
              </w:rPr>
            </w:pPr>
            <w:r w:rsidRPr="00BC46DB">
              <w:rPr>
                <w:rFonts w:ascii="Arial Narrow" w:hAnsi="Arial Narrow" w:cstheme="minorHAnsi"/>
                <w:b w:val="0"/>
                <w:color w:val="auto"/>
              </w:rPr>
              <w:t xml:space="preserve">Ewig </w:t>
            </w:r>
          </w:p>
        </w:tc>
        <w:tc>
          <w:tcPr>
            <w:tcW w:w="296" w:type="pct"/>
            <w:noWrap/>
            <w:vAlign w:val="center"/>
          </w:tcPr>
          <w:p w14:paraId="3AC69DBD" w14:textId="79E09EE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1999</w:t>
            </w:r>
          </w:p>
        </w:tc>
        <w:tc>
          <w:tcPr>
            <w:tcW w:w="238" w:type="pct"/>
            <w:vAlign w:val="center"/>
          </w:tcPr>
          <w:p w14:paraId="709E2A68" w14:textId="7E9C796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40</w:t>
            </w:r>
          </w:p>
        </w:tc>
        <w:tc>
          <w:tcPr>
            <w:tcW w:w="309" w:type="pct"/>
            <w:noWrap/>
            <w:vAlign w:val="center"/>
          </w:tcPr>
          <w:p w14:paraId="7ECDD44F"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3956D6B5" w14:textId="7FAF8E0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100</w:t>
            </w:r>
          </w:p>
        </w:tc>
        <w:tc>
          <w:tcPr>
            <w:tcW w:w="301" w:type="pct"/>
            <w:noWrap/>
            <w:vAlign w:val="center"/>
          </w:tcPr>
          <w:p w14:paraId="5377A8E8" w14:textId="0CE8683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3097AD3D" w14:textId="4AF3503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48</w:t>
            </w:r>
          </w:p>
        </w:tc>
        <w:tc>
          <w:tcPr>
            <w:tcW w:w="363" w:type="pct"/>
            <w:noWrap/>
            <w:vAlign w:val="center"/>
          </w:tcPr>
          <w:p w14:paraId="45DDD8A6" w14:textId="73590AF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5</w:t>
            </w:r>
          </w:p>
        </w:tc>
        <w:tc>
          <w:tcPr>
            <w:tcW w:w="431" w:type="pct"/>
            <w:vAlign w:val="center"/>
          </w:tcPr>
          <w:p w14:paraId="6ACD29D3" w14:textId="3A06C6C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w:t>
            </w:r>
          </w:p>
        </w:tc>
        <w:tc>
          <w:tcPr>
            <w:tcW w:w="106" w:type="pct"/>
            <w:vAlign w:val="center"/>
          </w:tcPr>
          <w:p w14:paraId="5BCA7578"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01095324"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5DC737AF" w14:textId="67366EF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3EB029D7" w14:textId="3CD2348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7" w:type="pct"/>
            <w:vAlign w:val="center"/>
          </w:tcPr>
          <w:p w14:paraId="0741E650" w14:textId="68E88F6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6B91E16"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136E4728" w14:textId="31039AED" w:rsidR="00BC46DB" w:rsidRPr="00BC46DB" w:rsidRDefault="00BC46DB" w:rsidP="00BC46DB">
            <w:pPr>
              <w:rPr>
                <w:rFonts w:ascii="Arial Narrow" w:hAnsi="Arial Narrow" w:cs="Times New Roman"/>
                <w:b w:val="0"/>
                <w:color w:val="auto"/>
                <w:sz w:val="20"/>
              </w:rPr>
            </w:pPr>
            <w:r w:rsidRPr="00BC46DB">
              <w:rPr>
                <w:rFonts w:ascii="Arial Narrow" w:hAnsi="Arial Narrow" w:cstheme="minorHAnsi"/>
                <w:b w:val="0"/>
                <w:color w:val="auto"/>
              </w:rPr>
              <w:t>Fabian</w:t>
            </w:r>
          </w:p>
        </w:tc>
        <w:tc>
          <w:tcPr>
            <w:tcW w:w="296" w:type="pct"/>
            <w:noWrap/>
            <w:vAlign w:val="center"/>
          </w:tcPr>
          <w:p w14:paraId="08AC9151" w14:textId="725B548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1993</w:t>
            </w:r>
          </w:p>
        </w:tc>
        <w:tc>
          <w:tcPr>
            <w:tcW w:w="238" w:type="pct"/>
            <w:vAlign w:val="center"/>
          </w:tcPr>
          <w:p w14:paraId="5F4F8459" w14:textId="60E3E7C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41</w:t>
            </w:r>
          </w:p>
        </w:tc>
        <w:tc>
          <w:tcPr>
            <w:tcW w:w="309" w:type="pct"/>
            <w:noWrap/>
            <w:vAlign w:val="center"/>
          </w:tcPr>
          <w:p w14:paraId="089545D1" w14:textId="2461BBB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T</w:t>
            </w:r>
          </w:p>
        </w:tc>
        <w:tc>
          <w:tcPr>
            <w:tcW w:w="248" w:type="pct"/>
            <w:noWrap/>
            <w:vAlign w:val="center"/>
          </w:tcPr>
          <w:p w14:paraId="61A42396" w14:textId="546B478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100</w:t>
            </w:r>
          </w:p>
        </w:tc>
        <w:tc>
          <w:tcPr>
            <w:tcW w:w="301" w:type="pct"/>
            <w:noWrap/>
            <w:vAlign w:val="center"/>
          </w:tcPr>
          <w:p w14:paraId="70F62853" w14:textId="32A3DD0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2E75FB81" w14:textId="536377B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278</w:t>
            </w:r>
          </w:p>
        </w:tc>
        <w:tc>
          <w:tcPr>
            <w:tcW w:w="363" w:type="pct"/>
            <w:noWrap/>
            <w:vAlign w:val="center"/>
          </w:tcPr>
          <w:p w14:paraId="7F3E475F" w14:textId="29F3777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32</w:t>
            </w:r>
          </w:p>
        </w:tc>
        <w:tc>
          <w:tcPr>
            <w:tcW w:w="431" w:type="pct"/>
            <w:vAlign w:val="center"/>
          </w:tcPr>
          <w:p w14:paraId="1344FA9B" w14:textId="4173ABE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584EBFC8" w14:textId="34ABE4C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602053B1"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533786B0" w14:textId="2312650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14370287" w14:textId="4253C75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7" w:type="pct"/>
            <w:vAlign w:val="center"/>
          </w:tcPr>
          <w:p w14:paraId="1D68C0CC" w14:textId="58305FF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0C4EEFD"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16C412E1" w14:textId="7C3B434E" w:rsidR="00BC46DB" w:rsidRPr="00BC46DB" w:rsidRDefault="00BC46DB" w:rsidP="00BC46DB">
            <w:pPr>
              <w:rPr>
                <w:rFonts w:ascii="Arial Narrow" w:hAnsi="Arial Narrow" w:cs="Times New Roman"/>
                <w:b w:val="0"/>
                <w:color w:val="auto"/>
                <w:sz w:val="20"/>
              </w:rPr>
            </w:pPr>
            <w:r w:rsidRPr="00BC46DB">
              <w:rPr>
                <w:rFonts w:ascii="Arial Narrow" w:hAnsi="Arial Narrow" w:cstheme="minorHAnsi"/>
                <w:b w:val="0"/>
                <w:color w:val="auto"/>
              </w:rPr>
              <w:t>Fagon</w:t>
            </w:r>
          </w:p>
        </w:tc>
        <w:tc>
          <w:tcPr>
            <w:tcW w:w="296" w:type="pct"/>
            <w:noWrap/>
            <w:vAlign w:val="center"/>
          </w:tcPr>
          <w:p w14:paraId="7B14EFE4" w14:textId="08920C3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1989</w:t>
            </w:r>
          </w:p>
        </w:tc>
        <w:tc>
          <w:tcPr>
            <w:tcW w:w="238" w:type="pct"/>
            <w:vAlign w:val="center"/>
          </w:tcPr>
          <w:p w14:paraId="6D43F9D5" w14:textId="0D53A43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42</w:t>
            </w:r>
          </w:p>
        </w:tc>
        <w:tc>
          <w:tcPr>
            <w:tcW w:w="309" w:type="pct"/>
            <w:noWrap/>
            <w:vAlign w:val="center"/>
          </w:tcPr>
          <w:p w14:paraId="63D451E5"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63569F39" w14:textId="6713DF5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100</w:t>
            </w:r>
          </w:p>
        </w:tc>
        <w:tc>
          <w:tcPr>
            <w:tcW w:w="301" w:type="pct"/>
            <w:noWrap/>
            <w:vAlign w:val="center"/>
          </w:tcPr>
          <w:p w14:paraId="0D27302B" w14:textId="006B07C3"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336F88A9" w14:textId="25157572"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567</w:t>
            </w:r>
          </w:p>
        </w:tc>
        <w:tc>
          <w:tcPr>
            <w:tcW w:w="363" w:type="pct"/>
            <w:noWrap/>
            <w:vAlign w:val="center"/>
          </w:tcPr>
          <w:p w14:paraId="58DA8739" w14:textId="4347535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17</w:t>
            </w:r>
          </w:p>
        </w:tc>
        <w:tc>
          <w:tcPr>
            <w:tcW w:w="431" w:type="pct"/>
            <w:vAlign w:val="center"/>
          </w:tcPr>
          <w:p w14:paraId="528268A7" w14:textId="592BF92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6FF5AB6D" w14:textId="7DF9B5A3"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3EBE6FDB"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2AD5F6C2" w14:textId="05337D6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6D682DEA" w14:textId="4D8512E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7" w:type="pct"/>
            <w:vAlign w:val="center"/>
          </w:tcPr>
          <w:p w14:paraId="50B6681D" w14:textId="0A8FE65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4FC57D0B"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1E111A35" w14:textId="2254BCB5" w:rsidR="00BC46DB" w:rsidRPr="00BC46DB" w:rsidRDefault="00BC46DB" w:rsidP="00BC46DB">
            <w:pPr>
              <w:rPr>
                <w:rFonts w:ascii="Arial Narrow" w:hAnsi="Arial Narrow" w:cs="Times New Roman"/>
                <w:b w:val="0"/>
                <w:color w:val="auto"/>
              </w:rPr>
            </w:pPr>
            <w:r w:rsidRPr="00BC46DB">
              <w:rPr>
                <w:rFonts w:ascii="Arial Narrow" w:hAnsi="Arial Narrow" w:cs="Times New Roman"/>
                <w:b w:val="0"/>
                <w:color w:val="auto"/>
                <w:sz w:val="20"/>
              </w:rPr>
              <w:t>Ferreira</w:t>
            </w:r>
          </w:p>
        </w:tc>
        <w:tc>
          <w:tcPr>
            <w:tcW w:w="296" w:type="pct"/>
            <w:noWrap/>
            <w:vAlign w:val="center"/>
          </w:tcPr>
          <w:p w14:paraId="112722DF" w14:textId="27D83F3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imes New Roman"/>
                <w:color w:val="auto"/>
              </w:rPr>
              <w:t>2015</w:t>
            </w:r>
          </w:p>
        </w:tc>
        <w:tc>
          <w:tcPr>
            <w:tcW w:w="238" w:type="pct"/>
            <w:vAlign w:val="center"/>
          </w:tcPr>
          <w:p w14:paraId="25718C28" w14:textId="0DFADD9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43</w:t>
            </w:r>
          </w:p>
        </w:tc>
        <w:tc>
          <w:tcPr>
            <w:tcW w:w="309" w:type="pct"/>
            <w:noWrap/>
            <w:vAlign w:val="center"/>
          </w:tcPr>
          <w:p w14:paraId="101AB323" w14:textId="7E5A369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6B570451" w14:textId="110B4084"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imes New Roman"/>
                <w:color w:val="auto"/>
              </w:rPr>
              <w:t>94</w:t>
            </w:r>
          </w:p>
        </w:tc>
        <w:tc>
          <w:tcPr>
            <w:tcW w:w="301" w:type="pct"/>
            <w:noWrap/>
            <w:vAlign w:val="center"/>
          </w:tcPr>
          <w:p w14:paraId="044D7B46" w14:textId="77B6B655"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2B7ECE39" w14:textId="377DC56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imes New Roman"/>
                <w:color w:val="auto"/>
              </w:rPr>
              <w:t>2527</w:t>
            </w:r>
          </w:p>
        </w:tc>
        <w:tc>
          <w:tcPr>
            <w:tcW w:w="363" w:type="pct"/>
            <w:noWrap/>
            <w:vAlign w:val="center"/>
          </w:tcPr>
          <w:p w14:paraId="3ABA377A" w14:textId="475FCEA4"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14EF03D6" w14:textId="6B0F5C96"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3072EB48" w14:textId="4EFA2ED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43B8E805" w14:textId="5F31FC2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27A9F0DE" w14:textId="6A9131D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3D8A4173" w14:textId="3C60D9D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7" w:type="pct"/>
            <w:vAlign w:val="center"/>
          </w:tcPr>
          <w:p w14:paraId="7BFDB995" w14:textId="6343D575"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667930B1"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665AE8D5" w14:textId="6F0BCBD3" w:rsidR="00BC46DB" w:rsidRPr="00BC46DB" w:rsidRDefault="00BC46DB" w:rsidP="00BC46DB">
            <w:pPr>
              <w:rPr>
                <w:rFonts w:ascii="Arial Narrow" w:hAnsi="Arial Narrow" w:cs="Times New Roman"/>
                <w:b w:val="0"/>
                <w:color w:val="auto"/>
              </w:rPr>
            </w:pPr>
            <w:r w:rsidRPr="00BC46DB">
              <w:rPr>
                <w:rFonts w:ascii="Arial Narrow" w:hAnsi="Arial Narrow" w:cstheme="minorHAnsi"/>
                <w:b w:val="0"/>
                <w:color w:val="auto"/>
              </w:rPr>
              <w:t xml:space="preserve">Gacouin </w:t>
            </w:r>
          </w:p>
        </w:tc>
        <w:tc>
          <w:tcPr>
            <w:tcW w:w="296" w:type="pct"/>
            <w:noWrap/>
            <w:vAlign w:val="center"/>
          </w:tcPr>
          <w:p w14:paraId="48A32B6A" w14:textId="329746B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2009</w:t>
            </w:r>
          </w:p>
        </w:tc>
        <w:tc>
          <w:tcPr>
            <w:tcW w:w="238" w:type="pct"/>
            <w:vAlign w:val="center"/>
          </w:tcPr>
          <w:p w14:paraId="36C55AE6" w14:textId="4BEB84F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44</w:t>
            </w:r>
          </w:p>
        </w:tc>
        <w:tc>
          <w:tcPr>
            <w:tcW w:w="309" w:type="pct"/>
            <w:noWrap/>
            <w:vAlign w:val="center"/>
          </w:tcPr>
          <w:p w14:paraId="4C3CF7C8"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59FA7F68" w14:textId="0164DC5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100</w:t>
            </w:r>
          </w:p>
        </w:tc>
        <w:tc>
          <w:tcPr>
            <w:tcW w:w="301" w:type="pct"/>
            <w:noWrap/>
            <w:vAlign w:val="center"/>
          </w:tcPr>
          <w:p w14:paraId="79F6AB1E" w14:textId="15662E2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070FA526" w14:textId="0C05769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361</w:t>
            </w:r>
          </w:p>
        </w:tc>
        <w:tc>
          <w:tcPr>
            <w:tcW w:w="363" w:type="pct"/>
            <w:noWrap/>
            <w:vAlign w:val="center"/>
          </w:tcPr>
          <w:p w14:paraId="7E3F5108" w14:textId="48A478AE"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21</w:t>
            </w:r>
          </w:p>
        </w:tc>
        <w:tc>
          <w:tcPr>
            <w:tcW w:w="431" w:type="pct"/>
            <w:vAlign w:val="center"/>
          </w:tcPr>
          <w:p w14:paraId="5E14A2E1" w14:textId="284E35AD"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58B97F0F" w14:textId="476EAE7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5F4C3CD0"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0AC5D3A7"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62556A35"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7" w:type="pct"/>
            <w:vAlign w:val="center"/>
          </w:tcPr>
          <w:p w14:paraId="01D86A78"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187B7E73"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68B69545" w14:textId="77777777" w:rsidR="00BC46DB" w:rsidRPr="00BC46DB" w:rsidRDefault="00BC46DB" w:rsidP="00BC46DB">
            <w:pPr>
              <w:rPr>
                <w:rFonts w:ascii="Arial Narrow" w:hAnsi="Arial Narrow" w:cstheme="minorHAnsi"/>
                <w:b w:val="0"/>
                <w:color w:val="auto"/>
              </w:rPr>
            </w:pPr>
            <w:r w:rsidRPr="00BC46DB">
              <w:rPr>
                <w:rFonts w:ascii="Arial Narrow" w:hAnsi="Arial Narrow" w:cstheme="minorHAnsi"/>
                <w:b w:val="0"/>
                <w:color w:val="auto"/>
              </w:rPr>
              <w:t>Garcı´a</w:t>
            </w:r>
          </w:p>
          <w:p w14:paraId="524DF1DC" w14:textId="3F89695C" w:rsidR="00BC46DB" w:rsidRPr="00BC46DB" w:rsidRDefault="00BC46DB" w:rsidP="00BC46DB">
            <w:pPr>
              <w:rPr>
                <w:rFonts w:ascii="Arial Narrow" w:hAnsi="Arial Narrow" w:cs="Times New Roman"/>
                <w:b w:val="0"/>
                <w:color w:val="auto"/>
              </w:rPr>
            </w:pPr>
            <w:r w:rsidRPr="00BC46DB">
              <w:rPr>
                <w:rFonts w:ascii="Arial Narrow" w:hAnsi="Arial Narrow" w:cstheme="minorHAnsi"/>
                <w:b w:val="0"/>
                <w:color w:val="auto"/>
              </w:rPr>
              <w:t xml:space="preserve">-Garmendia </w:t>
            </w:r>
          </w:p>
        </w:tc>
        <w:tc>
          <w:tcPr>
            <w:tcW w:w="296" w:type="pct"/>
            <w:noWrap/>
            <w:vAlign w:val="center"/>
          </w:tcPr>
          <w:p w14:paraId="1344638F" w14:textId="159BBA7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2001</w:t>
            </w:r>
          </w:p>
        </w:tc>
        <w:tc>
          <w:tcPr>
            <w:tcW w:w="238" w:type="pct"/>
            <w:vAlign w:val="center"/>
          </w:tcPr>
          <w:p w14:paraId="41AC283C" w14:textId="781A156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45</w:t>
            </w:r>
          </w:p>
        </w:tc>
        <w:tc>
          <w:tcPr>
            <w:tcW w:w="309" w:type="pct"/>
            <w:noWrap/>
            <w:vAlign w:val="center"/>
          </w:tcPr>
          <w:p w14:paraId="049063FC" w14:textId="4BF144AB"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32587A63" w14:textId="465F249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46</w:t>
            </w:r>
          </w:p>
        </w:tc>
        <w:tc>
          <w:tcPr>
            <w:tcW w:w="301" w:type="pct"/>
            <w:noWrap/>
            <w:vAlign w:val="center"/>
          </w:tcPr>
          <w:p w14:paraId="075BF884" w14:textId="4B0BD79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 xml:space="preserve"> 5-10</w:t>
            </w:r>
          </w:p>
        </w:tc>
        <w:tc>
          <w:tcPr>
            <w:tcW w:w="416" w:type="pct"/>
            <w:noWrap/>
            <w:vAlign w:val="center"/>
          </w:tcPr>
          <w:p w14:paraId="6E599D8B" w14:textId="205AF68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2640</w:t>
            </w:r>
          </w:p>
        </w:tc>
        <w:tc>
          <w:tcPr>
            <w:tcW w:w="363" w:type="pct"/>
            <w:noWrap/>
            <w:vAlign w:val="center"/>
          </w:tcPr>
          <w:p w14:paraId="7EFDC32C" w14:textId="7DC087D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68355B8E" w14:textId="72B3FB6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62063811" w14:textId="6EE2B5C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23A1CA15" w14:textId="5CAF783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39</w:t>
            </w:r>
          </w:p>
        </w:tc>
        <w:tc>
          <w:tcPr>
            <w:tcW w:w="436" w:type="pct"/>
            <w:vAlign w:val="center"/>
          </w:tcPr>
          <w:p w14:paraId="10D23C4F" w14:textId="52A4EA5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11</w:t>
            </w:r>
          </w:p>
        </w:tc>
        <w:tc>
          <w:tcPr>
            <w:tcW w:w="431" w:type="pct"/>
            <w:vAlign w:val="center"/>
          </w:tcPr>
          <w:p w14:paraId="6C604A69" w14:textId="1BBFFE0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46</w:t>
            </w:r>
          </w:p>
        </w:tc>
        <w:tc>
          <w:tcPr>
            <w:tcW w:w="417" w:type="pct"/>
            <w:vAlign w:val="center"/>
          </w:tcPr>
          <w:p w14:paraId="45138253" w14:textId="2F8213C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23</w:t>
            </w:r>
          </w:p>
        </w:tc>
      </w:tr>
      <w:tr w:rsidR="00BC46DB" w:rsidRPr="002D766F" w14:paraId="65845E4B"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C3CEDEB" w14:textId="77777777" w:rsidR="00BC46DB" w:rsidRPr="00BC46DB" w:rsidRDefault="00BC46DB" w:rsidP="00BC46DB">
            <w:pPr>
              <w:rPr>
                <w:rFonts w:ascii="Arial Narrow" w:hAnsi="Arial Narrow" w:cstheme="minorHAnsi"/>
                <w:b w:val="0"/>
                <w:color w:val="auto"/>
              </w:rPr>
            </w:pPr>
            <w:r w:rsidRPr="00BC46DB">
              <w:rPr>
                <w:rFonts w:ascii="Arial Narrow" w:hAnsi="Arial Narrow" w:cstheme="minorHAnsi"/>
                <w:b w:val="0"/>
                <w:color w:val="auto"/>
              </w:rPr>
              <w:t>Garrouste</w:t>
            </w:r>
          </w:p>
          <w:p w14:paraId="54AEC284" w14:textId="38800E30" w:rsidR="00BC46DB" w:rsidRPr="00BC46DB" w:rsidRDefault="00BC46DB" w:rsidP="00BC46DB">
            <w:pPr>
              <w:rPr>
                <w:rFonts w:ascii="Arial Narrow" w:hAnsi="Arial Narrow" w:cs="Times New Roman"/>
                <w:b w:val="0"/>
                <w:color w:val="auto"/>
              </w:rPr>
            </w:pPr>
            <w:r w:rsidRPr="00BC46DB">
              <w:rPr>
                <w:rFonts w:ascii="Arial Narrow" w:hAnsi="Arial Narrow" w:cstheme="minorHAnsi"/>
                <w:b w:val="0"/>
                <w:color w:val="auto"/>
              </w:rPr>
              <w:t xml:space="preserve">-Orgeas </w:t>
            </w:r>
          </w:p>
        </w:tc>
        <w:tc>
          <w:tcPr>
            <w:tcW w:w="296" w:type="pct"/>
            <w:noWrap/>
            <w:vAlign w:val="center"/>
          </w:tcPr>
          <w:p w14:paraId="4F691965" w14:textId="23AD1BA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1997</w:t>
            </w:r>
          </w:p>
        </w:tc>
        <w:tc>
          <w:tcPr>
            <w:tcW w:w="238" w:type="pct"/>
            <w:vAlign w:val="center"/>
          </w:tcPr>
          <w:p w14:paraId="0E00108F" w14:textId="6F51896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46</w:t>
            </w:r>
          </w:p>
        </w:tc>
        <w:tc>
          <w:tcPr>
            <w:tcW w:w="309" w:type="pct"/>
            <w:noWrap/>
            <w:vAlign w:val="center"/>
          </w:tcPr>
          <w:p w14:paraId="338801C3" w14:textId="6CDE23A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03B85815" w14:textId="12AD12D3"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100</w:t>
            </w:r>
          </w:p>
        </w:tc>
        <w:tc>
          <w:tcPr>
            <w:tcW w:w="301" w:type="pct"/>
            <w:noWrap/>
            <w:vAlign w:val="center"/>
          </w:tcPr>
          <w:p w14:paraId="5217C09F" w14:textId="14B7DAC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744566EE" w14:textId="6C50F1F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86</w:t>
            </w:r>
          </w:p>
        </w:tc>
        <w:tc>
          <w:tcPr>
            <w:tcW w:w="363" w:type="pct"/>
            <w:noWrap/>
            <w:vAlign w:val="center"/>
          </w:tcPr>
          <w:p w14:paraId="258AAA21" w14:textId="78604DC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13</w:t>
            </w:r>
          </w:p>
        </w:tc>
        <w:tc>
          <w:tcPr>
            <w:tcW w:w="431" w:type="pct"/>
            <w:vAlign w:val="center"/>
          </w:tcPr>
          <w:p w14:paraId="53AD7C98" w14:textId="2193ACA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w:t>
            </w:r>
          </w:p>
        </w:tc>
        <w:tc>
          <w:tcPr>
            <w:tcW w:w="106" w:type="pct"/>
            <w:vAlign w:val="center"/>
          </w:tcPr>
          <w:p w14:paraId="4191AD6F" w14:textId="4F37A17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0CB7497A"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6E8A921A" w14:textId="7779CA0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5513E5E8" w14:textId="4B6B892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7" w:type="pct"/>
            <w:vAlign w:val="center"/>
          </w:tcPr>
          <w:p w14:paraId="7767D5DC" w14:textId="715455C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4426F556"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395407F2" w14:textId="77777777" w:rsidR="00BC46DB" w:rsidRPr="00BC46DB" w:rsidRDefault="00BC46DB" w:rsidP="00BC46DB">
            <w:pPr>
              <w:rPr>
                <w:rFonts w:ascii="Arial Narrow" w:hAnsi="Arial Narrow" w:cstheme="minorHAnsi"/>
                <w:b w:val="0"/>
                <w:color w:val="auto"/>
              </w:rPr>
            </w:pPr>
            <w:r w:rsidRPr="00BC46DB">
              <w:rPr>
                <w:rFonts w:ascii="Arial Narrow" w:hAnsi="Arial Narrow" w:cstheme="minorHAnsi"/>
                <w:b w:val="0"/>
                <w:color w:val="auto"/>
              </w:rPr>
              <w:t>Garrouste</w:t>
            </w:r>
          </w:p>
          <w:p w14:paraId="22224960" w14:textId="67C19100" w:rsidR="00BC46DB" w:rsidRPr="00BC46DB" w:rsidRDefault="00BC46DB" w:rsidP="00BC46DB">
            <w:pPr>
              <w:rPr>
                <w:rFonts w:ascii="Arial Narrow" w:hAnsi="Arial Narrow" w:cs="Times New Roman"/>
                <w:b w:val="0"/>
                <w:color w:val="auto"/>
              </w:rPr>
            </w:pPr>
            <w:r w:rsidRPr="00BC46DB">
              <w:rPr>
                <w:rFonts w:ascii="Arial Narrow" w:hAnsi="Arial Narrow" w:cstheme="minorHAnsi"/>
                <w:b w:val="0"/>
                <w:color w:val="auto"/>
              </w:rPr>
              <w:t>-Orgeas</w:t>
            </w:r>
          </w:p>
        </w:tc>
        <w:tc>
          <w:tcPr>
            <w:tcW w:w="296" w:type="pct"/>
            <w:noWrap/>
            <w:vAlign w:val="center"/>
          </w:tcPr>
          <w:p w14:paraId="1865B175" w14:textId="07E48EC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2006</w:t>
            </w:r>
          </w:p>
        </w:tc>
        <w:tc>
          <w:tcPr>
            <w:tcW w:w="238" w:type="pct"/>
            <w:vAlign w:val="center"/>
          </w:tcPr>
          <w:p w14:paraId="10559738" w14:textId="68371A4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47</w:t>
            </w:r>
          </w:p>
        </w:tc>
        <w:tc>
          <w:tcPr>
            <w:tcW w:w="309" w:type="pct"/>
            <w:noWrap/>
            <w:vAlign w:val="center"/>
          </w:tcPr>
          <w:p w14:paraId="3E96FE49"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41A6002D" w14:textId="365FFF1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75</w:t>
            </w:r>
          </w:p>
        </w:tc>
        <w:tc>
          <w:tcPr>
            <w:tcW w:w="301" w:type="pct"/>
            <w:noWrap/>
            <w:vAlign w:val="center"/>
          </w:tcPr>
          <w:p w14:paraId="18618708" w14:textId="1BCA0B4C"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olor w:val="auto"/>
              </w:rPr>
              <w:t>&gt;10</w:t>
            </w:r>
          </w:p>
        </w:tc>
        <w:tc>
          <w:tcPr>
            <w:tcW w:w="416" w:type="pct"/>
            <w:noWrap/>
            <w:vAlign w:val="center"/>
          </w:tcPr>
          <w:p w14:paraId="7085F8B9" w14:textId="3120125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3247</w:t>
            </w:r>
          </w:p>
        </w:tc>
        <w:tc>
          <w:tcPr>
            <w:tcW w:w="363" w:type="pct"/>
            <w:noWrap/>
            <w:vAlign w:val="center"/>
          </w:tcPr>
          <w:p w14:paraId="5EA3C199" w14:textId="4FBCE73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4B46F61B" w14:textId="7F4B36CB"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7C5C3662"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789F3FDD" w14:textId="366C622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46</w:t>
            </w:r>
          </w:p>
        </w:tc>
        <w:tc>
          <w:tcPr>
            <w:tcW w:w="436" w:type="pct"/>
            <w:vAlign w:val="center"/>
          </w:tcPr>
          <w:p w14:paraId="106201A4" w14:textId="76FD739C"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15</w:t>
            </w:r>
          </w:p>
        </w:tc>
        <w:tc>
          <w:tcPr>
            <w:tcW w:w="431" w:type="pct"/>
            <w:vAlign w:val="center"/>
          </w:tcPr>
          <w:p w14:paraId="1AE5A9E7" w14:textId="74492FE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50</w:t>
            </w:r>
            <w:r w:rsidRPr="00BC46DB">
              <w:rPr>
                <w:rFonts w:ascii="Arial Narrow" w:hAnsi="Arial Narrow"/>
                <w:color w:val="auto"/>
                <w:vertAlign w:val="superscript"/>
              </w:rPr>
              <w:t>†</w:t>
            </w:r>
          </w:p>
        </w:tc>
        <w:tc>
          <w:tcPr>
            <w:tcW w:w="417" w:type="pct"/>
            <w:vAlign w:val="center"/>
          </w:tcPr>
          <w:p w14:paraId="77B3B4AB" w14:textId="36BF205C"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17</w:t>
            </w:r>
          </w:p>
        </w:tc>
      </w:tr>
      <w:tr w:rsidR="00BC46DB" w:rsidRPr="002D766F" w14:paraId="6FE74CBB"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59ECFC4" w14:textId="5D493DDD"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George </w:t>
            </w:r>
          </w:p>
        </w:tc>
        <w:tc>
          <w:tcPr>
            <w:tcW w:w="296" w:type="pct"/>
            <w:noWrap/>
            <w:vAlign w:val="center"/>
          </w:tcPr>
          <w:p w14:paraId="58955EC7" w14:textId="5DD73C52"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1998</w:t>
            </w:r>
          </w:p>
        </w:tc>
        <w:tc>
          <w:tcPr>
            <w:tcW w:w="238" w:type="pct"/>
            <w:vAlign w:val="center"/>
          </w:tcPr>
          <w:p w14:paraId="7561EA8E" w14:textId="1EDDBE0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48</w:t>
            </w:r>
          </w:p>
        </w:tc>
        <w:tc>
          <w:tcPr>
            <w:tcW w:w="309" w:type="pct"/>
            <w:noWrap/>
            <w:vAlign w:val="center"/>
          </w:tcPr>
          <w:p w14:paraId="487049DD" w14:textId="161DC78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16CE7BEE" w14:textId="0BEA555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0A75085F" w14:textId="37D79AD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olor w:val="auto"/>
              </w:rPr>
              <w:t xml:space="preserve"> 5-10</w:t>
            </w:r>
          </w:p>
        </w:tc>
        <w:tc>
          <w:tcPr>
            <w:tcW w:w="416" w:type="pct"/>
            <w:noWrap/>
            <w:vAlign w:val="center"/>
          </w:tcPr>
          <w:p w14:paraId="46CECCC0" w14:textId="655B9CC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223</w:t>
            </w:r>
          </w:p>
        </w:tc>
        <w:tc>
          <w:tcPr>
            <w:tcW w:w="363" w:type="pct"/>
            <w:noWrap/>
            <w:vAlign w:val="center"/>
          </w:tcPr>
          <w:p w14:paraId="0691A9FC" w14:textId="0699FEA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8</w:t>
            </w:r>
          </w:p>
        </w:tc>
        <w:tc>
          <w:tcPr>
            <w:tcW w:w="431" w:type="pct"/>
            <w:vAlign w:val="center"/>
          </w:tcPr>
          <w:p w14:paraId="1D32DFEC" w14:textId="5CCBBC7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w:t>
            </w:r>
          </w:p>
        </w:tc>
        <w:tc>
          <w:tcPr>
            <w:tcW w:w="106" w:type="pct"/>
            <w:vAlign w:val="center"/>
          </w:tcPr>
          <w:p w14:paraId="43C51D20" w14:textId="0A6499C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7BFB3DE5" w14:textId="00E81A4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70828242" w14:textId="0CDC77A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59CC18C8" w14:textId="48A213C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7" w:type="pct"/>
            <w:vAlign w:val="center"/>
          </w:tcPr>
          <w:p w14:paraId="05DFA5C6" w14:textId="06D8DCF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6C26DAF7"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17779DCB" w14:textId="0F08F81F"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Georges</w:t>
            </w:r>
          </w:p>
        </w:tc>
        <w:tc>
          <w:tcPr>
            <w:tcW w:w="296" w:type="pct"/>
            <w:noWrap/>
            <w:vAlign w:val="center"/>
          </w:tcPr>
          <w:p w14:paraId="62ED31F6" w14:textId="6623722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2000</w:t>
            </w:r>
          </w:p>
        </w:tc>
        <w:tc>
          <w:tcPr>
            <w:tcW w:w="238" w:type="pct"/>
            <w:vAlign w:val="center"/>
          </w:tcPr>
          <w:p w14:paraId="40A29391" w14:textId="5C4BFDDC"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49</w:t>
            </w:r>
          </w:p>
        </w:tc>
        <w:tc>
          <w:tcPr>
            <w:tcW w:w="309" w:type="pct"/>
            <w:noWrap/>
            <w:vAlign w:val="center"/>
          </w:tcPr>
          <w:p w14:paraId="3803FC6A" w14:textId="0127FFB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0BF74714" w14:textId="2F20763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286E7234" w14:textId="0B630B26"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olor w:val="auto"/>
              </w:rPr>
              <w:t>&gt;10</w:t>
            </w:r>
          </w:p>
        </w:tc>
        <w:tc>
          <w:tcPr>
            <w:tcW w:w="416" w:type="pct"/>
            <w:noWrap/>
            <w:vAlign w:val="center"/>
          </w:tcPr>
          <w:p w14:paraId="3020079D" w14:textId="71AF600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135</w:t>
            </w:r>
          </w:p>
        </w:tc>
        <w:tc>
          <w:tcPr>
            <w:tcW w:w="363" w:type="pct"/>
            <w:noWrap/>
            <w:vAlign w:val="center"/>
          </w:tcPr>
          <w:p w14:paraId="57D0D9E4" w14:textId="7003173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11</w:t>
            </w:r>
          </w:p>
        </w:tc>
        <w:tc>
          <w:tcPr>
            <w:tcW w:w="431" w:type="pct"/>
            <w:vAlign w:val="center"/>
          </w:tcPr>
          <w:p w14:paraId="0243E117" w14:textId="5ACEE61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6" w:type="pct"/>
            <w:vAlign w:val="center"/>
          </w:tcPr>
          <w:p w14:paraId="011ED9FE"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179DA651"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16022F04"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6CD258A4"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7" w:type="pct"/>
            <w:vAlign w:val="center"/>
          </w:tcPr>
          <w:p w14:paraId="5C9F73B5"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397E532C"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419DDDB6" w14:textId="77777777" w:rsidR="00BC46DB" w:rsidRPr="00BC46DB" w:rsidRDefault="00BC46DB" w:rsidP="00BC46DB">
            <w:pPr>
              <w:rPr>
                <w:rFonts w:ascii="Arial Narrow" w:hAnsi="Arial Narrow" w:cstheme="minorHAnsi"/>
                <w:b w:val="0"/>
                <w:color w:val="auto"/>
              </w:rPr>
            </w:pPr>
            <w:r w:rsidRPr="00BC46DB">
              <w:rPr>
                <w:rFonts w:ascii="Arial Narrow" w:hAnsi="Arial Narrow" w:cstheme="minorHAnsi"/>
                <w:b w:val="0"/>
                <w:color w:val="auto"/>
              </w:rPr>
              <w:t>Giamarellos-</w:t>
            </w:r>
          </w:p>
          <w:p w14:paraId="29AB2B5F" w14:textId="604F7565"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Bourboulis</w:t>
            </w:r>
          </w:p>
        </w:tc>
        <w:tc>
          <w:tcPr>
            <w:tcW w:w="296" w:type="pct"/>
            <w:noWrap/>
            <w:vAlign w:val="center"/>
          </w:tcPr>
          <w:p w14:paraId="26AB95E2" w14:textId="63577B3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2009</w:t>
            </w:r>
          </w:p>
        </w:tc>
        <w:tc>
          <w:tcPr>
            <w:tcW w:w="238" w:type="pct"/>
            <w:vAlign w:val="center"/>
          </w:tcPr>
          <w:p w14:paraId="1FA1C5B0" w14:textId="20BCC92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50</w:t>
            </w:r>
          </w:p>
        </w:tc>
        <w:tc>
          <w:tcPr>
            <w:tcW w:w="309" w:type="pct"/>
            <w:noWrap/>
            <w:vAlign w:val="center"/>
          </w:tcPr>
          <w:p w14:paraId="1C29A876" w14:textId="6324B20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T</w:t>
            </w:r>
          </w:p>
        </w:tc>
        <w:tc>
          <w:tcPr>
            <w:tcW w:w="248" w:type="pct"/>
            <w:noWrap/>
            <w:vAlign w:val="center"/>
          </w:tcPr>
          <w:p w14:paraId="05308133" w14:textId="11CF38F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30D93C33" w14:textId="55C96E4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olor w:val="auto"/>
              </w:rPr>
              <w:t>&gt;10</w:t>
            </w:r>
          </w:p>
        </w:tc>
        <w:tc>
          <w:tcPr>
            <w:tcW w:w="416" w:type="pct"/>
            <w:noWrap/>
            <w:vAlign w:val="center"/>
          </w:tcPr>
          <w:p w14:paraId="18E72C9F" w14:textId="2B98F1D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72</w:t>
            </w:r>
          </w:p>
        </w:tc>
        <w:tc>
          <w:tcPr>
            <w:tcW w:w="363" w:type="pct"/>
            <w:noWrap/>
            <w:vAlign w:val="center"/>
          </w:tcPr>
          <w:p w14:paraId="77A79D29" w14:textId="375C8E92"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31" w:type="pct"/>
            <w:vAlign w:val="center"/>
          </w:tcPr>
          <w:p w14:paraId="74452015" w14:textId="258185BE"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w:t>
            </w:r>
          </w:p>
        </w:tc>
        <w:tc>
          <w:tcPr>
            <w:tcW w:w="106" w:type="pct"/>
            <w:vAlign w:val="center"/>
          </w:tcPr>
          <w:p w14:paraId="1AECBEF1" w14:textId="4F7C2C5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0765DA07" w14:textId="74F480F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1</w:t>
            </w:r>
          </w:p>
        </w:tc>
        <w:tc>
          <w:tcPr>
            <w:tcW w:w="436" w:type="pct"/>
            <w:vAlign w:val="center"/>
          </w:tcPr>
          <w:p w14:paraId="6969F40A" w14:textId="6303A33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3</w:t>
            </w:r>
          </w:p>
        </w:tc>
        <w:tc>
          <w:tcPr>
            <w:tcW w:w="431" w:type="pct"/>
            <w:vAlign w:val="center"/>
          </w:tcPr>
          <w:p w14:paraId="20C41800" w14:textId="1D999D5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5</w:t>
            </w:r>
            <w:r w:rsidRPr="00BC46DB">
              <w:rPr>
                <w:rFonts w:ascii="Arial Narrow" w:hAnsi="Arial Narrow"/>
                <w:color w:val="auto"/>
                <w:vertAlign w:val="superscript"/>
              </w:rPr>
              <w:t>†</w:t>
            </w:r>
          </w:p>
        </w:tc>
        <w:tc>
          <w:tcPr>
            <w:tcW w:w="417" w:type="pct"/>
            <w:vAlign w:val="center"/>
          </w:tcPr>
          <w:p w14:paraId="1DD96EDA" w14:textId="2936186E"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0</w:t>
            </w:r>
          </w:p>
        </w:tc>
      </w:tr>
      <w:tr w:rsidR="00BC46DB" w:rsidRPr="002D766F" w14:paraId="1BB34149"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3E499EBE" w14:textId="1B53F72D"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Giard </w:t>
            </w:r>
          </w:p>
        </w:tc>
        <w:tc>
          <w:tcPr>
            <w:tcW w:w="296" w:type="pct"/>
            <w:noWrap/>
            <w:vAlign w:val="center"/>
          </w:tcPr>
          <w:p w14:paraId="295BBE1C" w14:textId="7F3E2A3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2008</w:t>
            </w:r>
          </w:p>
        </w:tc>
        <w:tc>
          <w:tcPr>
            <w:tcW w:w="238" w:type="pct"/>
            <w:vAlign w:val="center"/>
          </w:tcPr>
          <w:p w14:paraId="3F98FEE8" w14:textId="5BD899E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51</w:t>
            </w:r>
          </w:p>
        </w:tc>
        <w:tc>
          <w:tcPr>
            <w:tcW w:w="309" w:type="pct"/>
            <w:noWrap/>
            <w:vAlign w:val="center"/>
          </w:tcPr>
          <w:p w14:paraId="6B77CFBD" w14:textId="1DC6E35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6E696E1C" w14:textId="218A0B7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5DB20A1A" w14:textId="47E5DC7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olor w:val="auto"/>
              </w:rPr>
              <w:t xml:space="preserve"> 5-10</w:t>
            </w:r>
          </w:p>
        </w:tc>
        <w:tc>
          <w:tcPr>
            <w:tcW w:w="416" w:type="pct"/>
            <w:noWrap/>
            <w:vAlign w:val="center"/>
          </w:tcPr>
          <w:p w14:paraId="123A70DF" w14:textId="5848C3E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7236</w:t>
            </w:r>
          </w:p>
        </w:tc>
        <w:tc>
          <w:tcPr>
            <w:tcW w:w="363" w:type="pct"/>
            <w:noWrap/>
            <w:vAlign w:val="center"/>
          </w:tcPr>
          <w:p w14:paraId="6708E44A" w14:textId="7A9192D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193</w:t>
            </w:r>
          </w:p>
        </w:tc>
        <w:tc>
          <w:tcPr>
            <w:tcW w:w="431" w:type="pct"/>
            <w:vAlign w:val="center"/>
          </w:tcPr>
          <w:p w14:paraId="5B2ADD72" w14:textId="55CD7A3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6" w:type="pct"/>
            <w:vAlign w:val="center"/>
          </w:tcPr>
          <w:p w14:paraId="167E5434" w14:textId="6D6D972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0771170D"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188DFE21"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1A5AF881"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7" w:type="pct"/>
            <w:vAlign w:val="center"/>
          </w:tcPr>
          <w:p w14:paraId="2EFC2F67"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3E4A8FF5"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46DC5035" w14:textId="3DBA6AD1"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Gruson-95-96 </w:t>
            </w:r>
          </w:p>
        </w:tc>
        <w:tc>
          <w:tcPr>
            <w:tcW w:w="296" w:type="pct"/>
            <w:noWrap/>
            <w:vAlign w:val="center"/>
          </w:tcPr>
          <w:p w14:paraId="0CFDCE0F" w14:textId="33A09663"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2000</w:t>
            </w:r>
          </w:p>
        </w:tc>
        <w:tc>
          <w:tcPr>
            <w:tcW w:w="238" w:type="pct"/>
            <w:vAlign w:val="center"/>
          </w:tcPr>
          <w:p w14:paraId="7FD6CFE4" w14:textId="3AEDD16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52</w:t>
            </w:r>
          </w:p>
        </w:tc>
        <w:tc>
          <w:tcPr>
            <w:tcW w:w="309" w:type="pct"/>
            <w:noWrap/>
            <w:vAlign w:val="center"/>
          </w:tcPr>
          <w:p w14:paraId="6EF251BD"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6136BFDC" w14:textId="12B1A1E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0C6B5309" w14:textId="439C012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olor w:val="auto"/>
              </w:rPr>
              <w:t>NS</w:t>
            </w:r>
          </w:p>
        </w:tc>
        <w:tc>
          <w:tcPr>
            <w:tcW w:w="416" w:type="pct"/>
            <w:noWrap/>
            <w:vAlign w:val="center"/>
          </w:tcPr>
          <w:p w14:paraId="0C5D3A44" w14:textId="52E58C9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1004</w:t>
            </w:r>
          </w:p>
        </w:tc>
        <w:tc>
          <w:tcPr>
            <w:tcW w:w="363" w:type="pct"/>
            <w:noWrap/>
            <w:vAlign w:val="center"/>
          </w:tcPr>
          <w:p w14:paraId="6F910CCE" w14:textId="4B4F38A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67</w:t>
            </w:r>
          </w:p>
        </w:tc>
        <w:tc>
          <w:tcPr>
            <w:tcW w:w="431" w:type="pct"/>
            <w:vAlign w:val="center"/>
          </w:tcPr>
          <w:p w14:paraId="2AA52D54" w14:textId="45C667B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6" w:type="pct"/>
            <w:vAlign w:val="center"/>
          </w:tcPr>
          <w:p w14:paraId="1DC8B7F9" w14:textId="211C822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384697BC"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0737DDB1"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05409357"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7" w:type="pct"/>
            <w:vAlign w:val="center"/>
          </w:tcPr>
          <w:p w14:paraId="19612163" w14:textId="50290733"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4CE25ED0"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4D817E4C" w14:textId="393D1032"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Gruson-97-98 </w:t>
            </w:r>
          </w:p>
        </w:tc>
        <w:tc>
          <w:tcPr>
            <w:tcW w:w="296" w:type="pct"/>
            <w:noWrap/>
            <w:vAlign w:val="center"/>
          </w:tcPr>
          <w:p w14:paraId="7BD710B5" w14:textId="76A32A7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2000</w:t>
            </w:r>
          </w:p>
        </w:tc>
        <w:tc>
          <w:tcPr>
            <w:tcW w:w="238" w:type="pct"/>
            <w:vAlign w:val="center"/>
          </w:tcPr>
          <w:p w14:paraId="04A8ED90" w14:textId="5A7ED6D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52</w:t>
            </w:r>
          </w:p>
        </w:tc>
        <w:tc>
          <w:tcPr>
            <w:tcW w:w="309" w:type="pct"/>
            <w:noWrap/>
            <w:vAlign w:val="center"/>
          </w:tcPr>
          <w:p w14:paraId="5FAE5FE3" w14:textId="054A592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I</w:t>
            </w:r>
          </w:p>
        </w:tc>
        <w:tc>
          <w:tcPr>
            <w:tcW w:w="248" w:type="pct"/>
            <w:noWrap/>
            <w:vAlign w:val="center"/>
          </w:tcPr>
          <w:p w14:paraId="3FA1789B" w14:textId="104A024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309CB6CA" w14:textId="02456B75"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olor w:val="auto"/>
              </w:rPr>
              <w:t>NS</w:t>
            </w:r>
          </w:p>
        </w:tc>
        <w:tc>
          <w:tcPr>
            <w:tcW w:w="416" w:type="pct"/>
            <w:noWrap/>
            <w:vAlign w:val="center"/>
          </w:tcPr>
          <w:p w14:paraId="071D2D1E" w14:textId="3C3813F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1029</w:t>
            </w:r>
          </w:p>
        </w:tc>
        <w:tc>
          <w:tcPr>
            <w:tcW w:w="363" w:type="pct"/>
            <w:noWrap/>
            <w:vAlign w:val="center"/>
          </w:tcPr>
          <w:p w14:paraId="05588130" w14:textId="4E61AD04"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54</w:t>
            </w:r>
          </w:p>
        </w:tc>
        <w:tc>
          <w:tcPr>
            <w:tcW w:w="431" w:type="pct"/>
            <w:vAlign w:val="center"/>
          </w:tcPr>
          <w:p w14:paraId="2F60C523" w14:textId="53F4F44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6" w:type="pct"/>
            <w:vAlign w:val="center"/>
          </w:tcPr>
          <w:p w14:paraId="2E779A1F" w14:textId="6CAE64EB"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3D6058E6"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343F4DE4" w14:textId="6A67B501"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7B9BF19A"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7" w:type="pct"/>
            <w:vAlign w:val="center"/>
          </w:tcPr>
          <w:p w14:paraId="28908F9E" w14:textId="26D3ED6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6DBDBDE4"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35C372B" w14:textId="1437403B"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Gruson-99-01 </w:t>
            </w:r>
          </w:p>
        </w:tc>
        <w:tc>
          <w:tcPr>
            <w:tcW w:w="296" w:type="pct"/>
            <w:noWrap/>
            <w:vAlign w:val="center"/>
          </w:tcPr>
          <w:p w14:paraId="23BD2BCA" w14:textId="26A7DFBE"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2003</w:t>
            </w:r>
          </w:p>
        </w:tc>
        <w:tc>
          <w:tcPr>
            <w:tcW w:w="238" w:type="pct"/>
            <w:vAlign w:val="center"/>
          </w:tcPr>
          <w:p w14:paraId="2B459C95" w14:textId="60E6054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53</w:t>
            </w:r>
          </w:p>
        </w:tc>
        <w:tc>
          <w:tcPr>
            <w:tcW w:w="309" w:type="pct"/>
            <w:noWrap/>
            <w:vAlign w:val="center"/>
          </w:tcPr>
          <w:p w14:paraId="2894BC73"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6D0E43B8" w14:textId="41AEE06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5748CFAC" w14:textId="6CE45284"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olor w:val="auto"/>
              </w:rPr>
              <w:t>NS</w:t>
            </w:r>
          </w:p>
        </w:tc>
        <w:tc>
          <w:tcPr>
            <w:tcW w:w="416" w:type="pct"/>
            <w:noWrap/>
            <w:vAlign w:val="center"/>
          </w:tcPr>
          <w:p w14:paraId="1F53CDA2" w14:textId="0E3E968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823</w:t>
            </w:r>
          </w:p>
        </w:tc>
        <w:tc>
          <w:tcPr>
            <w:tcW w:w="363" w:type="pct"/>
            <w:noWrap/>
            <w:vAlign w:val="center"/>
          </w:tcPr>
          <w:p w14:paraId="6D0472A7" w14:textId="122092C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26</w:t>
            </w:r>
          </w:p>
        </w:tc>
        <w:tc>
          <w:tcPr>
            <w:tcW w:w="431" w:type="pct"/>
            <w:vAlign w:val="center"/>
          </w:tcPr>
          <w:p w14:paraId="5EAF505A" w14:textId="60A1224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6" w:type="pct"/>
            <w:vAlign w:val="center"/>
          </w:tcPr>
          <w:p w14:paraId="06AA64E4" w14:textId="2886D14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51ED2A49"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127C19D9" w14:textId="2C091F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3DF85FD1" w14:textId="129BE48D"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7" w:type="pct"/>
            <w:vAlign w:val="center"/>
          </w:tcPr>
          <w:p w14:paraId="7C80A16D" w14:textId="017C24C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599673F7"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232AD83A" w14:textId="06ABB3D0"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Guérin </w:t>
            </w:r>
          </w:p>
        </w:tc>
        <w:tc>
          <w:tcPr>
            <w:tcW w:w="296" w:type="pct"/>
            <w:noWrap/>
            <w:vAlign w:val="center"/>
          </w:tcPr>
          <w:p w14:paraId="3DB60169" w14:textId="041DEC0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1997</w:t>
            </w:r>
          </w:p>
        </w:tc>
        <w:tc>
          <w:tcPr>
            <w:tcW w:w="238" w:type="pct"/>
            <w:vAlign w:val="center"/>
          </w:tcPr>
          <w:p w14:paraId="0A60F8E8" w14:textId="6FFC254F"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54</w:t>
            </w:r>
          </w:p>
        </w:tc>
        <w:tc>
          <w:tcPr>
            <w:tcW w:w="309" w:type="pct"/>
            <w:noWrap/>
            <w:vAlign w:val="center"/>
          </w:tcPr>
          <w:p w14:paraId="45399501"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4D160E18" w14:textId="6D9AA3F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62279A8A" w14:textId="60919A04"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olor w:val="auto"/>
              </w:rPr>
              <w:t>&gt;10</w:t>
            </w:r>
          </w:p>
        </w:tc>
        <w:tc>
          <w:tcPr>
            <w:tcW w:w="416" w:type="pct"/>
            <w:noWrap/>
            <w:vAlign w:val="center"/>
          </w:tcPr>
          <w:p w14:paraId="24608896" w14:textId="4CCE706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260</w:t>
            </w:r>
          </w:p>
        </w:tc>
        <w:tc>
          <w:tcPr>
            <w:tcW w:w="363" w:type="pct"/>
            <w:noWrap/>
            <w:vAlign w:val="center"/>
          </w:tcPr>
          <w:p w14:paraId="26649DEA" w14:textId="26BA2CC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3</w:t>
            </w:r>
          </w:p>
        </w:tc>
        <w:tc>
          <w:tcPr>
            <w:tcW w:w="431" w:type="pct"/>
            <w:vAlign w:val="center"/>
          </w:tcPr>
          <w:p w14:paraId="7D0ACF0E" w14:textId="4F54AB94"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0</w:t>
            </w:r>
          </w:p>
        </w:tc>
        <w:tc>
          <w:tcPr>
            <w:tcW w:w="106" w:type="pct"/>
            <w:vAlign w:val="center"/>
          </w:tcPr>
          <w:p w14:paraId="22B63D01" w14:textId="2D8B452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444F1F03"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2A659327" w14:textId="178C11F6"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15CB0993" w14:textId="55B5DE8A"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7" w:type="pct"/>
            <w:vAlign w:val="center"/>
          </w:tcPr>
          <w:p w14:paraId="293B0E0B" w14:textId="1CAEF7A8"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63BD0DED"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7BEBBEDE" w14:textId="7E472C12"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Gursel </w:t>
            </w:r>
          </w:p>
        </w:tc>
        <w:tc>
          <w:tcPr>
            <w:tcW w:w="296" w:type="pct"/>
            <w:noWrap/>
            <w:vAlign w:val="center"/>
          </w:tcPr>
          <w:p w14:paraId="1E063952" w14:textId="0B72B08B"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2010</w:t>
            </w:r>
          </w:p>
        </w:tc>
        <w:tc>
          <w:tcPr>
            <w:tcW w:w="238" w:type="pct"/>
            <w:vAlign w:val="center"/>
          </w:tcPr>
          <w:p w14:paraId="6FD1BD34" w14:textId="4E38693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55</w:t>
            </w:r>
          </w:p>
        </w:tc>
        <w:tc>
          <w:tcPr>
            <w:tcW w:w="309" w:type="pct"/>
            <w:noWrap/>
            <w:vAlign w:val="center"/>
          </w:tcPr>
          <w:p w14:paraId="5C54597E" w14:textId="77777777"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2AFA1C4E" w14:textId="6A40D34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581C9488" w14:textId="53F7041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olor w:val="auto"/>
              </w:rPr>
              <w:t xml:space="preserve"> 5-10</w:t>
            </w:r>
          </w:p>
        </w:tc>
        <w:tc>
          <w:tcPr>
            <w:tcW w:w="416" w:type="pct"/>
            <w:noWrap/>
            <w:vAlign w:val="center"/>
          </w:tcPr>
          <w:p w14:paraId="5B7B0816" w14:textId="4663EAE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92</w:t>
            </w:r>
          </w:p>
        </w:tc>
        <w:tc>
          <w:tcPr>
            <w:tcW w:w="363" w:type="pct"/>
            <w:noWrap/>
            <w:vAlign w:val="center"/>
          </w:tcPr>
          <w:p w14:paraId="19F2164D" w14:textId="0236600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13</w:t>
            </w:r>
          </w:p>
        </w:tc>
        <w:tc>
          <w:tcPr>
            <w:tcW w:w="431" w:type="pct"/>
            <w:vAlign w:val="center"/>
          </w:tcPr>
          <w:p w14:paraId="774E476F" w14:textId="7B0EBF6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w:t>
            </w:r>
          </w:p>
        </w:tc>
        <w:tc>
          <w:tcPr>
            <w:tcW w:w="106" w:type="pct"/>
            <w:vAlign w:val="center"/>
          </w:tcPr>
          <w:p w14:paraId="111767C3" w14:textId="506CB60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49F44FD3" w14:textId="393A4B8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6" w:type="pct"/>
            <w:vAlign w:val="center"/>
          </w:tcPr>
          <w:p w14:paraId="3CA71D08" w14:textId="04CB872D"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72118B67" w14:textId="3A06FD90"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7" w:type="pct"/>
            <w:vAlign w:val="center"/>
          </w:tcPr>
          <w:p w14:paraId="261DE3E8" w14:textId="254A9A1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2CD0E744" w14:textId="77777777" w:rsidTr="00BC46DB">
        <w:trPr>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66CC2459" w14:textId="7FD21B4D"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Heyland </w:t>
            </w:r>
          </w:p>
        </w:tc>
        <w:tc>
          <w:tcPr>
            <w:tcW w:w="296" w:type="pct"/>
            <w:noWrap/>
            <w:vAlign w:val="center"/>
          </w:tcPr>
          <w:p w14:paraId="409B4FB6" w14:textId="3A6E48FE"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1999</w:t>
            </w:r>
          </w:p>
        </w:tc>
        <w:tc>
          <w:tcPr>
            <w:tcW w:w="238" w:type="pct"/>
            <w:vAlign w:val="center"/>
          </w:tcPr>
          <w:p w14:paraId="214DC9BE" w14:textId="04A5BC0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56</w:t>
            </w:r>
          </w:p>
        </w:tc>
        <w:tc>
          <w:tcPr>
            <w:tcW w:w="309" w:type="pct"/>
            <w:noWrap/>
            <w:vAlign w:val="center"/>
          </w:tcPr>
          <w:p w14:paraId="40414295" w14:textId="7777777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8" w:type="pct"/>
            <w:noWrap/>
            <w:vAlign w:val="center"/>
          </w:tcPr>
          <w:p w14:paraId="22A42FB0" w14:textId="0C7B51B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0FC63973" w14:textId="71F9DF92"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olor w:val="auto"/>
              </w:rPr>
              <w:t xml:space="preserve"> 5-10</w:t>
            </w:r>
          </w:p>
        </w:tc>
        <w:tc>
          <w:tcPr>
            <w:tcW w:w="416" w:type="pct"/>
            <w:noWrap/>
            <w:vAlign w:val="center"/>
          </w:tcPr>
          <w:p w14:paraId="4296A155" w14:textId="1A02CFF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1014</w:t>
            </w:r>
          </w:p>
        </w:tc>
        <w:tc>
          <w:tcPr>
            <w:tcW w:w="363" w:type="pct"/>
            <w:noWrap/>
            <w:vAlign w:val="center"/>
          </w:tcPr>
          <w:p w14:paraId="27B80855" w14:textId="78EFF33D"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64</w:t>
            </w:r>
          </w:p>
        </w:tc>
        <w:tc>
          <w:tcPr>
            <w:tcW w:w="431" w:type="pct"/>
            <w:vAlign w:val="center"/>
          </w:tcPr>
          <w:p w14:paraId="5A245F2C" w14:textId="28536F3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26</w:t>
            </w:r>
          </w:p>
        </w:tc>
        <w:tc>
          <w:tcPr>
            <w:tcW w:w="106" w:type="pct"/>
            <w:vAlign w:val="center"/>
          </w:tcPr>
          <w:p w14:paraId="406400F6" w14:textId="758FBD46"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8" w:type="pct"/>
            <w:vAlign w:val="center"/>
          </w:tcPr>
          <w:p w14:paraId="5785BF5F" w14:textId="45604EE7"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6" w:type="pct"/>
            <w:vAlign w:val="center"/>
          </w:tcPr>
          <w:p w14:paraId="410B8FD4" w14:textId="23DD3A03"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5</w:t>
            </w:r>
          </w:p>
        </w:tc>
        <w:tc>
          <w:tcPr>
            <w:tcW w:w="431" w:type="pct"/>
            <w:vAlign w:val="center"/>
          </w:tcPr>
          <w:p w14:paraId="73999C91" w14:textId="53BFBE10"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7" w:type="pct"/>
            <w:vAlign w:val="center"/>
          </w:tcPr>
          <w:p w14:paraId="67185DBC" w14:textId="5422BD29" w:rsidR="00BC46DB" w:rsidRPr="00BC46DB"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7E08132A" w14:textId="77777777" w:rsidTr="00BC46D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638" w:type="pct"/>
            <w:noWrap/>
            <w:vAlign w:val="center"/>
          </w:tcPr>
          <w:p w14:paraId="6544D9BE" w14:textId="79075A0E" w:rsidR="00BC46DB" w:rsidRPr="00BC46DB" w:rsidRDefault="00BC46DB" w:rsidP="00BC46DB">
            <w:pPr>
              <w:rPr>
                <w:rFonts w:ascii="Arial Narrow" w:hAnsi="Arial Narrow"/>
                <w:b w:val="0"/>
                <w:color w:val="auto"/>
              </w:rPr>
            </w:pPr>
            <w:r w:rsidRPr="00BC46DB">
              <w:rPr>
                <w:rFonts w:ascii="Arial Narrow" w:hAnsi="Arial Narrow" w:cstheme="minorHAnsi"/>
                <w:b w:val="0"/>
                <w:color w:val="auto"/>
              </w:rPr>
              <w:t xml:space="preserve">Holzapfel_93 </w:t>
            </w:r>
          </w:p>
        </w:tc>
        <w:tc>
          <w:tcPr>
            <w:tcW w:w="296" w:type="pct"/>
            <w:noWrap/>
            <w:vAlign w:val="center"/>
          </w:tcPr>
          <w:p w14:paraId="1D623726" w14:textId="2A16CA8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1993</w:t>
            </w:r>
          </w:p>
        </w:tc>
        <w:tc>
          <w:tcPr>
            <w:tcW w:w="238" w:type="pct"/>
            <w:vAlign w:val="center"/>
          </w:tcPr>
          <w:p w14:paraId="5BEA8093" w14:textId="26B0EAEA"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57</w:t>
            </w:r>
          </w:p>
        </w:tc>
        <w:tc>
          <w:tcPr>
            <w:tcW w:w="309" w:type="pct"/>
            <w:noWrap/>
            <w:vAlign w:val="center"/>
          </w:tcPr>
          <w:p w14:paraId="4E536417" w14:textId="57A19A52"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8" w:type="pct"/>
            <w:noWrap/>
            <w:vAlign w:val="center"/>
          </w:tcPr>
          <w:p w14:paraId="70339447" w14:textId="054888F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100</w:t>
            </w:r>
          </w:p>
        </w:tc>
        <w:tc>
          <w:tcPr>
            <w:tcW w:w="301" w:type="pct"/>
            <w:noWrap/>
            <w:vAlign w:val="center"/>
          </w:tcPr>
          <w:p w14:paraId="05CC6467" w14:textId="4ABA4BE8"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olor w:val="auto"/>
              </w:rPr>
              <w:t xml:space="preserve"> 5-10</w:t>
            </w:r>
          </w:p>
        </w:tc>
        <w:tc>
          <w:tcPr>
            <w:tcW w:w="416" w:type="pct"/>
            <w:noWrap/>
            <w:vAlign w:val="center"/>
          </w:tcPr>
          <w:p w14:paraId="0D347998" w14:textId="67FEF29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300</w:t>
            </w:r>
          </w:p>
        </w:tc>
        <w:tc>
          <w:tcPr>
            <w:tcW w:w="363" w:type="pct"/>
            <w:noWrap/>
            <w:vAlign w:val="center"/>
          </w:tcPr>
          <w:p w14:paraId="31297C35" w14:textId="3AAEBAD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BC46DB">
              <w:rPr>
                <w:rFonts w:ascii="Arial Narrow" w:hAnsi="Arial Narrow" w:cstheme="minorHAnsi"/>
                <w:color w:val="auto"/>
              </w:rPr>
              <w:t>8</w:t>
            </w:r>
          </w:p>
        </w:tc>
        <w:tc>
          <w:tcPr>
            <w:tcW w:w="431" w:type="pct"/>
            <w:vAlign w:val="center"/>
          </w:tcPr>
          <w:p w14:paraId="1F8EDBBE" w14:textId="4A50F3DC"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6" w:type="pct"/>
            <w:vAlign w:val="center"/>
          </w:tcPr>
          <w:p w14:paraId="4690BD5F" w14:textId="265D1001"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8" w:type="pct"/>
            <w:vAlign w:val="center"/>
          </w:tcPr>
          <w:p w14:paraId="39BDCBF0" w14:textId="5C41C3D5"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BC46DB">
              <w:rPr>
                <w:rFonts w:ascii="Arial Narrow" w:hAnsi="Arial Narrow" w:cstheme="minorHAnsi"/>
                <w:color w:val="auto"/>
              </w:rPr>
              <w:t>6</w:t>
            </w:r>
          </w:p>
        </w:tc>
        <w:tc>
          <w:tcPr>
            <w:tcW w:w="436" w:type="pct"/>
            <w:vAlign w:val="center"/>
          </w:tcPr>
          <w:p w14:paraId="41459BA4" w14:textId="142553DF"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2670BA2C" w14:textId="6202AF66"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22</w:t>
            </w:r>
          </w:p>
        </w:tc>
        <w:tc>
          <w:tcPr>
            <w:tcW w:w="417" w:type="pct"/>
            <w:vAlign w:val="center"/>
          </w:tcPr>
          <w:p w14:paraId="4DA2EA6C" w14:textId="1C0FC0E9" w:rsidR="00BC46DB" w:rsidRPr="00BC46DB"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BC46DB">
              <w:rPr>
                <w:rFonts w:ascii="Arial Narrow" w:hAnsi="Arial Narrow" w:cstheme="minorHAnsi"/>
                <w:color w:val="auto"/>
              </w:rPr>
              <w:t>6</w:t>
            </w:r>
          </w:p>
        </w:tc>
      </w:tr>
    </w:tbl>
    <w:p w14:paraId="782B21A9" w14:textId="77777777" w:rsidR="00D3512B" w:rsidRPr="000A301D" w:rsidRDefault="00D3512B">
      <w:pPr>
        <w:rPr>
          <w:rFonts w:ascii="Arial Narrow" w:hAnsi="Arial Narrow" w:cs="Times New Roman"/>
          <w:b/>
          <w:bCs/>
        </w:rPr>
      </w:pPr>
      <w:r w:rsidRPr="000A301D">
        <w:rPr>
          <w:rFonts w:ascii="Arial Narrow" w:hAnsi="Arial Narrow" w:cs="Times New Roman"/>
          <w:b/>
          <w:bCs/>
        </w:rPr>
        <w:br w:type="page"/>
      </w:r>
    </w:p>
    <w:p w14:paraId="05A9FAE7" w14:textId="77777777" w:rsidR="00087788" w:rsidRPr="000A301D" w:rsidRDefault="00087788" w:rsidP="00087788">
      <w:pPr>
        <w:rPr>
          <w:rFonts w:ascii="Arial Narrow" w:hAnsi="Arial Narrow" w:cs="Times New Roman"/>
          <w:b/>
        </w:rPr>
      </w:pPr>
      <w:r w:rsidRPr="000A301D">
        <w:rPr>
          <w:rFonts w:ascii="Arial Narrow" w:hAnsi="Arial Narrow" w:cs="Times New Roman"/>
          <w:b/>
        </w:rPr>
        <w:lastRenderedPageBreak/>
        <w:t xml:space="preserve">Table S1 (continued): </w:t>
      </w:r>
      <w:r w:rsidRPr="000A301D">
        <w:rPr>
          <w:rFonts w:ascii="Arial Narrow" w:hAnsi="Arial Narrow" w:cs="Times New Roman"/>
          <w:b/>
          <w:sz w:val="24"/>
          <w:szCs w:val="20"/>
        </w:rPr>
        <w:t>O</w:t>
      </w:r>
      <w:r w:rsidRPr="000A301D">
        <w:rPr>
          <w:rFonts w:ascii="Arial Narrow" w:hAnsi="Arial Narrow" w:cs="Times New Roman"/>
          <w:b/>
        </w:rPr>
        <w:t>bservational studies (Benchmark groups)</w:t>
      </w:r>
    </w:p>
    <w:tbl>
      <w:tblPr>
        <w:tblStyle w:val="ListTable6Colorful-Accent4"/>
        <w:tblW w:w="5695" w:type="pct"/>
        <w:tblLook w:val="04A0" w:firstRow="1" w:lastRow="0" w:firstColumn="1" w:lastColumn="0" w:noHBand="0" w:noVBand="1"/>
      </w:tblPr>
      <w:tblGrid>
        <w:gridCol w:w="1395"/>
        <w:gridCol w:w="618"/>
        <w:gridCol w:w="497"/>
        <w:gridCol w:w="645"/>
        <w:gridCol w:w="517"/>
        <w:gridCol w:w="668"/>
        <w:gridCol w:w="868"/>
        <w:gridCol w:w="758"/>
        <w:gridCol w:w="899"/>
        <w:gridCol w:w="318"/>
        <w:gridCol w:w="768"/>
        <w:gridCol w:w="910"/>
        <w:gridCol w:w="899"/>
        <w:gridCol w:w="869"/>
      </w:tblGrid>
      <w:tr w:rsidR="002D766F" w:rsidRPr="002D766F" w14:paraId="1A3D3029" w14:textId="77777777" w:rsidTr="00BC46DB">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tcBorders>
              <w:top w:val="single" w:sz="4" w:space="0" w:color="auto"/>
              <w:bottom w:val="single" w:sz="4" w:space="0" w:color="auto"/>
            </w:tcBorders>
            <w:noWrap/>
            <w:vAlign w:val="center"/>
          </w:tcPr>
          <w:p w14:paraId="35C882B8" w14:textId="32EEB752" w:rsidR="00F85F17" w:rsidRPr="002D766F" w:rsidRDefault="00F254D0" w:rsidP="00F85F17">
            <w:pPr>
              <w:rPr>
                <w:rFonts w:ascii="Arial Narrow" w:hAnsi="Arial Narrow" w:cs="Times New Roman"/>
                <w:b w:val="0"/>
                <w:color w:val="auto"/>
              </w:rPr>
            </w:pPr>
            <w:r w:rsidRPr="002D766F">
              <w:rPr>
                <w:rFonts w:ascii="Arial Narrow" w:eastAsia="Times New Roman" w:hAnsi="Arial Narrow" w:cs="Times New Roman"/>
                <w:b w:val="0"/>
                <w:color w:val="auto"/>
                <w:lang w:eastAsia="en-AU"/>
              </w:rPr>
              <w:t>Author</w:t>
            </w:r>
          </w:p>
        </w:tc>
        <w:tc>
          <w:tcPr>
            <w:tcW w:w="291" w:type="pct"/>
            <w:tcBorders>
              <w:top w:val="single" w:sz="4" w:space="0" w:color="auto"/>
              <w:bottom w:val="single" w:sz="4" w:space="0" w:color="auto"/>
            </w:tcBorders>
            <w:noWrap/>
            <w:vAlign w:val="center"/>
          </w:tcPr>
          <w:p w14:paraId="684B9140"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Year</w:t>
            </w:r>
          </w:p>
        </w:tc>
        <w:tc>
          <w:tcPr>
            <w:tcW w:w="234" w:type="pct"/>
            <w:tcBorders>
              <w:top w:val="single" w:sz="4" w:space="0" w:color="auto"/>
              <w:bottom w:val="single" w:sz="4" w:space="0" w:color="auto"/>
            </w:tcBorders>
            <w:vAlign w:val="center"/>
          </w:tcPr>
          <w:p w14:paraId="36103E3C"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Ref</w:t>
            </w:r>
          </w:p>
        </w:tc>
        <w:tc>
          <w:tcPr>
            <w:tcW w:w="303" w:type="pct"/>
            <w:tcBorders>
              <w:top w:val="single" w:sz="4" w:space="0" w:color="auto"/>
              <w:bottom w:val="single" w:sz="4" w:space="0" w:color="auto"/>
            </w:tcBorders>
            <w:noWrap/>
            <w:vAlign w:val="center"/>
          </w:tcPr>
          <w:p w14:paraId="2830528C" w14:textId="6B834BC9" w:rsidR="00F85F17" w:rsidRPr="002D766F" w:rsidRDefault="00F254D0"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sz w:val="20"/>
                <w:lang w:eastAsia="en-AU"/>
              </w:rPr>
              <w:t>Notes</w:t>
            </w:r>
          </w:p>
        </w:tc>
        <w:tc>
          <w:tcPr>
            <w:tcW w:w="243" w:type="pct"/>
            <w:tcBorders>
              <w:top w:val="single" w:sz="4" w:space="0" w:color="auto"/>
              <w:bottom w:val="single" w:sz="4" w:space="0" w:color="auto"/>
            </w:tcBorders>
            <w:noWrap/>
            <w:vAlign w:val="center"/>
          </w:tcPr>
          <w:p w14:paraId="60DB9B06"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MV</w:t>
            </w:r>
          </w:p>
        </w:tc>
        <w:tc>
          <w:tcPr>
            <w:tcW w:w="314" w:type="pct"/>
            <w:tcBorders>
              <w:top w:val="single" w:sz="4" w:space="0" w:color="auto"/>
              <w:bottom w:val="single" w:sz="4" w:space="0" w:color="auto"/>
            </w:tcBorders>
            <w:noWrap/>
            <w:vAlign w:val="center"/>
          </w:tcPr>
          <w:p w14:paraId="63D73109"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LOS</w:t>
            </w:r>
          </w:p>
        </w:tc>
        <w:tc>
          <w:tcPr>
            <w:tcW w:w="408" w:type="pct"/>
            <w:tcBorders>
              <w:top w:val="single" w:sz="4" w:space="0" w:color="auto"/>
              <w:bottom w:val="single" w:sz="4" w:space="0" w:color="auto"/>
            </w:tcBorders>
            <w:noWrap/>
            <w:vAlign w:val="center"/>
          </w:tcPr>
          <w:p w14:paraId="518109C6"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Patients</w:t>
            </w:r>
          </w:p>
        </w:tc>
        <w:tc>
          <w:tcPr>
            <w:tcW w:w="929" w:type="pct"/>
            <w:gridSpan w:val="3"/>
            <w:tcBorders>
              <w:top w:val="single" w:sz="4" w:space="0" w:color="auto"/>
              <w:bottom w:val="single" w:sz="4" w:space="0" w:color="auto"/>
            </w:tcBorders>
            <w:noWrap/>
            <w:vAlign w:val="bottom"/>
          </w:tcPr>
          <w:p w14:paraId="5E60D329"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VAP</w:t>
            </w:r>
          </w:p>
        </w:tc>
        <w:tc>
          <w:tcPr>
            <w:tcW w:w="361" w:type="pct"/>
            <w:tcBorders>
              <w:top w:val="single" w:sz="4" w:space="0" w:color="auto"/>
              <w:bottom w:val="single" w:sz="4" w:space="0" w:color="auto"/>
            </w:tcBorders>
            <w:vAlign w:val="center"/>
          </w:tcPr>
          <w:p w14:paraId="4391AAC1"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60" w:type="pct"/>
            <w:gridSpan w:val="3"/>
            <w:tcBorders>
              <w:top w:val="single" w:sz="4" w:space="0" w:color="auto"/>
              <w:bottom w:val="single" w:sz="4" w:space="0" w:color="auto"/>
            </w:tcBorders>
            <w:vAlign w:val="bottom"/>
          </w:tcPr>
          <w:p w14:paraId="4650864E"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hAnsi="Arial Narrow" w:cs="Times New Roman"/>
                <w:b w:val="0"/>
                <w:color w:val="auto"/>
              </w:rPr>
              <w:t>Bacteremia</w:t>
            </w:r>
          </w:p>
        </w:tc>
      </w:tr>
      <w:tr w:rsidR="00F75ED0" w:rsidRPr="002D766F" w14:paraId="3FB24119"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tcBorders>
              <w:top w:val="nil"/>
              <w:bottom w:val="single" w:sz="4" w:space="0" w:color="auto"/>
            </w:tcBorders>
            <w:noWrap/>
            <w:vAlign w:val="center"/>
          </w:tcPr>
          <w:p w14:paraId="386D55DC" w14:textId="77777777" w:rsidR="00F75ED0" w:rsidRPr="002D766F" w:rsidRDefault="00F75ED0" w:rsidP="00F75ED0">
            <w:pPr>
              <w:rPr>
                <w:rFonts w:ascii="Arial Narrow" w:hAnsi="Arial Narrow" w:cs="Times New Roman"/>
                <w:b w:val="0"/>
                <w:color w:val="auto"/>
              </w:rPr>
            </w:pPr>
          </w:p>
        </w:tc>
        <w:tc>
          <w:tcPr>
            <w:tcW w:w="291" w:type="pct"/>
            <w:tcBorders>
              <w:top w:val="nil"/>
              <w:bottom w:val="single" w:sz="4" w:space="0" w:color="auto"/>
            </w:tcBorders>
            <w:noWrap/>
            <w:vAlign w:val="center"/>
          </w:tcPr>
          <w:p w14:paraId="55839EE7"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4" w:type="pct"/>
            <w:tcBorders>
              <w:top w:val="nil"/>
              <w:bottom w:val="single" w:sz="4" w:space="0" w:color="auto"/>
            </w:tcBorders>
            <w:vAlign w:val="center"/>
          </w:tcPr>
          <w:p w14:paraId="3573F6C9"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3" w:type="pct"/>
            <w:tcBorders>
              <w:top w:val="nil"/>
              <w:bottom w:val="single" w:sz="4" w:space="0" w:color="auto"/>
            </w:tcBorders>
            <w:noWrap/>
            <w:vAlign w:val="center"/>
          </w:tcPr>
          <w:p w14:paraId="3CCF41F4"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tcBorders>
              <w:top w:val="nil"/>
              <w:bottom w:val="single" w:sz="4" w:space="0" w:color="auto"/>
            </w:tcBorders>
            <w:noWrap/>
            <w:vAlign w:val="center"/>
          </w:tcPr>
          <w:p w14:paraId="76220BAC"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w:t>
            </w:r>
          </w:p>
        </w:tc>
        <w:tc>
          <w:tcPr>
            <w:tcW w:w="314" w:type="pct"/>
            <w:tcBorders>
              <w:top w:val="nil"/>
              <w:bottom w:val="single" w:sz="4" w:space="0" w:color="auto"/>
            </w:tcBorders>
            <w:noWrap/>
            <w:vAlign w:val="center"/>
          </w:tcPr>
          <w:p w14:paraId="1326C41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d</w:t>
            </w:r>
          </w:p>
        </w:tc>
        <w:tc>
          <w:tcPr>
            <w:tcW w:w="408" w:type="pct"/>
            <w:tcBorders>
              <w:top w:val="nil"/>
              <w:bottom w:val="single" w:sz="4" w:space="0" w:color="auto"/>
            </w:tcBorders>
            <w:noWrap/>
            <w:vAlign w:val="center"/>
          </w:tcPr>
          <w:p w14:paraId="513E6579"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w:t>
            </w:r>
          </w:p>
        </w:tc>
        <w:tc>
          <w:tcPr>
            <w:tcW w:w="357" w:type="pct"/>
            <w:tcBorders>
              <w:top w:val="nil"/>
              <w:bottom w:val="single" w:sz="4" w:space="0" w:color="auto"/>
            </w:tcBorders>
            <w:noWrap/>
            <w:vAlign w:val="bottom"/>
          </w:tcPr>
          <w:p w14:paraId="61C7C419" w14:textId="62A170D9"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v_sr_n</w:t>
            </w:r>
          </w:p>
        </w:tc>
        <w:tc>
          <w:tcPr>
            <w:tcW w:w="423" w:type="pct"/>
            <w:tcBorders>
              <w:top w:val="nil"/>
              <w:bottom w:val="single" w:sz="4" w:space="0" w:color="auto"/>
            </w:tcBorders>
            <w:vAlign w:val="bottom"/>
          </w:tcPr>
          <w:p w14:paraId="47BAD790" w14:textId="69A47005"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v_can_n</w:t>
            </w:r>
          </w:p>
        </w:tc>
        <w:tc>
          <w:tcPr>
            <w:tcW w:w="150" w:type="pct"/>
            <w:tcBorders>
              <w:top w:val="nil"/>
              <w:bottom w:val="single" w:sz="4" w:space="0" w:color="auto"/>
            </w:tcBorders>
            <w:vAlign w:val="bottom"/>
          </w:tcPr>
          <w:p w14:paraId="65EC790A" w14:textId="6033C169"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tcBorders>
              <w:top w:val="nil"/>
              <w:bottom w:val="single" w:sz="4" w:space="0" w:color="auto"/>
            </w:tcBorders>
            <w:vAlign w:val="bottom"/>
          </w:tcPr>
          <w:p w14:paraId="3BEC6AA5" w14:textId="0B8298E2"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b_sr_n</w:t>
            </w:r>
          </w:p>
        </w:tc>
        <w:tc>
          <w:tcPr>
            <w:tcW w:w="428" w:type="pct"/>
            <w:tcBorders>
              <w:top w:val="nil"/>
              <w:bottom w:val="single" w:sz="4" w:space="0" w:color="auto"/>
            </w:tcBorders>
            <w:vAlign w:val="bottom"/>
          </w:tcPr>
          <w:p w14:paraId="77C41900" w14:textId="3EA1BF71"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b_can_n</w:t>
            </w:r>
          </w:p>
        </w:tc>
        <w:tc>
          <w:tcPr>
            <w:tcW w:w="423" w:type="pct"/>
            <w:tcBorders>
              <w:top w:val="nil"/>
              <w:bottom w:val="single" w:sz="4" w:space="0" w:color="auto"/>
            </w:tcBorders>
            <w:vAlign w:val="bottom"/>
          </w:tcPr>
          <w:p w14:paraId="390005C5" w14:textId="762BD89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b_cns_n</w:t>
            </w:r>
          </w:p>
        </w:tc>
        <w:tc>
          <w:tcPr>
            <w:tcW w:w="409" w:type="pct"/>
            <w:tcBorders>
              <w:top w:val="nil"/>
              <w:bottom w:val="single" w:sz="4" w:space="0" w:color="auto"/>
            </w:tcBorders>
            <w:vAlign w:val="bottom"/>
          </w:tcPr>
          <w:p w14:paraId="50EA1847" w14:textId="1673B96F"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b_ent_n</w:t>
            </w:r>
          </w:p>
        </w:tc>
      </w:tr>
      <w:tr w:rsidR="00BC46DB" w:rsidRPr="002D766F" w14:paraId="3904A744" w14:textId="77777777" w:rsidTr="00B338E0">
        <w:trPr>
          <w:trHeight w:val="323"/>
        </w:trPr>
        <w:tc>
          <w:tcPr>
            <w:cnfStyle w:val="001000000000" w:firstRow="0" w:lastRow="0" w:firstColumn="1" w:lastColumn="0" w:oddVBand="0" w:evenVBand="0" w:oddHBand="0" w:evenHBand="0" w:firstRowFirstColumn="0" w:firstRowLastColumn="0" w:lastRowFirstColumn="0" w:lastRowLastColumn="0"/>
            <w:tcW w:w="656" w:type="pct"/>
            <w:tcBorders>
              <w:top w:val="single" w:sz="4" w:space="0" w:color="auto"/>
            </w:tcBorders>
            <w:noWrap/>
            <w:vAlign w:val="center"/>
          </w:tcPr>
          <w:p w14:paraId="347825BD" w14:textId="219019AE" w:rsidR="00BC46DB" w:rsidRPr="002D766F" w:rsidRDefault="00BC46DB" w:rsidP="00BC46DB">
            <w:pPr>
              <w:rPr>
                <w:rFonts w:ascii="Arial Narrow" w:hAnsi="Arial Narrow" w:cs="Times New Roman"/>
                <w:b w:val="0"/>
                <w:color w:val="auto"/>
              </w:rPr>
            </w:pPr>
            <w:r w:rsidRPr="002D766F">
              <w:rPr>
                <w:rFonts w:ascii="Arial Narrow" w:hAnsi="Arial Narrow" w:cstheme="minorHAnsi"/>
                <w:b w:val="0"/>
                <w:color w:val="auto"/>
              </w:rPr>
              <w:t>Huang_1SC</w:t>
            </w:r>
          </w:p>
        </w:tc>
        <w:tc>
          <w:tcPr>
            <w:tcW w:w="291" w:type="pct"/>
            <w:tcBorders>
              <w:top w:val="single" w:sz="4" w:space="0" w:color="auto"/>
            </w:tcBorders>
            <w:noWrap/>
            <w:vAlign w:val="center"/>
          </w:tcPr>
          <w:p w14:paraId="004C8C58" w14:textId="3035FDA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2013</w:t>
            </w:r>
          </w:p>
        </w:tc>
        <w:tc>
          <w:tcPr>
            <w:tcW w:w="234" w:type="pct"/>
            <w:tcBorders>
              <w:top w:val="single" w:sz="4" w:space="0" w:color="auto"/>
            </w:tcBorders>
            <w:vAlign w:val="center"/>
          </w:tcPr>
          <w:p w14:paraId="13B0C6CA" w14:textId="269FF03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58</w:t>
            </w:r>
          </w:p>
        </w:tc>
        <w:tc>
          <w:tcPr>
            <w:tcW w:w="303" w:type="pct"/>
            <w:tcBorders>
              <w:top w:val="single" w:sz="4" w:space="0" w:color="auto"/>
            </w:tcBorders>
            <w:noWrap/>
            <w:vAlign w:val="center"/>
          </w:tcPr>
          <w:p w14:paraId="7FC6FD6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tcBorders>
              <w:top w:val="single" w:sz="4" w:space="0" w:color="auto"/>
            </w:tcBorders>
            <w:noWrap/>
            <w:vAlign w:val="center"/>
          </w:tcPr>
          <w:p w14:paraId="0FF49F0A" w14:textId="6E385A8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NS</w:t>
            </w:r>
          </w:p>
        </w:tc>
        <w:tc>
          <w:tcPr>
            <w:tcW w:w="314" w:type="pct"/>
            <w:tcBorders>
              <w:top w:val="single" w:sz="4" w:space="0" w:color="auto"/>
            </w:tcBorders>
            <w:noWrap/>
            <w:vAlign w:val="center"/>
          </w:tcPr>
          <w:p w14:paraId="3685EBEB" w14:textId="02F5F1E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&lt;5</w:t>
            </w:r>
          </w:p>
        </w:tc>
        <w:tc>
          <w:tcPr>
            <w:tcW w:w="408" w:type="pct"/>
            <w:tcBorders>
              <w:top w:val="single" w:sz="4" w:space="0" w:color="auto"/>
            </w:tcBorders>
            <w:noWrap/>
            <w:vAlign w:val="center"/>
          </w:tcPr>
          <w:p w14:paraId="4AB8736F" w14:textId="304D939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sz w:val="20"/>
              </w:rPr>
              <w:t>15816</w:t>
            </w:r>
          </w:p>
        </w:tc>
        <w:tc>
          <w:tcPr>
            <w:tcW w:w="357" w:type="pct"/>
            <w:tcBorders>
              <w:top w:val="single" w:sz="4" w:space="0" w:color="auto"/>
            </w:tcBorders>
            <w:noWrap/>
            <w:vAlign w:val="center"/>
          </w:tcPr>
          <w:p w14:paraId="213133BB" w14:textId="777AE80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tcBorders>
              <w:top w:val="single" w:sz="4" w:space="0" w:color="auto"/>
            </w:tcBorders>
            <w:vAlign w:val="center"/>
          </w:tcPr>
          <w:p w14:paraId="779A4E91" w14:textId="214F3A4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tcBorders>
              <w:top w:val="single" w:sz="4" w:space="0" w:color="auto"/>
            </w:tcBorders>
            <w:vAlign w:val="center"/>
          </w:tcPr>
          <w:p w14:paraId="75C5155F" w14:textId="3C8FB99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tcBorders>
              <w:top w:val="single" w:sz="4" w:space="0" w:color="auto"/>
            </w:tcBorders>
            <w:vAlign w:val="center"/>
          </w:tcPr>
          <w:p w14:paraId="24D1D1BA" w14:textId="2B24DB6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128</w:t>
            </w:r>
          </w:p>
        </w:tc>
        <w:tc>
          <w:tcPr>
            <w:tcW w:w="428" w:type="pct"/>
            <w:tcBorders>
              <w:top w:val="single" w:sz="4" w:space="0" w:color="auto"/>
            </w:tcBorders>
            <w:vAlign w:val="center"/>
          </w:tcPr>
          <w:p w14:paraId="20679BEC" w14:textId="4003034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49</w:t>
            </w:r>
          </w:p>
        </w:tc>
        <w:tc>
          <w:tcPr>
            <w:tcW w:w="423" w:type="pct"/>
            <w:tcBorders>
              <w:top w:val="single" w:sz="4" w:space="0" w:color="auto"/>
            </w:tcBorders>
            <w:vAlign w:val="center"/>
          </w:tcPr>
          <w:p w14:paraId="41D56DEC" w14:textId="4EA2498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54</w:t>
            </w:r>
            <w:r w:rsidRPr="00962271">
              <w:rPr>
                <w:rFonts w:ascii="Arial Narrow" w:hAnsi="Arial Narrow"/>
                <w:color w:val="auto"/>
                <w:vertAlign w:val="superscript"/>
              </w:rPr>
              <w:t>†</w:t>
            </w:r>
          </w:p>
        </w:tc>
        <w:tc>
          <w:tcPr>
            <w:tcW w:w="409" w:type="pct"/>
            <w:tcBorders>
              <w:top w:val="single" w:sz="4" w:space="0" w:color="auto"/>
            </w:tcBorders>
            <w:vAlign w:val="center"/>
          </w:tcPr>
          <w:p w14:paraId="33E6D1A0" w14:textId="42EAE45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42</w:t>
            </w:r>
          </w:p>
        </w:tc>
      </w:tr>
      <w:tr w:rsidR="00BC46DB" w:rsidRPr="002D766F" w14:paraId="395243F5" w14:textId="77777777" w:rsidTr="00B338E0">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center"/>
          </w:tcPr>
          <w:p w14:paraId="0291A1C4" w14:textId="48465E21" w:rsidR="00BC46DB" w:rsidRPr="002D766F" w:rsidRDefault="00BC46DB" w:rsidP="00BC46DB">
            <w:pPr>
              <w:rPr>
                <w:rFonts w:ascii="Arial Narrow" w:hAnsi="Arial Narrow" w:cs="Times New Roman"/>
                <w:b w:val="0"/>
                <w:color w:val="auto"/>
              </w:rPr>
            </w:pPr>
            <w:r w:rsidRPr="002D766F">
              <w:rPr>
                <w:rFonts w:ascii="Arial Narrow" w:hAnsi="Arial Narrow" w:cstheme="minorHAnsi"/>
                <w:b w:val="0"/>
                <w:color w:val="auto"/>
              </w:rPr>
              <w:t>Huang_1pre</w:t>
            </w:r>
          </w:p>
        </w:tc>
        <w:tc>
          <w:tcPr>
            <w:tcW w:w="291" w:type="pct"/>
            <w:noWrap/>
            <w:vAlign w:val="center"/>
          </w:tcPr>
          <w:p w14:paraId="27F78950" w14:textId="4E95FC3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2013</w:t>
            </w:r>
          </w:p>
        </w:tc>
        <w:tc>
          <w:tcPr>
            <w:tcW w:w="234" w:type="pct"/>
            <w:vAlign w:val="center"/>
          </w:tcPr>
          <w:p w14:paraId="5E5B82E0" w14:textId="69D7D2F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58</w:t>
            </w:r>
          </w:p>
        </w:tc>
        <w:tc>
          <w:tcPr>
            <w:tcW w:w="303" w:type="pct"/>
            <w:noWrap/>
            <w:vAlign w:val="center"/>
          </w:tcPr>
          <w:p w14:paraId="77B8C0C9" w14:textId="23D1399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05C8D110" w14:textId="2E806F2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NS</w:t>
            </w:r>
          </w:p>
        </w:tc>
        <w:tc>
          <w:tcPr>
            <w:tcW w:w="314" w:type="pct"/>
            <w:noWrap/>
            <w:vAlign w:val="center"/>
          </w:tcPr>
          <w:p w14:paraId="040917FA" w14:textId="103420E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&lt;5</w:t>
            </w:r>
          </w:p>
        </w:tc>
        <w:tc>
          <w:tcPr>
            <w:tcW w:w="408" w:type="pct"/>
            <w:noWrap/>
            <w:vAlign w:val="center"/>
          </w:tcPr>
          <w:p w14:paraId="6BE97808" w14:textId="3ADFF91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sz w:val="20"/>
              </w:rPr>
              <w:t>23480</w:t>
            </w:r>
          </w:p>
        </w:tc>
        <w:tc>
          <w:tcPr>
            <w:tcW w:w="357" w:type="pct"/>
            <w:noWrap/>
            <w:vAlign w:val="center"/>
          </w:tcPr>
          <w:p w14:paraId="76AEBD2B" w14:textId="6BD2299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center"/>
          </w:tcPr>
          <w:p w14:paraId="289C1AFA" w14:textId="4D53D22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center"/>
          </w:tcPr>
          <w:p w14:paraId="07C3A225" w14:textId="69D64CC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77301731" w14:textId="3D62DA4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77</w:t>
            </w:r>
          </w:p>
        </w:tc>
        <w:tc>
          <w:tcPr>
            <w:tcW w:w="428" w:type="pct"/>
            <w:vAlign w:val="center"/>
          </w:tcPr>
          <w:p w14:paraId="0AF6A405" w14:textId="145C3B6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38</w:t>
            </w:r>
          </w:p>
        </w:tc>
        <w:tc>
          <w:tcPr>
            <w:tcW w:w="423" w:type="pct"/>
            <w:vAlign w:val="center"/>
          </w:tcPr>
          <w:p w14:paraId="32FF18FA" w14:textId="3160541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48</w:t>
            </w:r>
            <w:r w:rsidRPr="00962271">
              <w:rPr>
                <w:rFonts w:ascii="Arial Narrow" w:hAnsi="Arial Narrow"/>
                <w:color w:val="auto"/>
                <w:vertAlign w:val="superscript"/>
              </w:rPr>
              <w:t>†</w:t>
            </w:r>
          </w:p>
        </w:tc>
        <w:tc>
          <w:tcPr>
            <w:tcW w:w="409" w:type="pct"/>
            <w:vAlign w:val="center"/>
          </w:tcPr>
          <w:p w14:paraId="7F6DFB65" w14:textId="578780A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heme="minorHAnsi"/>
                <w:color w:val="auto"/>
              </w:rPr>
              <w:t>33</w:t>
            </w:r>
          </w:p>
        </w:tc>
      </w:tr>
      <w:tr w:rsidR="00BC46DB" w:rsidRPr="002D766F" w14:paraId="5E92C2DF"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center"/>
          </w:tcPr>
          <w:p w14:paraId="2405E7FF" w14:textId="73A7BA83"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Hugonnet </w:t>
            </w:r>
          </w:p>
        </w:tc>
        <w:tc>
          <w:tcPr>
            <w:tcW w:w="291" w:type="pct"/>
            <w:noWrap/>
            <w:vAlign w:val="center"/>
          </w:tcPr>
          <w:p w14:paraId="11A1DAE3" w14:textId="04AB1B3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2007</w:t>
            </w:r>
          </w:p>
        </w:tc>
        <w:tc>
          <w:tcPr>
            <w:tcW w:w="234" w:type="pct"/>
            <w:vAlign w:val="center"/>
          </w:tcPr>
          <w:p w14:paraId="0956E141" w14:textId="25D63BB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59</w:t>
            </w:r>
          </w:p>
        </w:tc>
        <w:tc>
          <w:tcPr>
            <w:tcW w:w="303" w:type="pct"/>
            <w:noWrap/>
            <w:vAlign w:val="center"/>
          </w:tcPr>
          <w:p w14:paraId="650C2339" w14:textId="2C6FAEB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1DB02CC8" w14:textId="36BD49F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4" w:type="pct"/>
            <w:noWrap/>
            <w:vAlign w:val="center"/>
          </w:tcPr>
          <w:p w14:paraId="0AB2BDCA" w14:textId="16CC7DF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08" w:type="pct"/>
            <w:noWrap/>
            <w:vAlign w:val="center"/>
          </w:tcPr>
          <w:p w14:paraId="0627ACA7" w14:textId="3E08A39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936</w:t>
            </w:r>
          </w:p>
        </w:tc>
        <w:tc>
          <w:tcPr>
            <w:tcW w:w="357" w:type="pct"/>
            <w:noWrap/>
            <w:vAlign w:val="center"/>
          </w:tcPr>
          <w:p w14:paraId="3B1733F9" w14:textId="6C7919F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55</w:t>
            </w:r>
          </w:p>
        </w:tc>
        <w:tc>
          <w:tcPr>
            <w:tcW w:w="423" w:type="pct"/>
            <w:vAlign w:val="center"/>
          </w:tcPr>
          <w:p w14:paraId="04319EDE" w14:textId="7CE7175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40</w:t>
            </w:r>
          </w:p>
        </w:tc>
        <w:tc>
          <w:tcPr>
            <w:tcW w:w="150" w:type="pct"/>
            <w:vAlign w:val="center"/>
          </w:tcPr>
          <w:p w14:paraId="7EA86218" w14:textId="62FD285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1CC81C72" w14:textId="4876439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40</w:t>
            </w:r>
          </w:p>
        </w:tc>
        <w:tc>
          <w:tcPr>
            <w:tcW w:w="428" w:type="pct"/>
            <w:vAlign w:val="bottom"/>
          </w:tcPr>
          <w:p w14:paraId="43F80047" w14:textId="79D3EDF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1C2F8CD8" w14:textId="0E309BC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673B0745" w14:textId="67F3C74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69329E03"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3F4AD8ED" w14:textId="7C0B9E24"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Hyllienmark </w:t>
            </w:r>
          </w:p>
        </w:tc>
        <w:tc>
          <w:tcPr>
            <w:tcW w:w="291" w:type="pct"/>
            <w:noWrap/>
            <w:vAlign w:val="bottom"/>
          </w:tcPr>
          <w:p w14:paraId="3570D5DD" w14:textId="64BEC44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2007</w:t>
            </w:r>
          </w:p>
        </w:tc>
        <w:tc>
          <w:tcPr>
            <w:tcW w:w="234" w:type="pct"/>
            <w:vAlign w:val="center"/>
          </w:tcPr>
          <w:p w14:paraId="44C949FD" w14:textId="6CBBA0C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60</w:t>
            </w:r>
          </w:p>
        </w:tc>
        <w:tc>
          <w:tcPr>
            <w:tcW w:w="303" w:type="pct"/>
            <w:noWrap/>
            <w:vAlign w:val="bottom"/>
          </w:tcPr>
          <w:p w14:paraId="79284C6B"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1A089916" w14:textId="4EDF985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56E5B057" w14:textId="72E324E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&lt;5</w:t>
            </w:r>
          </w:p>
        </w:tc>
        <w:tc>
          <w:tcPr>
            <w:tcW w:w="408" w:type="pct"/>
            <w:noWrap/>
            <w:vAlign w:val="bottom"/>
          </w:tcPr>
          <w:p w14:paraId="44AAE128" w14:textId="0F0C9F9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221</w:t>
            </w:r>
          </w:p>
        </w:tc>
        <w:tc>
          <w:tcPr>
            <w:tcW w:w="357" w:type="pct"/>
            <w:noWrap/>
            <w:vAlign w:val="bottom"/>
          </w:tcPr>
          <w:p w14:paraId="6A8C966B" w14:textId="7252671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w:t>
            </w:r>
          </w:p>
        </w:tc>
        <w:tc>
          <w:tcPr>
            <w:tcW w:w="423" w:type="pct"/>
            <w:vAlign w:val="bottom"/>
          </w:tcPr>
          <w:p w14:paraId="2E736D60" w14:textId="0072F03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1D37C1EF" w14:textId="7F0FD09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7F17C14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4D5F416C" w14:textId="24284FC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5A5DAAB8" w14:textId="2A0530A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566B308E" w14:textId="0CA4D17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1998DEBA"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55E4BE8B" w14:textId="5E4A19B9"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Hyllienmark </w:t>
            </w:r>
          </w:p>
        </w:tc>
        <w:tc>
          <w:tcPr>
            <w:tcW w:w="291" w:type="pct"/>
            <w:noWrap/>
            <w:vAlign w:val="bottom"/>
          </w:tcPr>
          <w:p w14:paraId="436EB216" w14:textId="5BC9C0E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2013</w:t>
            </w:r>
          </w:p>
        </w:tc>
        <w:tc>
          <w:tcPr>
            <w:tcW w:w="234" w:type="pct"/>
            <w:vAlign w:val="center"/>
          </w:tcPr>
          <w:p w14:paraId="08B2DCCC" w14:textId="2A3980D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61</w:t>
            </w:r>
          </w:p>
        </w:tc>
        <w:tc>
          <w:tcPr>
            <w:tcW w:w="303" w:type="pct"/>
            <w:noWrap/>
            <w:vAlign w:val="bottom"/>
          </w:tcPr>
          <w:p w14:paraId="50CD39AD" w14:textId="687FADF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T</w:t>
            </w:r>
          </w:p>
        </w:tc>
        <w:tc>
          <w:tcPr>
            <w:tcW w:w="243" w:type="pct"/>
            <w:noWrap/>
            <w:vAlign w:val="bottom"/>
          </w:tcPr>
          <w:p w14:paraId="6C2A8B32" w14:textId="0542E72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42</w:t>
            </w:r>
          </w:p>
        </w:tc>
        <w:tc>
          <w:tcPr>
            <w:tcW w:w="314" w:type="pct"/>
            <w:noWrap/>
            <w:vAlign w:val="bottom"/>
          </w:tcPr>
          <w:p w14:paraId="372AE5D7" w14:textId="72AAA30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&lt;5</w:t>
            </w:r>
          </w:p>
        </w:tc>
        <w:tc>
          <w:tcPr>
            <w:tcW w:w="408" w:type="pct"/>
            <w:noWrap/>
            <w:vAlign w:val="bottom"/>
          </w:tcPr>
          <w:p w14:paraId="03C03982" w14:textId="173C1D0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135</w:t>
            </w:r>
          </w:p>
        </w:tc>
        <w:tc>
          <w:tcPr>
            <w:tcW w:w="357" w:type="pct"/>
            <w:noWrap/>
            <w:vAlign w:val="bottom"/>
          </w:tcPr>
          <w:p w14:paraId="006ADFE3" w14:textId="783364D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11</w:t>
            </w:r>
          </w:p>
        </w:tc>
        <w:tc>
          <w:tcPr>
            <w:tcW w:w="423" w:type="pct"/>
            <w:vAlign w:val="bottom"/>
          </w:tcPr>
          <w:p w14:paraId="1F1BA8A9" w14:textId="4A6D568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032220C9" w14:textId="30CF33F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4F505F4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5963F4FB" w14:textId="49DFFBE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6ABA3399" w14:textId="7811470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045A5C70" w14:textId="3B34EA6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93A8E8A"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18A5353A" w14:textId="66B0AC9A"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Ibáñez </w:t>
            </w:r>
          </w:p>
        </w:tc>
        <w:tc>
          <w:tcPr>
            <w:tcW w:w="291" w:type="pct"/>
            <w:noWrap/>
            <w:vAlign w:val="bottom"/>
          </w:tcPr>
          <w:p w14:paraId="14F7B9A1" w14:textId="22DA6CC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2000</w:t>
            </w:r>
          </w:p>
        </w:tc>
        <w:tc>
          <w:tcPr>
            <w:tcW w:w="234" w:type="pct"/>
            <w:vAlign w:val="center"/>
          </w:tcPr>
          <w:p w14:paraId="7E991ADE" w14:textId="6382EB9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62</w:t>
            </w:r>
          </w:p>
        </w:tc>
        <w:tc>
          <w:tcPr>
            <w:tcW w:w="303" w:type="pct"/>
            <w:noWrap/>
            <w:vAlign w:val="bottom"/>
          </w:tcPr>
          <w:p w14:paraId="52A8BE7E"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2EA0CDC1" w14:textId="08628C5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6A0220C1" w14:textId="47ADDCA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6EAF7C6E" w14:textId="73F6318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30</w:t>
            </w:r>
          </w:p>
        </w:tc>
        <w:tc>
          <w:tcPr>
            <w:tcW w:w="357" w:type="pct"/>
            <w:noWrap/>
            <w:vAlign w:val="bottom"/>
          </w:tcPr>
          <w:p w14:paraId="5D456C83" w14:textId="46D7F45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w:t>
            </w:r>
          </w:p>
        </w:tc>
        <w:tc>
          <w:tcPr>
            <w:tcW w:w="423" w:type="pct"/>
            <w:vAlign w:val="bottom"/>
          </w:tcPr>
          <w:p w14:paraId="4B60D4CD" w14:textId="14E51D6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5CD095F0" w14:textId="70CF33D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4914ED61" w14:textId="3CC1741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42E3903C" w14:textId="397AF2C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2F211A26" w14:textId="39F6507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23F5012B" w14:textId="5E2E86C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7D99E9BD"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267AF54A" w14:textId="65C5B333"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Ibrahim'00</w:t>
            </w:r>
          </w:p>
        </w:tc>
        <w:tc>
          <w:tcPr>
            <w:tcW w:w="291" w:type="pct"/>
            <w:noWrap/>
            <w:vAlign w:val="bottom"/>
          </w:tcPr>
          <w:p w14:paraId="5620D15A" w14:textId="6C78A68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2000</w:t>
            </w:r>
          </w:p>
        </w:tc>
        <w:tc>
          <w:tcPr>
            <w:tcW w:w="234" w:type="pct"/>
            <w:vAlign w:val="center"/>
          </w:tcPr>
          <w:p w14:paraId="440C4FBF" w14:textId="7C8FBEC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63</w:t>
            </w:r>
          </w:p>
        </w:tc>
        <w:tc>
          <w:tcPr>
            <w:tcW w:w="303" w:type="pct"/>
            <w:noWrap/>
            <w:vAlign w:val="bottom"/>
          </w:tcPr>
          <w:p w14:paraId="275C3B5D" w14:textId="6371D8F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185E249F" w14:textId="25E6E75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6EAFA653" w14:textId="2644F03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638CB1B1" w14:textId="3DBFFCA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1882</w:t>
            </w:r>
          </w:p>
        </w:tc>
        <w:tc>
          <w:tcPr>
            <w:tcW w:w="357" w:type="pct"/>
            <w:noWrap/>
            <w:vAlign w:val="bottom"/>
          </w:tcPr>
          <w:p w14:paraId="2789B0BD" w14:textId="094CF6A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143</w:t>
            </w:r>
          </w:p>
        </w:tc>
        <w:tc>
          <w:tcPr>
            <w:tcW w:w="423" w:type="pct"/>
            <w:vAlign w:val="bottom"/>
          </w:tcPr>
          <w:p w14:paraId="684E098A" w14:textId="68A01A6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w:t>
            </w:r>
          </w:p>
        </w:tc>
        <w:tc>
          <w:tcPr>
            <w:tcW w:w="150" w:type="pct"/>
            <w:vAlign w:val="bottom"/>
          </w:tcPr>
          <w:p w14:paraId="14D0ECE5" w14:textId="322D16C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2E1CC70A"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210C86CD" w14:textId="632B8B3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789C3AD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1C8A382D" w14:textId="4B3CB00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11346E60"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14A8FE3C" w14:textId="61227753"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Ibrahim'00</w:t>
            </w:r>
          </w:p>
        </w:tc>
        <w:tc>
          <w:tcPr>
            <w:tcW w:w="291" w:type="pct"/>
            <w:noWrap/>
            <w:vAlign w:val="bottom"/>
          </w:tcPr>
          <w:p w14:paraId="322DFFF7" w14:textId="0248A00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2000</w:t>
            </w:r>
          </w:p>
        </w:tc>
        <w:tc>
          <w:tcPr>
            <w:tcW w:w="234" w:type="pct"/>
            <w:vAlign w:val="center"/>
          </w:tcPr>
          <w:p w14:paraId="29C17B1A" w14:textId="2552866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64</w:t>
            </w:r>
          </w:p>
        </w:tc>
        <w:tc>
          <w:tcPr>
            <w:tcW w:w="303" w:type="pct"/>
            <w:noWrap/>
            <w:vAlign w:val="bottom"/>
          </w:tcPr>
          <w:p w14:paraId="7E9C5C26" w14:textId="01653EF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4F88177D" w14:textId="5BC1D0D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69</w:t>
            </w:r>
          </w:p>
        </w:tc>
        <w:tc>
          <w:tcPr>
            <w:tcW w:w="314" w:type="pct"/>
            <w:noWrap/>
            <w:vAlign w:val="bottom"/>
          </w:tcPr>
          <w:p w14:paraId="32F9EFA7" w14:textId="357574C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396B99F5" w14:textId="760D409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4913</w:t>
            </w:r>
          </w:p>
        </w:tc>
        <w:tc>
          <w:tcPr>
            <w:tcW w:w="357" w:type="pct"/>
            <w:noWrap/>
            <w:vAlign w:val="bottom"/>
          </w:tcPr>
          <w:p w14:paraId="6FFE1FFF" w14:textId="2424DE3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031E6B3B" w14:textId="3DBC614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410477FF" w14:textId="2AF5AF4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637C4901" w14:textId="7572F1C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94</w:t>
            </w:r>
          </w:p>
        </w:tc>
        <w:tc>
          <w:tcPr>
            <w:tcW w:w="428" w:type="pct"/>
            <w:vAlign w:val="bottom"/>
          </w:tcPr>
          <w:p w14:paraId="32099444" w14:textId="55B38B3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41</w:t>
            </w:r>
          </w:p>
        </w:tc>
        <w:tc>
          <w:tcPr>
            <w:tcW w:w="423" w:type="pct"/>
            <w:vAlign w:val="bottom"/>
          </w:tcPr>
          <w:p w14:paraId="3489B392" w14:textId="63F0579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96</w:t>
            </w:r>
            <w:r w:rsidRPr="00962271">
              <w:rPr>
                <w:rFonts w:ascii="Arial Narrow" w:hAnsi="Arial Narrow"/>
                <w:color w:val="auto"/>
                <w:vertAlign w:val="superscript"/>
              </w:rPr>
              <w:t>†</w:t>
            </w:r>
          </w:p>
        </w:tc>
        <w:tc>
          <w:tcPr>
            <w:tcW w:w="409" w:type="pct"/>
            <w:vAlign w:val="bottom"/>
          </w:tcPr>
          <w:p w14:paraId="21BAAABA" w14:textId="165CB51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38</w:t>
            </w:r>
          </w:p>
        </w:tc>
      </w:tr>
      <w:tr w:rsidR="00BC46DB" w:rsidRPr="002D766F" w14:paraId="4C769BA1"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237B1352" w14:textId="7D9CE609"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Ibrahim'01</w:t>
            </w:r>
          </w:p>
        </w:tc>
        <w:tc>
          <w:tcPr>
            <w:tcW w:w="291" w:type="pct"/>
            <w:noWrap/>
            <w:vAlign w:val="bottom"/>
          </w:tcPr>
          <w:p w14:paraId="43A0FE57" w14:textId="0731D29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2001</w:t>
            </w:r>
          </w:p>
        </w:tc>
        <w:tc>
          <w:tcPr>
            <w:tcW w:w="234" w:type="pct"/>
            <w:vAlign w:val="center"/>
          </w:tcPr>
          <w:p w14:paraId="124A295F" w14:textId="5FCC240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65</w:t>
            </w:r>
          </w:p>
        </w:tc>
        <w:tc>
          <w:tcPr>
            <w:tcW w:w="303" w:type="pct"/>
            <w:noWrap/>
            <w:vAlign w:val="center"/>
          </w:tcPr>
          <w:p w14:paraId="4221EC3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2A6FD77E" w14:textId="3571386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56</w:t>
            </w:r>
          </w:p>
        </w:tc>
        <w:tc>
          <w:tcPr>
            <w:tcW w:w="314" w:type="pct"/>
            <w:noWrap/>
            <w:vAlign w:val="bottom"/>
          </w:tcPr>
          <w:p w14:paraId="1FAACAA0" w14:textId="538CE06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762C2B65" w14:textId="5E893F8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880</w:t>
            </w:r>
          </w:p>
        </w:tc>
        <w:tc>
          <w:tcPr>
            <w:tcW w:w="357" w:type="pct"/>
            <w:noWrap/>
            <w:vAlign w:val="bottom"/>
          </w:tcPr>
          <w:p w14:paraId="1789C8A4" w14:textId="5257312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36</w:t>
            </w:r>
          </w:p>
        </w:tc>
        <w:tc>
          <w:tcPr>
            <w:tcW w:w="423" w:type="pct"/>
            <w:vAlign w:val="bottom"/>
          </w:tcPr>
          <w:p w14:paraId="1BE2F44D" w14:textId="1E3FD4B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center"/>
          </w:tcPr>
          <w:p w14:paraId="6CC2F4B4"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0E32893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tcPr>
          <w:p w14:paraId="43C6C524" w14:textId="480E0E7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tcPr>
          <w:p w14:paraId="3B85DED4" w14:textId="32467D7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tcPr>
          <w:p w14:paraId="19C2424F" w14:textId="15A9123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FD4A4AB"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7D3D3B89" w14:textId="760487F7"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Jacobs </w:t>
            </w:r>
          </w:p>
        </w:tc>
        <w:tc>
          <w:tcPr>
            <w:tcW w:w="291" w:type="pct"/>
            <w:noWrap/>
            <w:vAlign w:val="bottom"/>
          </w:tcPr>
          <w:p w14:paraId="312204FC" w14:textId="26E10BC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1990</w:t>
            </w:r>
          </w:p>
        </w:tc>
        <w:tc>
          <w:tcPr>
            <w:tcW w:w="234" w:type="pct"/>
            <w:vAlign w:val="center"/>
          </w:tcPr>
          <w:p w14:paraId="01260819" w14:textId="4E7DB5D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66</w:t>
            </w:r>
          </w:p>
        </w:tc>
        <w:tc>
          <w:tcPr>
            <w:tcW w:w="303" w:type="pct"/>
            <w:noWrap/>
            <w:vAlign w:val="bottom"/>
          </w:tcPr>
          <w:p w14:paraId="2B1164A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5550002A" w14:textId="3C5639F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79231CE4" w14:textId="52FB7FA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53183FE0" w14:textId="155CA38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24</w:t>
            </w:r>
          </w:p>
        </w:tc>
        <w:tc>
          <w:tcPr>
            <w:tcW w:w="357" w:type="pct"/>
            <w:noWrap/>
            <w:vAlign w:val="bottom"/>
          </w:tcPr>
          <w:p w14:paraId="645767B0" w14:textId="1DFA299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w:t>
            </w:r>
          </w:p>
        </w:tc>
        <w:tc>
          <w:tcPr>
            <w:tcW w:w="423" w:type="pct"/>
            <w:vAlign w:val="bottom"/>
          </w:tcPr>
          <w:p w14:paraId="0831B9AF" w14:textId="675792A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76AD33E1" w14:textId="4E0BE78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6DAC3F9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04115410" w14:textId="39392B2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27D29E3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560B7000" w14:textId="06DEB22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C30E897"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6BBDE07A" w14:textId="21196A02"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Jaillette </w:t>
            </w:r>
          </w:p>
        </w:tc>
        <w:tc>
          <w:tcPr>
            <w:tcW w:w="291" w:type="pct"/>
            <w:noWrap/>
            <w:vAlign w:val="bottom"/>
          </w:tcPr>
          <w:p w14:paraId="6E59968A" w14:textId="6704896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2011</w:t>
            </w:r>
          </w:p>
        </w:tc>
        <w:tc>
          <w:tcPr>
            <w:tcW w:w="234" w:type="pct"/>
            <w:vAlign w:val="center"/>
          </w:tcPr>
          <w:p w14:paraId="7DF10D76" w14:textId="2AF37FD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67</w:t>
            </w:r>
          </w:p>
        </w:tc>
        <w:tc>
          <w:tcPr>
            <w:tcW w:w="303" w:type="pct"/>
            <w:noWrap/>
            <w:vAlign w:val="bottom"/>
          </w:tcPr>
          <w:p w14:paraId="239E6646" w14:textId="3F4080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0EC64F65" w14:textId="0FB2E13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68E07F80" w14:textId="5C767A1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078838FB" w14:textId="48364A9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439</w:t>
            </w:r>
          </w:p>
        </w:tc>
        <w:tc>
          <w:tcPr>
            <w:tcW w:w="357" w:type="pct"/>
            <w:noWrap/>
            <w:vAlign w:val="bottom"/>
          </w:tcPr>
          <w:p w14:paraId="0FFEA2BE" w14:textId="65D7C62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22</w:t>
            </w:r>
          </w:p>
        </w:tc>
        <w:tc>
          <w:tcPr>
            <w:tcW w:w="423" w:type="pct"/>
            <w:vAlign w:val="bottom"/>
          </w:tcPr>
          <w:p w14:paraId="36B61749" w14:textId="4D0C7F1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02A81135" w14:textId="2663F2C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04A8CEE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5B158985" w14:textId="3DB3E7C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6449A6D8"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7892A0D4" w14:textId="1D3F747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4399B170" w14:textId="77777777" w:rsidTr="00447A59">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6B57C132" w14:textId="21DA0E27"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Jensen_HE </w:t>
            </w:r>
          </w:p>
        </w:tc>
        <w:tc>
          <w:tcPr>
            <w:tcW w:w="291" w:type="pct"/>
            <w:noWrap/>
            <w:vAlign w:val="bottom"/>
          </w:tcPr>
          <w:p w14:paraId="209B7AED" w14:textId="455DC04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2015</w:t>
            </w:r>
          </w:p>
        </w:tc>
        <w:tc>
          <w:tcPr>
            <w:tcW w:w="234" w:type="pct"/>
            <w:vAlign w:val="center"/>
          </w:tcPr>
          <w:p w14:paraId="07C78EF9" w14:textId="58F3DE4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68</w:t>
            </w:r>
          </w:p>
        </w:tc>
        <w:tc>
          <w:tcPr>
            <w:tcW w:w="303" w:type="pct"/>
            <w:noWrap/>
            <w:vAlign w:val="bottom"/>
          </w:tcPr>
          <w:p w14:paraId="0DC494C4" w14:textId="6C3FE56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498BE06B" w14:textId="6E4975B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66</w:t>
            </w:r>
          </w:p>
        </w:tc>
        <w:tc>
          <w:tcPr>
            <w:tcW w:w="314" w:type="pct"/>
            <w:noWrap/>
            <w:vAlign w:val="bottom"/>
          </w:tcPr>
          <w:p w14:paraId="162D5213" w14:textId="13356EC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63B25746" w14:textId="03E6BF6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604</w:t>
            </w:r>
          </w:p>
        </w:tc>
        <w:tc>
          <w:tcPr>
            <w:tcW w:w="357" w:type="pct"/>
            <w:noWrap/>
            <w:vAlign w:val="bottom"/>
          </w:tcPr>
          <w:p w14:paraId="4BCB175C" w14:textId="7C179AC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494BF2B9" w14:textId="57B0D6F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01AB75EF" w14:textId="7CA51AB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29D7F35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5C9E4BAF" w14:textId="46498B5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24</w:t>
            </w:r>
          </w:p>
        </w:tc>
        <w:tc>
          <w:tcPr>
            <w:tcW w:w="423" w:type="pct"/>
            <w:vAlign w:val="bottom"/>
          </w:tcPr>
          <w:p w14:paraId="3FCA6093" w14:textId="5979E38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51E7C5BC" w14:textId="0D674F8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3766D536"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7A38DDFD" w14:textId="0E744A6D" w:rsidR="00BC46DB" w:rsidRPr="002D766F" w:rsidRDefault="00BC46DB" w:rsidP="00BC46DB">
            <w:pPr>
              <w:rPr>
                <w:rFonts w:ascii="Arial Narrow" w:hAnsi="Arial Narrow" w:cs="Times New Roman"/>
                <w:b w:val="0"/>
                <w:color w:val="auto"/>
                <w:sz w:val="20"/>
              </w:rPr>
            </w:pPr>
            <w:r w:rsidRPr="002D766F">
              <w:rPr>
                <w:rFonts w:ascii="Arial Narrow" w:hAnsi="Arial Narrow" w:cs="Times New Roman"/>
                <w:b w:val="0"/>
                <w:color w:val="auto"/>
              </w:rPr>
              <w:t xml:space="preserve">Jensen_SOC </w:t>
            </w:r>
          </w:p>
        </w:tc>
        <w:tc>
          <w:tcPr>
            <w:tcW w:w="291" w:type="pct"/>
            <w:noWrap/>
            <w:vAlign w:val="bottom"/>
          </w:tcPr>
          <w:p w14:paraId="72A93DF9" w14:textId="1E57F0B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2015</w:t>
            </w:r>
          </w:p>
        </w:tc>
        <w:tc>
          <w:tcPr>
            <w:tcW w:w="234" w:type="pct"/>
            <w:vAlign w:val="bottom"/>
          </w:tcPr>
          <w:p w14:paraId="61BB7E74" w14:textId="20232C5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68</w:t>
            </w:r>
          </w:p>
        </w:tc>
        <w:tc>
          <w:tcPr>
            <w:tcW w:w="303" w:type="pct"/>
            <w:noWrap/>
            <w:vAlign w:val="bottom"/>
          </w:tcPr>
          <w:p w14:paraId="70EF11DD" w14:textId="4272A5D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1E8D3071" w14:textId="22372B9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67</w:t>
            </w:r>
          </w:p>
        </w:tc>
        <w:tc>
          <w:tcPr>
            <w:tcW w:w="314" w:type="pct"/>
            <w:noWrap/>
            <w:vAlign w:val="bottom"/>
          </w:tcPr>
          <w:p w14:paraId="29881AEC" w14:textId="39902A2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657D883A" w14:textId="6AAEF6E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596</w:t>
            </w:r>
          </w:p>
        </w:tc>
        <w:tc>
          <w:tcPr>
            <w:tcW w:w="357" w:type="pct"/>
            <w:noWrap/>
            <w:vAlign w:val="bottom"/>
          </w:tcPr>
          <w:p w14:paraId="1BE017A0" w14:textId="0CAA63C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7EF726F1" w14:textId="1A21AA7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6A9DF93D" w14:textId="15FD45C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496F8595"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56647899" w14:textId="5542239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13</w:t>
            </w:r>
          </w:p>
        </w:tc>
        <w:tc>
          <w:tcPr>
            <w:tcW w:w="423" w:type="pct"/>
            <w:vAlign w:val="bottom"/>
          </w:tcPr>
          <w:p w14:paraId="67736CC2" w14:textId="017F7CE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52202CE3" w14:textId="32EDFA7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4D59864" w14:textId="77777777" w:rsidTr="00447A59">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7F0E3CCC" w14:textId="655BB8AF" w:rsidR="00BC46DB" w:rsidRPr="002D766F" w:rsidRDefault="00BC46DB" w:rsidP="00BC46DB">
            <w:pPr>
              <w:rPr>
                <w:rFonts w:ascii="Arial Narrow" w:hAnsi="Arial Narrow" w:cs="Times New Roman"/>
                <w:b w:val="0"/>
                <w:color w:val="auto"/>
                <w:sz w:val="20"/>
              </w:rPr>
            </w:pPr>
            <w:r w:rsidRPr="002D766F">
              <w:rPr>
                <w:rFonts w:ascii="Arial Narrow" w:hAnsi="Arial Narrow" w:cs="Times New Roman"/>
                <w:b w:val="0"/>
                <w:color w:val="auto"/>
              </w:rPr>
              <w:t>Jimenez</w:t>
            </w:r>
          </w:p>
        </w:tc>
        <w:tc>
          <w:tcPr>
            <w:tcW w:w="291" w:type="pct"/>
            <w:noWrap/>
            <w:vAlign w:val="bottom"/>
          </w:tcPr>
          <w:p w14:paraId="603F698D" w14:textId="0AC8FC3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1989</w:t>
            </w:r>
          </w:p>
        </w:tc>
        <w:tc>
          <w:tcPr>
            <w:tcW w:w="234" w:type="pct"/>
            <w:vAlign w:val="bottom"/>
          </w:tcPr>
          <w:p w14:paraId="7BC12168" w14:textId="1904EE2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69</w:t>
            </w:r>
          </w:p>
        </w:tc>
        <w:tc>
          <w:tcPr>
            <w:tcW w:w="303" w:type="pct"/>
            <w:noWrap/>
            <w:vAlign w:val="bottom"/>
          </w:tcPr>
          <w:p w14:paraId="3B2B9528" w14:textId="08C1EAE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1205FB79" w14:textId="57154C9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0A8CFF91" w14:textId="6728D21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5E351067" w14:textId="241098E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77</w:t>
            </w:r>
          </w:p>
        </w:tc>
        <w:tc>
          <w:tcPr>
            <w:tcW w:w="357" w:type="pct"/>
            <w:noWrap/>
            <w:vAlign w:val="bottom"/>
          </w:tcPr>
          <w:p w14:paraId="34C31822" w14:textId="2BC6492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w:t>
            </w:r>
          </w:p>
        </w:tc>
        <w:tc>
          <w:tcPr>
            <w:tcW w:w="423" w:type="pct"/>
            <w:vAlign w:val="bottom"/>
          </w:tcPr>
          <w:p w14:paraId="3B81AC97" w14:textId="6BC9DC1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78C6E755" w14:textId="31201A0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01A596D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4898DD1F" w14:textId="5CD17D8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2B67C362" w14:textId="47DE2AE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46BF52BB" w14:textId="25EE73D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1243C8F1"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0144009C" w14:textId="70F24831" w:rsidR="00BC46DB" w:rsidRPr="002D766F" w:rsidRDefault="00BC46DB" w:rsidP="00BC46DB">
            <w:pPr>
              <w:rPr>
                <w:rFonts w:ascii="Arial Narrow" w:hAnsi="Arial Narrow" w:cs="Times New Roman"/>
                <w:b w:val="0"/>
                <w:color w:val="auto"/>
                <w:sz w:val="20"/>
              </w:rPr>
            </w:pPr>
            <w:r w:rsidRPr="002D766F">
              <w:rPr>
                <w:rFonts w:ascii="Arial Narrow" w:hAnsi="Arial Narrow" w:cs="Times New Roman"/>
                <w:b w:val="0"/>
                <w:color w:val="auto"/>
              </w:rPr>
              <w:t xml:space="preserve">Kautzky </w:t>
            </w:r>
          </w:p>
        </w:tc>
        <w:tc>
          <w:tcPr>
            <w:tcW w:w="291" w:type="pct"/>
            <w:noWrap/>
            <w:vAlign w:val="bottom"/>
          </w:tcPr>
          <w:p w14:paraId="28D810B4" w14:textId="19C881E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2014</w:t>
            </w:r>
          </w:p>
        </w:tc>
        <w:tc>
          <w:tcPr>
            <w:tcW w:w="234" w:type="pct"/>
            <w:vAlign w:val="center"/>
          </w:tcPr>
          <w:p w14:paraId="04058D6E" w14:textId="679ACCE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70</w:t>
            </w:r>
          </w:p>
        </w:tc>
        <w:tc>
          <w:tcPr>
            <w:tcW w:w="303" w:type="pct"/>
            <w:noWrap/>
            <w:vAlign w:val="bottom"/>
          </w:tcPr>
          <w:p w14:paraId="640F713D" w14:textId="5EFCA9D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3F78232A" w14:textId="656121E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37</w:t>
            </w:r>
          </w:p>
        </w:tc>
        <w:tc>
          <w:tcPr>
            <w:tcW w:w="314" w:type="pct"/>
            <w:noWrap/>
            <w:vAlign w:val="bottom"/>
          </w:tcPr>
          <w:p w14:paraId="7EE9D6EC" w14:textId="5A5F58B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6BE725AD" w14:textId="16DA3EB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35</w:t>
            </w:r>
          </w:p>
        </w:tc>
        <w:tc>
          <w:tcPr>
            <w:tcW w:w="357" w:type="pct"/>
            <w:noWrap/>
            <w:vAlign w:val="bottom"/>
          </w:tcPr>
          <w:p w14:paraId="1D9D4720" w14:textId="4F6BE81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35BE520B" w14:textId="4DA5BA9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w:t>
            </w:r>
          </w:p>
        </w:tc>
        <w:tc>
          <w:tcPr>
            <w:tcW w:w="150" w:type="pct"/>
            <w:vAlign w:val="bottom"/>
          </w:tcPr>
          <w:p w14:paraId="615E4B68" w14:textId="5804871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797FC5B2" w14:textId="3472610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35D0339A" w14:textId="69F41C3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p>
        </w:tc>
        <w:tc>
          <w:tcPr>
            <w:tcW w:w="423" w:type="pct"/>
            <w:vAlign w:val="bottom"/>
          </w:tcPr>
          <w:p w14:paraId="0F587131" w14:textId="73C3AA8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4EFB1AE6" w14:textId="76C4B79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1A68A89"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4D8081CB" w14:textId="54EADF91" w:rsidR="00BC46DB" w:rsidRPr="002D766F" w:rsidRDefault="00BC46DB" w:rsidP="00BC46DB">
            <w:pPr>
              <w:rPr>
                <w:rFonts w:ascii="Arial Narrow" w:hAnsi="Arial Narrow" w:cs="Times New Roman"/>
                <w:b w:val="0"/>
                <w:color w:val="auto"/>
                <w:sz w:val="20"/>
              </w:rPr>
            </w:pPr>
            <w:r w:rsidRPr="002D766F">
              <w:rPr>
                <w:rFonts w:ascii="Arial Narrow" w:hAnsi="Arial Narrow" w:cs="Times New Roman"/>
                <w:b w:val="0"/>
                <w:color w:val="auto"/>
              </w:rPr>
              <w:t xml:space="preserve">Kautzky </w:t>
            </w:r>
          </w:p>
        </w:tc>
        <w:tc>
          <w:tcPr>
            <w:tcW w:w="291" w:type="pct"/>
            <w:noWrap/>
            <w:vAlign w:val="bottom"/>
          </w:tcPr>
          <w:p w14:paraId="56002415" w14:textId="518F8E0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2014</w:t>
            </w:r>
          </w:p>
        </w:tc>
        <w:tc>
          <w:tcPr>
            <w:tcW w:w="234" w:type="pct"/>
            <w:vAlign w:val="center"/>
          </w:tcPr>
          <w:p w14:paraId="5E752393" w14:textId="7997F8D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70</w:t>
            </w:r>
          </w:p>
        </w:tc>
        <w:tc>
          <w:tcPr>
            <w:tcW w:w="303" w:type="pct"/>
            <w:noWrap/>
            <w:vAlign w:val="bottom"/>
          </w:tcPr>
          <w:p w14:paraId="4EE2B876" w14:textId="4CFC6F6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crf</w:t>
            </w:r>
          </w:p>
        </w:tc>
        <w:tc>
          <w:tcPr>
            <w:tcW w:w="243" w:type="pct"/>
            <w:noWrap/>
            <w:vAlign w:val="bottom"/>
          </w:tcPr>
          <w:p w14:paraId="6ACB5C95" w14:textId="0B4A876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57</w:t>
            </w:r>
          </w:p>
        </w:tc>
        <w:tc>
          <w:tcPr>
            <w:tcW w:w="314" w:type="pct"/>
            <w:noWrap/>
            <w:vAlign w:val="bottom"/>
          </w:tcPr>
          <w:p w14:paraId="16ABB88B" w14:textId="453A459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54D35C13" w14:textId="678CF91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30</w:t>
            </w:r>
          </w:p>
        </w:tc>
        <w:tc>
          <w:tcPr>
            <w:tcW w:w="357" w:type="pct"/>
            <w:noWrap/>
            <w:vAlign w:val="bottom"/>
          </w:tcPr>
          <w:p w14:paraId="4B802BDA" w14:textId="1397C24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0F1F3A11" w14:textId="263CC08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w:t>
            </w:r>
          </w:p>
        </w:tc>
        <w:tc>
          <w:tcPr>
            <w:tcW w:w="150" w:type="pct"/>
            <w:vAlign w:val="bottom"/>
          </w:tcPr>
          <w:p w14:paraId="3C0358EC"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677718CB"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5EFF1363" w14:textId="03B28E0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w:t>
            </w:r>
          </w:p>
        </w:tc>
        <w:tc>
          <w:tcPr>
            <w:tcW w:w="423" w:type="pct"/>
            <w:vAlign w:val="bottom"/>
          </w:tcPr>
          <w:p w14:paraId="7A97AF8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2835C3D5"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04C0BA82"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5D1D8089" w14:textId="73FE6E1D"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Ko </w:t>
            </w:r>
          </w:p>
        </w:tc>
        <w:tc>
          <w:tcPr>
            <w:tcW w:w="291" w:type="pct"/>
            <w:noWrap/>
            <w:vAlign w:val="bottom"/>
          </w:tcPr>
          <w:p w14:paraId="4FD8EEA5" w14:textId="02D33FC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2013</w:t>
            </w:r>
          </w:p>
        </w:tc>
        <w:tc>
          <w:tcPr>
            <w:tcW w:w="234" w:type="pct"/>
            <w:vAlign w:val="bottom"/>
          </w:tcPr>
          <w:p w14:paraId="504818D7" w14:textId="51D840E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71</w:t>
            </w:r>
          </w:p>
        </w:tc>
        <w:tc>
          <w:tcPr>
            <w:tcW w:w="303" w:type="pct"/>
            <w:noWrap/>
            <w:vAlign w:val="bottom"/>
          </w:tcPr>
          <w:p w14:paraId="78EDD555" w14:textId="0F6396F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571E06ED" w14:textId="57E20E0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35FCA56A" w14:textId="164045B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38629BE4" w14:textId="3ABF089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1453</w:t>
            </w:r>
          </w:p>
        </w:tc>
        <w:tc>
          <w:tcPr>
            <w:tcW w:w="357" w:type="pct"/>
            <w:noWrap/>
            <w:vAlign w:val="bottom"/>
          </w:tcPr>
          <w:p w14:paraId="3A033F23" w14:textId="647FBAA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2999FC3B" w14:textId="1A8AC34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136E2719" w14:textId="557B7EA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03DE9E63" w14:textId="4DB89E6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16</w:t>
            </w:r>
          </w:p>
        </w:tc>
        <w:tc>
          <w:tcPr>
            <w:tcW w:w="428" w:type="pct"/>
            <w:vAlign w:val="bottom"/>
          </w:tcPr>
          <w:p w14:paraId="0E6EE734" w14:textId="3E336A2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4FA861F3" w14:textId="3EA0EB2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w:t>
            </w:r>
          </w:p>
        </w:tc>
        <w:tc>
          <w:tcPr>
            <w:tcW w:w="409" w:type="pct"/>
            <w:vAlign w:val="bottom"/>
          </w:tcPr>
          <w:p w14:paraId="09C279A1" w14:textId="3E6ABB1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w:t>
            </w:r>
          </w:p>
        </w:tc>
      </w:tr>
      <w:tr w:rsidR="00BC46DB" w:rsidRPr="002D766F" w14:paraId="7E1240C8"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70BFB65C" w14:textId="1F9865D5"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Kollef' 93</w:t>
            </w:r>
          </w:p>
        </w:tc>
        <w:tc>
          <w:tcPr>
            <w:tcW w:w="291" w:type="pct"/>
            <w:noWrap/>
            <w:vAlign w:val="bottom"/>
          </w:tcPr>
          <w:p w14:paraId="05C3DCEA" w14:textId="3487554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1993</w:t>
            </w:r>
          </w:p>
        </w:tc>
        <w:tc>
          <w:tcPr>
            <w:tcW w:w="234" w:type="pct"/>
            <w:vAlign w:val="center"/>
          </w:tcPr>
          <w:p w14:paraId="45FEA94A" w14:textId="2F3C54B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72</w:t>
            </w:r>
          </w:p>
        </w:tc>
        <w:tc>
          <w:tcPr>
            <w:tcW w:w="303" w:type="pct"/>
            <w:noWrap/>
            <w:vAlign w:val="bottom"/>
          </w:tcPr>
          <w:p w14:paraId="55B16322" w14:textId="21D60A6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1134F4BC" w14:textId="5939B6F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379D7A8F" w14:textId="162C717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2F738483" w14:textId="420A300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277</w:t>
            </w:r>
          </w:p>
        </w:tc>
        <w:tc>
          <w:tcPr>
            <w:tcW w:w="357" w:type="pct"/>
            <w:noWrap/>
            <w:vAlign w:val="bottom"/>
          </w:tcPr>
          <w:p w14:paraId="7DAF50C8" w14:textId="1BE2880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9</w:t>
            </w:r>
          </w:p>
        </w:tc>
        <w:tc>
          <w:tcPr>
            <w:tcW w:w="423" w:type="pct"/>
            <w:vAlign w:val="bottom"/>
          </w:tcPr>
          <w:p w14:paraId="49BAF587" w14:textId="4333ED7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246A1309" w14:textId="6E9020B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146915B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1E71DD7A" w14:textId="75879C9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114A5150" w14:textId="52ED52A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6B1E222E" w14:textId="15AAC25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73131EEA"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1D4C4573" w14:textId="5C88CFC0"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Kollef '95</w:t>
            </w:r>
          </w:p>
        </w:tc>
        <w:tc>
          <w:tcPr>
            <w:tcW w:w="291" w:type="pct"/>
            <w:noWrap/>
            <w:vAlign w:val="bottom"/>
          </w:tcPr>
          <w:p w14:paraId="12110BF2" w14:textId="0796F1D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1995</w:t>
            </w:r>
          </w:p>
        </w:tc>
        <w:tc>
          <w:tcPr>
            <w:tcW w:w="234" w:type="pct"/>
            <w:vAlign w:val="center"/>
          </w:tcPr>
          <w:p w14:paraId="3303FB1D" w14:textId="6D16F06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73</w:t>
            </w:r>
          </w:p>
        </w:tc>
        <w:tc>
          <w:tcPr>
            <w:tcW w:w="303" w:type="pct"/>
            <w:noWrap/>
            <w:vAlign w:val="bottom"/>
          </w:tcPr>
          <w:p w14:paraId="3AC543DA" w14:textId="4A0C752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3CC8E480" w14:textId="5714DCD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01F2E855" w14:textId="5668F51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NS</w:t>
            </w:r>
          </w:p>
        </w:tc>
        <w:tc>
          <w:tcPr>
            <w:tcW w:w="408" w:type="pct"/>
            <w:noWrap/>
            <w:vAlign w:val="bottom"/>
          </w:tcPr>
          <w:p w14:paraId="5EC7B295" w14:textId="138FCDD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314</w:t>
            </w:r>
          </w:p>
        </w:tc>
        <w:tc>
          <w:tcPr>
            <w:tcW w:w="357" w:type="pct"/>
            <w:noWrap/>
            <w:vAlign w:val="bottom"/>
          </w:tcPr>
          <w:p w14:paraId="2E1AF6B1" w14:textId="0ED8CAC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17</w:t>
            </w:r>
          </w:p>
        </w:tc>
        <w:tc>
          <w:tcPr>
            <w:tcW w:w="423" w:type="pct"/>
            <w:vAlign w:val="bottom"/>
          </w:tcPr>
          <w:p w14:paraId="5B76B8BE" w14:textId="19C2B1B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749A460F" w14:textId="3202354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5D7EA30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5E4083C7" w14:textId="4EDDE76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6C0C5364" w14:textId="35AD27D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2FE804F6" w14:textId="088371B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763D010"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3F95F723" w14:textId="2DE84967"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Kollef '95</w:t>
            </w:r>
          </w:p>
        </w:tc>
        <w:tc>
          <w:tcPr>
            <w:tcW w:w="291" w:type="pct"/>
            <w:noWrap/>
            <w:vAlign w:val="bottom"/>
          </w:tcPr>
          <w:p w14:paraId="7736C491" w14:textId="4354B9B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1995</w:t>
            </w:r>
          </w:p>
        </w:tc>
        <w:tc>
          <w:tcPr>
            <w:tcW w:w="234" w:type="pct"/>
            <w:vAlign w:val="center"/>
          </w:tcPr>
          <w:p w14:paraId="0B1FDA20" w14:textId="46D1368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74</w:t>
            </w:r>
          </w:p>
        </w:tc>
        <w:tc>
          <w:tcPr>
            <w:tcW w:w="303" w:type="pct"/>
            <w:noWrap/>
            <w:vAlign w:val="bottom"/>
          </w:tcPr>
          <w:p w14:paraId="5FFFC362" w14:textId="2335F8E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71F7648F" w14:textId="7591E2A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3AD9B99C" w14:textId="78B0FB5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4DB272A8" w14:textId="38A6BDA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300</w:t>
            </w:r>
          </w:p>
        </w:tc>
        <w:tc>
          <w:tcPr>
            <w:tcW w:w="357" w:type="pct"/>
            <w:noWrap/>
            <w:vAlign w:val="bottom"/>
          </w:tcPr>
          <w:p w14:paraId="51E580D4" w14:textId="6FC5838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22</w:t>
            </w:r>
          </w:p>
        </w:tc>
        <w:tc>
          <w:tcPr>
            <w:tcW w:w="423" w:type="pct"/>
            <w:vAlign w:val="bottom"/>
          </w:tcPr>
          <w:p w14:paraId="6C8C3122" w14:textId="105520A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5945E9AC" w14:textId="40C02C7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6A22634B" w14:textId="618A43B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44481F18" w14:textId="2B5B1D9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1DDDB64F" w14:textId="0641F4D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5DA7BF54" w14:textId="1D9207C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89899CF"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1B31A16C" w14:textId="0754D607"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Kollef '97</w:t>
            </w:r>
          </w:p>
        </w:tc>
        <w:tc>
          <w:tcPr>
            <w:tcW w:w="291" w:type="pct"/>
            <w:noWrap/>
            <w:vAlign w:val="bottom"/>
          </w:tcPr>
          <w:p w14:paraId="5A0A7B22" w14:textId="5CA36C5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1997</w:t>
            </w:r>
          </w:p>
        </w:tc>
        <w:tc>
          <w:tcPr>
            <w:tcW w:w="234" w:type="pct"/>
            <w:vAlign w:val="center"/>
          </w:tcPr>
          <w:p w14:paraId="5F22AB74" w14:textId="1C3CFCF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75</w:t>
            </w:r>
          </w:p>
        </w:tc>
        <w:tc>
          <w:tcPr>
            <w:tcW w:w="303" w:type="pct"/>
            <w:noWrap/>
            <w:vAlign w:val="bottom"/>
          </w:tcPr>
          <w:p w14:paraId="501874C1" w14:textId="1D855C8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5543F45E" w14:textId="3C0D919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2B029556" w14:textId="6F97A9D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1D27E042" w14:textId="285BA8B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521</w:t>
            </w:r>
          </w:p>
        </w:tc>
        <w:tc>
          <w:tcPr>
            <w:tcW w:w="357" w:type="pct"/>
            <w:noWrap/>
            <w:vAlign w:val="bottom"/>
          </w:tcPr>
          <w:p w14:paraId="1DD2F98D" w14:textId="5F639DC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25</w:t>
            </w:r>
          </w:p>
        </w:tc>
        <w:tc>
          <w:tcPr>
            <w:tcW w:w="423" w:type="pct"/>
            <w:vAlign w:val="bottom"/>
          </w:tcPr>
          <w:p w14:paraId="41BC6B31" w14:textId="0D50070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74690FE3" w14:textId="2775BAC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7D93768A" w14:textId="3E603EA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1D378EBC" w14:textId="51C99B8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776B8CD9" w14:textId="55F9233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740756C4" w14:textId="72F9031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124DF24F"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715176BC" w14:textId="0BA92228"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Kollef '97_post </w:t>
            </w:r>
          </w:p>
        </w:tc>
        <w:tc>
          <w:tcPr>
            <w:tcW w:w="291" w:type="pct"/>
            <w:noWrap/>
            <w:vAlign w:val="bottom"/>
          </w:tcPr>
          <w:p w14:paraId="5D44F0A6" w14:textId="72900ED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1997</w:t>
            </w:r>
          </w:p>
        </w:tc>
        <w:tc>
          <w:tcPr>
            <w:tcW w:w="234" w:type="pct"/>
            <w:vAlign w:val="center"/>
          </w:tcPr>
          <w:p w14:paraId="38D0EEF1" w14:textId="0FFD5F4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76</w:t>
            </w:r>
          </w:p>
        </w:tc>
        <w:tc>
          <w:tcPr>
            <w:tcW w:w="303" w:type="pct"/>
            <w:noWrap/>
            <w:vAlign w:val="bottom"/>
          </w:tcPr>
          <w:p w14:paraId="426B56D6" w14:textId="7FBD2C4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C I</w:t>
            </w:r>
          </w:p>
        </w:tc>
        <w:tc>
          <w:tcPr>
            <w:tcW w:w="243" w:type="pct"/>
            <w:noWrap/>
            <w:vAlign w:val="bottom"/>
          </w:tcPr>
          <w:p w14:paraId="2AEF2DEE" w14:textId="1758EF5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90</w:t>
            </w:r>
          </w:p>
        </w:tc>
        <w:tc>
          <w:tcPr>
            <w:tcW w:w="314" w:type="pct"/>
            <w:noWrap/>
            <w:vAlign w:val="bottom"/>
          </w:tcPr>
          <w:p w14:paraId="34C1C34D" w14:textId="49E2E28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&lt;5</w:t>
            </w:r>
          </w:p>
        </w:tc>
        <w:tc>
          <w:tcPr>
            <w:tcW w:w="408" w:type="pct"/>
            <w:noWrap/>
            <w:vAlign w:val="bottom"/>
          </w:tcPr>
          <w:p w14:paraId="086E3186" w14:textId="2018390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327</w:t>
            </w:r>
          </w:p>
        </w:tc>
        <w:tc>
          <w:tcPr>
            <w:tcW w:w="357" w:type="pct"/>
            <w:noWrap/>
            <w:vAlign w:val="bottom"/>
          </w:tcPr>
          <w:p w14:paraId="066E9F46" w14:textId="5C512E1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w:t>
            </w:r>
          </w:p>
        </w:tc>
        <w:tc>
          <w:tcPr>
            <w:tcW w:w="423" w:type="pct"/>
            <w:vAlign w:val="bottom"/>
          </w:tcPr>
          <w:p w14:paraId="5CE0FFBE" w14:textId="3162130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p>
        </w:tc>
        <w:tc>
          <w:tcPr>
            <w:tcW w:w="150" w:type="pct"/>
            <w:vAlign w:val="bottom"/>
          </w:tcPr>
          <w:p w14:paraId="3EC00885" w14:textId="2772AE3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6813B0C1" w14:textId="1A81CCB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w:t>
            </w:r>
          </w:p>
        </w:tc>
        <w:tc>
          <w:tcPr>
            <w:tcW w:w="428" w:type="pct"/>
            <w:vAlign w:val="bottom"/>
          </w:tcPr>
          <w:p w14:paraId="5670BF2B" w14:textId="0098418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w:t>
            </w:r>
          </w:p>
        </w:tc>
        <w:tc>
          <w:tcPr>
            <w:tcW w:w="423" w:type="pct"/>
            <w:vAlign w:val="bottom"/>
          </w:tcPr>
          <w:p w14:paraId="3E62B368" w14:textId="6C16D43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r w:rsidRPr="00962271">
              <w:rPr>
                <w:rFonts w:ascii="Arial Narrow" w:hAnsi="Arial Narrow"/>
                <w:color w:val="auto"/>
                <w:vertAlign w:val="superscript"/>
              </w:rPr>
              <w:t>†</w:t>
            </w:r>
          </w:p>
        </w:tc>
        <w:tc>
          <w:tcPr>
            <w:tcW w:w="409" w:type="pct"/>
            <w:vAlign w:val="bottom"/>
          </w:tcPr>
          <w:p w14:paraId="6B896E00" w14:textId="42D7818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w:t>
            </w:r>
          </w:p>
        </w:tc>
      </w:tr>
      <w:tr w:rsidR="00BC46DB" w:rsidRPr="002D766F" w14:paraId="75818CEB"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5355815D" w14:textId="60918EC8"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Kollef '97_pre </w:t>
            </w:r>
          </w:p>
        </w:tc>
        <w:tc>
          <w:tcPr>
            <w:tcW w:w="291" w:type="pct"/>
            <w:noWrap/>
            <w:vAlign w:val="bottom"/>
          </w:tcPr>
          <w:p w14:paraId="12509D43" w14:textId="4B1F6DF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1997</w:t>
            </w:r>
          </w:p>
        </w:tc>
        <w:tc>
          <w:tcPr>
            <w:tcW w:w="234" w:type="pct"/>
            <w:vAlign w:val="center"/>
          </w:tcPr>
          <w:p w14:paraId="39ADC9F7" w14:textId="0FFD690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76</w:t>
            </w:r>
          </w:p>
        </w:tc>
        <w:tc>
          <w:tcPr>
            <w:tcW w:w="303" w:type="pct"/>
            <w:noWrap/>
            <w:vAlign w:val="bottom"/>
          </w:tcPr>
          <w:p w14:paraId="5B29CC2A" w14:textId="65788D9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C</w:t>
            </w:r>
          </w:p>
        </w:tc>
        <w:tc>
          <w:tcPr>
            <w:tcW w:w="243" w:type="pct"/>
            <w:noWrap/>
            <w:vAlign w:val="bottom"/>
          </w:tcPr>
          <w:p w14:paraId="6D8A5360" w14:textId="5CDD5CE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90</w:t>
            </w:r>
          </w:p>
        </w:tc>
        <w:tc>
          <w:tcPr>
            <w:tcW w:w="314" w:type="pct"/>
            <w:noWrap/>
            <w:vAlign w:val="bottom"/>
          </w:tcPr>
          <w:p w14:paraId="6EAD8E32" w14:textId="3341215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&lt;5</w:t>
            </w:r>
          </w:p>
        </w:tc>
        <w:tc>
          <w:tcPr>
            <w:tcW w:w="408" w:type="pct"/>
            <w:noWrap/>
            <w:vAlign w:val="bottom"/>
          </w:tcPr>
          <w:p w14:paraId="13350BFA" w14:textId="64A80AB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353</w:t>
            </w:r>
          </w:p>
        </w:tc>
        <w:tc>
          <w:tcPr>
            <w:tcW w:w="357" w:type="pct"/>
            <w:noWrap/>
            <w:vAlign w:val="bottom"/>
          </w:tcPr>
          <w:p w14:paraId="75193A60" w14:textId="1DB137E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5</w:t>
            </w:r>
          </w:p>
        </w:tc>
        <w:tc>
          <w:tcPr>
            <w:tcW w:w="423" w:type="pct"/>
            <w:vAlign w:val="bottom"/>
          </w:tcPr>
          <w:p w14:paraId="63E17CCB" w14:textId="32BB403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w:t>
            </w:r>
          </w:p>
        </w:tc>
        <w:tc>
          <w:tcPr>
            <w:tcW w:w="150" w:type="pct"/>
            <w:vAlign w:val="bottom"/>
          </w:tcPr>
          <w:p w14:paraId="5C7D64C4" w14:textId="5647DCA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518F980E" w14:textId="549B2B8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5</w:t>
            </w:r>
          </w:p>
        </w:tc>
        <w:tc>
          <w:tcPr>
            <w:tcW w:w="428" w:type="pct"/>
            <w:vAlign w:val="bottom"/>
          </w:tcPr>
          <w:p w14:paraId="0CC93DA9" w14:textId="5FE2116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5</w:t>
            </w:r>
          </w:p>
        </w:tc>
        <w:tc>
          <w:tcPr>
            <w:tcW w:w="423" w:type="pct"/>
            <w:vAlign w:val="bottom"/>
          </w:tcPr>
          <w:p w14:paraId="1F4F3771" w14:textId="7EC2155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r w:rsidRPr="00962271">
              <w:rPr>
                <w:rFonts w:ascii="Arial Narrow" w:hAnsi="Arial Narrow"/>
                <w:color w:val="auto"/>
                <w:vertAlign w:val="superscript"/>
              </w:rPr>
              <w:t>†</w:t>
            </w:r>
          </w:p>
        </w:tc>
        <w:tc>
          <w:tcPr>
            <w:tcW w:w="409" w:type="pct"/>
            <w:vAlign w:val="bottom"/>
          </w:tcPr>
          <w:p w14:paraId="3D0EA29F" w14:textId="76BADAD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w:t>
            </w:r>
          </w:p>
        </w:tc>
      </w:tr>
      <w:tr w:rsidR="00BC46DB" w:rsidRPr="002D766F" w14:paraId="10071BA6"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06080770" w14:textId="796B4C23"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Koss– N </w:t>
            </w:r>
          </w:p>
        </w:tc>
        <w:tc>
          <w:tcPr>
            <w:tcW w:w="291" w:type="pct"/>
            <w:noWrap/>
            <w:vAlign w:val="bottom"/>
          </w:tcPr>
          <w:p w14:paraId="7D121519" w14:textId="2454E4A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2001</w:t>
            </w:r>
          </w:p>
        </w:tc>
        <w:tc>
          <w:tcPr>
            <w:tcW w:w="234" w:type="pct"/>
            <w:vAlign w:val="center"/>
          </w:tcPr>
          <w:p w14:paraId="39C04FE0" w14:textId="0736911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77</w:t>
            </w:r>
          </w:p>
        </w:tc>
        <w:tc>
          <w:tcPr>
            <w:tcW w:w="303" w:type="pct"/>
            <w:noWrap/>
            <w:vAlign w:val="bottom"/>
          </w:tcPr>
          <w:p w14:paraId="21C51E84" w14:textId="37E05C8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22307523" w14:textId="6E2D940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380A889F" w14:textId="65953E7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07280B7D" w14:textId="298943C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87</w:t>
            </w:r>
          </w:p>
        </w:tc>
        <w:tc>
          <w:tcPr>
            <w:tcW w:w="357" w:type="pct"/>
            <w:noWrap/>
            <w:vAlign w:val="bottom"/>
          </w:tcPr>
          <w:p w14:paraId="264D7814" w14:textId="11FAE5A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w:t>
            </w:r>
          </w:p>
        </w:tc>
        <w:tc>
          <w:tcPr>
            <w:tcW w:w="423" w:type="pct"/>
            <w:vAlign w:val="bottom"/>
          </w:tcPr>
          <w:p w14:paraId="05045D8D" w14:textId="61489A1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w:t>
            </w:r>
          </w:p>
        </w:tc>
        <w:tc>
          <w:tcPr>
            <w:tcW w:w="150" w:type="pct"/>
            <w:vAlign w:val="bottom"/>
          </w:tcPr>
          <w:p w14:paraId="1385AC3D" w14:textId="42EF38D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0A2D549D" w14:textId="10019CF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0813C436" w14:textId="43AE820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795AEF6E" w14:textId="555A9B3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30A0486C" w14:textId="4E2DC63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20645B9"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7BBC5C8F" w14:textId="394B880B"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 xml:space="preserve">Koss– P </w:t>
            </w:r>
          </w:p>
        </w:tc>
        <w:tc>
          <w:tcPr>
            <w:tcW w:w="291" w:type="pct"/>
            <w:noWrap/>
            <w:vAlign w:val="bottom"/>
          </w:tcPr>
          <w:p w14:paraId="0437CF11" w14:textId="21AEF03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2001</w:t>
            </w:r>
          </w:p>
        </w:tc>
        <w:tc>
          <w:tcPr>
            <w:tcW w:w="234" w:type="pct"/>
            <w:vAlign w:val="center"/>
          </w:tcPr>
          <w:p w14:paraId="6C0F6F0D" w14:textId="1A55D4F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77</w:t>
            </w:r>
          </w:p>
        </w:tc>
        <w:tc>
          <w:tcPr>
            <w:tcW w:w="303" w:type="pct"/>
            <w:noWrap/>
            <w:vAlign w:val="bottom"/>
          </w:tcPr>
          <w:p w14:paraId="2724488D" w14:textId="4EC9E5A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I</w:t>
            </w:r>
          </w:p>
        </w:tc>
        <w:tc>
          <w:tcPr>
            <w:tcW w:w="243" w:type="pct"/>
            <w:noWrap/>
            <w:vAlign w:val="bottom"/>
          </w:tcPr>
          <w:p w14:paraId="36000265" w14:textId="327C097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3968A6DF" w14:textId="5B84E7B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7ED68C1B" w14:textId="14BB03A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66</w:t>
            </w:r>
          </w:p>
        </w:tc>
        <w:tc>
          <w:tcPr>
            <w:tcW w:w="357" w:type="pct"/>
            <w:noWrap/>
            <w:vAlign w:val="bottom"/>
          </w:tcPr>
          <w:p w14:paraId="07C9D283" w14:textId="65879D7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w:t>
            </w:r>
          </w:p>
        </w:tc>
        <w:tc>
          <w:tcPr>
            <w:tcW w:w="423" w:type="pct"/>
            <w:vAlign w:val="bottom"/>
          </w:tcPr>
          <w:p w14:paraId="649D91E0" w14:textId="1EAFE35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w:t>
            </w:r>
          </w:p>
        </w:tc>
        <w:tc>
          <w:tcPr>
            <w:tcW w:w="150" w:type="pct"/>
            <w:vAlign w:val="bottom"/>
          </w:tcPr>
          <w:p w14:paraId="0BF2379D" w14:textId="6A8B21F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664C3176" w14:textId="676F052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14127B40" w14:textId="1753083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240EF1A3" w14:textId="5FAEC84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6C58B435" w14:textId="05300A2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67D2D6CB"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65AD9668" w14:textId="5CB1AB5E"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Kunac</w:t>
            </w:r>
          </w:p>
        </w:tc>
        <w:tc>
          <w:tcPr>
            <w:tcW w:w="291" w:type="pct"/>
            <w:noWrap/>
            <w:vAlign w:val="bottom"/>
          </w:tcPr>
          <w:p w14:paraId="4F700991" w14:textId="27080D6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2014</w:t>
            </w:r>
          </w:p>
        </w:tc>
        <w:tc>
          <w:tcPr>
            <w:tcW w:w="234" w:type="pct"/>
            <w:vAlign w:val="center"/>
          </w:tcPr>
          <w:p w14:paraId="182BEE33" w14:textId="2B48C82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78</w:t>
            </w:r>
          </w:p>
        </w:tc>
        <w:tc>
          <w:tcPr>
            <w:tcW w:w="303" w:type="pct"/>
            <w:noWrap/>
            <w:vAlign w:val="bottom"/>
          </w:tcPr>
          <w:p w14:paraId="685DCAEE" w14:textId="1FDCE5D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713EF356" w14:textId="02356AD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100</w:t>
            </w:r>
          </w:p>
        </w:tc>
        <w:tc>
          <w:tcPr>
            <w:tcW w:w="314" w:type="pct"/>
            <w:noWrap/>
            <w:vAlign w:val="bottom"/>
          </w:tcPr>
          <w:p w14:paraId="170A1325" w14:textId="564F9A4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NS</w:t>
            </w:r>
          </w:p>
        </w:tc>
        <w:tc>
          <w:tcPr>
            <w:tcW w:w="408" w:type="pct"/>
            <w:noWrap/>
            <w:vAlign w:val="bottom"/>
          </w:tcPr>
          <w:p w14:paraId="788D314E" w14:textId="46DEAB8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716</w:t>
            </w:r>
          </w:p>
        </w:tc>
        <w:tc>
          <w:tcPr>
            <w:tcW w:w="357" w:type="pct"/>
            <w:noWrap/>
            <w:vAlign w:val="bottom"/>
          </w:tcPr>
          <w:p w14:paraId="5BA96662" w14:textId="67663B3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62</w:t>
            </w:r>
          </w:p>
        </w:tc>
        <w:tc>
          <w:tcPr>
            <w:tcW w:w="423" w:type="pct"/>
            <w:vAlign w:val="bottom"/>
          </w:tcPr>
          <w:p w14:paraId="0CC9B0EB" w14:textId="71BC42F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3094EFC1" w14:textId="76A2A0A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5CBE846C" w14:textId="57F9C40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6</w:t>
            </w:r>
          </w:p>
        </w:tc>
        <w:tc>
          <w:tcPr>
            <w:tcW w:w="428" w:type="pct"/>
            <w:vAlign w:val="bottom"/>
          </w:tcPr>
          <w:p w14:paraId="13EAFDC0" w14:textId="292C926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39157269" w14:textId="23E1483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r w:rsidRPr="00962271">
              <w:rPr>
                <w:rFonts w:ascii="Arial Narrow" w:hAnsi="Arial Narrow"/>
                <w:color w:val="auto"/>
                <w:vertAlign w:val="superscript"/>
              </w:rPr>
              <w:t>†</w:t>
            </w:r>
          </w:p>
        </w:tc>
        <w:tc>
          <w:tcPr>
            <w:tcW w:w="409" w:type="pct"/>
            <w:vAlign w:val="bottom"/>
          </w:tcPr>
          <w:p w14:paraId="06D300D0" w14:textId="6E10FC5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7CFEFE3E"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1E872288" w14:textId="149BFE09"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Laggner </w:t>
            </w:r>
          </w:p>
        </w:tc>
        <w:tc>
          <w:tcPr>
            <w:tcW w:w="291" w:type="pct"/>
            <w:noWrap/>
            <w:vAlign w:val="bottom"/>
          </w:tcPr>
          <w:p w14:paraId="41448DC1" w14:textId="3F6D5E8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1989</w:t>
            </w:r>
          </w:p>
        </w:tc>
        <w:tc>
          <w:tcPr>
            <w:tcW w:w="234" w:type="pct"/>
            <w:vAlign w:val="center"/>
          </w:tcPr>
          <w:p w14:paraId="7DFEF07D" w14:textId="33EC1C5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79</w:t>
            </w:r>
          </w:p>
        </w:tc>
        <w:tc>
          <w:tcPr>
            <w:tcW w:w="303" w:type="pct"/>
            <w:noWrap/>
            <w:vAlign w:val="bottom"/>
          </w:tcPr>
          <w:p w14:paraId="385CE146" w14:textId="4DDFCF3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5E3B09A1" w14:textId="717178A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4" w:type="pct"/>
            <w:noWrap/>
            <w:vAlign w:val="bottom"/>
          </w:tcPr>
          <w:p w14:paraId="19ED3F1B" w14:textId="292F412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3D9AAB93" w14:textId="14E3CAA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32</w:t>
            </w:r>
          </w:p>
        </w:tc>
        <w:tc>
          <w:tcPr>
            <w:tcW w:w="357" w:type="pct"/>
            <w:noWrap/>
            <w:vAlign w:val="bottom"/>
          </w:tcPr>
          <w:p w14:paraId="71B50C27" w14:textId="01E1BC0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423" w:type="pct"/>
            <w:vAlign w:val="bottom"/>
          </w:tcPr>
          <w:p w14:paraId="49A027A2" w14:textId="4BF68F0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150" w:type="pct"/>
            <w:vAlign w:val="bottom"/>
          </w:tcPr>
          <w:p w14:paraId="201D483F" w14:textId="57F9E8A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1E695CED" w14:textId="4CDA453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28" w:type="pct"/>
            <w:vAlign w:val="bottom"/>
          </w:tcPr>
          <w:p w14:paraId="4B1EA0E0" w14:textId="6C9DD32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423" w:type="pct"/>
            <w:vAlign w:val="bottom"/>
          </w:tcPr>
          <w:p w14:paraId="710E94BA" w14:textId="02BFDA1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576C9E3A" w14:textId="67BE188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79B7E99"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5D6C954B" w14:textId="7DBB45C7"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Lambert</w:t>
            </w:r>
          </w:p>
        </w:tc>
        <w:tc>
          <w:tcPr>
            <w:tcW w:w="291" w:type="pct"/>
            <w:noWrap/>
            <w:vAlign w:val="bottom"/>
          </w:tcPr>
          <w:p w14:paraId="29A8595B" w14:textId="1470DAC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2011</w:t>
            </w:r>
          </w:p>
        </w:tc>
        <w:tc>
          <w:tcPr>
            <w:tcW w:w="234" w:type="pct"/>
            <w:vAlign w:val="center"/>
          </w:tcPr>
          <w:p w14:paraId="3A78BC3E" w14:textId="277845C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80</w:t>
            </w:r>
          </w:p>
        </w:tc>
        <w:tc>
          <w:tcPr>
            <w:tcW w:w="303" w:type="pct"/>
            <w:noWrap/>
            <w:vAlign w:val="bottom"/>
          </w:tcPr>
          <w:p w14:paraId="44DA7B9A" w14:textId="406189D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0CC49E10" w14:textId="7947D32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NS</w:t>
            </w:r>
          </w:p>
        </w:tc>
        <w:tc>
          <w:tcPr>
            <w:tcW w:w="314" w:type="pct"/>
            <w:noWrap/>
            <w:vAlign w:val="bottom"/>
          </w:tcPr>
          <w:p w14:paraId="6DF07A7E" w14:textId="537BF77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3D9813D5" w14:textId="55D0DBD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119699</w:t>
            </w:r>
          </w:p>
        </w:tc>
        <w:tc>
          <w:tcPr>
            <w:tcW w:w="357" w:type="pct"/>
            <w:noWrap/>
            <w:vAlign w:val="bottom"/>
          </w:tcPr>
          <w:p w14:paraId="0E3DA720" w14:textId="31DABA8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6E413ACF"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5779FC47" w14:textId="2960361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7DD00AFA" w14:textId="488F3BA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462</w:t>
            </w:r>
          </w:p>
        </w:tc>
        <w:tc>
          <w:tcPr>
            <w:tcW w:w="428" w:type="pct"/>
            <w:vAlign w:val="bottom"/>
          </w:tcPr>
          <w:p w14:paraId="31421B32" w14:textId="38E4C0D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501A291A" w14:textId="4F77903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16A79F6B" w14:textId="5B6F14A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B99E72B"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63548C4C" w14:textId="39F10A87"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Laupland</w:t>
            </w:r>
          </w:p>
        </w:tc>
        <w:tc>
          <w:tcPr>
            <w:tcW w:w="291" w:type="pct"/>
            <w:noWrap/>
            <w:vAlign w:val="bottom"/>
          </w:tcPr>
          <w:p w14:paraId="3D971BD9" w14:textId="6F2DBD1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2002</w:t>
            </w:r>
          </w:p>
        </w:tc>
        <w:tc>
          <w:tcPr>
            <w:tcW w:w="234" w:type="pct"/>
            <w:vAlign w:val="center"/>
          </w:tcPr>
          <w:p w14:paraId="69141E4F" w14:textId="3DBD00B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81</w:t>
            </w:r>
          </w:p>
        </w:tc>
        <w:tc>
          <w:tcPr>
            <w:tcW w:w="303" w:type="pct"/>
            <w:noWrap/>
            <w:vAlign w:val="bottom"/>
          </w:tcPr>
          <w:p w14:paraId="43DBABAB" w14:textId="4970A95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5D559955" w14:textId="7E30535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NS</w:t>
            </w:r>
          </w:p>
        </w:tc>
        <w:tc>
          <w:tcPr>
            <w:tcW w:w="314" w:type="pct"/>
            <w:noWrap/>
            <w:vAlign w:val="bottom"/>
          </w:tcPr>
          <w:p w14:paraId="37E84665" w14:textId="1EF93EB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64E15579" w14:textId="5AE7C8B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1017</w:t>
            </w:r>
          </w:p>
        </w:tc>
        <w:tc>
          <w:tcPr>
            <w:tcW w:w="357" w:type="pct"/>
            <w:noWrap/>
            <w:vAlign w:val="bottom"/>
          </w:tcPr>
          <w:p w14:paraId="3398F96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0EA55E6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79228747" w14:textId="6B08439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3CAC990B" w14:textId="090C3DA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18</w:t>
            </w:r>
          </w:p>
        </w:tc>
        <w:tc>
          <w:tcPr>
            <w:tcW w:w="428" w:type="pct"/>
            <w:vAlign w:val="bottom"/>
          </w:tcPr>
          <w:p w14:paraId="4478045A" w14:textId="35A6A88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423" w:type="pct"/>
            <w:vAlign w:val="bottom"/>
          </w:tcPr>
          <w:p w14:paraId="4B4BC3DE" w14:textId="559B3F7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w:t>
            </w:r>
            <w:r w:rsidRPr="00962271">
              <w:rPr>
                <w:rFonts w:ascii="Arial Narrow" w:hAnsi="Arial Narrow"/>
                <w:color w:val="auto"/>
                <w:vertAlign w:val="superscript"/>
              </w:rPr>
              <w:t>†</w:t>
            </w:r>
          </w:p>
        </w:tc>
        <w:tc>
          <w:tcPr>
            <w:tcW w:w="409" w:type="pct"/>
            <w:vAlign w:val="bottom"/>
          </w:tcPr>
          <w:p w14:paraId="34A5E6F4" w14:textId="3FDEB9E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r>
      <w:tr w:rsidR="00BC46DB" w:rsidRPr="002D766F" w14:paraId="2F197865" w14:textId="77777777" w:rsidTr="00447A59">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3A46563B" w14:textId="5E8FC968"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Laupland</w:t>
            </w:r>
          </w:p>
        </w:tc>
        <w:tc>
          <w:tcPr>
            <w:tcW w:w="291" w:type="pct"/>
            <w:noWrap/>
            <w:vAlign w:val="bottom"/>
          </w:tcPr>
          <w:p w14:paraId="3766E7B5" w14:textId="4D2E94D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2004</w:t>
            </w:r>
          </w:p>
        </w:tc>
        <w:tc>
          <w:tcPr>
            <w:tcW w:w="234" w:type="pct"/>
            <w:vAlign w:val="center"/>
          </w:tcPr>
          <w:p w14:paraId="01D3CF2B" w14:textId="0D099A8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82</w:t>
            </w:r>
          </w:p>
        </w:tc>
        <w:tc>
          <w:tcPr>
            <w:tcW w:w="303" w:type="pct"/>
            <w:noWrap/>
            <w:vAlign w:val="bottom"/>
          </w:tcPr>
          <w:p w14:paraId="35BF51E1" w14:textId="352AF44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bottom"/>
          </w:tcPr>
          <w:p w14:paraId="07B4F37E" w14:textId="134E5DB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84</w:t>
            </w:r>
          </w:p>
        </w:tc>
        <w:tc>
          <w:tcPr>
            <w:tcW w:w="314" w:type="pct"/>
            <w:noWrap/>
            <w:vAlign w:val="bottom"/>
          </w:tcPr>
          <w:p w14:paraId="43EDEF95" w14:textId="406D71E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08" w:type="pct"/>
            <w:noWrap/>
            <w:vAlign w:val="bottom"/>
          </w:tcPr>
          <w:p w14:paraId="1A0CF38F" w14:textId="41B73E2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4473</w:t>
            </w:r>
          </w:p>
        </w:tc>
        <w:tc>
          <w:tcPr>
            <w:tcW w:w="357" w:type="pct"/>
            <w:noWrap/>
            <w:vAlign w:val="bottom"/>
          </w:tcPr>
          <w:p w14:paraId="7DE872E9" w14:textId="1A7EF95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598D5D2A" w14:textId="3A16DF3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1F3BEC4D" w14:textId="5697469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58E509DB" w14:textId="2DD911F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45</w:t>
            </w:r>
          </w:p>
        </w:tc>
        <w:tc>
          <w:tcPr>
            <w:tcW w:w="428" w:type="pct"/>
            <w:vAlign w:val="bottom"/>
          </w:tcPr>
          <w:p w14:paraId="65B80620" w14:textId="7B935E3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w:t>
            </w:r>
          </w:p>
        </w:tc>
        <w:tc>
          <w:tcPr>
            <w:tcW w:w="423" w:type="pct"/>
            <w:vAlign w:val="bottom"/>
          </w:tcPr>
          <w:p w14:paraId="5FCFE538" w14:textId="5F91446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28</w:t>
            </w:r>
            <w:r w:rsidRPr="00962271">
              <w:rPr>
                <w:rFonts w:ascii="Arial Narrow" w:hAnsi="Arial Narrow"/>
                <w:color w:val="auto"/>
                <w:vertAlign w:val="superscript"/>
              </w:rPr>
              <w:t>†</w:t>
            </w:r>
          </w:p>
        </w:tc>
        <w:tc>
          <w:tcPr>
            <w:tcW w:w="409" w:type="pct"/>
            <w:vAlign w:val="bottom"/>
          </w:tcPr>
          <w:p w14:paraId="45998F41" w14:textId="62F941A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r>
      <w:tr w:rsidR="00BC46DB" w:rsidRPr="002D766F" w14:paraId="6810E773"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7F2C94FA" w14:textId="0F57E27C"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León </w:t>
            </w:r>
          </w:p>
        </w:tc>
        <w:tc>
          <w:tcPr>
            <w:tcW w:w="291" w:type="pct"/>
            <w:noWrap/>
            <w:vAlign w:val="bottom"/>
          </w:tcPr>
          <w:p w14:paraId="6C5C364D" w14:textId="3998617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2006</w:t>
            </w:r>
          </w:p>
        </w:tc>
        <w:tc>
          <w:tcPr>
            <w:tcW w:w="234" w:type="pct"/>
            <w:vAlign w:val="center"/>
          </w:tcPr>
          <w:p w14:paraId="289C0F00" w14:textId="124E040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83</w:t>
            </w:r>
          </w:p>
        </w:tc>
        <w:tc>
          <w:tcPr>
            <w:tcW w:w="303" w:type="pct"/>
            <w:noWrap/>
            <w:vAlign w:val="bottom"/>
          </w:tcPr>
          <w:p w14:paraId="05F8438D" w14:textId="27570B9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crf</w:t>
            </w:r>
          </w:p>
        </w:tc>
        <w:tc>
          <w:tcPr>
            <w:tcW w:w="243" w:type="pct"/>
            <w:noWrap/>
            <w:vAlign w:val="bottom"/>
          </w:tcPr>
          <w:p w14:paraId="204435D1" w14:textId="5165756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95</w:t>
            </w:r>
          </w:p>
        </w:tc>
        <w:tc>
          <w:tcPr>
            <w:tcW w:w="314" w:type="pct"/>
            <w:noWrap/>
            <w:vAlign w:val="bottom"/>
          </w:tcPr>
          <w:p w14:paraId="73D1523D" w14:textId="3C54E0E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404CDAA8" w14:textId="1F45EA5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1699</w:t>
            </w:r>
          </w:p>
        </w:tc>
        <w:tc>
          <w:tcPr>
            <w:tcW w:w="357" w:type="pct"/>
            <w:noWrap/>
            <w:vAlign w:val="bottom"/>
          </w:tcPr>
          <w:p w14:paraId="5F6D3978" w14:textId="3309B10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7C4293A5" w14:textId="04A3EBC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21272617" w14:textId="236C166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75ED11A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22CB1095" w14:textId="583D052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58</w:t>
            </w:r>
          </w:p>
        </w:tc>
        <w:tc>
          <w:tcPr>
            <w:tcW w:w="423" w:type="pct"/>
            <w:vAlign w:val="bottom"/>
          </w:tcPr>
          <w:p w14:paraId="6347E098"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57801776" w14:textId="63F92B7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558B7F77"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6B8C21F5" w14:textId="37FC277A"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León </w:t>
            </w:r>
          </w:p>
        </w:tc>
        <w:tc>
          <w:tcPr>
            <w:tcW w:w="291" w:type="pct"/>
            <w:noWrap/>
            <w:vAlign w:val="bottom"/>
          </w:tcPr>
          <w:p w14:paraId="79FFA584" w14:textId="5F83398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2009</w:t>
            </w:r>
          </w:p>
        </w:tc>
        <w:tc>
          <w:tcPr>
            <w:tcW w:w="234" w:type="pct"/>
            <w:vAlign w:val="bottom"/>
          </w:tcPr>
          <w:p w14:paraId="5F7DC059" w14:textId="4757CFE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84</w:t>
            </w:r>
          </w:p>
        </w:tc>
        <w:tc>
          <w:tcPr>
            <w:tcW w:w="303" w:type="pct"/>
            <w:noWrap/>
            <w:vAlign w:val="bottom"/>
          </w:tcPr>
          <w:p w14:paraId="7648F8DC" w14:textId="466A07B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crf</w:t>
            </w:r>
          </w:p>
        </w:tc>
        <w:tc>
          <w:tcPr>
            <w:tcW w:w="243" w:type="pct"/>
            <w:noWrap/>
            <w:vAlign w:val="bottom"/>
          </w:tcPr>
          <w:p w14:paraId="68800AA7" w14:textId="6CB6B04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91</w:t>
            </w:r>
          </w:p>
        </w:tc>
        <w:tc>
          <w:tcPr>
            <w:tcW w:w="314" w:type="pct"/>
            <w:noWrap/>
            <w:vAlign w:val="bottom"/>
          </w:tcPr>
          <w:p w14:paraId="132596E4" w14:textId="3795617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241A63B9" w14:textId="78CA068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1107</w:t>
            </w:r>
          </w:p>
        </w:tc>
        <w:tc>
          <w:tcPr>
            <w:tcW w:w="357" w:type="pct"/>
            <w:noWrap/>
            <w:vAlign w:val="bottom"/>
          </w:tcPr>
          <w:p w14:paraId="23708135" w14:textId="33A37DC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2E198F4B" w14:textId="06593DC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259AFD33" w14:textId="49425B4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45F055E8"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301C90F4" w14:textId="796A18A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37</w:t>
            </w:r>
          </w:p>
        </w:tc>
        <w:tc>
          <w:tcPr>
            <w:tcW w:w="423" w:type="pct"/>
            <w:vAlign w:val="bottom"/>
          </w:tcPr>
          <w:p w14:paraId="52F1BB27" w14:textId="0D20CC1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1EA5B132" w14:textId="67701AF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6692A35E" w14:textId="77777777" w:rsidTr="00447A59">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63A5C9D3" w14:textId="764098CE"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León </w:t>
            </w:r>
          </w:p>
        </w:tc>
        <w:tc>
          <w:tcPr>
            <w:tcW w:w="291" w:type="pct"/>
            <w:noWrap/>
            <w:vAlign w:val="bottom"/>
          </w:tcPr>
          <w:p w14:paraId="6A3C9C6F" w14:textId="2733047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2016</w:t>
            </w:r>
          </w:p>
        </w:tc>
        <w:tc>
          <w:tcPr>
            <w:tcW w:w="234" w:type="pct"/>
            <w:vAlign w:val="bottom"/>
          </w:tcPr>
          <w:p w14:paraId="324A4709" w14:textId="5E16620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85</w:t>
            </w:r>
          </w:p>
        </w:tc>
        <w:tc>
          <w:tcPr>
            <w:tcW w:w="303" w:type="pct"/>
            <w:noWrap/>
            <w:vAlign w:val="bottom"/>
          </w:tcPr>
          <w:p w14:paraId="6693EFA5" w14:textId="633650B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crf</w:t>
            </w:r>
          </w:p>
        </w:tc>
        <w:tc>
          <w:tcPr>
            <w:tcW w:w="243" w:type="pct"/>
            <w:noWrap/>
            <w:vAlign w:val="bottom"/>
          </w:tcPr>
          <w:p w14:paraId="545D82CD" w14:textId="35C3368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84</w:t>
            </w:r>
          </w:p>
        </w:tc>
        <w:tc>
          <w:tcPr>
            <w:tcW w:w="314" w:type="pct"/>
            <w:noWrap/>
            <w:vAlign w:val="bottom"/>
          </w:tcPr>
          <w:p w14:paraId="226FE7F6" w14:textId="1D10904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3A229B04" w14:textId="1F7C7B9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233</w:t>
            </w:r>
          </w:p>
        </w:tc>
        <w:tc>
          <w:tcPr>
            <w:tcW w:w="357" w:type="pct"/>
            <w:noWrap/>
            <w:vAlign w:val="bottom"/>
          </w:tcPr>
          <w:p w14:paraId="5CA1A957" w14:textId="2D06A5C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40EA53FC" w14:textId="5EE41AE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78A4BB2B" w14:textId="2AB3FEE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62AD4B8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2D37F521" w14:textId="059F253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w:t>
            </w:r>
          </w:p>
        </w:tc>
        <w:tc>
          <w:tcPr>
            <w:tcW w:w="423" w:type="pct"/>
            <w:vAlign w:val="bottom"/>
          </w:tcPr>
          <w:p w14:paraId="56C3C077" w14:textId="6E910BC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2EBB6807" w14:textId="075388C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12A5E8F2" w14:textId="77777777" w:rsidTr="00447A59">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22922A49" w14:textId="45641130"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Lepelletier </w:t>
            </w:r>
          </w:p>
        </w:tc>
        <w:tc>
          <w:tcPr>
            <w:tcW w:w="291" w:type="pct"/>
            <w:noWrap/>
            <w:vAlign w:val="bottom"/>
          </w:tcPr>
          <w:p w14:paraId="5C6D03E4" w14:textId="2AF4469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2010</w:t>
            </w:r>
          </w:p>
        </w:tc>
        <w:tc>
          <w:tcPr>
            <w:tcW w:w="234" w:type="pct"/>
            <w:vAlign w:val="bottom"/>
          </w:tcPr>
          <w:p w14:paraId="5D3B25B5" w14:textId="0CD2B2B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86</w:t>
            </w:r>
          </w:p>
        </w:tc>
        <w:tc>
          <w:tcPr>
            <w:tcW w:w="303" w:type="pct"/>
            <w:noWrap/>
            <w:vAlign w:val="bottom"/>
          </w:tcPr>
          <w:p w14:paraId="41226F77" w14:textId="03A328B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T</w:t>
            </w:r>
          </w:p>
        </w:tc>
        <w:tc>
          <w:tcPr>
            <w:tcW w:w="243" w:type="pct"/>
            <w:noWrap/>
            <w:vAlign w:val="bottom"/>
          </w:tcPr>
          <w:p w14:paraId="611AF27C" w14:textId="255EA3B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4" w:type="pct"/>
            <w:noWrap/>
            <w:vAlign w:val="bottom"/>
          </w:tcPr>
          <w:p w14:paraId="61D5591C" w14:textId="3ABB812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50C86DBF" w14:textId="46561DD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161</w:t>
            </w:r>
          </w:p>
        </w:tc>
        <w:tc>
          <w:tcPr>
            <w:tcW w:w="357" w:type="pct"/>
            <w:noWrap/>
            <w:vAlign w:val="bottom"/>
          </w:tcPr>
          <w:p w14:paraId="34272BC7" w14:textId="70C494A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34</w:t>
            </w:r>
          </w:p>
        </w:tc>
        <w:tc>
          <w:tcPr>
            <w:tcW w:w="423" w:type="pct"/>
            <w:vAlign w:val="bottom"/>
          </w:tcPr>
          <w:p w14:paraId="5DC740A4" w14:textId="71BB4E4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50" w:type="pct"/>
            <w:vAlign w:val="bottom"/>
          </w:tcPr>
          <w:p w14:paraId="4007BB21" w14:textId="4C3D234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03A2BBE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150E66E1" w14:textId="61360DC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648D8BCB"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2538E495" w14:textId="2AF96D1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578F36A"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01E643F7" w14:textId="4088B88B"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Li</w:t>
            </w:r>
          </w:p>
        </w:tc>
        <w:tc>
          <w:tcPr>
            <w:tcW w:w="291" w:type="pct"/>
            <w:noWrap/>
            <w:vAlign w:val="bottom"/>
          </w:tcPr>
          <w:p w14:paraId="79CA091C" w14:textId="581C848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2012</w:t>
            </w:r>
          </w:p>
        </w:tc>
        <w:tc>
          <w:tcPr>
            <w:tcW w:w="234" w:type="pct"/>
            <w:vAlign w:val="center"/>
          </w:tcPr>
          <w:p w14:paraId="56CC61B9" w14:textId="49C92AE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87</w:t>
            </w:r>
          </w:p>
        </w:tc>
        <w:tc>
          <w:tcPr>
            <w:tcW w:w="303" w:type="pct"/>
            <w:noWrap/>
            <w:vAlign w:val="bottom"/>
          </w:tcPr>
          <w:p w14:paraId="79CDCBFF" w14:textId="0AC663B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6717F503" w14:textId="24F7970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17</w:t>
            </w:r>
          </w:p>
        </w:tc>
        <w:tc>
          <w:tcPr>
            <w:tcW w:w="314" w:type="pct"/>
            <w:noWrap/>
            <w:vAlign w:val="bottom"/>
          </w:tcPr>
          <w:p w14:paraId="1D1F6C34" w14:textId="4969866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5986C0E2" w14:textId="7056640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29</w:t>
            </w:r>
          </w:p>
        </w:tc>
        <w:tc>
          <w:tcPr>
            <w:tcW w:w="357" w:type="pct"/>
            <w:noWrap/>
            <w:vAlign w:val="bottom"/>
          </w:tcPr>
          <w:p w14:paraId="21A28E92" w14:textId="2DF07B5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7444432A" w14:textId="3D4934D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w:t>
            </w:r>
          </w:p>
        </w:tc>
        <w:tc>
          <w:tcPr>
            <w:tcW w:w="150" w:type="pct"/>
            <w:vAlign w:val="bottom"/>
          </w:tcPr>
          <w:p w14:paraId="79D19113" w14:textId="3395DE6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77B7789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549B22D5" w14:textId="3C7E031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p>
        </w:tc>
        <w:tc>
          <w:tcPr>
            <w:tcW w:w="423" w:type="pct"/>
            <w:vAlign w:val="bottom"/>
          </w:tcPr>
          <w:p w14:paraId="5E9432B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7669D763" w14:textId="691BC9D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011B083"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1C1F0C7E" w14:textId="4949460C" w:rsidR="00BC46DB" w:rsidRPr="002D766F" w:rsidRDefault="00BC46DB" w:rsidP="00BC46DB">
            <w:pPr>
              <w:rPr>
                <w:rFonts w:ascii="Arial Narrow" w:hAnsi="Arial Narrow" w:cs="Times New Roman"/>
                <w:b w:val="0"/>
                <w:color w:val="auto"/>
              </w:rPr>
            </w:pPr>
            <w:r w:rsidRPr="002D766F">
              <w:rPr>
                <w:rFonts w:ascii="Arial Narrow" w:hAnsi="Arial Narrow" w:cs="Times New Roman"/>
                <w:b w:val="0"/>
                <w:color w:val="auto"/>
              </w:rPr>
              <w:t>Li</w:t>
            </w:r>
          </w:p>
        </w:tc>
        <w:tc>
          <w:tcPr>
            <w:tcW w:w="291" w:type="pct"/>
            <w:noWrap/>
            <w:vAlign w:val="bottom"/>
          </w:tcPr>
          <w:p w14:paraId="6E2EEF39" w14:textId="1B11192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2012</w:t>
            </w:r>
          </w:p>
        </w:tc>
        <w:tc>
          <w:tcPr>
            <w:tcW w:w="234" w:type="pct"/>
            <w:vAlign w:val="center"/>
          </w:tcPr>
          <w:p w14:paraId="199C596B" w14:textId="2E5F3CB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87</w:t>
            </w:r>
          </w:p>
        </w:tc>
        <w:tc>
          <w:tcPr>
            <w:tcW w:w="303" w:type="pct"/>
            <w:noWrap/>
            <w:vAlign w:val="bottom"/>
          </w:tcPr>
          <w:p w14:paraId="1E1F0D27" w14:textId="315B5CB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crf</w:t>
            </w:r>
          </w:p>
        </w:tc>
        <w:tc>
          <w:tcPr>
            <w:tcW w:w="243" w:type="pct"/>
            <w:noWrap/>
            <w:vAlign w:val="bottom"/>
          </w:tcPr>
          <w:p w14:paraId="28485C3F" w14:textId="1900260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40</w:t>
            </w:r>
          </w:p>
        </w:tc>
        <w:tc>
          <w:tcPr>
            <w:tcW w:w="314" w:type="pct"/>
            <w:noWrap/>
            <w:vAlign w:val="bottom"/>
          </w:tcPr>
          <w:p w14:paraId="7B07B6DF" w14:textId="35C0B78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&gt;10</w:t>
            </w:r>
          </w:p>
        </w:tc>
        <w:tc>
          <w:tcPr>
            <w:tcW w:w="408" w:type="pct"/>
            <w:noWrap/>
            <w:vAlign w:val="bottom"/>
          </w:tcPr>
          <w:p w14:paraId="71FF8EFB" w14:textId="3D4EC5F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82</w:t>
            </w:r>
          </w:p>
        </w:tc>
        <w:tc>
          <w:tcPr>
            <w:tcW w:w="357" w:type="pct"/>
            <w:noWrap/>
            <w:vAlign w:val="bottom"/>
          </w:tcPr>
          <w:p w14:paraId="741D2AB1" w14:textId="455E27C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3" w:type="pct"/>
            <w:vAlign w:val="bottom"/>
          </w:tcPr>
          <w:p w14:paraId="1DFBBDB7" w14:textId="120C4BA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10</w:t>
            </w:r>
          </w:p>
        </w:tc>
        <w:tc>
          <w:tcPr>
            <w:tcW w:w="150" w:type="pct"/>
            <w:vAlign w:val="bottom"/>
          </w:tcPr>
          <w:p w14:paraId="5DA9E13B" w14:textId="1C85BAB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bottom"/>
          </w:tcPr>
          <w:p w14:paraId="593286C6"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bottom"/>
          </w:tcPr>
          <w:p w14:paraId="02693AD1" w14:textId="7CBDFEE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3</w:t>
            </w:r>
          </w:p>
        </w:tc>
        <w:tc>
          <w:tcPr>
            <w:tcW w:w="423" w:type="pct"/>
            <w:vAlign w:val="bottom"/>
          </w:tcPr>
          <w:p w14:paraId="1A021216" w14:textId="0369DB3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9" w:type="pct"/>
            <w:vAlign w:val="bottom"/>
          </w:tcPr>
          <w:p w14:paraId="5C7C8546" w14:textId="3279BD8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9A89311"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656" w:type="pct"/>
            <w:noWrap/>
            <w:vAlign w:val="bottom"/>
          </w:tcPr>
          <w:p w14:paraId="31AD6283" w14:textId="3C119973" w:rsidR="00BC46DB" w:rsidRPr="002D766F" w:rsidRDefault="00BC46DB" w:rsidP="00BC46DB">
            <w:pPr>
              <w:rPr>
                <w:rFonts w:ascii="Arial Narrow" w:hAnsi="Arial Narrow" w:cs="Times New Roman"/>
                <w:b w:val="0"/>
                <w:color w:val="auto"/>
              </w:rPr>
            </w:pPr>
          </w:p>
        </w:tc>
        <w:tc>
          <w:tcPr>
            <w:tcW w:w="291" w:type="pct"/>
            <w:noWrap/>
            <w:vAlign w:val="bottom"/>
          </w:tcPr>
          <w:p w14:paraId="63A91C05" w14:textId="477BEAD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4" w:type="pct"/>
            <w:vAlign w:val="center"/>
          </w:tcPr>
          <w:p w14:paraId="69A4E340" w14:textId="0276C25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03" w:type="pct"/>
            <w:noWrap/>
            <w:vAlign w:val="bottom"/>
          </w:tcPr>
          <w:p w14:paraId="75AEFC9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bottom"/>
          </w:tcPr>
          <w:p w14:paraId="551E2897" w14:textId="17D6E80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14" w:type="pct"/>
            <w:noWrap/>
            <w:vAlign w:val="bottom"/>
          </w:tcPr>
          <w:p w14:paraId="010817FA" w14:textId="55ED398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noWrap/>
            <w:vAlign w:val="bottom"/>
          </w:tcPr>
          <w:p w14:paraId="2E8C939C" w14:textId="48C2EDC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7" w:type="pct"/>
            <w:noWrap/>
            <w:vAlign w:val="bottom"/>
          </w:tcPr>
          <w:p w14:paraId="62078D94" w14:textId="7087AE4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56CF5E2A" w14:textId="7961854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50" w:type="pct"/>
            <w:vAlign w:val="bottom"/>
          </w:tcPr>
          <w:p w14:paraId="6C5C48EC" w14:textId="423D0E7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bottom"/>
          </w:tcPr>
          <w:p w14:paraId="2B66738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bottom"/>
          </w:tcPr>
          <w:p w14:paraId="1469F9C0" w14:textId="6722EF2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3" w:type="pct"/>
            <w:vAlign w:val="bottom"/>
          </w:tcPr>
          <w:p w14:paraId="409F0514" w14:textId="3885268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9" w:type="pct"/>
            <w:vAlign w:val="bottom"/>
          </w:tcPr>
          <w:p w14:paraId="2F92B14D" w14:textId="29EE5D7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bl>
    <w:p w14:paraId="7CD6B3D4" w14:textId="77777777" w:rsidR="003A5737" w:rsidRPr="000A301D" w:rsidRDefault="003A5737" w:rsidP="00087788">
      <w:pPr>
        <w:rPr>
          <w:rFonts w:ascii="Arial Narrow" w:hAnsi="Arial Narrow" w:cs="Times New Roman"/>
          <w:b/>
        </w:rPr>
      </w:pPr>
    </w:p>
    <w:p w14:paraId="51D2EA47" w14:textId="142F7CE2" w:rsidR="00087788" w:rsidRPr="000A301D" w:rsidRDefault="00087788" w:rsidP="00087788">
      <w:pPr>
        <w:rPr>
          <w:rFonts w:ascii="Arial Narrow" w:hAnsi="Arial Narrow" w:cs="Times New Roman"/>
          <w:b/>
        </w:rPr>
      </w:pPr>
      <w:r w:rsidRPr="000A301D">
        <w:rPr>
          <w:rFonts w:ascii="Arial Narrow" w:hAnsi="Arial Narrow" w:cs="Times New Roman"/>
          <w:b/>
        </w:rPr>
        <w:lastRenderedPageBreak/>
        <w:t xml:space="preserve">Table S1 (continued): </w:t>
      </w:r>
      <w:r w:rsidRPr="000A301D">
        <w:rPr>
          <w:rFonts w:ascii="Arial Narrow" w:hAnsi="Arial Narrow" w:cs="Times New Roman"/>
          <w:b/>
          <w:sz w:val="24"/>
          <w:szCs w:val="20"/>
        </w:rPr>
        <w:t>O</w:t>
      </w:r>
      <w:r w:rsidRPr="000A301D">
        <w:rPr>
          <w:rFonts w:ascii="Arial Narrow" w:hAnsi="Arial Narrow" w:cs="Times New Roman"/>
          <w:b/>
        </w:rPr>
        <w:t>bservational studies (Benchmark groups)</w:t>
      </w:r>
    </w:p>
    <w:tbl>
      <w:tblPr>
        <w:tblStyle w:val="ListTable6Colorful-Accent4"/>
        <w:tblW w:w="5605" w:type="pct"/>
        <w:tblLook w:val="04A0" w:firstRow="1" w:lastRow="0" w:firstColumn="1" w:lastColumn="0" w:noHBand="0" w:noVBand="1"/>
      </w:tblPr>
      <w:tblGrid>
        <w:gridCol w:w="1209"/>
        <w:gridCol w:w="618"/>
        <w:gridCol w:w="551"/>
        <w:gridCol w:w="645"/>
        <w:gridCol w:w="517"/>
        <w:gridCol w:w="668"/>
        <w:gridCol w:w="868"/>
        <w:gridCol w:w="758"/>
        <w:gridCol w:w="899"/>
        <w:gridCol w:w="281"/>
        <w:gridCol w:w="768"/>
        <w:gridCol w:w="909"/>
        <w:gridCol w:w="900"/>
        <w:gridCol w:w="870"/>
      </w:tblGrid>
      <w:tr w:rsidR="002D766F" w:rsidRPr="002D766F" w14:paraId="6F36CFAB" w14:textId="77777777" w:rsidTr="00BC46DB">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tcBorders>
              <w:top w:val="single" w:sz="4" w:space="0" w:color="auto"/>
              <w:bottom w:val="single" w:sz="4" w:space="0" w:color="auto"/>
            </w:tcBorders>
            <w:noWrap/>
            <w:vAlign w:val="center"/>
          </w:tcPr>
          <w:p w14:paraId="3EDFEAF4" w14:textId="6F695608" w:rsidR="00F85F17" w:rsidRPr="002D766F" w:rsidRDefault="00F254D0" w:rsidP="00F85F17">
            <w:pPr>
              <w:rPr>
                <w:rFonts w:ascii="Arial Narrow" w:hAnsi="Arial Narrow" w:cs="Times New Roman"/>
                <w:b w:val="0"/>
                <w:color w:val="auto"/>
              </w:rPr>
            </w:pPr>
            <w:r w:rsidRPr="002D766F">
              <w:rPr>
                <w:rFonts w:ascii="Arial Narrow" w:eastAsia="Times New Roman" w:hAnsi="Arial Narrow" w:cs="Times New Roman"/>
                <w:b w:val="0"/>
                <w:color w:val="auto"/>
                <w:lang w:eastAsia="en-AU"/>
              </w:rPr>
              <w:t>Author</w:t>
            </w:r>
          </w:p>
        </w:tc>
        <w:tc>
          <w:tcPr>
            <w:tcW w:w="295" w:type="pct"/>
            <w:tcBorders>
              <w:top w:val="single" w:sz="4" w:space="0" w:color="auto"/>
              <w:bottom w:val="single" w:sz="4" w:space="0" w:color="auto"/>
            </w:tcBorders>
            <w:noWrap/>
            <w:vAlign w:val="center"/>
          </w:tcPr>
          <w:p w14:paraId="2F455BEC"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Year</w:t>
            </w:r>
          </w:p>
        </w:tc>
        <w:tc>
          <w:tcPr>
            <w:tcW w:w="263" w:type="pct"/>
            <w:tcBorders>
              <w:top w:val="single" w:sz="4" w:space="0" w:color="auto"/>
              <w:bottom w:val="single" w:sz="4" w:space="0" w:color="auto"/>
            </w:tcBorders>
            <w:vAlign w:val="center"/>
          </w:tcPr>
          <w:p w14:paraId="12E438F1"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Ref</w:t>
            </w:r>
          </w:p>
        </w:tc>
        <w:tc>
          <w:tcPr>
            <w:tcW w:w="308" w:type="pct"/>
            <w:tcBorders>
              <w:top w:val="single" w:sz="4" w:space="0" w:color="auto"/>
              <w:bottom w:val="single" w:sz="4" w:space="0" w:color="auto"/>
            </w:tcBorders>
            <w:noWrap/>
            <w:vAlign w:val="center"/>
          </w:tcPr>
          <w:p w14:paraId="58691E9C" w14:textId="2DE86137" w:rsidR="00F85F17" w:rsidRPr="002D766F" w:rsidRDefault="00F254D0"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sz w:val="20"/>
                <w:lang w:eastAsia="en-AU"/>
              </w:rPr>
              <w:t>Notes</w:t>
            </w:r>
          </w:p>
        </w:tc>
        <w:tc>
          <w:tcPr>
            <w:tcW w:w="247" w:type="pct"/>
            <w:tcBorders>
              <w:top w:val="single" w:sz="4" w:space="0" w:color="auto"/>
              <w:bottom w:val="single" w:sz="4" w:space="0" w:color="auto"/>
            </w:tcBorders>
            <w:noWrap/>
            <w:vAlign w:val="center"/>
          </w:tcPr>
          <w:p w14:paraId="53C83531"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MV</w:t>
            </w:r>
          </w:p>
        </w:tc>
        <w:tc>
          <w:tcPr>
            <w:tcW w:w="319" w:type="pct"/>
            <w:tcBorders>
              <w:top w:val="single" w:sz="4" w:space="0" w:color="auto"/>
              <w:bottom w:val="single" w:sz="4" w:space="0" w:color="auto"/>
            </w:tcBorders>
            <w:noWrap/>
            <w:vAlign w:val="center"/>
          </w:tcPr>
          <w:p w14:paraId="42AD6F91"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LOS</w:t>
            </w:r>
          </w:p>
        </w:tc>
        <w:tc>
          <w:tcPr>
            <w:tcW w:w="415" w:type="pct"/>
            <w:tcBorders>
              <w:top w:val="single" w:sz="4" w:space="0" w:color="auto"/>
              <w:bottom w:val="single" w:sz="4" w:space="0" w:color="auto"/>
            </w:tcBorders>
            <w:noWrap/>
            <w:vAlign w:val="center"/>
          </w:tcPr>
          <w:p w14:paraId="129DF48E"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Patients</w:t>
            </w:r>
          </w:p>
        </w:tc>
        <w:tc>
          <w:tcPr>
            <w:tcW w:w="927" w:type="pct"/>
            <w:gridSpan w:val="3"/>
            <w:tcBorders>
              <w:top w:val="single" w:sz="4" w:space="0" w:color="auto"/>
              <w:bottom w:val="single" w:sz="4" w:space="0" w:color="auto"/>
            </w:tcBorders>
            <w:noWrap/>
            <w:vAlign w:val="center"/>
          </w:tcPr>
          <w:p w14:paraId="50BBAE1F"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eastAsia="Times New Roman" w:hAnsi="Arial Narrow" w:cs="Times New Roman"/>
                <w:b w:val="0"/>
                <w:color w:val="auto"/>
                <w:lang w:eastAsia="en-AU"/>
              </w:rPr>
              <w:t>VAP</w:t>
            </w:r>
          </w:p>
        </w:tc>
        <w:tc>
          <w:tcPr>
            <w:tcW w:w="367" w:type="pct"/>
            <w:tcBorders>
              <w:top w:val="single" w:sz="4" w:space="0" w:color="auto"/>
              <w:bottom w:val="single" w:sz="4" w:space="0" w:color="auto"/>
            </w:tcBorders>
            <w:vAlign w:val="center"/>
          </w:tcPr>
          <w:p w14:paraId="4B13C07D"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80" w:type="pct"/>
            <w:gridSpan w:val="3"/>
            <w:tcBorders>
              <w:top w:val="single" w:sz="4" w:space="0" w:color="auto"/>
              <w:bottom w:val="single" w:sz="4" w:space="0" w:color="auto"/>
            </w:tcBorders>
            <w:vAlign w:val="center"/>
          </w:tcPr>
          <w:p w14:paraId="4FCC6475" w14:textId="77777777" w:rsidR="00F85F17" w:rsidRPr="002D766F" w:rsidRDefault="00F85F17" w:rsidP="00F85F1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hAnsi="Arial Narrow" w:cs="Times New Roman"/>
                <w:b w:val="0"/>
                <w:color w:val="auto"/>
              </w:rPr>
              <w:t>Bacteremia</w:t>
            </w:r>
          </w:p>
        </w:tc>
      </w:tr>
      <w:tr w:rsidR="00BC46DB" w:rsidRPr="002D766F" w14:paraId="1B8B24E9"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tcBorders>
              <w:top w:val="nil"/>
              <w:bottom w:val="single" w:sz="4" w:space="0" w:color="auto"/>
            </w:tcBorders>
            <w:noWrap/>
            <w:vAlign w:val="center"/>
          </w:tcPr>
          <w:p w14:paraId="24C9B3EE" w14:textId="77777777" w:rsidR="00F75ED0" w:rsidRPr="002D766F" w:rsidRDefault="00F75ED0" w:rsidP="00F75ED0">
            <w:pPr>
              <w:rPr>
                <w:rFonts w:ascii="Arial Narrow" w:hAnsi="Arial Narrow" w:cs="Times New Roman"/>
                <w:b w:val="0"/>
                <w:color w:val="auto"/>
              </w:rPr>
            </w:pPr>
          </w:p>
        </w:tc>
        <w:tc>
          <w:tcPr>
            <w:tcW w:w="295" w:type="pct"/>
            <w:tcBorders>
              <w:top w:val="nil"/>
              <w:bottom w:val="single" w:sz="4" w:space="0" w:color="auto"/>
            </w:tcBorders>
            <w:noWrap/>
            <w:vAlign w:val="center"/>
          </w:tcPr>
          <w:p w14:paraId="69087F0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3" w:type="pct"/>
            <w:tcBorders>
              <w:top w:val="nil"/>
              <w:bottom w:val="single" w:sz="4" w:space="0" w:color="auto"/>
            </w:tcBorders>
            <w:vAlign w:val="center"/>
          </w:tcPr>
          <w:p w14:paraId="05FD6FDC"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8" w:type="pct"/>
            <w:tcBorders>
              <w:top w:val="nil"/>
              <w:bottom w:val="single" w:sz="4" w:space="0" w:color="auto"/>
            </w:tcBorders>
            <w:noWrap/>
            <w:vAlign w:val="center"/>
          </w:tcPr>
          <w:p w14:paraId="66B8EF43"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tcBorders>
              <w:top w:val="nil"/>
              <w:bottom w:val="single" w:sz="4" w:space="0" w:color="auto"/>
            </w:tcBorders>
            <w:noWrap/>
            <w:vAlign w:val="center"/>
          </w:tcPr>
          <w:p w14:paraId="5FBFBAD9"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w:t>
            </w:r>
          </w:p>
        </w:tc>
        <w:tc>
          <w:tcPr>
            <w:tcW w:w="319" w:type="pct"/>
            <w:tcBorders>
              <w:top w:val="nil"/>
              <w:bottom w:val="single" w:sz="4" w:space="0" w:color="auto"/>
            </w:tcBorders>
            <w:noWrap/>
            <w:vAlign w:val="center"/>
          </w:tcPr>
          <w:p w14:paraId="59700B0B"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d</w:t>
            </w:r>
          </w:p>
        </w:tc>
        <w:tc>
          <w:tcPr>
            <w:tcW w:w="415" w:type="pct"/>
            <w:tcBorders>
              <w:top w:val="nil"/>
              <w:bottom w:val="single" w:sz="4" w:space="0" w:color="auto"/>
            </w:tcBorders>
            <w:noWrap/>
            <w:vAlign w:val="center"/>
          </w:tcPr>
          <w:p w14:paraId="3A649AA2"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w:t>
            </w:r>
          </w:p>
        </w:tc>
        <w:tc>
          <w:tcPr>
            <w:tcW w:w="362" w:type="pct"/>
            <w:tcBorders>
              <w:top w:val="nil"/>
              <w:bottom w:val="single" w:sz="4" w:space="0" w:color="auto"/>
            </w:tcBorders>
            <w:noWrap/>
            <w:vAlign w:val="center"/>
          </w:tcPr>
          <w:p w14:paraId="408D196F" w14:textId="534FA7F3"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v_sr_n</w:t>
            </w:r>
          </w:p>
        </w:tc>
        <w:tc>
          <w:tcPr>
            <w:tcW w:w="430" w:type="pct"/>
            <w:tcBorders>
              <w:top w:val="nil"/>
              <w:bottom w:val="single" w:sz="4" w:space="0" w:color="auto"/>
            </w:tcBorders>
            <w:vAlign w:val="center"/>
          </w:tcPr>
          <w:p w14:paraId="00159656" w14:textId="1DB8DA01"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v_can_n</w:t>
            </w:r>
          </w:p>
        </w:tc>
        <w:tc>
          <w:tcPr>
            <w:tcW w:w="135" w:type="pct"/>
            <w:tcBorders>
              <w:top w:val="nil"/>
              <w:bottom w:val="single" w:sz="4" w:space="0" w:color="auto"/>
            </w:tcBorders>
            <w:vAlign w:val="center"/>
          </w:tcPr>
          <w:p w14:paraId="57352101" w14:textId="64916C2D"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7" w:type="pct"/>
            <w:tcBorders>
              <w:top w:val="nil"/>
              <w:bottom w:val="single" w:sz="4" w:space="0" w:color="auto"/>
            </w:tcBorders>
            <w:vAlign w:val="center"/>
          </w:tcPr>
          <w:p w14:paraId="2C40134F" w14:textId="54D19C6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b_sr_n</w:t>
            </w:r>
          </w:p>
        </w:tc>
        <w:tc>
          <w:tcPr>
            <w:tcW w:w="434" w:type="pct"/>
            <w:tcBorders>
              <w:top w:val="nil"/>
              <w:bottom w:val="single" w:sz="4" w:space="0" w:color="auto"/>
            </w:tcBorders>
            <w:vAlign w:val="center"/>
          </w:tcPr>
          <w:p w14:paraId="31318D0D" w14:textId="2D68B2DB"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b_can_n</w:t>
            </w:r>
          </w:p>
        </w:tc>
        <w:tc>
          <w:tcPr>
            <w:tcW w:w="430" w:type="pct"/>
            <w:tcBorders>
              <w:top w:val="nil"/>
              <w:bottom w:val="single" w:sz="4" w:space="0" w:color="auto"/>
            </w:tcBorders>
            <w:vAlign w:val="center"/>
          </w:tcPr>
          <w:p w14:paraId="54FCECE9" w14:textId="0188092E"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b_cns_n</w:t>
            </w:r>
          </w:p>
        </w:tc>
        <w:tc>
          <w:tcPr>
            <w:tcW w:w="415" w:type="pct"/>
            <w:tcBorders>
              <w:top w:val="nil"/>
              <w:bottom w:val="single" w:sz="4" w:space="0" w:color="auto"/>
            </w:tcBorders>
            <w:vAlign w:val="center"/>
          </w:tcPr>
          <w:p w14:paraId="06198189" w14:textId="34220182"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b_ent_n</w:t>
            </w:r>
          </w:p>
        </w:tc>
      </w:tr>
      <w:tr w:rsidR="00BC46DB" w:rsidRPr="002D766F" w14:paraId="57EA54BF"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tcBorders>
              <w:top w:val="single" w:sz="4" w:space="0" w:color="auto"/>
            </w:tcBorders>
            <w:noWrap/>
            <w:vAlign w:val="bottom"/>
          </w:tcPr>
          <w:p w14:paraId="4413C4B4" w14:textId="2E12789F"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Luna </w:t>
            </w:r>
          </w:p>
        </w:tc>
        <w:tc>
          <w:tcPr>
            <w:tcW w:w="295" w:type="pct"/>
            <w:tcBorders>
              <w:top w:val="single" w:sz="4" w:space="0" w:color="auto"/>
            </w:tcBorders>
            <w:noWrap/>
            <w:vAlign w:val="bottom"/>
          </w:tcPr>
          <w:p w14:paraId="456E00DC" w14:textId="15AA468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2003</w:t>
            </w:r>
          </w:p>
        </w:tc>
        <w:tc>
          <w:tcPr>
            <w:tcW w:w="263" w:type="pct"/>
            <w:tcBorders>
              <w:top w:val="single" w:sz="4" w:space="0" w:color="auto"/>
            </w:tcBorders>
            <w:vAlign w:val="center"/>
          </w:tcPr>
          <w:p w14:paraId="2823DF1A" w14:textId="114A7CB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88</w:t>
            </w:r>
          </w:p>
        </w:tc>
        <w:tc>
          <w:tcPr>
            <w:tcW w:w="308" w:type="pct"/>
            <w:tcBorders>
              <w:top w:val="single" w:sz="4" w:space="0" w:color="auto"/>
            </w:tcBorders>
            <w:noWrap/>
            <w:vAlign w:val="bottom"/>
          </w:tcPr>
          <w:p w14:paraId="0332A07F" w14:textId="7900875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tcBorders>
              <w:top w:val="single" w:sz="4" w:space="0" w:color="auto"/>
            </w:tcBorders>
            <w:noWrap/>
            <w:vAlign w:val="bottom"/>
          </w:tcPr>
          <w:p w14:paraId="4843D684" w14:textId="291ADB7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tcBorders>
              <w:top w:val="single" w:sz="4" w:space="0" w:color="auto"/>
            </w:tcBorders>
            <w:noWrap/>
            <w:vAlign w:val="bottom"/>
          </w:tcPr>
          <w:p w14:paraId="6D897080" w14:textId="0662AA0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olor w:val="auto"/>
              </w:rPr>
              <w:t xml:space="preserve"> 5-10</w:t>
            </w:r>
          </w:p>
        </w:tc>
        <w:tc>
          <w:tcPr>
            <w:tcW w:w="415" w:type="pct"/>
            <w:tcBorders>
              <w:top w:val="single" w:sz="4" w:space="0" w:color="auto"/>
            </w:tcBorders>
            <w:noWrap/>
            <w:vAlign w:val="bottom"/>
          </w:tcPr>
          <w:p w14:paraId="4CADDA95" w14:textId="12222FD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427</w:t>
            </w:r>
          </w:p>
        </w:tc>
        <w:tc>
          <w:tcPr>
            <w:tcW w:w="362" w:type="pct"/>
            <w:tcBorders>
              <w:top w:val="single" w:sz="4" w:space="0" w:color="auto"/>
            </w:tcBorders>
            <w:noWrap/>
            <w:vAlign w:val="bottom"/>
          </w:tcPr>
          <w:p w14:paraId="44A7582D" w14:textId="44929F7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w:t>
            </w:r>
          </w:p>
        </w:tc>
        <w:tc>
          <w:tcPr>
            <w:tcW w:w="430" w:type="pct"/>
            <w:tcBorders>
              <w:top w:val="single" w:sz="4" w:space="0" w:color="auto"/>
            </w:tcBorders>
            <w:vAlign w:val="bottom"/>
          </w:tcPr>
          <w:p w14:paraId="62EE8C37" w14:textId="47FBF62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135" w:type="pct"/>
            <w:tcBorders>
              <w:top w:val="single" w:sz="4" w:space="0" w:color="auto"/>
            </w:tcBorders>
            <w:vAlign w:val="center"/>
          </w:tcPr>
          <w:p w14:paraId="7485F9F6" w14:textId="39EFE8C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tcBorders>
              <w:top w:val="single" w:sz="4" w:space="0" w:color="auto"/>
            </w:tcBorders>
            <w:vAlign w:val="center"/>
          </w:tcPr>
          <w:p w14:paraId="52D3465B" w14:textId="5EB8A50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tcBorders>
              <w:top w:val="single" w:sz="4" w:space="0" w:color="auto"/>
            </w:tcBorders>
            <w:vAlign w:val="center"/>
          </w:tcPr>
          <w:p w14:paraId="0E3EF1CB" w14:textId="3098531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tcBorders>
              <w:top w:val="single" w:sz="4" w:space="0" w:color="auto"/>
            </w:tcBorders>
            <w:vAlign w:val="center"/>
          </w:tcPr>
          <w:p w14:paraId="1FCEBF55" w14:textId="2835BCC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tcBorders>
              <w:top w:val="single" w:sz="4" w:space="0" w:color="auto"/>
            </w:tcBorders>
            <w:vAlign w:val="center"/>
          </w:tcPr>
          <w:p w14:paraId="598ED766" w14:textId="62BA82B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5DC850C4"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bottom"/>
          </w:tcPr>
          <w:p w14:paraId="53C2046B" w14:textId="281E841E"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Luyt </w:t>
            </w:r>
          </w:p>
        </w:tc>
        <w:tc>
          <w:tcPr>
            <w:tcW w:w="295" w:type="pct"/>
            <w:noWrap/>
            <w:vAlign w:val="bottom"/>
          </w:tcPr>
          <w:p w14:paraId="55305F53" w14:textId="35BF3FD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2005</w:t>
            </w:r>
          </w:p>
        </w:tc>
        <w:tc>
          <w:tcPr>
            <w:tcW w:w="263" w:type="pct"/>
            <w:vAlign w:val="center"/>
          </w:tcPr>
          <w:p w14:paraId="3BC5E6EB" w14:textId="6FB41F0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89</w:t>
            </w:r>
          </w:p>
        </w:tc>
        <w:tc>
          <w:tcPr>
            <w:tcW w:w="308" w:type="pct"/>
            <w:noWrap/>
            <w:vAlign w:val="bottom"/>
          </w:tcPr>
          <w:p w14:paraId="32389133"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bottom"/>
          </w:tcPr>
          <w:p w14:paraId="3F272479" w14:textId="1F63311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bottom"/>
          </w:tcPr>
          <w:p w14:paraId="5BAF12B8" w14:textId="3B5E806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olor w:val="auto"/>
              </w:rPr>
              <w:t>NS</w:t>
            </w:r>
          </w:p>
        </w:tc>
        <w:tc>
          <w:tcPr>
            <w:tcW w:w="415" w:type="pct"/>
            <w:noWrap/>
            <w:vAlign w:val="bottom"/>
          </w:tcPr>
          <w:p w14:paraId="666DF1BC" w14:textId="33714C8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290</w:t>
            </w:r>
          </w:p>
        </w:tc>
        <w:tc>
          <w:tcPr>
            <w:tcW w:w="362" w:type="pct"/>
            <w:noWrap/>
            <w:vAlign w:val="bottom"/>
          </w:tcPr>
          <w:p w14:paraId="22DFB1C9" w14:textId="1C91D81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w:t>
            </w:r>
          </w:p>
        </w:tc>
        <w:tc>
          <w:tcPr>
            <w:tcW w:w="430" w:type="pct"/>
            <w:vAlign w:val="bottom"/>
          </w:tcPr>
          <w:p w14:paraId="7AB4227D" w14:textId="0959EC8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6B9C17A2" w14:textId="5B2CEAB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5E43965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61EC5901" w14:textId="763D3F0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431F78CB" w14:textId="4C94744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2969E022" w14:textId="7276A49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CB0E238"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68CF55ED" w14:textId="4DF51A2F"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Magnason</w:t>
            </w:r>
          </w:p>
        </w:tc>
        <w:tc>
          <w:tcPr>
            <w:tcW w:w="295" w:type="pct"/>
            <w:noWrap/>
            <w:vAlign w:val="center"/>
          </w:tcPr>
          <w:p w14:paraId="7520666C" w14:textId="4EFA67F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2008</w:t>
            </w:r>
          </w:p>
        </w:tc>
        <w:tc>
          <w:tcPr>
            <w:tcW w:w="263" w:type="pct"/>
            <w:vAlign w:val="center"/>
          </w:tcPr>
          <w:p w14:paraId="77062AB4" w14:textId="2C3CBDB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90</w:t>
            </w:r>
          </w:p>
        </w:tc>
        <w:tc>
          <w:tcPr>
            <w:tcW w:w="308" w:type="pct"/>
            <w:noWrap/>
            <w:vAlign w:val="center"/>
          </w:tcPr>
          <w:p w14:paraId="42A123C4" w14:textId="02ECED1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3AE5F117" w14:textId="4BD9DBA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225EE5DC" w14:textId="7FCD2C7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2DA4EEFB" w14:textId="7D3019B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280</w:t>
            </w:r>
          </w:p>
        </w:tc>
        <w:tc>
          <w:tcPr>
            <w:tcW w:w="362" w:type="pct"/>
            <w:noWrap/>
            <w:vAlign w:val="center"/>
          </w:tcPr>
          <w:p w14:paraId="2B70E6A8" w14:textId="3958443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30" w:type="pct"/>
            <w:vAlign w:val="center"/>
          </w:tcPr>
          <w:p w14:paraId="254D7BD9" w14:textId="0A3D189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135" w:type="pct"/>
            <w:vAlign w:val="center"/>
          </w:tcPr>
          <w:p w14:paraId="2894EBE1" w14:textId="6E28C23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7429EB7B" w14:textId="64E53E4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34" w:type="pct"/>
            <w:vAlign w:val="center"/>
          </w:tcPr>
          <w:p w14:paraId="073BB83C" w14:textId="4994344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w:t>
            </w:r>
          </w:p>
        </w:tc>
        <w:tc>
          <w:tcPr>
            <w:tcW w:w="430" w:type="pct"/>
            <w:vAlign w:val="center"/>
          </w:tcPr>
          <w:p w14:paraId="191794AA" w14:textId="55A6E1A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w:t>
            </w:r>
            <w:r w:rsidRPr="00962271">
              <w:rPr>
                <w:rFonts w:ascii="Arial Narrow" w:hAnsi="Arial Narrow"/>
                <w:color w:val="auto"/>
                <w:vertAlign w:val="superscript"/>
              </w:rPr>
              <w:t>†</w:t>
            </w:r>
          </w:p>
        </w:tc>
        <w:tc>
          <w:tcPr>
            <w:tcW w:w="415" w:type="pct"/>
            <w:vAlign w:val="center"/>
          </w:tcPr>
          <w:p w14:paraId="38AF0072" w14:textId="7E2CD88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r>
      <w:tr w:rsidR="00BC46DB" w:rsidRPr="002D766F" w14:paraId="17ECF684"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18E338CA" w14:textId="197AB637"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Mahul </w:t>
            </w:r>
          </w:p>
        </w:tc>
        <w:tc>
          <w:tcPr>
            <w:tcW w:w="295" w:type="pct"/>
            <w:noWrap/>
            <w:vAlign w:val="center"/>
          </w:tcPr>
          <w:p w14:paraId="60066AEF" w14:textId="13AD1E7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1992</w:t>
            </w:r>
          </w:p>
        </w:tc>
        <w:tc>
          <w:tcPr>
            <w:tcW w:w="263" w:type="pct"/>
            <w:vAlign w:val="center"/>
          </w:tcPr>
          <w:p w14:paraId="71412C96" w14:textId="1802059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91</w:t>
            </w:r>
          </w:p>
        </w:tc>
        <w:tc>
          <w:tcPr>
            <w:tcW w:w="308" w:type="pct"/>
            <w:noWrap/>
            <w:vAlign w:val="center"/>
          </w:tcPr>
          <w:p w14:paraId="6C58678E"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1689B68A" w14:textId="056CCAE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3C2C7AAA" w14:textId="39AF998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116A9DE2" w14:textId="20A121E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145</w:t>
            </w:r>
          </w:p>
        </w:tc>
        <w:tc>
          <w:tcPr>
            <w:tcW w:w="362" w:type="pct"/>
            <w:noWrap/>
            <w:vAlign w:val="center"/>
          </w:tcPr>
          <w:p w14:paraId="42379D93" w14:textId="609DDF8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w:t>
            </w:r>
          </w:p>
        </w:tc>
        <w:tc>
          <w:tcPr>
            <w:tcW w:w="430" w:type="pct"/>
            <w:vAlign w:val="center"/>
          </w:tcPr>
          <w:p w14:paraId="6AA4EC43" w14:textId="239409C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135" w:type="pct"/>
            <w:vAlign w:val="center"/>
          </w:tcPr>
          <w:p w14:paraId="5408BAB4"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6DEF6899"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148CB44A" w14:textId="5F0E0E3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74ED345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4AFE46BF" w14:textId="4A8157B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7A26D04"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78B9D35B" w14:textId="01477CFF"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Makris </w:t>
            </w:r>
          </w:p>
        </w:tc>
        <w:tc>
          <w:tcPr>
            <w:tcW w:w="295" w:type="pct"/>
            <w:noWrap/>
            <w:vAlign w:val="center"/>
          </w:tcPr>
          <w:p w14:paraId="0BEE4D1D" w14:textId="2E92FF7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2011</w:t>
            </w:r>
          </w:p>
        </w:tc>
        <w:tc>
          <w:tcPr>
            <w:tcW w:w="263" w:type="pct"/>
            <w:vAlign w:val="center"/>
          </w:tcPr>
          <w:p w14:paraId="5010F92C" w14:textId="236F210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92</w:t>
            </w:r>
          </w:p>
        </w:tc>
        <w:tc>
          <w:tcPr>
            <w:tcW w:w="308" w:type="pct"/>
            <w:noWrap/>
            <w:vAlign w:val="center"/>
          </w:tcPr>
          <w:p w14:paraId="3633EA32" w14:textId="6FEFF27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I</w:t>
            </w:r>
          </w:p>
        </w:tc>
        <w:tc>
          <w:tcPr>
            <w:tcW w:w="247" w:type="pct"/>
            <w:noWrap/>
            <w:vAlign w:val="center"/>
          </w:tcPr>
          <w:p w14:paraId="00AC5882" w14:textId="6336179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6ECC2C9E" w14:textId="2D351EC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29D8AED9" w14:textId="69EAA75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152</w:t>
            </w:r>
          </w:p>
        </w:tc>
        <w:tc>
          <w:tcPr>
            <w:tcW w:w="362" w:type="pct"/>
            <w:noWrap/>
            <w:vAlign w:val="center"/>
          </w:tcPr>
          <w:p w14:paraId="78B88D2D" w14:textId="6A226F6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430" w:type="pct"/>
            <w:vAlign w:val="center"/>
          </w:tcPr>
          <w:p w14:paraId="5B0CE916" w14:textId="1B1BFFA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1956E702" w14:textId="3518080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35E8EE6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440F9600" w14:textId="67AB25E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24FA6601" w14:textId="4A8B939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3527EC56" w14:textId="2F2571C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0C1448D"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0D3D2120" w14:textId="461972A0"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Markowicz </w:t>
            </w:r>
          </w:p>
        </w:tc>
        <w:tc>
          <w:tcPr>
            <w:tcW w:w="295" w:type="pct"/>
            <w:noWrap/>
            <w:vAlign w:val="center"/>
          </w:tcPr>
          <w:p w14:paraId="7D2C86F6" w14:textId="594F4FA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2000</w:t>
            </w:r>
          </w:p>
        </w:tc>
        <w:tc>
          <w:tcPr>
            <w:tcW w:w="263" w:type="pct"/>
            <w:vAlign w:val="center"/>
          </w:tcPr>
          <w:p w14:paraId="3042905E" w14:textId="69350FB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93</w:t>
            </w:r>
          </w:p>
        </w:tc>
        <w:tc>
          <w:tcPr>
            <w:tcW w:w="308" w:type="pct"/>
            <w:noWrap/>
            <w:vAlign w:val="center"/>
          </w:tcPr>
          <w:p w14:paraId="04A92983"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8AA4561" w14:textId="2CFE2D0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67347C51" w14:textId="2E11594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639226B6" w14:textId="6A9AD16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744</w:t>
            </w:r>
          </w:p>
        </w:tc>
        <w:tc>
          <w:tcPr>
            <w:tcW w:w="362" w:type="pct"/>
            <w:noWrap/>
            <w:vAlign w:val="center"/>
          </w:tcPr>
          <w:p w14:paraId="78E3F48C" w14:textId="5061649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74</w:t>
            </w:r>
          </w:p>
        </w:tc>
        <w:tc>
          <w:tcPr>
            <w:tcW w:w="430" w:type="pct"/>
            <w:vAlign w:val="center"/>
          </w:tcPr>
          <w:p w14:paraId="5C29964B"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4277A9C4"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03B89AF9"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5C1E02F8" w14:textId="24BC989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0664CCFF" w14:textId="4C02DBF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64191180" w14:textId="5BC5BD7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70FFFE5"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016FA207" w14:textId="435CE9D2"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Memish </w:t>
            </w:r>
          </w:p>
        </w:tc>
        <w:tc>
          <w:tcPr>
            <w:tcW w:w="295" w:type="pct"/>
            <w:noWrap/>
            <w:vAlign w:val="center"/>
          </w:tcPr>
          <w:p w14:paraId="32A7A0FD" w14:textId="5E82E58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2000</w:t>
            </w:r>
          </w:p>
        </w:tc>
        <w:tc>
          <w:tcPr>
            <w:tcW w:w="263" w:type="pct"/>
            <w:vAlign w:val="center"/>
          </w:tcPr>
          <w:p w14:paraId="63D7D776" w14:textId="01944AB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94</w:t>
            </w:r>
          </w:p>
        </w:tc>
        <w:tc>
          <w:tcPr>
            <w:tcW w:w="308" w:type="pct"/>
            <w:noWrap/>
            <w:vAlign w:val="center"/>
          </w:tcPr>
          <w:p w14:paraId="6A71AF2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65884AB" w14:textId="0717BE7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2CE65B61" w14:textId="34F3379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1C4C681D" w14:textId="71A8A3E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202</w:t>
            </w:r>
          </w:p>
        </w:tc>
        <w:tc>
          <w:tcPr>
            <w:tcW w:w="362" w:type="pct"/>
            <w:noWrap/>
            <w:vAlign w:val="center"/>
          </w:tcPr>
          <w:p w14:paraId="3A42EC23" w14:textId="6DA58F8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16</w:t>
            </w:r>
          </w:p>
        </w:tc>
        <w:tc>
          <w:tcPr>
            <w:tcW w:w="430" w:type="pct"/>
            <w:vAlign w:val="center"/>
          </w:tcPr>
          <w:p w14:paraId="3469DF1F" w14:textId="0380964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135" w:type="pct"/>
            <w:vAlign w:val="center"/>
          </w:tcPr>
          <w:p w14:paraId="5CA16B05" w14:textId="43C2838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379398F3" w14:textId="2FDAAAA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345F7EF7" w14:textId="6AC8AE7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4E9697A8" w14:textId="65D3008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0244DE47" w14:textId="0570DC1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4F11079B"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2BD8AD37" w14:textId="7710C520"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Michel </w:t>
            </w:r>
          </w:p>
        </w:tc>
        <w:tc>
          <w:tcPr>
            <w:tcW w:w="295" w:type="pct"/>
            <w:noWrap/>
            <w:vAlign w:val="center"/>
          </w:tcPr>
          <w:p w14:paraId="3279EA3A" w14:textId="59675F7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2005</w:t>
            </w:r>
          </w:p>
        </w:tc>
        <w:tc>
          <w:tcPr>
            <w:tcW w:w="263" w:type="pct"/>
            <w:vAlign w:val="center"/>
          </w:tcPr>
          <w:p w14:paraId="0A1B8558" w14:textId="5331049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95</w:t>
            </w:r>
          </w:p>
        </w:tc>
        <w:tc>
          <w:tcPr>
            <w:tcW w:w="308" w:type="pct"/>
            <w:noWrap/>
            <w:vAlign w:val="center"/>
          </w:tcPr>
          <w:p w14:paraId="5CD7456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498D6DDC" w14:textId="51572D3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51BC5FAC" w14:textId="186F76C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42AF1FA7" w14:textId="072C35D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299</w:t>
            </w:r>
          </w:p>
        </w:tc>
        <w:tc>
          <w:tcPr>
            <w:tcW w:w="362" w:type="pct"/>
            <w:noWrap/>
            <w:vAlign w:val="center"/>
          </w:tcPr>
          <w:p w14:paraId="535E1F29" w14:textId="461A3D8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w:t>
            </w:r>
          </w:p>
        </w:tc>
        <w:tc>
          <w:tcPr>
            <w:tcW w:w="430" w:type="pct"/>
            <w:vAlign w:val="center"/>
          </w:tcPr>
          <w:p w14:paraId="5CDE4B66" w14:textId="7F28BBD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56FF6A49" w14:textId="183D567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1F9D5162" w14:textId="370D83B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7147CE6D" w14:textId="19824E9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6AC723C8" w14:textId="308C82C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74B496FB" w14:textId="50AD12A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3DA63085"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5B5D98DA" w14:textId="77B6C492"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Mitsogianni </w:t>
            </w:r>
          </w:p>
        </w:tc>
        <w:tc>
          <w:tcPr>
            <w:tcW w:w="295" w:type="pct"/>
            <w:noWrap/>
            <w:vAlign w:val="center"/>
          </w:tcPr>
          <w:p w14:paraId="30BDD157" w14:textId="39A00A2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2011</w:t>
            </w:r>
          </w:p>
        </w:tc>
        <w:tc>
          <w:tcPr>
            <w:tcW w:w="263" w:type="pct"/>
            <w:vAlign w:val="center"/>
          </w:tcPr>
          <w:p w14:paraId="7D14D0E4" w14:textId="4A9DF4B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96</w:t>
            </w:r>
          </w:p>
        </w:tc>
        <w:tc>
          <w:tcPr>
            <w:tcW w:w="308" w:type="pct"/>
            <w:noWrap/>
            <w:vAlign w:val="center"/>
          </w:tcPr>
          <w:p w14:paraId="229EB650" w14:textId="67A241D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3DC4DBBA" w14:textId="12C3A89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NS</w:t>
            </w:r>
          </w:p>
        </w:tc>
        <w:tc>
          <w:tcPr>
            <w:tcW w:w="319" w:type="pct"/>
            <w:noWrap/>
            <w:vAlign w:val="center"/>
          </w:tcPr>
          <w:p w14:paraId="442E3F0B" w14:textId="772821B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3D3565FC" w14:textId="59A165E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124</w:t>
            </w:r>
          </w:p>
        </w:tc>
        <w:tc>
          <w:tcPr>
            <w:tcW w:w="362" w:type="pct"/>
            <w:noWrap/>
            <w:vAlign w:val="center"/>
          </w:tcPr>
          <w:p w14:paraId="449637FB" w14:textId="1505520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51EE844E" w14:textId="5C9681F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4656824C" w14:textId="479A84E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7FD16EE7" w14:textId="1FCF509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434" w:type="pct"/>
            <w:vAlign w:val="center"/>
          </w:tcPr>
          <w:p w14:paraId="20989732" w14:textId="6F54A75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30" w:type="pct"/>
            <w:vAlign w:val="center"/>
          </w:tcPr>
          <w:p w14:paraId="18ED15A2" w14:textId="1DA4D50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r w:rsidRPr="00962271">
              <w:rPr>
                <w:rFonts w:ascii="Arial Narrow" w:hAnsi="Arial Narrow"/>
                <w:color w:val="auto"/>
                <w:vertAlign w:val="superscript"/>
              </w:rPr>
              <w:t>†</w:t>
            </w:r>
          </w:p>
        </w:tc>
        <w:tc>
          <w:tcPr>
            <w:tcW w:w="415" w:type="pct"/>
            <w:vAlign w:val="center"/>
          </w:tcPr>
          <w:p w14:paraId="5A63B1BB" w14:textId="3D50564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7EC3E4C1"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2BA03323" w14:textId="578D4356"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Mitsogianni </w:t>
            </w:r>
          </w:p>
        </w:tc>
        <w:tc>
          <w:tcPr>
            <w:tcW w:w="295" w:type="pct"/>
            <w:noWrap/>
            <w:vAlign w:val="center"/>
          </w:tcPr>
          <w:p w14:paraId="3BD690DE" w14:textId="615D134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2010</w:t>
            </w:r>
          </w:p>
        </w:tc>
        <w:tc>
          <w:tcPr>
            <w:tcW w:w="263" w:type="pct"/>
            <w:vAlign w:val="center"/>
          </w:tcPr>
          <w:p w14:paraId="3180759B" w14:textId="584C279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96</w:t>
            </w:r>
          </w:p>
        </w:tc>
        <w:tc>
          <w:tcPr>
            <w:tcW w:w="308" w:type="pct"/>
            <w:noWrap/>
            <w:vAlign w:val="center"/>
          </w:tcPr>
          <w:p w14:paraId="282C96CC"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51A1E1A1" w14:textId="2761459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NS</w:t>
            </w:r>
          </w:p>
        </w:tc>
        <w:tc>
          <w:tcPr>
            <w:tcW w:w="319" w:type="pct"/>
            <w:noWrap/>
            <w:vAlign w:val="center"/>
          </w:tcPr>
          <w:p w14:paraId="4A59CF4E" w14:textId="59B695C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7272B9CD" w14:textId="4C9CE5C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143</w:t>
            </w:r>
          </w:p>
        </w:tc>
        <w:tc>
          <w:tcPr>
            <w:tcW w:w="362" w:type="pct"/>
            <w:noWrap/>
            <w:vAlign w:val="center"/>
          </w:tcPr>
          <w:p w14:paraId="364EDED7" w14:textId="72D573E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0AC7B134"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29E5DC3A" w14:textId="042C084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723E69B8" w14:textId="3A28187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34" w:type="pct"/>
            <w:vAlign w:val="center"/>
          </w:tcPr>
          <w:p w14:paraId="5F6AB113" w14:textId="2F3FCC9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c>
          <w:tcPr>
            <w:tcW w:w="430" w:type="pct"/>
            <w:vAlign w:val="center"/>
          </w:tcPr>
          <w:p w14:paraId="1B182236" w14:textId="3D98DFF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r w:rsidRPr="00962271">
              <w:rPr>
                <w:rFonts w:ascii="Arial Narrow" w:hAnsi="Arial Narrow"/>
                <w:color w:val="auto"/>
                <w:vertAlign w:val="superscript"/>
              </w:rPr>
              <w:t>†</w:t>
            </w:r>
          </w:p>
        </w:tc>
        <w:tc>
          <w:tcPr>
            <w:tcW w:w="415" w:type="pct"/>
            <w:vAlign w:val="center"/>
          </w:tcPr>
          <w:p w14:paraId="07E53236" w14:textId="49F2FF2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011C7D50"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3C2BC796" w14:textId="2CD53DDB"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Moine</w:t>
            </w:r>
          </w:p>
        </w:tc>
        <w:tc>
          <w:tcPr>
            <w:tcW w:w="295" w:type="pct"/>
            <w:noWrap/>
            <w:vAlign w:val="center"/>
          </w:tcPr>
          <w:p w14:paraId="7694888D" w14:textId="0BB2D1B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2002</w:t>
            </w:r>
          </w:p>
        </w:tc>
        <w:tc>
          <w:tcPr>
            <w:tcW w:w="263" w:type="pct"/>
            <w:vAlign w:val="center"/>
          </w:tcPr>
          <w:p w14:paraId="3B4778DE" w14:textId="39F9ADC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97</w:t>
            </w:r>
          </w:p>
        </w:tc>
        <w:tc>
          <w:tcPr>
            <w:tcW w:w="308" w:type="pct"/>
            <w:noWrap/>
            <w:vAlign w:val="center"/>
          </w:tcPr>
          <w:p w14:paraId="3FF4A900"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804425D" w14:textId="003FBAE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80</w:t>
            </w:r>
          </w:p>
        </w:tc>
        <w:tc>
          <w:tcPr>
            <w:tcW w:w="319" w:type="pct"/>
            <w:noWrap/>
            <w:vAlign w:val="center"/>
          </w:tcPr>
          <w:p w14:paraId="4672A9B3" w14:textId="27F1CA4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37E50F8B" w14:textId="01EA76B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764</w:t>
            </w:r>
          </w:p>
        </w:tc>
        <w:tc>
          <w:tcPr>
            <w:tcW w:w="362" w:type="pct"/>
            <w:noWrap/>
            <w:vAlign w:val="center"/>
          </w:tcPr>
          <w:p w14:paraId="69922754" w14:textId="1AD8253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w:t>
            </w:r>
          </w:p>
        </w:tc>
        <w:tc>
          <w:tcPr>
            <w:tcW w:w="430" w:type="pct"/>
            <w:vAlign w:val="center"/>
          </w:tcPr>
          <w:p w14:paraId="26FBA792" w14:textId="711787D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135" w:type="pct"/>
            <w:vAlign w:val="center"/>
          </w:tcPr>
          <w:p w14:paraId="1F584EA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19CE228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140E6D6E" w14:textId="62DFC77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0888E224" w14:textId="15A12A4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06583601" w14:textId="40E112F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154A3BD1"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3D001B56" w14:textId="2EC2448E"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Montecalvo</w:t>
            </w:r>
          </w:p>
        </w:tc>
        <w:tc>
          <w:tcPr>
            <w:tcW w:w="295" w:type="pct"/>
            <w:noWrap/>
            <w:vAlign w:val="center"/>
          </w:tcPr>
          <w:p w14:paraId="482591B4" w14:textId="6DCCB72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1992</w:t>
            </w:r>
          </w:p>
        </w:tc>
        <w:tc>
          <w:tcPr>
            <w:tcW w:w="263" w:type="pct"/>
            <w:vAlign w:val="center"/>
          </w:tcPr>
          <w:p w14:paraId="64537510" w14:textId="2F48CBD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98</w:t>
            </w:r>
          </w:p>
        </w:tc>
        <w:tc>
          <w:tcPr>
            <w:tcW w:w="308" w:type="pct"/>
            <w:noWrap/>
            <w:vAlign w:val="center"/>
          </w:tcPr>
          <w:p w14:paraId="70BEDC5F"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519287D" w14:textId="1B6D7CC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1133268B" w14:textId="5258BC8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725A61E2" w14:textId="31465A6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38</w:t>
            </w:r>
          </w:p>
        </w:tc>
        <w:tc>
          <w:tcPr>
            <w:tcW w:w="362" w:type="pct"/>
            <w:noWrap/>
            <w:vAlign w:val="center"/>
          </w:tcPr>
          <w:p w14:paraId="106A0E92" w14:textId="143CB3B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4FBDA711" w14:textId="3406A3D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39BF2193"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7477DB8B" w14:textId="7306A11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434" w:type="pct"/>
            <w:vAlign w:val="center"/>
          </w:tcPr>
          <w:p w14:paraId="352E46DA" w14:textId="605FE03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30" w:type="pct"/>
            <w:vAlign w:val="center"/>
          </w:tcPr>
          <w:p w14:paraId="4B60EDA4" w14:textId="5929F34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r w:rsidRPr="00962271">
              <w:rPr>
                <w:rFonts w:ascii="Arial Narrow" w:hAnsi="Arial Narrow"/>
                <w:color w:val="auto"/>
                <w:vertAlign w:val="superscript"/>
              </w:rPr>
              <w:t>†</w:t>
            </w:r>
          </w:p>
        </w:tc>
        <w:tc>
          <w:tcPr>
            <w:tcW w:w="415" w:type="pct"/>
            <w:vAlign w:val="center"/>
          </w:tcPr>
          <w:p w14:paraId="60897B40" w14:textId="3967AFD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0</w:t>
            </w:r>
          </w:p>
        </w:tc>
      </w:tr>
      <w:tr w:rsidR="00BC46DB" w:rsidRPr="002D766F" w14:paraId="1E8D3922"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5BE5742D" w14:textId="59D15691"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Myny</w:t>
            </w:r>
          </w:p>
        </w:tc>
        <w:tc>
          <w:tcPr>
            <w:tcW w:w="295" w:type="pct"/>
            <w:noWrap/>
            <w:vAlign w:val="center"/>
          </w:tcPr>
          <w:p w14:paraId="0CA6C57B" w14:textId="4EF2F0D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2005</w:t>
            </w:r>
          </w:p>
        </w:tc>
        <w:tc>
          <w:tcPr>
            <w:tcW w:w="263" w:type="pct"/>
            <w:vAlign w:val="center"/>
          </w:tcPr>
          <w:p w14:paraId="74F2BF12" w14:textId="2815822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99</w:t>
            </w:r>
          </w:p>
        </w:tc>
        <w:tc>
          <w:tcPr>
            <w:tcW w:w="308" w:type="pct"/>
            <w:noWrap/>
            <w:vAlign w:val="center"/>
          </w:tcPr>
          <w:p w14:paraId="1F990902" w14:textId="173C928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4CFB41C1" w14:textId="31C8D03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5E167383" w14:textId="7FE95A4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&lt;5</w:t>
            </w:r>
          </w:p>
        </w:tc>
        <w:tc>
          <w:tcPr>
            <w:tcW w:w="415" w:type="pct"/>
            <w:noWrap/>
            <w:vAlign w:val="center"/>
          </w:tcPr>
          <w:p w14:paraId="1E5A3FBC" w14:textId="363A00E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385</w:t>
            </w:r>
          </w:p>
        </w:tc>
        <w:tc>
          <w:tcPr>
            <w:tcW w:w="362" w:type="pct"/>
            <w:noWrap/>
            <w:vAlign w:val="center"/>
          </w:tcPr>
          <w:p w14:paraId="074BCC4B" w14:textId="6A41A25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27</w:t>
            </w:r>
          </w:p>
        </w:tc>
        <w:tc>
          <w:tcPr>
            <w:tcW w:w="430" w:type="pct"/>
            <w:vAlign w:val="center"/>
          </w:tcPr>
          <w:p w14:paraId="01E9072E" w14:textId="43672E1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63C5307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1EE0833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2616EB3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584A57B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37143DA2" w14:textId="0803EE1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8AA23DB"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72FCD5B0" w14:textId="77777777" w:rsidR="00BC46DB" w:rsidRDefault="00BC46DB" w:rsidP="00BC46DB">
            <w:pPr>
              <w:rPr>
                <w:rFonts w:ascii="Arial Narrow" w:hAnsi="Arial Narrow"/>
                <w:b w:val="0"/>
                <w:color w:val="auto"/>
              </w:rPr>
            </w:pPr>
            <w:r w:rsidRPr="002D766F">
              <w:rPr>
                <w:rFonts w:ascii="Arial Narrow" w:hAnsi="Arial Narrow"/>
                <w:b w:val="0"/>
                <w:color w:val="auto"/>
              </w:rPr>
              <w:t>Nguile</w:t>
            </w:r>
          </w:p>
          <w:p w14:paraId="2AD5998E" w14:textId="689EC017"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-Makao </w:t>
            </w:r>
          </w:p>
        </w:tc>
        <w:tc>
          <w:tcPr>
            <w:tcW w:w="295" w:type="pct"/>
            <w:noWrap/>
            <w:vAlign w:val="center"/>
          </w:tcPr>
          <w:p w14:paraId="5F70AC02" w14:textId="2D3C15A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2010</w:t>
            </w:r>
          </w:p>
        </w:tc>
        <w:tc>
          <w:tcPr>
            <w:tcW w:w="263" w:type="pct"/>
            <w:vAlign w:val="center"/>
          </w:tcPr>
          <w:p w14:paraId="0083B740" w14:textId="1D3C221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100</w:t>
            </w:r>
          </w:p>
        </w:tc>
        <w:tc>
          <w:tcPr>
            <w:tcW w:w="308" w:type="pct"/>
            <w:noWrap/>
            <w:vAlign w:val="center"/>
          </w:tcPr>
          <w:p w14:paraId="5819C2A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F4D678B" w14:textId="08F1285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078A33DD" w14:textId="26A6023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5BF45C35" w14:textId="49AF41E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2873</w:t>
            </w:r>
          </w:p>
        </w:tc>
        <w:tc>
          <w:tcPr>
            <w:tcW w:w="362" w:type="pct"/>
            <w:noWrap/>
            <w:vAlign w:val="center"/>
          </w:tcPr>
          <w:p w14:paraId="48823C90" w14:textId="637F4F6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89</w:t>
            </w:r>
          </w:p>
        </w:tc>
        <w:tc>
          <w:tcPr>
            <w:tcW w:w="430" w:type="pct"/>
            <w:vAlign w:val="center"/>
          </w:tcPr>
          <w:p w14:paraId="475A3BF3" w14:textId="5DFA64D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6BBAB8BC"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754DEDDE"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49AB5B4E" w14:textId="7C57104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4DDA8A57" w14:textId="3CDCC3F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53F9FEA0" w14:textId="75724C0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1282E958"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722E5954" w14:textId="2615BCCB"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Nielsen </w:t>
            </w:r>
          </w:p>
        </w:tc>
        <w:tc>
          <w:tcPr>
            <w:tcW w:w="295" w:type="pct"/>
            <w:noWrap/>
            <w:vAlign w:val="center"/>
          </w:tcPr>
          <w:p w14:paraId="7725E45F" w14:textId="2AF88F3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1992</w:t>
            </w:r>
          </w:p>
        </w:tc>
        <w:tc>
          <w:tcPr>
            <w:tcW w:w="263" w:type="pct"/>
            <w:vAlign w:val="center"/>
          </w:tcPr>
          <w:p w14:paraId="03B71045" w14:textId="07AE9B8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101</w:t>
            </w:r>
          </w:p>
        </w:tc>
        <w:tc>
          <w:tcPr>
            <w:tcW w:w="308" w:type="pct"/>
            <w:noWrap/>
            <w:vAlign w:val="center"/>
          </w:tcPr>
          <w:p w14:paraId="20F7CF01" w14:textId="70BE2D8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5DCD2C15" w14:textId="5A975D2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23210FDA" w14:textId="7BDD3D0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4669D917" w14:textId="717B985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242</w:t>
            </w:r>
          </w:p>
        </w:tc>
        <w:tc>
          <w:tcPr>
            <w:tcW w:w="362" w:type="pct"/>
            <w:noWrap/>
            <w:vAlign w:val="center"/>
          </w:tcPr>
          <w:p w14:paraId="65BA185A" w14:textId="2D9087F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w:t>
            </w:r>
          </w:p>
        </w:tc>
        <w:tc>
          <w:tcPr>
            <w:tcW w:w="430" w:type="pct"/>
            <w:vAlign w:val="center"/>
          </w:tcPr>
          <w:p w14:paraId="2F451C1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0953B80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6BC7F9A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71C140F9" w14:textId="7D47333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1DE69169" w14:textId="33500D6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316533D9" w14:textId="5C225B3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A450F46"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433EA2D2" w14:textId="1CBBFAE6"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Nseir </w:t>
            </w:r>
          </w:p>
        </w:tc>
        <w:tc>
          <w:tcPr>
            <w:tcW w:w="295" w:type="pct"/>
            <w:noWrap/>
            <w:vAlign w:val="center"/>
          </w:tcPr>
          <w:p w14:paraId="54F92190" w14:textId="729514E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2005</w:t>
            </w:r>
          </w:p>
        </w:tc>
        <w:tc>
          <w:tcPr>
            <w:tcW w:w="263" w:type="pct"/>
            <w:vAlign w:val="center"/>
          </w:tcPr>
          <w:p w14:paraId="748971E4" w14:textId="0841057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102</w:t>
            </w:r>
          </w:p>
        </w:tc>
        <w:tc>
          <w:tcPr>
            <w:tcW w:w="308" w:type="pct"/>
            <w:noWrap/>
            <w:vAlign w:val="center"/>
          </w:tcPr>
          <w:p w14:paraId="57E33D33"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43AFB3A8" w14:textId="2654135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468BFD9C" w14:textId="02773D5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038D31C0" w14:textId="3377E2D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1241</w:t>
            </w:r>
          </w:p>
        </w:tc>
        <w:tc>
          <w:tcPr>
            <w:tcW w:w="362" w:type="pct"/>
            <w:noWrap/>
            <w:vAlign w:val="center"/>
          </w:tcPr>
          <w:p w14:paraId="5ABA51B0" w14:textId="1945C4C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15</w:t>
            </w:r>
          </w:p>
        </w:tc>
        <w:tc>
          <w:tcPr>
            <w:tcW w:w="430" w:type="pct"/>
            <w:vAlign w:val="center"/>
          </w:tcPr>
          <w:p w14:paraId="38DCBCF5" w14:textId="02CA578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0749CBB0" w14:textId="2847345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3517D9C2" w14:textId="022692F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6F09B181" w14:textId="76ADBC8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61EB8D62" w14:textId="787D36D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249BDB9E" w14:textId="3633B39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49B50388"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16679FDD" w14:textId="249A9DAC"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Nseir </w:t>
            </w:r>
          </w:p>
        </w:tc>
        <w:tc>
          <w:tcPr>
            <w:tcW w:w="295" w:type="pct"/>
            <w:noWrap/>
            <w:vAlign w:val="center"/>
          </w:tcPr>
          <w:p w14:paraId="206C93F0" w14:textId="5A9F9CB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2007</w:t>
            </w:r>
          </w:p>
        </w:tc>
        <w:tc>
          <w:tcPr>
            <w:tcW w:w="263" w:type="pct"/>
            <w:vAlign w:val="center"/>
          </w:tcPr>
          <w:p w14:paraId="00742FF0" w14:textId="5B9C803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103</w:t>
            </w:r>
          </w:p>
        </w:tc>
        <w:tc>
          <w:tcPr>
            <w:tcW w:w="308" w:type="pct"/>
            <w:noWrap/>
            <w:vAlign w:val="center"/>
          </w:tcPr>
          <w:p w14:paraId="045FC430" w14:textId="72EA486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crf</w:t>
            </w:r>
          </w:p>
        </w:tc>
        <w:tc>
          <w:tcPr>
            <w:tcW w:w="247" w:type="pct"/>
            <w:noWrap/>
            <w:vAlign w:val="center"/>
          </w:tcPr>
          <w:p w14:paraId="68F6092D" w14:textId="20E8C02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41CB0156" w14:textId="1C209A7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23FF0FBE" w14:textId="29D2C29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102</w:t>
            </w:r>
          </w:p>
        </w:tc>
        <w:tc>
          <w:tcPr>
            <w:tcW w:w="362" w:type="pct"/>
            <w:noWrap/>
            <w:vAlign w:val="center"/>
          </w:tcPr>
          <w:p w14:paraId="0B0BBB27" w14:textId="562BE23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5C177373" w14:textId="36542C1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0AB4EA08" w14:textId="4EB084B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5982F3EB" w14:textId="357849B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0FD4755C" w14:textId="157EE76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430" w:type="pct"/>
            <w:vAlign w:val="center"/>
          </w:tcPr>
          <w:p w14:paraId="64A70EFB" w14:textId="669ACC9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77F694BD" w14:textId="4CDA1D1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5DD6663F"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40554F66" w14:textId="40803322"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Orsi </w:t>
            </w:r>
          </w:p>
        </w:tc>
        <w:tc>
          <w:tcPr>
            <w:tcW w:w="295" w:type="pct"/>
            <w:noWrap/>
            <w:vAlign w:val="center"/>
          </w:tcPr>
          <w:p w14:paraId="23D3D17A" w14:textId="11367B9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2007</w:t>
            </w:r>
          </w:p>
        </w:tc>
        <w:tc>
          <w:tcPr>
            <w:tcW w:w="263" w:type="pct"/>
            <w:vAlign w:val="center"/>
          </w:tcPr>
          <w:p w14:paraId="1017EB7F" w14:textId="26C6AC4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104</w:t>
            </w:r>
          </w:p>
        </w:tc>
        <w:tc>
          <w:tcPr>
            <w:tcW w:w="308" w:type="pct"/>
            <w:noWrap/>
            <w:vAlign w:val="center"/>
          </w:tcPr>
          <w:p w14:paraId="00B2272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4D93D51C" w14:textId="3A6F1DD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98</w:t>
            </w:r>
          </w:p>
        </w:tc>
        <w:tc>
          <w:tcPr>
            <w:tcW w:w="319" w:type="pct"/>
            <w:noWrap/>
            <w:vAlign w:val="center"/>
          </w:tcPr>
          <w:p w14:paraId="3B636EE3" w14:textId="53D8E81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70A1C5FD" w14:textId="434DC26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1741</w:t>
            </w:r>
          </w:p>
        </w:tc>
        <w:tc>
          <w:tcPr>
            <w:tcW w:w="362" w:type="pct"/>
            <w:noWrap/>
            <w:vAlign w:val="center"/>
          </w:tcPr>
          <w:p w14:paraId="09357EB6" w14:textId="24E7496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644AD313" w14:textId="7F1006F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25905A45" w14:textId="64E02B6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2DE3BECB" w14:textId="1926EA4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37</w:t>
            </w:r>
          </w:p>
        </w:tc>
        <w:tc>
          <w:tcPr>
            <w:tcW w:w="434" w:type="pct"/>
            <w:vAlign w:val="center"/>
          </w:tcPr>
          <w:p w14:paraId="151B2E4B" w14:textId="04F6032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w:t>
            </w:r>
          </w:p>
        </w:tc>
        <w:tc>
          <w:tcPr>
            <w:tcW w:w="430" w:type="pct"/>
            <w:vAlign w:val="center"/>
          </w:tcPr>
          <w:p w14:paraId="4ECB9DBB" w14:textId="6CE4B25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61</w:t>
            </w:r>
            <w:r w:rsidRPr="00962271">
              <w:rPr>
                <w:rFonts w:ascii="Arial Narrow" w:hAnsi="Arial Narrow"/>
                <w:color w:val="auto"/>
                <w:vertAlign w:val="superscript"/>
              </w:rPr>
              <w:t>†</w:t>
            </w:r>
          </w:p>
        </w:tc>
        <w:tc>
          <w:tcPr>
            <w:tcW w:w="415" w:type="pct"/>
            <w:vAlign w:val="center"/>
          </w:tcPr>
          <w:p w14:paraId="746EE865" w14:textId="1C9A50A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20</w:t>
            </w:r>
          </w:p>
        </w:tc>
      </w:tr>
      <w:tr w:rsidR="00BC46DB" w:rsidRPr="002D766F" w14:paraId="3C99A0D2"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051D6CF6" w14:textId="6715E8F8"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Orsi </w:t>
            </w:r>
          </w:p>
        </w:tc>
        <w:tc>
          <w:tcPr>
            <w:tcW w:w="295" w:type="pct"/>
            <w:noWrap/>
            <w:vAlign w:val="center"/>
          </w:tcPr>
          <w:p w14:paraId="54E9C653" w14:textId="4E97500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2012</w:t>
            </w:r>
          </w:p>
        </w:tc>
        <w:tc>
          <w:tcPr>
            <w:tcW w:w="263" w:type="pct"/>
            <w:vAlign w:val="center"/>
          </w:tcPr>
          <w:p w14:paraId="276A3765" w14:textId="3B5ACCF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104</w:t>
            </w:r>
          </w:p>
        </w:tc>
        <w:tc>
          <w:tcPr>
            <w:tcW w:w="308" w:type="pct"/>
            <w:noWrap/>
            <w:vAlign w:val="center"/>
          </w:tcPr>
          <w:p w14:paraId="30DBDDFB" w14:textId="0F71060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7DDFBA2D" w14:textId="41205E8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0AF641F1" w14:textId="11D6AA6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244C7C1D" w14:textId="7354BB1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1165</w:t>
            </w:r>
          </w:p>
        </w:tc>
        <w:tc>
          <w:tcPr>
            <w:tcW w:w="362" w:type="pct"/>
            <w:noWrap/>
            <w:vAlign w:val="center"/>
          </w:tcPr>
          <w:p w14:paraId="25423BE7" w14:textId="3636D30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7900DED0" w14:textId="44090FD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3170BFDC" w14:textId="37EC384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4D7D1CC9" w14:textId="149B252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34" w:type="pct"/>
            <w:vAlign w:val="center"/>
          </w:tcPr>
          <w:p w14:paraId="53C617E5" w14:textId="1EEBEB2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30" w:type="pct"/>
            <w:vAlign w:val="center"/>
          </w:tcPr>
          <w:p w14:paraId="718F93F7" w14:textId="5BA92FA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17</w:t>
            </w:r>
            <w:r w:rsidRPr="00962271">
              <w:rPr>
                <w:rFonts w:ascii="Arial Narrow" w:hAnsi="Arial Narrow"/>
                <w:color w:val="auto"/>
                <w:vertAlign w:val="superscript"/>
              </w:rPr>
              <w:t>†</w:t>
            </w:r>
          </w:p>
        </w:tc>
        <w:tc>
          <w:tcPr>
            <w:tcW w:w="415" w:type="pct"/>
            <w:vAlign w:val="center"/>
          </w:tcPr>
          <w:p w14:paraId="2C2C5A86" w14:textId="0495F68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10</w:t>
            </w:r>
          </w:p>
        </w:tc>
      </w:tr>
      <w:tr w:rsidR="00BC46DB" w:rsidRPr="002D766F" w14:paraId="2B5E1691"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6CBB5F78" w14:textId="081E8EBB"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Osmon</w:t>
            </w:r>
          </w:p>
        </w:tc>
        <w:tc>
          <w:tcPr>
            <w:tcW w:w="295" w:type="pct"/>
            <w:noWrap/>
            <w:vAlign w:val="center"/>
          </w:tcPr>
          <w:p w14:paraId="6B4A6DDC" w14:textId="1756439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2003</w:t>
            </w:r>
          </w:p>
        </w:tc>
        <w:tc>
          <w:tcPr>
            <w:tcW w:w="263" w:type="pct"/>
            <w:vAlign w:val="center"/>
          </w:tcPr>
          <w:p w14:paraId="21658716" w14:textId="6049AE3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105</w:t>
            </w:r>
          </w:p>
        </w:tc>
        <w:tc>
          <w:tcPr>
            <w:tcW w:w="308" w:type="pct"/>
            <w:noWrap/>
            <w:vAlign w:val="center"/>
          </w:tcPr>
          <w:p w14:paraId="4EFC1BB3"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38BF9185" w14:textId="1E1B109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72</w:t>
            </w:r>
          </w:p>
        </w:tc>
        <w:tc>
          <w:tcPr>
            <w:tcW w:w="319" w:type="pct"/>
            <w:noWrap/>
            <w:vAlign w:val="center"/>
          </w:tcPr>
          <w:p w14:paraId="283E7FF2" w14:textId="0F58509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00BF3E96" w14:textId="4A19761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893</w:t>
            </w:r>
          </w:p>
        </w:tc>
        <w:tc>
          <w:tcPr>
            <w:tcW w:w="362" w:type="pct"/>
            <w:noWrap/>
            <w:vAlign w:val="center"/>
          </w:tcPr>
          <w:p w14:paraId="43D0A189" w14:textId="44F3D90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35D1E295" w14:textId="2697E95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4FEE3CF4" w14:textId="1A82F1D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01A539C8" w14:textId="4DD549F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29</w:t>
            </w:r>
          </w:p>
        </w:tc>
        <w:tc>
          <w:tcPr>
            <w:tcW w:w="434" w:type="pct"/>
            <w:vAlign w:val="center"/>
          </w:tcPr>
          <w:p w14:paraId="3AA658AA" w14:textId="0A84811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26</w:t>
            </w:r>
          </w:p>
        </w:tc>
        <w:tc>
          <w:tcPr>
            <w:tcW w:w="430" w:type="pct"/>
            <w:vAlign w:val="center"/>
          </w:tcPr>
          <w:p w14:paraId="1AA455A4" w14:textId="18595E2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17</w:t>
            </w:r>
            <w:r w:rsidRPr="00962271">
              <w:rPr>
                <w:rFonts w:ascii="Arial Narrow" w:hAnsi="Arial Narrow"/>
                <w:color w:val="auto"/>
                <w:vertAlign w:val="superscript"/>
              </w:rPr>
              <w:t>†</w:t>
            </w:r>
          </w:p>
        </w:tc>
        <w:tc>
          <w:tcPr>
            <w:tcW w:w="415" w:type="pct"/>
            <w:vAlign w:val="center"/>
          </w:tcPr>
          <w:p w14:paraId="2D763864" w14:textId="377E796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19</w:t>
            </w:r>
          </w:p>
        </w:tc>
      </w:tr>
      <w:tr w:rsidR="00BC46DB" w:rsidRPr="002D766F" w14:paraId="6509C93A"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53948208" w14:textId="0A043FD6"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Outcomerea</w:t>
            </w:r>
          </w:p>
        </w:tc>
        <w:tc>
          <w:tcPr>
            <w:tcW w:w="295" w:type="pct"/>
            <w:noWrap/>
            <w:vAlign w:val="center"/>
          </w:tcPr>
          <w:p w14:paraId="034D4015" w14:textId="601198E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2019</w:t>
            </w:r>
          </w:p>
        </w:tc>
        <w:tc>
          <w:tcPr>
            <w:tcW w:w="263" w:type="pct"/>
            <w:vAlign w:val="center"/>
          </w:tcPr>
          <w:p w14:paraId="45A00A92" w14:textId="4380BFB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106</w:t>
            </w:r>
          </w:p>
        </w:tc>
        <w:tc>
          <w:tcPr>
            <w:tcW w:w="308" w:type="pct"/>
            <w:noWrap/>
            <w:vAlign w:val="center"/>
          </w:tcPr>
          <w:p w14:paraId="27C24B93" w14:textId="60FCC51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63DA0A49" w14:textId="068E972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3EC98217" w14:textId="27495B5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5-10</w:t>
            </w:r>
          </w:p>
        </w:tc>
        <w:tc>
          <w:tcPr>
            <w:tcW w:w="415" w:type="pct"/>
            <w:noWrap/>
            <w:vAlign w:val="center"/>
          </w:tcPr>
          <w:p w14:paraId="53907197" w14:textId="44418D2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7735</w:t>
            </w:r>
          </w:p>
        </w:tc>
        <w:tc>
          <w:tcPr>
            <w:tcW w:w="362" w:type="pct"/>
            <w:noWrap/>
            <w:vAlign w:val="center"/>
          </w:tcPr>
          <w:p w14:paraId="67628166" w14:textId="21D07FF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258</w:t>
            </w:r>
          </w:p>
        </w:tc>
        <w:tc>
          <w:tcPr>
            <w:tcW w:w="430" w:type="pct"/>
            <w:vAlign w:val="center"/>
          </w:tcPr>
          <w:p w14:paraId="490B143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4912C2D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6FC8A10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7ED70A05" w14:textId="4E2F3D1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1AA858B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4760BB99" w14:textId="74310C0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647AE632"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43799E72" w14:textId="56C8D634"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Papazian </w:t>
            </w:r>
          </w:p>
        </w:tc>
        <w:tc>
          <w:tcPr>
            <w:tcW w:w="295" w:type="pct"/>
            <w:noWrap/>
            <w:vAlign w:val="center"/>
          </w:tcPr>
          <w:p w14:paraId="2BC0563B" w14:textId="71CE75A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1996</w:t>
            </w:r>
          </w:p>
        </w:tc>
        <w:tc>
          <w:tcPr>
            <w:tcW w:w="263" w:type="pct"/>
            <w:vAlign w:val="center"/>
          </w:tcPr>
          <w:p w14:paraId="0CB8CE9B" w14:textId="65D77BC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107</w:t>
            </w:r>
          </w:p>
        </w:tc>
        <w:tc>
          <w:tcPr>
            <w:tcW w:w="308" w:type="pct"/>
            <w:noWrap/>
            <w:vAlign w:val="center"/>
          </w:tcPr>
          <w:p w14:paraId="28DADA7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EFCC081" w14:textId="5BDFC71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19" w:type="pct"/>
            <w:noWrap/>
            <w:vAlign w:val="center"/>
          </w:tcPr>
          <w:p w14:paraId="7171FF8F" w14:textId="32E6646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NS</w:t>
            </w:r>
          </w:p>
        </w:tc>
        <w:tc>
          <w:tcPr>
            <w:tcW w:w="415" w:type="pct"/>
            <w:noWrap/>
            <w:vAlign w:val="center"/>
          </w:tcPr>
          <w:p w14:paraId="3D6603F7" w14:textId="4BA7689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586</w:t>
            </w:r>
          </w:p>
        </w:tc>
        <w:tc>
          <w:tcPr>
            <w:tcW w:w="362" w:type="pct"/>
            <w:noWrap/>
            <w:vAlign w:val="center"/>
          </w:tcPr>
          <w:p w14:paraId="0DB2EDAE" w14:textId="70651FA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w:t>
            </w:r>
          </w:p>
        </w:tc>
        <w:tc>
          <w:tcPr>
            <w:tcW w:w="430" w:type="pct"/>
            <w:vAlign w:val="center"/>
          </w:tcPr>
          <w:p w14:paraId="2454E29C" w14:textId="542728C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35" w:type="pct"/>
            <w:vAlign w:val="center"/>
          </w:tcPr>
          <w:p w14:paraId="67864F90" w14:textId="504D12C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26A73FC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794751F1" w14:textId="507596D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401F8CC7" w14:textId="3B6FF0C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15687C72" w14:textId="47B30FB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7232BF6A"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59DE02A0" w14:textId="727C5AF4"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Petri </w:t>
            </w:r>
          </w:p>
        </w:tc>
        <w:tc>
          <w:tcPr>
            <w:tcW w:w="295" w:type="pct"/>
            <w:noWrap/>
            <w:vAlign w:val="center"/>
          </w:tcPr>
          <w:p w14:paraId="351794A2" w14:textId="27BA244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1997</w:t>
            </w:r>
          </w:p>
        </w:tc>
        <w:tc>
          <w:tcPr>
            <w:tcW w:w="263" w:type="pct"/>
            <w:vAlign w:val="center"/>
          </w:tcPr>
          <w:p w14:paraId="64ADE2E4" w14:textId="02ADCBD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108</w:t>
            </w:r>
          </w:p>
        </w:tc>
        <w:tc>
          <w:tcPr>
            <w:tcW w:w="308" w:type="pct"/>
            <w:noWrap/>
            <w:vAlign w:val="center"/>
          </w:tcPr>
          <w:p w14:paraId="7DE62F13" w14:textId="615E9CF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crf</w:t>
            </w:r>
          </w:p>
        </w:tc>
        <w:tc>
          <w:tcPr>
            <w:tcW w:w="247" w:type="pct"/>
            <w:noWrap/>
            <w:vAlign w:val="center"/>
          </w:tcPr>
          <w:p w14:paraId="02A8DB7A" w14:textId="05B7E0F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95</w:t>
            </w:r>
          </w:p>
        </w:tc>
        <w:tc>
          <w:tcPr>
            <w:tcW w:w="319" w:type="pct"/>
            <w:noWrap/>
            <w:vAlign w:val="center"/>
          </w:tcPr>
          <w:p w14:paraId="22F87645" w14:textId="7A3EDAB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5" w:type="pct"/>
            <w:noWrap/>
            <w:vAlign w:val="center"/>
          </w:tcPr>
          <w:p w14:paraId="30DDE938" w14:textId="5858AC8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409</w:t>
            </w:r>
          </w:p>
        </w:tc>
        <w:tc>
          <w:tcPr>
            <w:tcW w:w="362" w:type="pct"/>
            <w:noWrap/>
            <w:vAlign w:val="center"/>
          </w:tcPr>
          <w:p w14:paraId="4C48E402" w14:textId="1460BFD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235FF253" w14:textId="67D2931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35" w:type="pct"/>
            <w:vAlign w:val="center"/>
          </w:tcPr>
          <w:p w14:paraId="32E02C93" w14:textId="06EE273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5D1AD5BF" w14:textId="34AE3AC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6986F220" w14:textId="5CDF134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430" w:type="pct"/>
            <w:vAlign w:val="center"/>
          </w:tcPr>
          <w:p w14:paraId="7903AB7C" w14:textId="5AE7522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1CD6A989" w14:textId="4B74CCF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238FCBA0"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1FE62CC3" w14:textId="74F45885"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Potgieter </w:t>
            </w:r>
          </w:p>
        </w:tc>
        <w:tc>
          <w:tcPr>
            <w:tcW w:w="295" w:type="pct"/>
            <w:noWrap/>
            <w:vAlign w:val="center"/>
          </w:tcPr>
          <w:p w14:paraId="5C4FF401" w14:textId="5CF4E79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1987</w:t>
            </w:r>
          </w:p>
        </w:tc>
        <w:tc>
          <w:tcPr>
            <w:tcW w:w="263" w:type="pct"/>
            <w:vAlign w:val="center"/>
          </w:tcPr>
          <w:p w14:paraId="0250A8ED" w14:textId="22E6C00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109</w:t>
            </w:r>
          </w:p>
        </w:tc>
        <w:tc>
          <w:tcPr>
            <w:tcW w:w="308" w:type="pct"/>
            <w:noWrap/>
            <w:vAlign w:val="center"/>
          </w:tcPr>
          <w:p w14:paraId="6B6D486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5A7FECD1" w14:textId="3E6566A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78</w:t>
            </w:r>
          </w:p>
        </w:tc>
        <w:tc>
          <w:tcPr>
            <w:tcW w:w="319" w:type="pct"/>
            <w:noWrap/>
            <w:vAlign w:val="center"/>
          </w:tcPr>
          <w:p w14:paraId="78ACE477" w14:textId="531F70E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1BC5A191" w14:textId="783C1BA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250</w:t>
            </w:r>
          </w:p>
        </w:tc>
        <w:tc>
          <w:tcPr>
            <w:tcW w:w="362" w:type="pct"/>
            <w:noWrap/>
            <w:vAlign w:val="center"/>
          </w:tcPr>
          <w:p w14:paraId="07D406BB" w14:textId="34FD8A3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23</w:t>
            </w:r>
          </w:p>
        </w:tc>
        <w:tc>
          <w:tcPr>
            <w:tcW w:w="430" w:type="pct"/>
            <w:vAlign w:val="center"/>
          </w:tcPr>
          <w:p w14:paraId="6C12D93F" w14:textId="7DAB606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5</w:t>
            </w:r>
          </w:p>
        </w:tc>
        <w:tc>
          <w:tcPr>
            <w:tcW w:w="135" w:type="pct"/>
            <w:vAlign w:val="center"/>
          </w:tcPr>
          <w:p w14:paraId="2A253143" w14:textId="102E703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6FDF960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6F8C723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7A05E39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4EF8382C"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12711ADE"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5E837238" w14:textId="329D3644"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Prowle </w:t>
            </w:r>
          </w:p>
        </w:tc>
        <w:tc>
          <w:tcPr>
            <w:tcW w:w="295" w:type="pct"/>
            <w:noWrap/>
            <w:vAlign w:val="center"/>
          </w:tcPr>
          <w:p w14:paraId="73C1B7EA" w14:textId="54379E0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2011</w:t>
            </w:r>
          </w:p>
        </w:tc>
        <w:tc>
          <w:tcPr>
            <w:tcW w:w="263" w:type="pct"/>
            <w:vAlign w:val="center"/>
          </w:tcPr>
          <w:p w14:paraId="69B98996" w14:textId="753B04E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110</w:t>
            </w:r>
          </w:p>
        </w:tc>
        <w:tc>
          <w:tcPr>
            <w:tcW w:w="308" w:type="pct"/>
            <w:noWrap/>
            <w:vAlign w:val="center"/>
          </w:tcPr>
          <w:p w14:paraId="0DE029D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6BB10719" w14:textId="3529985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69</w:t>
            </w:r>
          </w:p>
        </w:tc>
        <w:tc>
          <w:tcPr>
            <w:tcW w:w="319" w:type="pct"/>
            <w:noWrap/>
            <w:vAlign w:val="center"/>
          </w:tcPr>
          <w:p w14:paraId="016A3190" w14:textId="17C5420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61FC0EF1" w14:textId="0581ED6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6339</w:t>
            </w:r>
          </w:p>
        </w:tc>
        <w:tc>
          <w:tcPr>
            <w:tcW w:w="362" w:type="pct"/>
            <w:noWrap/>
            <w:vAlign w:val="center"/>
          </w:tcPr>
          <w:p w14:paraId="1DD62525" w14:textId="64734BA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30" w:type="pct"/>
            <w:vAlign w:val="center"/>
          </w:tcPr>
          <w:p w14:paraId="3B5BC978" w14:textId="496C8D3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35" w:type="pct"/>
            <w:vAlign w:val="center"/>
          </w:tcPr>
          <w:p w14:paraId="4B4CCFF1" w14:textId="39F45A3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5CD2381A" w14:textId="647CE4A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88</w:t>
            </w:r>
          </w:p>
        </w:tc>
        <w:tc>
          <w:tcPr>
            <w:tcW w:w="434" w:type="pct"/>
            <w:vAlign w:val="center"/>
          </w:tcPr>
          <w:p w14:paraId="07BF1856" w14:textId="265DA86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51</w:t>
            </w:r>
          </w:p>
        </w:tc>
        <w:tc>
          <w:tcPr>
            <w:tcW w:w="430" w:type="pct"/>
            <w:vAlign w:val="center"/>
          </w:tcPr>
          <w:p w14:paraId="49155B61" w14:textId="72122BF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80</w:t>
            </w:r>
            <w:r w:rsidRPr="00962271">
              <w:rPr>
                <w:rFonts w:ascii="Arial Narrow" w:hAnsi="Arial Narrow"/>
                <w:color w:val="auto"/>
                <w:vertAlign w:val="superscript"/>
              </w:rPr>
              <w:t>†</w:t>
            </w:r>
          </w:p>
        </w:tc>
        <w:tc>
          <w:tcPr>
            <w:tcW w:w="415" w:type="pct"/>
            <w:vAlign w:val="center"/>
          </w:tcPr>
          <w:p w14:paraId="535F84A9" w14:textId="3E2CA30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56</w:t>
            </w:r>
          </w:p>
        </w:tc>
      </w:tr>
      <w:tr w:rsidR="00BC46DB" w:rsidRPr="002D766F" w14:paraId="45138898"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18207777" w14:textId="51781625"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Ramirez </w:t>
            </w:r>
          </w:p>
        </w:tc>
        <w:tc>
          <w:tcPr>
            <w:tcW w:w="295" w:type="pct"/>
            <w:noWrap/>
            <w:vAlign w:val="center"/>
          </w:tcPr>
          <w:p w14:paraId="3093C847" w14:textId="06F65CE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2016</w:t>
            </w:r>
          </w:p>
        </w:tc>
        <w:tc>
          <w:tcPr>
            <w:tcW w:w="263" w:type="pct"/>
            <w:vAlign w:val="center"/>
          </w:tcPr>
          <w:p w14:paraId="3077208A" w14:textId="21F190E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111</w:t>
            </w:r>
          </w:p>
        </w:tc>
        <w:tc>
          <w:tcPr>
            <w:tcW w:w="308" w:type="pct"/>
            <w:noWrap/>
            <w:vAlign w:val="center"/>
          </w:tcPr>
          <w:p w14:paraId="6528125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4D539281" w14:textId="11EB7FB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1A2839FB" w14:textId="128ECAC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15" w:type="pct"/>
            <w:noWrap/>
            <w:vAlign w:val="center"/>
          </w:tcPr>
          <w:p w14:paraId="144500DE" w14:textId="0B05D21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440</w:t>
            </w:r>
          </w:p>
        </w:tc>
        <w:tc>
          <w:tcPr>
            <w:tcW w:w="362" w:type="pct"/>
            <w:noWrap/>
            <w:vAlign w:val="center"/>
          </w:tcPr>
          <w:p w14:paraId="363EFE58" w14:textId="795A879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8</w:t>
            </w:r>
          </w:p>
        </w:tc>
        <w:tc>
          <w:tcPr>
            <w:tcW w:w="430" w:type="pct"/>
            <w:vAlign w:val="center"/>
          </w:tcPr>
          <w:p w14:paraId="29B04A91" w14:textId="21116D2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0</w:t>
            </w:r>
          </w:p>
        </w:tc>
        <w:tc>
          <w:tcPr>
            <w:tcW w:w="135" w:type="pct"/>
            <w:vAlign w:val="center"/>
          </w:tcPr>
          <w:p w14:paraId="6B2952EC" w14:textId="030A69E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2B5F150E"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79B79485" w14:textId="1B301C6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12C9BBBD" w14:textId="1F08444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6033FA3B" w14:textId="506DCAC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6EF94F10"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196BFCEC" w14:textId="34951FD9" w:rsidR="00BC46DB" w:rsidRPr="002D766F" w:rsidRDefault="00BC46DB" w:rsidP="00BC46DB">
            <w:pPr>
              <w:rPr>
                <w:rFonts w:ascii="Arial Narrow" w:hAnsi="Arial Narrow"/>
                <w:b w:val="0"/>
                <w:color w:val="auto"/>
              </w:rPr>
            </w:pPr>
            <w:r w:rsidRPr="002D766F">
              <w:rPr>
                <w:rFonts w:ascii="Arial Narrow" w:hAnsi="Arial Narrow"/>
                <w:b w:val="0"/>
                <w:color w:val="auto"/>
              </w:rPr>
              <w:t>Rello'91</w:t>
            </w:r>
          </w:p>
        </w:tc>
        <w:tc>
          <w:tcPr>
            <w:tcW w:w="295" w:type="pct"/>
            <w:noWrap/>
            <w:vAlign w:val="center"/>
          </w:tcPr>
          <w:p w14:paraId="5ED2AB12" w14:textId="57F3A7E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1991</w:t>
            </w:r>
          </w:p>
        </w:tc>
        <w:tc>
          <w:tcPr>
            <w:tcW w:w="263" w:type="pct"/>
            <w:vAlign w:val="center"/>
          </w:tcPr>
          <w:p w14:paraId="52F9BA5D" w14:textId="056572D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112</w:t>
            </w:r>
          </w:p>
        </w:tc>
        <w:tc>
          <w:tcPr>
            <w:tcW w:w="308" w:type="pct"/>
            <w:noWrap/>
            <w:vAlign w:val="center"/>
          </w:tcPr>
          <w:p w14:paraId="516F600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38C4732B" w14:textId="7EA2CDD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6383050C" w14:textId="46BFC4C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346581B0" w14:textId="45ED53D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264</w:t>
            </w:r>
          </w:p>
        </w:tc>
        <w:tc>
          <w:tcPr>
            <w:tcW w:w="362" w:type="pct"/>
            <w:noWrap/>
            <w:vAlign w:val="center"/>
          </w:tcPr>
          <w:p w14:paraId="352D1F18" w14:textId="3CB5825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15</w:t>
            </w:r>
          </w:p>
        </w:tc>
        <w:tc>
          <w:tcPr>
            <w:tcW w:w="430" w:type="pct"/>
            <w:vAlign w:val="center"/>
          </w:tcPr>
          <w:p w14:paraId="1F0EB39D" w14:textId="1A5648C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w:t>
            </w:r>
          </w:p>
        </w:tc>
        <w:tc>
          <w:tcPr>
            <w:tcW w:w="135" w:type="pct"/>
            <w:vAlign w:val="center"/>
          </w:tcPr>
          <w:p w14:paraId="120D43F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21F5EBFF"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726B5A1E" w14:textId="6F4750C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1B6D31DA" w14:textId="0FC0B75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471E42E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3BAECFAF"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6D5B0D06" w14:textId="7B31E555"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Rello'92 </w:t>
            </w:r>
          </w:p>
        </w:tc>
        <w:tc>
          <w:tcPr>
            <w:tcW w:w="295" w:type="pct"/>
            <w:noWrap/>
            <w:vAlign w:val="center"/>
          </w:tcPr>
          <w:p w14:paraId="590F94E4" w14:textId="4437EA2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1992</w:t>
            </w:r>
          </w:p>
        </w:tc>
        <w:tc>
          <w:tcPr>
            <w:tcW w:w="263" w:type="pct"/>
            <w:vAlign w:val="center"/>
          </w:tcPr>
          <w:p w14:paraId="45CFD674" w14:textId="69BED99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113</w:t>
            </w:r>
          </w:p>
        </w:tc>
        <w:tc>
          <w:tcPr>
            <w:tcW w:w="308" w:type="pct"/>
            <w:noWrap/>
            <w:vAlign w:val="center"/>
          </w:tcPr>
          <w:p w14:paraId="516301FF"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5E507604" w14:textId="54E459E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80</w:t>
            </w:r>
          </w:p>
        </w:tc>
        <w:tc>
          <w:tcPr>
            <w:tcW w:w="319" w:type="pct"/>
            <w:noWrap/>
            <w:vAlign w:val="center"/>
          </w:tcPr>
          <w:p w14:paraId="4FCC6440" w14:textId="575A695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6F2EBB32" w14:textId="4288B1D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208</w:t>
            </w:r>
          </w:p>
        </w:tc>
        <w:tc>
          <w:tcPr>
            <w:tcW w:w="362" w:type="pct"/>
            <w:noWrap/>
            <w:vAlign w:val="center"/>
          </w:tcPr>
          <w:p w14:paraId="6ED06619" w14:textId="111C0AA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22</w:t>
            </w:r>
          </w:p>
        </w:tc>
        <w:tc>
          <w:tcPr>
            <w:tcW w:w="430" w:type="pct"/>
            <w:vAlign w:val="center"/>
          </w:tcPr>
          <w:p w14:paraId="4BE9AD84" w14:textId="216DC1B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35" w:type="pct"/>
            <w:vAlign w:val="center"/>
          </w:tcPr>
          <w:p w14:paraId="5EB27219" w14:textId="7962910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7ED01E6B" w14:textId="75C7047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112BD9F2" w14:textId="11A4AE7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5A54E21E" w14:textId="33CE6FD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05738480" w14:textId="26AF72A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75A89D06"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3C62345B" w14:textId="7BD2932B"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Rello'92 </w:t>
            </w:r>
          </w:p>
        </w:tc>
        <w:tc>
          <w:tcPr>
            <w:tcW w:w="295" w:type="pct"/>
            <w:noWrap/>
            <w:vAlign w:val="center"/>
          </w:tcPr>
          <w:p w14:paraId="1E7F6159" w14:textId="5864D04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1992</w:t>
            </w:r>
          </w:p>
        </w:tc>
        <w:tc>
          <w:tcPr>
            <w:tcW w:w="263" w:type="pct"/>
            <w:vAlign w:val="center"/>
          </w:tcPr>
          <w:p w14:paraId="17C66874" w14:textId="374FE36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114</w:t>
            </w:r>
          </w:p>
        </w:tc>
        <w:tc>
          <w:tcPr>
            <w:tcW w:w="308" w:type="pct"/>
            <w:noWrap/>
            <w:vAlign w:val="center"/>
          </w:tcPr>
          <w:p w14:paraId="31A1EAC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BB9B14F" w14:textId="7A2B49E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67</w:t>
            </w:r>
          </w:p>
        </w:tc>
        <w:tc>
          <w:tcPr>
            <w:tcW w:w="319" w:type="pct"/>
            <w:noWrap/>
            <w:vAlign w:val="center"/>
          </w:tcPr>
          <w:p w14:paraId="0DD400B0" w14:textId="69BE027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192B2360" w14:textId="3972A02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161</w:t>
            </w:r>
          </w:p>
        </w:tc>
        <w:tc>
          <w:tcPr>
            <w:tcW w:w="362" w:type="pct"/>
            <w:noWrap/>
            <w:vAlign w:val="center"/>
          </w:tcPr>
          <w:p w14:paraId="26F8DFA3" w14:textId="7D77903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21</w:t>
            </w:r>
          </w:p>
        </w:tc>
        <w:tc>
          <w:tcPr>
            <w:tcW w:w="430" w:type="pct"/>
            <w:vAlign w:val="center"/>
          </w:tcPr>
          <w:p w14:paraId="34A827D0" w14:textId="3D4A053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35" w:type="pct"/>
            <w:vAlign w:val="center"/>
          </w:tcPr>
          <w:p w14:paraId="320C27DC" w14:textId="1F5FE7B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1761FFD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25A0713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1723EE80"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58815BB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57CB9013"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609CE0B2" w14:textId="6EE5C00A" w:rsidR="00BC46DB" w:rsidRPr="002D766F" w:rsidRDefault="00BC46DB" w:rsidP="00BC46DB">
            <w:pPr>
              <w:rPr>
                <w:rFonts w:ascii="Arial Narrow" w:hAnsi="Arial Narrow"/>
                <w:b w:val="0"/>
                <w:color w:val="auto"/>
              </w:rPr>
            </w:pPr>
            <w:r w:rsidRPr="002D766F">
              <w:rPr>
                <w:rFonts w:ascii="Arial Narrow" w:hAnsi="Arial Narrow"/>
                <w:b w:val="0"/>
                <w:color w:val="auto"/>
              </w:rPr>
              <w:t>Rello'94</w:t>
            </w:r>
          </w:p>
        </w:tc>
        <w:tc>
          <w:tcPr>
            <w:tcW w:w="295" w:type="pct"/>
            <w:noWrap/>
            <w:vAlign w:val="center"/>
          </w:tcPr>
          <w:p w14:paraId="7D64EDB1" w14:textId="7F0522E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1994</w:t>
            </w:r>
          </w:p>
        </w:tc>
        <w:tc>
          <w:tcPr>
            <w:tcW w:w="263" w:type="pct"/>
            <w:vAlign w:val="center"/>
          </w:tcPr>
          <w:p w14:paraId="23FFA81F" w14:textId="515CEE5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115</w:t>
            </w:r>
          </w:p>
        </w:tc>
        <w:tc>
          <w:tcPr>
            <w:tcW w:w="308" w:type="pct"/>
            <w:noWrap/>
            <w:vAlign w:val="center"/>
          </w:tcPr>
          <w:p w14:paraId="21E17AD1" w14:textId="1BD9C73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2315753" w14:textId="7995E00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72</w:t>
            </w:r>
          </w:p>
        </w:tc>
        <w:tc>
          <w:tcPr>
            <w:tcW w:w="319" w:type="pct"/>
            <w:noWrap/>
            <w:vAlign w:val="center"/>
          </w:tcPr>
          <w:p w14:paraId="19EFFC39" w14:textId="05C1064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NS</w:t>
            </w:r>
          </w:p>
        </w:tc>
        <w:tc>
          <w:tcPr>
            <w:tcW w:w="415" w:type="pct"/>
            <w:noWrap/>
            <w:vAlign w:val="center"/>
          </w:tcPr>
          <w:p w14:paraId="26ABCDDB" w14:textId="591A9B2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1650</w:t>
            </w:r>
          </w:p>
        </w:tc>
        <w:tc>
          <w:tcPr>
            <w:tcW w:w="362" w:type="pct"/>
            <w:noWrap/>
            <w:vAlign w:val="center"/>
          </w:tcPr>
          <w:p w14:paraId="28051869" w14:textId="37610D1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30" w:type="pct"/>
            <w:vAlign w:val="center"/>
          </w:tcPr>
          <w:p w14:paraId="6686436B" w14:textId="101CAE8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35" w:type="pct"/>
            <w:vAlign w:val="center"/>
          </w:tcPr>
          <w:p w14:paraId="47D54074" w14:textId="706F651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5B168126" w14:textId="6CBED3F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16</w:t>
            </w:r>
          </w:p>
        </w:tc>
        <w:tc>
          <w:tcPr>
            <w:tcW w:w="434" w:type="pct"/>
            <w:vAlign w:val="center"/>
          </w:tcPr>
          <w:p w14:paraId="096574F0" w14:textId="6FD6E91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30" w:type="pct"/>
            <w:vAlign w:val="center"/>
          </w:tcPr>
          <w:p w14:paraId="1443BE68" w14:textId="22BA393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21</w:t>
            </w:r>
          </w:p>
        </w:tc>
        <w:tc>
          <w:tcPr>
            <w:tcW w:w="415" w:type="pct"/>
            <w:vAlign w:val="center"/>
          </w:tcPr>
          <w:p w14:paraId="05EC5D7F" w14:textId="5D3266B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6</w:t>
            </w:r>
          </w:p>
        </w:tc>
      </w:tr>
      <w:tr w:rsidR="00BC46DB" w:rsidRPr="002D766F" w14:paraId="4D4FE955"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376318EC" w14:textId="719B9C53"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Rello'02 </w:t>
            </w:r>
          </w:p>
        </w:tc>
        <w:tc>
          <w:tcPr>
            <w:tcW w:w="295" w:type="pct"/>
            <w:noWrap/>
            <w:vAlign w:val="center"/>
          </w:tcPr>
          <w:p w14:paraId="6FBFDE6A" w14:textId="79C9032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2002</w:t>
            </w:r>
          </w:p>
        </w:tc>
        <w:tc>
          <w:tcPr>
            <w:tcW w:w="263" w:type="pct"/>
            <w:vAlign w:val="center"/>
          </w:tcPr>
          <w:p w14:paraId="2EC469B1" w14:textId="761C029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116</w:t>
            </w:r>
          </w:p>
        </w:tc>
        <w:tc>
          <w:tcPr>
            <w:tcW w:w="308" w:type="pct"/>
            <w:noWrap/>
            <w:vAlign w:val="center"/>
          </w:tcPr>
          <w:p w14:paraId="40177568"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5EFFE2E8" w14:textId="2127E40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19B0CD1A" w14:textId="1262E70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2EB92AB9" w14:textId="7745201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9080</w:t>
            </w:r>
          </w:p>
        </w:tc>
        <w:tc>
          <w:tcPr>
            <w:tcW w:w="362" w:type="pct"/>
            <w:noWrap/>
            <w:vAlign w:val="center"/>
          </w:tcPr>
          <w:p w14:paraId="10A8D19A" w14:textId="31ED604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143</w:t>
            </w:r>
          </w:p>
        </w:tc>
        <w:tc>
          <w:tcPr>
            <w:tcW w:w="430" w:type="pct"/>
            <w:vAlign w:val="center"/>
          </w:tcPr>
          <w:p w14:paraId="377DC4FB" w14:textId="3DA8E8A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35" w:type="pct"/>
            <w:vAlign w:val="center"/>
          </w:tcPr>
          <w:p w14:paraId="6EFAA853" w14:textId="0CC0462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21185B8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3E7B5EAC" w14:textId="49F1D85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1DEBBB29" w14:textId="6B6983C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7777E31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17297213"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0DB74503" w14:textId="7A92A382"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Rello'03 </w:t>
            </w:r>
          </w:p>
        </w:tc>
        <w:tc>
          <w:tcPr>
            <w:tcW w:w="295" w:type="pct"/>
            <w:noWrap/>
            <w:vAlign w:val="center"/>
          </w:tcPr>
          <w:p w14:paraId="4ADF437B" w14:textId="6697A2C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2003</w:t>
            </w:r>
          </w:p>
        </w:tc>
        <w:tc>
          <w:tcPr>
            <w:tcW w:w="263" w:type="pct"/>
            <w:vAlign w:val="center"/>
          </w:tcPr>
          <w:p w14:paraId="722C92C8" w14:textId="3193362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117</w:t>
            </w:r>
          </w:p>
        </w:tc>
        <w:tc>
          <w:tcPr>
            <w:tcW w:w="308" w:type="pct"/>
            <w:noWrap/>
            <w:vAlign w:val="center"/>
          </w:tcPr>
          <w:p w14:paraId="3307FF5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54DB69AC" w14:textId="204627D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0071C6C0" w14:textId="3E73012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15" w:type="pct"/>
            <w:noWrap/>
            <w:vAlign w:val="center"/>
          </w:tcPr>
          <w:p w14:paraId="27E2705E" w14:textId="5D0008C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99</w:t>
            </w:r>
          </w:p>
        </w:tc>
        <w:tc>
          <w:tcPr>
            <w:tcW w:w="362" w:type="pct"/>
            <w:noWrap/>
            <w:vAlign w:val="center"/>
          </w:tcPr>
          <w:p w14:paraId="34FD9DF7" w14:textId="655DFC2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w:t>
            </w:r>
          </w:p>
        </w:tc>
        <w:tc>
          <w:tcPr>
            <w:tcW w:w="430" w:type="pct"/>
            <w:vAlign w:val="center"/>
          </w:tcPr>
          <w:p w14:paraId="00A1ED94" w14:textId="619E7A8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0</w:t>
            </w:r>
          </w:p>
        </w:tc>
        <w:tc>
          <w:tcPr>
            <w:tcW w:w="135" w:type="pct"/>
            <w:vAlign w:val="center"/>
          </w:tcPr>
          <w:p w14:paraId="5F24049E" w14:textId="556216D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03D20C4A" w14:textId="51B6003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2C2E22E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00FE2F0C" w14:textId="7F072F7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325F9024" w14:textId="1E9CC39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24BCF922"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2C09FC56" w14:textId="17CF15D0"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Resende </w:t>
            </w:r>
          </w:p>
        </w:tc>
        <w:tc>
          <w:tcPr>
            <w:tcW w:w="295" w:type="pct"/>
            <w:noWrap/>
            <w:vAlign w:val="center"/>
          </w:tcPr>
          <w:p w14:paraId="16223EA2" w14:textId="7E8489B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2013</w:t>
            </w:r>
          </w:p>
        </w:tc>
        <w:tc>
          <w:tcPr>
            <w:tcW w:w="263" w:type="pct"/>
            <w:vAlign w:val="center"/>
          </w:tcPr>
          <w:p w14:paraId="3AC97E58" w14:textId="17730B0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118</w:t>
            </w:r>
          </w:p>
        </w:tc>
        <w:tc>
          <w:tcPr>
            <w:tcW w:w="308" w:type="pct"/>
            <w:noWrap/>
            <w:vAlign w:val="center"/>
          </w:tcPr>
          <w:p w14:paraId="5F00BB9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3A2A5CB0" w14:textId="4955D2B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06329FF0" w14:textId="7C80D5D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&gt;10</w:t>
            </w:r>
          </w:p>
        </w:tc>
        <w:tc>
          <w:tcPr>
            <w:tcW w:w="415" w:type="pct"/>
            <w:noWrap/>
            <w:vAlign w:val="center"/>
          </w:tcPr>
          <w:p w14:paraId="5F2E5F0D" w14:textId="7597CD5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126</w:t>
            </w:r>
          </w:p>
        </w:tc>
        <w:tc>
          <w:tcPr>
            <w:tcW w:w="362" w:type="pct"/>
            <w:noWrap/>
            <w:vAlign w:val="center"/>
          </w:tcPr>
          <w:p w14:paraId="11015DA7" w14:textId="5BADDD7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5</w:t>
            </w:r>
          </w:p>
        </w:tc>
        <w:tc>
          <w:tcPr>
            <w:tcW w:w="430" w:type="pct"/>
            <w:vAlign w:val="center"/>
          </w:tcPr>
          <w:p w14:paraId="7C7280AB" w14:textId="3816347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0</w:t>
            </w:r>
          </w:p>
        </w:tc>
        <w:tc>
          <w:tcPr>
            <w:tcW w:w="135" w:type="pct"/>
            <w:vAlign w:val="center"/>
          </w:tcPr>
          <w:p w14:paraId="4FBF1861" w14:textId="6B8B694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71172F9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218A3C81" w14:textId="4747507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4F3FE99E" w14:textId="353C761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61F23A8C" w14:textId="5E81D10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45025B0B"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00AE52E4" w14:textId="46E773F9" w:rsidR="00BC46DB" w:rsidRPr="002D766F" w:rsidRDefault="00BC46DB" w:rsidP="00BC46DB">
            <w:pPr>
              <w:rPr>
                <w:rFonts w:ascii="Arial Narrow" w:hAnsi="Arial Narrow"/>
                <w:b w:val="0"/>
                <w:color w:val="auto"/>
              </w:rPr>
            </w:pPr>
            <w:r w:rsidRPr="002D766F">
              <w:rPr>
                <w:rFonts w:ascii="Arial Narrow" w:hAnsi="Arial Narrow"/>
                <w:b w:val="0"/>
                <w:color w:val="auto"/>
              </w:rPr>
              <w:t>Reusser</w:t>
            </w:r>
          </w:p>
        </w:tc>
        <w:tc>
          <w:tcPr>
            <w:tcW w:w="295" w:type="pct"/>
            <w:noWrap/>
            <w:vAlign w:val="center"/>
          </w:tcPr>
          <w:p w14:paraId="3AAE9785" w14:textId="385900E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1989</w:t>
            </w:r>
          </w:p>
        </w:tc>
        <w:tc>
          <w:tcPr>
            <w:tcW w:w="263" w:type="pct"/>
            <w:vAlign w:val="center"/>
          </w:tcPr>
          <w:p w14:paraId="56F7A6FA" w14:textId="315F4C6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119</w:t>
            </w:r>
          </w:p>
        </w:tc>
        <w:tc>
          <w:tcPr>
            <w:tcW w:w="308" w:type="pct"/>
            <w:noWrap/>
            <w:vAlign w:val="center"/>
          </w:tcPr>
          <w:p w14:paraId="75CDAC12" w14:textId="3C9E672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E4F13EA" w14:textId="5AB926C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6ABBEF11" w14:textId="0C127C4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46CF5124" w14:textId="3C35DE7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40</w:t>
            </w:r>
          </w:p>
        </w:tc>
        <w:tc>
          <w:tcPr>
            <w:tcW w:w="362" w:type="pct"/>
            <w:noWrap/>
            <w:vAlign w:val="center"/>
          </w:tcPr>
          <w:p w14:paraId="1A68B67C" w14:textId="79A584E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6</w:t>
            </w:r>
          </w:p>
        </w:tc>
        <w:tc>
          <w:tcPr>
            <w:tcW w:w="430" w:type="pct"/>
            <w:vAlign w:val="center"/>
          </w:tcPr>
          <w:p w14:paraId="3E2D75CF" w14:textId="0D4FA1F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35" w:type="pct"/>
            <w:vAlign w:val="center"/>
          </w:tcPr>
          <w:p w14:paraId="710D59F7" w14:textId="2F137F4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28415BC8" w14:textId="5DE878C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434" w:type="pct"/>
            <w:vAlign w:val="center"/>
          </w:tcPr>
          <w:p w14:paraId="6E6AD5A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13936B3F" w14:textId="3A6EECB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0</w:t>
            </w:r>
          </w:p>
        </w:tc>
        <w:tc>
          <w:tcPr>
            <w:tcW w:w="415" w:type="pct"/>
            <w:vAlign w:val="center"/>
          </w:tcPr>
          <w:p w14:paraId="198601DE" w14:textId="4C7C3B0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0</w:t>
            </w:r>
          </w:p>
        </w:tc>
      </w:tr>
      <w:tr w:rsidR="00BC46DB" w:rsidRPr="002D766F" w14:paraId="4706F872" w14:textId="77777777" w:rsidTr="00BC46DB">
        <w:trPr>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54F1D38F" w14:textId="77777777" w:rsidR="00BC46DB" w:rsidRDefault="00BC46DB" w:rsidP="00BC46DB">
            <w:pPr>
              <w:rPr>
                <w:rFonts w:ascii="Arial Narrow" w:hAnsi="Arial Narrow"/>
                <w:b w:val="0"/>
                <w:color w:val="auto"/>
              </w:rPr>
            </w:pPr>
            <w:r w:rsidRPr="002D766F">
              <w:rPr>
                <w:rFonts w:ascii="Arial Narrow" w:hAnsi="Arial Narrow"/>
                <w:b w:val="0"/>
                <w:color w:val="auto"/>
              </w:rPr>
              <w:t>Rincón</w:t>
            </w:r>
          </w:p>
          <w:p w14:paraId="066B9415" w14:textId="5C4E087D"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-Ferrari </w:t>
            </w:r>
          </w:p>
        </w:tc>
        <w:tc>
          <w:tcPr>
            <w:tcW w:w="295" w:type="pct"/>
            <w:noWrap/>
            <w:vAlign w:val="center"/>
          </w:tcPr>
          <w:p w14:paraId="681CB05C" w14:textId="38A880B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2004</w:t>
            </w:r>
          </w:p>
        </w:tc>
        <w:tc>
          <w:tcPr>
            <w:tcW w:w="263" w:type="pct"/>
            <w:vAlign w:val="center"/>
          </w:tcPr>
          <w:p w14:paraId="2FA6A53F" w14:textId="08F43BF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120</w:t>
            </w:r>
          </w:p>
        </w:tc>
        <w:tc>
          <w:tcPr>
            <w:tcW w:w="308" w:type="pct"/>
            <w:noWrap/>
            <w:vAlign w:val="center"/>
          </w:tcPr>
          <w:p w14:paraId="271E23FA" w14:textId="0DC3FD8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4A56E93D" w14:textId="39FE2B1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033EA494" w14:textId="66C8172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153C65F5" w14:textId="252E02E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310</w:t>
            </w:r>
          </w:p>
        </w:tc>
        <w:tc>
          <w:tcPr>
            <w:tcW w:w="362" w:type="pct"/>
            <w:noWrap/>
            <w:vAlign w:val="center"/>
          </w:tcPr>
          <w:p w14:paraId="49203794" w14:textId="7132EEF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27</w:t>
            </w:r>
          </w:p>
        </w:tc>
        <w:tc>
          <w:tcPr>
            <w:tcW w:w="430" w:type="pct"/>
            <w:vAlign w:val="center"/>
          </w:tcPr>
          <w:p w14:paraId="740115DC" w14:textId="7DE9AD0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35" w:type="pct"/>
            <w:vAlign w:val="center"/>
          </w:tcPr>
          <w:p w14:paraId="68B084BE" w14:textId="33E1F10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56E1558C"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1D9BC49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7BD26BF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5284ADA8"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27A17395" w14:textId="77777777" w:rsidTr="00BC46DB">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78" w:type="pct"/>
            <w:noWrap/>
            <w:vAlign w:val="center"/>
          </w:tcPr>
          <w:p w14:paraId="71761543" w14:textId="4A05CA9A"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Rodrigues </w:t>
            </w:r>
          </w:p>
        </w:tc>
        <w:tc>
          <w:tcPr>
            <w:tcW w:w="295" w:type="pct"/>
            <w:noWrap/>
            <w:vAlign w:val="center"/>
          </w:tcPr>
          <w:p w14:paraId="5A1AA21A" w14:textId="5B3A463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2009</w:t>
            </w:r>
          </w:p>
        </w:tc>
        <w:tc>
          <w:tcPr>
            <w:tcW w:w="263" w:type="pct"/>
            <w:vAlign w:val="center"/>
          </w:tcPr>
          <w:p w14:paraId="4AC9958A" w14:textId="183AD18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121</w:t>
            </w:r>
          </w:p>
        </w:tc>
        <w:tc>
          <w:tcPr>
            <w:tcW w:w="308" w:type="pct"/>
            <w:noWrap/>
            <w:vAlign w:val="center"/>
          </w:tcPr>
          <w:p w14:paraId="327A9DA9" w14:textId="2F883B7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24FF1DA9" w14:textId="5446A4A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19" w:type="pct"/>
            <w:noWrap/>
            <w:vAlign w:val="center"/>
          </w:tcPr>
          <w:p w14:paraId="6A2197E3" w14:textId="3528B89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5-10</w:t>
            </w:r>
          </w:p>
        </w:tc>
        <w:tc>
          <w:tcPr>
            <w:tcW w:w="415" w:type="pct"/>
            <w:noWrap/>
            <w:vAlign w:val="center"/>
          </w:tcPr>
          <w:p w14:paraId="25CCC1D9" w14:textId="763DA19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133</w:t>
            </w:r>
          </w:p>
        </w:tc>
        <w:tc>
          <w:tcPr>
            <w:tcW w:w="362" w:type="pct"/>
            <w:noWrap/>
            <w:vAlign w:val="center"/>
          </w:tcPr>
          <w:p w14:paraId="3B356844" w14:textId="356BFA1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11</w:t>
            </w:r>
          </w:p>
        </w:tc>
        <w:tc>
          <w:tcPr>
            <w:tcW w:w="430" w:type="pct"/>
            <w:vAlign w:val="center"/>
          </w:tcPr>
          <w:p w14:paraId="0AEDC8A8" w14:textId="0A650F4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w:t>
            </w:r>
          </w:p>
        </w:tc>
        <w:tc>
          <w:tcPr>
            <w:tcW w:w="135" w:type="pct"/>
            <w:vAlign w:val="center"/>
          </w:tcPr>
          <w:p w14:paraId="5F37813D" w14:textId="1A07086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6F65E171" w14:textId="6207097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434" w:type="pct"/>
            <w:vAlign w:val="center"/>
          </w:tcPr>
          <w:p w14:paraId="3286958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70241278"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32E5740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bl>
    <w:p w14:paraId="5CDEA8CE" w14:textId="77777777" w:rsidR="00F75ED0" w:rsidRDefault="00F75ED0">
      <w:pPr>
        <w:rPr>
          <w:rFonts w:ascii="Arial Narrow" w:hAnsi="Arial Narrow" w:cs="Times New Roman"/>
          <w:b/>
        </w:rPr>
      </w:pPr>
      <w:r>
        <w:rPr>
          <w:rFonts w:ascii="Arial Narrow" w:hAnsi="Arial Narrow" w:cs="Times New Roman"/>
          <w:b/>
        </w:rPr>
        <w:br w:type="page"/>
      </w:r>
    </w:p>
    <w:p w14:paraId="31C03072" w14:textId="08310D7A" w:rsidR="00087788" w:rsidRPr="000A301D" w:rsidRDefault="00087788" w:rsidP="00087788">
      <w:pPr>
        <w:rPr>
          <w:rFonts w:ascii="Arial Narrow" w:hAnsi="Arial Narrow" w:cs="Times New Roman"/>
          <w:b/>
        </w:rPr>
      </w:pPr>
      <w:r w:rsidRPr="000A301D">
        <w:rPr>
          <w:rFonts w:ascii="Arial Narrow" w:hAnsi="Arial Narrow" w:cs="Times New Roman"/>
          <w:b/>
        </w:rPr>
        <w:lastRenderedPageBreak/>
        <w:t xml:space="preserve">Table S1 (continued): </w:t>
      </w:r>
      <w:r w:rsidRPr="000A301D">
        <w:rPr>
          <w:rFonts w:ascii="Arial Narrow" w:hAnsi="Arial Narrow" w:cs="Times New Roman"/>
          <w:b/>
          <w:sz w:val="24"/>
          <w:szCs w:val="20"/>
        </w:rPr>
        <w:t>O</w:t>
      </w:r>
      <w:r w:rsidRPr="000A301D">
        <w:rPr>
          <w:rFonts w:ascii="Arial Narrow" w:hAnsi="Arial Narrow" w:cs="Times New Roman"/>
          <w:b/>
        </w:rPr>
        <w:t>bservational studies (Benchmark groups)</w:t>
      </w:r>
    </w:p>
    <w:tbl>
      <w:tblPr>
        <w:tblStyle w:val="ListTable6Colorful-Accent4"/>
        <w:tblW w:w="5540" w:type="pct"/>
        <w:tblLook w:val="04A0" w:firstRow="1" w:lastRow="0" w:firstColumn="1" w:lastColumn="0" w:noHBand="0" w:noVBand="1"/>
      </w:tblPr>
      <w:tblGrid>
        <w:gridCol w:w="1310"/>
        <w:gridCol w:w="618"/>
        <w:gridCol w:w="551"/>
        <w:gridCol w:w="645"/>
        <w:gridCol w:w="517"/>
        <w:gridCol w:w="718"/>
        <w:gridCol w:w="868"/>
        <w:gridCol w:w="758"/>
        <w:gridCol w:w="899"/>
        <w:gridCol w:w="222"/>
        <w:gridCol w:w="768"/>
        <w:gridCol w:w="909"/>
        <w:gridCol w:w="899"/>
        <w:gridCol w:w="869"/>
      </w:tblGrid>
      <w:tr w:rsidR="002D766F" w:rsidRPr="002D766F" w14:paraId="6508B81B" w14:textId="77777777" w:rsidTr="00BC46DB">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tcBorders>
              <w:top w:val="single" w:sz="4" w:space="0" w:color="auto"/>
              <w:bottom w:val="nil"/>
            </w:tcBorders>
            <w:noWrap/>
            <w:vAlign w:val="center"/>
          </w:tcPr>
          <w:p w14:paraId="13F6B1FD" w14:textId="71DBBE0E" w:rsidR="004B3839" w:rsidRPr="002D766F" w:rsidRDefault="00F254D0" w:rsidP="004B3839">
            <w:pPr>
              <w:rPr>
                <w:rFonts w:ascii="Arial Narrow" w:hAnsi="Arial Narrow" w:cs="Times New Roman"/>
                <w:b w:val="0"/>
                <w:color w:val="auto"/>
              </w:rPr>
            </w:pPr>
            <w:r w:rsidRPr="002D766F">
              <w:rPr>
                <w:rFonts w:ascii="Arial Narrow" w:eastAsia="Times New Roman" w:hAnsi="Arial Narrow" w:cs="Times New Roman"/>
                <w:b w:val="0"/>
                <w:color w:val="auto"/>
                <w:lang w:eastAsia="en-AU"/>
              </w:rPr>
              <w:t>Author</w:t>
            </w:r>
          </w:p>
        </w:tc>
        <w:tc>
          <w:tcPr>
            <w:tcW w:w="299" w:type="pct"/>
            <w:tcBorders>
              <w:top w:val="single" w:sz="4" w:space="0" w:color="auto"/>
              <w:bottom w:val="nil"/>
            </w:tcBorders>
            <w:noWrap/>
            <w:vAlign w:val="center"/>
          </w:tcPr>
          <w:p w14:paraId="7A16F1E0"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Year</w:t>
            </w:r>
          </w:p>
        </w:tc>
        <w:tc>
          <w:tcPr>
            <w:tcW w:w="266" w:type="pct"/>
            <w:tcBorders>
              <w:top w:val="single" w:sz="4" w:space="0" w:color="auto"/>
              <w:bottom w:val="nil"/>
            </w:tcBorders>
            <w:vAlign w:val="center"/>
          </w:tcPr>
          <w:p w14:paraId="5D4A1CB4"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Ref</w:t>
            </w:r>
          </w:p>
        </w:tc>
        <w:tc>
          <w:tcPr>
            <w:tcW w:w="312" w:type="pct"/>
            <w:tcBorders>
              <w:top w:val="single" w:sz="4" w:space="0" w:color="auto"/>
              <w:bottom w:val="nil"/>
            </w:tcBorders>
            <w:noWrap/>
            <w:vAlign w:val="center"/>
          </w:tcPr>
          <w:p w14:paraId="7F3C08D1" w14:textId="0D706C8B" w:rsidR="004B3839" w:rsidRPr="002D766F" w:rsidRDefault="00F254D0"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sz w:val="20"/>
                <w:lang w:eastAsia="en-AU"/>
              </w:rPr>
              <w:t>Notes</w:t>
            </w:r>
          </w:p>
        </w:tc>
        <w:tc>
          <w:tcPr>
            <w:tcW w:w="250" w:type="pct"/>
            <w:tcBorders>
              <w:top w:val="single" w:sz="4" w:space="0" w:color="auto"/>
              <w:bottom w:val="nil"/>
            </w:tcBorders>
            <w:noWrap/>
            <w:vAlign w:val="center"/>
          </w:tcPr>
          <w:p w14:paraId="3D2B3B8D"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MV</w:t>
            </w:r>
          </w:p>
        </w:tc>
        <w:tc>
          <w:tcPr>
            <w:tcW w:w="347" w:type="pct"/>
            <w:tcBorders>
              <w:top w:val="single" w:sz="4" w:space="0" w:color="auto"/>
              <w:bottom w:val="nil"/>
            </w:tcBorders>
            <w:noWrap/>
            <w:vAlign w:val="center"/>
          </w:tcPr>
          <w:p w14:paraId="3E98735A"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LOS</w:t>
            </w:r>
          </w:p>
        </w:tc>
        <w:tc>
          <w:tcPr>
            <w:tcW w:w="420" w:type="pct"/>
            <w:tcBorders>
              <w:top w:val="single" w:sz="4" w:space="0" w:color="auto"/>
              <w:bottom w:val="nil"/>
            </w:tcBorders>
            <w:noWrap/>
            <w:vAlign w:val="center"/>
          </w:tcPr>
          <w:p w14:paraId="798E2972"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Patients</w:t>
            </w:r>
          </w:p>
        </w:tc>
        <w:tc>
          <w:tcPr>
            <w:tcW w:w="909" w:type="pct"/>
            <w:gridSpan w:val="3"/>
            <w:tcBorders>
              <w:top w:val="single" w:sz="4" w:space="0" w:color="auto"/>
              <w:bottom w:val="nil"/>
            </w:tcBorders>
            <w:noWrap/>
            <w:vAlign w:val="center"/>
          </w:tcPr>
          <w:p w14:paraId="5DD8EDE1"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eastAsia="Times New Roman" w:hAnsi="Arial Narrow" w:cs="Times New Roman"/>
                <w:b w:val="0"/>
                <w:color w:val="auto"/>
                <w:lang w:eastAsia="en-AU"/>
              </w:rPr>
              <w:t>VAP</w:t>
            </w:r>
          </w:p>
        </w:tc>
        <w:tc>
          <w:tcPr>
            <w:tcW w:w="371" w:type="pct"/>
            <w:tcBorders>
              <w:top w:val="single" w:sz="4" w:space="0" w:color="auto"/>
              <w:bottom w:val="nil"/>
            </w:tcBorders>
            <w:vAlign w:val="center"/>
          </w:tcPr>
          <w:p w14:paraId="662AA721"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94" w:type="pct"/>
            <w:gridSpan w:val="3"/>
            <w:tcBorders>
              <w:top w:val="single" w:sz="4" w:space="0" w:color="auto"/>
              <w:bottom w:val="nil"/>
            </w:tcBorders>
            <w:vAlign w:val="center"/>
          </w:tcPr>
          <w:p w14:paraId="0D5A8764"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hAnsi="Arial Narrow" w:cs="Times New Roman"/>
                <w:b w:val="0"/>
                <w:color w:val="auto"/>
              </w:rPr>
              <w:t>Bacteremia</w:t>
            </w:r>
          </w:p>
        </w:tc>
      </w:tr>
      <w:tr w:rsidR="00F75ED0" w:rsidRPr="002D766F" w14:paraId="6D533EE8"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tcBorders>
              <w:top w:val="nil"/>
              <w:bottom w:val="single" w:sz="4" w:space="0" w:color="auto"/>
            </w:tcBorders>
            <w:noWrap/>
            <w:vAlign w:val="center"/>
          </w:tcPr>
          <w:p w14:paraId="1A8BC72B" w14:textId="77777777" w:rsidR="00F75ED0" w:rsidRPr="002D766F" w:rsidRDefault="00F75ED0" w:rsidP="00F75ED0">
            <w:pPr>
              <w:rPr>
                <w:rFonts w:ascii="Arial Narrow" w:hAnsi="Arial Narrow" w:cs="Times New Roman"/>
                <w:b w:val="0"/>
                <w:color w:val="auto"/>
              </w:rPr>
            </w:pPr>
          </w:p>
        </w:tc>
        <w:tc>
          <w:tcPr>
            <w:tcW w:w="299" w:type="pct"/>
            <w:tcBorders>
              <w:top w:val="nil"/>
              <w:bottom w:val="single" w:sz="4" w:space="0" w:color="auto"/>
            </w:tcBorders>
            <w:noWrap/>
            <w:vAlign w:val="center"/>
          </w:tcPr>
          <w:p w14:paraId="7F646A8C"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6" w:type="pct"/>
            <w:tcBorders>
              <w:top w:val="nil"/>
              <w:bottom w:val="single" w:sz="4" w:space="0" w:color="auto"/>
            </w:tcBorders>
            <w:vAlign w:val="center"/>
          </w:tcPr>
          <w:p w14:paraId="4A588A53"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12" w:type="pct"/>
            <w:tcBorders>
              <w:top w:val="nil"/>
              <w:bottom w:val="single" w:sz="4" w:space="0" w:color="auto"/>
            </w:tcBorders>
            <w:noWrap/>
            <w:vAlign w:val="center"/>
          </w:tcPr>
          <w:p w14:paraId="41BF6998"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tcBorders>
              <w:top w:val="nil"/>
              <w:bottom w:val="single" w:sz="4" w:space="0" w:color="auto"/>
            </w:tcBorders>
            <w:noWrap/>
            <w:vAlign w:val="center"/>
          </w:tcPr>
          <w:p w14:paraId="6742C515"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w:t>
            </w:r>
          </w:p>
        </w:tc>
        <w:tc>
          <w:tcPr>
            <w:tcW w:w="347" w:type="pct"/>
            <w:tcBorders>
              <w:top w:val="nil"/>
              <w:bottom w:val="single" w:sz="4" w:space="0" w:color="auto"/>
            </w:tcBorders>
            <w:noWrap/>
            <w:vAlign w:val="center"/>
          </w:tcPr>
          <w:p w14:paraId="078FA0CE"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d</w:t>
            </w:r>
          </w:p>
        </w:tc>
        <w:tc>
          <w:tcPr>
            <w:tcW w:w="420" w:type="pct"/>
            <w:tcBorders>
              <w:top w:val="nil"/>
              <w:bottom w:val="single" w:sz="4" w:space="0" w:color="auto"/>
            </w:tcBorders>
            <w:noWrap/>
            <w:vAlign w:val="center"/>
          </w:tcPr>
          <w:p w14:paraId="2C18C113" w14:textId="77777777"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w:t>
            </w:r>
          </w:p>
        </w:tc>
        <w:tc>
          <w:tcPr>
            <w:tcW w:w="367" w:type="pct"/>
            <w:tcBorders>
              <w:top w:val="nil"/>
              <w:bottom w:val="single" w:sz="4" w:space="0" w:color="auto"/>
            </w:tcBorders>
            <w:noWrap/>
            <w:vAlign w:val="center"/>
          </w:tcPr>
          <w:p w14:paraId="4CB3BF42" w14:textId="67E103EA"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v_sr_n</w:t>
            </w:r>
          </w:p>
        </w:tc>
        <w:tc>
          <w:tcPr>
            <w:tcW w:w="435" w:type="pct"/>
            <w:tcBorders>
              <w:top w:val="nil"/>
              <w:bottom w:val="single" w:sz="4" w:space="0" w:color="auto"/>
            </w:tcBorders>
            <w:vAlign w:val="center"/>
          </w:tcPr>
          <w:p w14:paraId="26BD1A26" w14:textId="0610DE0A"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v_can_n</w:t>
            </w:r>
          </w:p>
        </w:tc>
        <w:tc>
          <w:tcPr>
            <w:tcW w:w="107" w:type="pct"/>
            <w:tcBorders>
              <w:top w:val="nil"/>
              <w:bottom w:val="single" w:sz="4" w:space="0" w:color="auto"/>
            </w:tcBorders>
            <w:vAlign w:val="center"/>
          </w:tcPr>
          <w:p w14:paraId="3FA0EF1C" w14:textId="13C902DA"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71" w:type="pct"/>
            <w:tcBorders>
              <w:top w:val="nil"/>
              <w:bottom w:val="single" w:sz="4" w:space="0" w:color="auto"/>
            </w:tcBorders>
            <w:vAlign w:val="center"/>
          </w:tcPr>
          <w:p w14:paraId="1C01CDB4" w14:textId="4914A0E8"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b_sr_n</w:t>
            </w:r>
          </w:p>
        </w:tc>
        <w:tc>
          <w:tcPr>
            <w:tcW w:w="440" w:type="pct"/>
            <w:tcBorders>
              <w:top w:val="nil"/>
              <w:bottom w:val="single" w:sz="4" w:space="0" w:color="auto"/>
            </w:tcBorders>
            <w:vAlign w:val="center"/>
          </w:tcPr>
          <w:p w14:paraId="0C3D45A4" w14:textId="6A66695E"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b_can_n</w:t>
            </w:r>
          </w:p>
        </w:tc>
        <w:tc>
          <w:tcPr>
            <w:tcW w:w="435" w:type="pct"/>
            <w:tcBorders>
              <w:top w:val="nil"/>
              <w:bottom w:val="single" w:sz="4" w:space="0" w:color="auto"/>
            </w:tcBorders>
            <w:vAlign w:val="center"/>
          </w:tcPr>
          <w:p w14:paraId="25A5507D" w14:textId="720C6C70"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b_cns_n</w:t>
            </w:r>
          </w:p>
        </w:tc>
        <w:tc>
          <w:tcPr>
            <w:tcW w:w="420" w:type="pct"/>
            <w:tcBorders>
              <w:top w:val="nil"/>
              <w:bottom w:val="single" w:sz="4" w:space="0" w:color="auto"/>
            </w:tcBorders>
            <w:vAlign w:val="center"/>
          </w:tcPr>
          <w:p w14:paraId="520D8FD2" w14:textId="2CB76A5E" w:rsidR="00F75ED0" w:rsidRPr="002D766F" w:rsidRDefault="00F75ED0" w:rsidP="00F75ED0">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b_ent_n</w:t>
            </w:r>
          </w:p>
        </w:tc>
      </w:tr>
      <w:tr w:rsidR="00BC46DB" w:rsidRPr="002D766F" w14:paraId="0A522DCC"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tcBorders>
              <w:top w:val="single" w:sz="4" w:space="0" w:color="auto"/>
              <w:bottom w:val="nil"/>
            </w:tcBorders>
            <w:noWrap/>
            <w:vAlign w:val="center"/>
          </w:tcPr>
          <w:p w14:paraId="54D3267C" w14:textId="028FDD89" w:rsidR="00BC46DB" w:rsidRPr="002D766F" w:rsidRDefault="00BC46DB" w:rsidP="00BC46DB">
            <w:pPr>
              <w:rPr>
                <w:rFonts w:ascii="Arial Narrow" w:hAnsi="Arial Narrow"/>
              </w:rPr>
            </w:pPr>
            <w:r w:rsidRPr="002D766F">
              <w:rPr>
                <w:rFonts w:ascii="Arial Narrow" w:hAnsi="Arial Narrow"/>
                <w:b w:val="0"/>
                <w:color w:val="auto"/>
              </w:rPr>
              <w:t>Rodriguez</w:t>
            </w:r>
          </w:p>
        </w:tc>
        <w:tc>
          <w:tcPr>
            <w:tcW w:w="299" w:type="pct"/>
            <w:tcBorders>
              <w:top w:val="single" w:sz="4" w:space="0" w:color="auto"/>
              <w:bottom w:val="nil"/>
            </w:tcBorders>
            <w:noWrap/>
            <w:vAlign w:val="center"/>
          </w:tcPr>
          <w:p w14:paraId="437856D0" w14:textId="6432847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1991</w:t>
            </w:r>
          </w:p>
        </w:tc>
        <w:tc>
          <w:tcPr>
            <w:tcW w:w="266" w:type="pct"/>
            <w:tcBorders>
              <w:top w:val="single" w:sz="4" w:space="0" w:color="auto"/>
              <w:bottom w:val="nil"/>
            </w:tcBorders>
            <w:vAlign w:val="center"/>
          </w:tcPr>
          <w:p w14:paraId="7AA73563" w14:textId="548BA79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Pr>
                <w:rFonts w:ascii="Calibri" w:hAnsi="Calibri" w:cs="Calibri"/>
                <w:bCs/>
                <w:color w:val="auto"/>
              </w:rPr>
              <w:t>122</w:t>
            </w:r>
          </w:p>
        </w:tc>
        <w:tc>
          <w:tcPr>
            <w:tcW w:w="312" w:type="pct"/>
            <w:tcBorders>
              <w:top w:val="single" w:sz="4" w:space="0" w:color="auto"/>
              <w:bottom w:val="nil"/>
            </w:tcBorders>
            <w:noWrap/>
            <w:vAlign w:val="center"/>
          </w:tcPr>
          <w:p w14:paraId="7BB81045" w14:textId="7DF53A0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r w:rsidRPr="002D766F">
              <w:rPr>
                <w:rFonts w:ascii="Arial Narrow" w:hAnsi="Arial Narrow"/>
                <w:color w:val="auto"/>
              </w:rPr>
              <w:t>T</w:t>
            </w:r>
          </w:p>
        </w:tc>
        <w:tc>
          <w:tcPr>
            <w:tcW w:w="250" w:type="pct"/>
            <w:tcBorders>
              <w:top w:val="single" w:sz="4" w:space="0" w:color="auto"/>
              <w:bottom w:val="nil"/>
            </w:tcBorders>
            <w:noWrap/>
            <w:vAlign w:val="center"/>
          </w:tcPr>
          <w:p w14:paraId="5F552A44" w14:textId="43BF71B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100</w:t>
            </w:r>
          </w:p>
        </w:tc>
        <w:tc>
          <w:tcPr>
            <w:tcW w:w="347" w:type="pct"/>
            <w:tcBorders>
              <w:top w:val="single" w:sz="4" w:space="0" w:color="auto"/>
              <w:bottom w:val="nil"/>
            </w:tcBorders>
            <w:noWrap/>
            <w:vAlign w:val="center"/>
          </w:tcPr>
          <w:p w14:paraId="61434EA3" w14:textId="227B2D3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&gt;10</w:t>
            </w:r>
          </w:p>
        </w:tc>
        <w:tc>
          <w:tcPr>
            <w:tcW w:w="420" w:type="pct"/>
            <w:tcBorders>
              <w:top w:val="single" w:sz="4" w:space="0" w:color="auto"/>
              <w:bottom w:val="nil"/>
            </w:tcBorders>
            <w:noWrap/>
            <w:vAlign w:val="center"/>
          </w:tcPr>
          <w:p w14:paraId="6E2CBE8B" w14:textId="6A824A6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294</w:t>
            </w:r>
          </w:p>
        </w:tc>
        <w:tc>
          <w:tcPr>
            <w:tcW w:w="367" w:type="pct"/>
            <w:tcBorders>
              <w:top w:val="single" w:sz="4" w:space="0" w:color="auto"/>
              <w:bottom w:val="nil"/>
            </w:tcBorders>
            <w:noWrap/>
            <w:vAlign w:val="center"/>
          </w:tcPr>
          <w:p w14:paraId="4596D9F3" w14:textId="236C5C4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37</w:t>
            </w:r>
          </w:p>
        </w:tc>
        <w:tc>
          <w:tcPr>
            <w:tcW w:w="435" w:type="pct"/>
            <w:tcBorders>
              <w:top w:val="single" w:sz="4" w:space="0" w:color="auto"/>
              <w:bottom w:val="nil"/>
            </w:tcBorders>
            <w:vAlign w:val="center"/>
          </w:tcPr>
          <w:p w14:paraId="4734181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107" w:type="pct"/>
            <w:tcBorders>
              <w:top w:val="single" w:sz="4" w:space="0" w:color="auto"/>
              <w:bottom w:val="nil"/>
            </w:tcBorders>
            <w:vAlign w:val="center"/>
          </w:tcPr>
          <w:p w14:paraId="348C276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c>
          <w:tcPr>
            <w:tcW w:w="371" w:type="pct"/>
            <w:tcBorders>
              <w:top w:val="single" w:sz="4" w:space="0" w:color="auto"/>
              <w:bottom w:val="nil"/>
            </w:tcBorders>
            <w:vAlign w:val="center"/>
          </w:tcPr>
          <w:p w14:paraId="7FCFA0F5"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p>
        </w:tc>
        <w:tc>
          <w:tcPr>
            <w:tcW w:w="440" w:type="pct"/>
            <w:tcBorders>
              <w:top w:val="single" w:sz="4" w:space="0" w:color="auto"/>
              <w:bottom w:val="nil"/>
            </w:tcBorders>
            <w:vAlign w:val="center"/>
          </w:tcPr>
          <w:p w14:paraId="5B5EC65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c>
          <w:tcPr>
            <w:tcW w:w="435" w:type="pct"/>
            <w:tcBorders>
              <w:top w:val="single" w:sz="4" w:space="0" w:color="auto"/>
              <w:bottom w:val="nil"/>
            </w:tcBorders>
            <w:vAlign w:val="center"/>
          </w:tcPr>
          <w:p w14:paraId="5DEC1B2C"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c>
          <w:tcPr>
            <w:tcW w:w="420" w:type="pct"/>
            <w:tcBorders>
              <w:top w:val="single" w:sz="4" w:space="0" w:color="auto"/>
              <w:bottom w:val="nil"/>
            </w:tcBorders>
            <w:vAlign w:val="center"/>
          </w:tcPr>
          <w:p w14:paraId="45DB54D4"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r>
      <w:tr w:rsidR="00BC46DB" w:rsidRPr="002D766F" w14:paraId="3A522B28"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tcBorders>
              <w:top w:val="nil"/>
              <w:bottom w:val="nil"/>
            </w:tcBorders>
            <w:noWrap/>
            <w:vAlign w:val="center"/>
          </w:tcPr>
          <w:p w14:paraId="0DB3AA5A" w14:textId="0F1DF9DA" w:rsidR="00BC46DB" w:rsidRPr="002D766F" w:rsidRDefault="00BC46DB" w:rsidP="00BC46DB">
            <w:pPr>
              <w:rPr>
                <w:rFonts w:ascii="Arial Narrow" w:hAnsi="Arial Narrow"/>
              </w:rPr>
            </w:pPr>
            <w:r w:rsidRPr="002D766F">
              <w:rPr>
                <w:rFonts w:ascii="Arial Narrow" w:hAnsi="Arial Narrow"/>
                <w:b w:val="0"/>
                <w:color w:val="auto"/>
              </w:rPr>
              <w:t xml:space="preserve">Ruiz-Santana </w:t>
            </w:r>
          </w:p>
        </w:tc>
        <w:tc>
          <w:tcPr>
            <w:tcW w:w="299" w:type="pct"/>
            <w:tcBorders>
              <w:top w:val="nil"/>
              <w:bottom w:val="nil"/>
            </w:tcBorders>
            <w:noWrap/>
            <w:vAlign w:val="center"/>
          </w:tcPr>
          <w:p w14:paraId="409AFDDC" w14:textId="0C06C7B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2D766F">
              <w:rPr>
                <w:rFonts w:ascii="Arial Narrow" w:hAnsi="Arial Narrow"/>
                <w:color w:val="auto"/>
              </w:rPr>
              <w:t>1987</w:t>
            </w:r>
          </w:p>
        </w:tc>
        <w:tc>
          <w:tcPr>
            <w:tcW w:w="266" w:type="pct"/>
            <w:tcBorders>
              <w:top w:val="nil"/>
              <w:bottom w:val="nil"/>
            </w:tcBorders>
            <w:vAlign w:val="center"/>
          </w:tcPr>
          <w:p w14:paraId="1509BF7C" w14:textId="6ABFFC5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rPr>
            </w:pPr>
            <w:r>
              <w:rPr>
                <w:rFonts w:ascii="Calibri" w:hAnsi="Calibri" w:cs="Calibri"/>
                <w:bCs/>
                <w:color w:val="auto"/>
              </w:rPr>
              <w:t>123</w:t>
            </w:r>
          </w:p>
        </w:tc>
        <w:tc>
          <w:tcPr>
            <w:tcW w:w="312" w:type="pct"/>
            <w:tcBorders>
              <w:top w:val="nil"/>
              <w:bottom w:val="nil"/>
            </w:tcBorders>
            <w:noWrap/>
            <w:vAlign w:val="center"/>
          </w:tcPr>
          <w:p w14:paraId="3203B45E"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rPr>
            </w:pPr>
          </w:p>
        </w:tc>
        <w:tc>
          <w:tcPr>
            <w:tcW w:w="250" w:type="pct"/>
            <w:tcBorders>
              <w:top w:val="nil"/>
              <w:bottom w:val="nil"/>
            </w:tcBorders>
            <w:noWrap/>
            <w:vAlign w:val="center"/>
          </w:tcPr>
          <w:p w14:paraId="532B3617" w14:textId="2EC88C6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2D766F">
              <w:rPr>
                <w:rFonts w:ascii="Arial Narrow" w:hAnsi="Arial Narrow"/>
                <w:color w:val="auto"/>
              </w:rPr>
              <w:t>100</w:t>
            </w:r>
          </w:p>
        </w:tc>
        <w:tc>
          <w:tcPr>
            <w:tcW w:w="347" w:type="pct"/>
            <w:tcBorders>
              <w:top w:val="nil"/>
              <w:bottom w:val="nil"/>
            </w:tcBorders>
            <w:noWrap/>
            <w:vAlign w:val="center"/>
          </w:tcPr>
          <w:p w14:paraId="3BC6F62F" w14:textId="5EBF9D9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2D766F">
              <w:rPr>
                <w:rFonts w:ascii="Arial Narrow" w:hAnsi="Arial Narrow"/>
                <w:color w:val="auto"/>
              </w:rPr>
              <w:t xml:space="preserve"> 5-10</w:t>
            </w:r>
          </w:p>
        </w:tc>
        <w:tc>
          <w:tcPr>
            <w:tcW w:w="420" w:type="pct"/>
            <w:tcBorders>
              <w:top w:val="nil"/>
              <w:bottom w:val="nil"/>
            </w:tcBorders>
            <w:noWrap/>
            <w:vAlign w:val="center"/>
          </w:tcPr>
          <w:p w14:paraId="5ADF3D24" w14:textId="780D96F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2D766F">
              <w:rPr>
                <w:rFonts w:ascii="Arial Narrow" w:hAnsi="Arial Narrow"/>
                <w:color w:val="auto"/>
              </w:rPr>
              <w:t>1005</w:t>
            </w:r>
          </w:p>
        </w:tc>
        <w:tc>
          <w:tcPr>
            <w:tcW w:w="367" w:type="pct"/>
            <w:tcBorders>
              <w:top w:val="nil"/>
              <w:bottom w:val="nil"/>
            </w:tcBorders>
            <w:noWrap/>
            <w:vAlign w:val="center"/>
          </w:tcPr>
          <w:p w14:paraId="413986A3" w14:textId="3C64D41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2D766F">
              <w:rPr>
                <w:rFonts w:ascii="Arial Narrow" w:hAnsi="Arial Narrow"/>
                <w:color w:val="auto"/>
              </w:rPr>
              <w:t>12</w:t>
            </w:r>
          </w:p>
        </w:tc>
        <w:tc>
          <w:tcPr>
            <w:tcW w:w="435" w:type="pct"/>
            <w:tcBorders>
              <w:top w:val="nil"/>
              <w:bottom w:val="nil"/>
            </w:tcBorders>
            <w:vAlign w:val="center"/>
          </w:tcPr>
          <w:p w14:paraId="56EEFF05" w14:textId="0329AB9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2D766F">
              <w:rPr>
                <w:rFonts w:ascii="Arial Narrow" w:hAnsi="Arial Narrow"/>
                <w:color w:val="auto"/>
              </w:rPr>
              <w:t>1</w:t>
            </w:r>
          </w:p>
        </w:tc>
        <w:tc>
          <w:tcPr>
            <w:tcW w:w="107" w:type="pct"/>
            <w:tcBorders>
              <w:top w:val="nil"/>
              <w:bottom w:val="nil"/>
            </w:tcBorders>
            <w:vAlign w:val="center"/>
          </w:tcPr>
          <w:p w14:paraId="29BA3A8F"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rPr>
            </w:pPr>
          </w:p>
        </w:tc>
        <w:tc>
          <w:tcPr>
            <w:tcW w:w="371" w:type="pct"/>
            <w:tcBorders>
              <w:top w:val="nil"/>
              <w:bottom w:val="nil"/>
            </w:tcBorders>
            <w:vAlign w:val="center"/>
          </w:tcPr>
          <w:p w14:paraId="68654E52" w14:textId="70A9420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2D766F">
              <w:rPr>
                <w:rFonts w:ascii="Arial Narrow" w:hAnsi="Arial Narrow"/>
                <w:color w:val="auto"/>
              </w:rPr>
              <w:t>1</w:t>
            </w:r>
          </w:p>
        </w:tc>
        <w:tc>
          <w:tcPr>
            <w:tcW w:w="440" w:type="pct"/>
            <w:tcBorders>
              <w:top w:val="nil"/>
              <w:bottom w:val="nil"/>
            </w:tcBorders>
            <w:vAlign w:val="center"/>
          </w:tcPr>
          <w:p w14:paraId="117A9FD8"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rPr>
            </w:pPr>
          </w:p>
        </w:tc>
        <w:tc>
          <w:tcPr>
            <w:tcW w:w="435" w:type="pct"/>
            <w:tcBorders>
              <w:top w:val="nil"/>
              <w:bottom w:val="nil"/>
            </w:tcBorders>
            <w:vAlign w:val="center"/>
          </w:tcPr>
          <w:p w14:paraId="2852E535"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rPr>
            </w:pPr>
          </w:p>
        </w:tc>
        <w:tc>
          <w:tcPr>
            <w:tcW w:w="420" w:type="pct"/>
            <w:tcBorders>
              <w:top w:val="nil"/>
              <w:bottom w:val="nil"/>
            </w:tcBorders>
            <w:vAlign w:val="center"/>
          </w:tcPr>
          <w:p w14:paraId="0F2FDD8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rPr>
            </w:pPr>
          </w:p>
        </w:tc>
      </w:tr>
      <w:tr w:rsidR="00BC46DB" w:rsidRPr="002D766F" w14:paraId="3E940335"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tcBorders>
              <w:top w:val="nil"/>
              <w:bottom w:val="nil"/>
            </w:tcBorders>
            <w:noWrap/>
            <w:vAlign w:val="center"/>
          </w:tcPr>
          <w:p w14:paraId="7592DBCF" w14:textId="298AAAA4" w:rsidR="00BC46DB" w:rsidRPr="002D766F" w:rsidRDefault="00BC46DB" w:rsidP="00BC46DB">
            <w:pPr>
              <w:rPr>
                <w:rFonts w:ascii="Arial Narrow" w:hAnsi="Arial Narrow"/>
                <w:b w:val="0"/>
              </w:rPr>
            </w:pPr>
            <w:r w:rsidRPr="002D766F">
              <w:rPr>
                <w:rFonts w:ascii="Arial Narrow" w:hAnsi="Arial Narrow"/>
                <w:b w:val="0"/>
                <w:color w:val="auto"/>
              </w:rPr>
              <w:t xml:space="preserve">Salata </w:t>
            </w:r>
          </w:p>
        </w:tc>
        <w:tc>
          <w:tcPr>
            <w:tcW w:w="299" w:type="pct"/>
            <w:tcBorders>
              <w:top w:val="nil"/>
              <w:bottom w:val="nil"/>
            </w:tcBorders>
            <w:noWrap/>
            <w:vAlign w:val="center"/>
          </w:tcPr>
          <w:p w14:paraId="1E078053" w14:textId="47C12C5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1987</w:t>
            </w:r>
          </w:p>
        </w:tc>
        <w:tc>
          <w:tcPr>
            <w:tcW w:w="266" w:type="pct"/>
            <w:tcBorders>
              <w:top w:val="nil"/>
              <w:bottom w:val="nil"/>
            </w:tcBorders>
            <w:vAlign w:val="center"/>
          </w:tcPr>
          <w:p w14:paraId="20D2A7D4" w14:textId="3A53C97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bCs/>
              </w:rPr>
            </w:pPr>
            <w:r>
              <w:rPr>
                <w:rFonts w:ascii="Calibri" w:hAnsi="Calibri" w:cs="Calibri"/>
                <w:bCs/>
                <w:color w:val="auto"/>
              </w:rPr>
              <w:t>124</w:t>
            </w:r>
          </w:p>
        </w:tc>
        <w:tc>
          <w:tcPr>
            <w:tcW w:w="312" w:type="pct"/>
            <w:tcBorders>
              <w:top w:val="nil"/>
              <w:bottom w:val="nil"/>
            </w:tcBorders>
            <w:noWrap/>
            <w:vAlign w:val="center"/>
          </w:tcPr>
          <w:p w14:paraId="4C7D21E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c>
          <w:tcPr>
            <w:tcW w:w="250" w:type="pct"/>
            <w:tcBorders>
              <w:top w:val="nil"/>
              <w:bottom w:val="nil"/>
            </w:tcBorders>
            <w:noWrap/>
            <w:vAlign w:val="center"/>
          </w:tcPr>
          <w:p w14:paraId="778B0D28" w14:textId="1B12D15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100</w:t>
            </w:r>
          </w:p>
        </w:tc>
        <w:tc>
          <w:tcPr>
            <w:tcW w:w="347" w:type="pct"/>
            <w:tcBorders>
              <w:top w:val="nil"/>
              <w:bottom w:val="nil"/>
            </w:tcBorders>
            <w:noWrap/>
            <w:vAlign w:val="center"/>
          </w:tcPr>
          <w:p w14:paraId="2C84C11A" w14:textId="3BF6E86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&gt;10</w:t>
            </w:r>
          </w:p>
        </w:tc>
        <w:tc>
          <w:tcPr>
            <w:tcW w:w="420" w:type="pct"/>
            <w:tcBorders>
              <w:top w:val="nil"/>
              <w:bottom w:val="nil"/>
            </w:tcBorders>
            <w:noWrap/>
            <w:vAlign w:val="center"/>
          </w:tcPr>
          <w:p w14:paraId="7BF0C8CD" w14:textId="0A3D93E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51</w:t>
            </w:r>
          </w:p>
        </w:tc>
        <w:tc>
          <w:tcPr>
            <w:tcW w:w="367" w:type="pct"/>
            <w:tcBorders>
              <w:top w:val="nil"/>
              <w:bottom w:val="nil"/>
            </w:tcBorders>
            <w:noWrap/>
            <w:vAlign w:val="center"/>
          </w:tcPr>
          <w:p w14:paraId="5F544FD1" w14:textId="7760B7E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2</w:t>
            </w:r>
          </w:p>
        </w:tc>
        <w:tc>
          <w:tcPr>
            <w:tcW w:w="435" w:type="pct"/>
            <w:tcBorders>
              <w:top w:val="nil"/>
              <w:bottom w:val="nil"/>
            </w:tcBorders>
            <w:vAlign w:val="center"/>
          </w:tcPr>
          <w:p w14:paraId="4086DBC5" w14:textId="547BD35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rPr>
            </w:pPr>
            <w:r w:rsidRPr="002D766F">
              <w:rPr>
                <w:rFonts w:ascii="Arial Narrow" w:hAnsi="Arial Narrow"/>
                <w:color w:val="auto"/>
              </w:rPr>
              <w:t>1</w:t>
            </w:r>
          </w:p>
        </w:tc>
        <w:tc>
          <w:tcPr>
            <w:tcW w:w="107" w:type="pct"/>
            <w:tcBorders>
              <w:top w:val="nil"/>
              <w:bottom w:val="nil"/>
            </w:tcBorders>
            <w:vAlign w:val="center"/>
          </w:tcPr>
          <w:p w14:paraId="10A9DC0D" w14:textId="217F14D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c>
          <w:tcPr>
            <w:tcW w:w="371" w:type="pct"/>
            <w:tcBorders>
              <w:top w:val="nil"/>
              <w:bottom w:val="nil"/>
            </w:tcBorders>
            <w:vAlign w:val="center"/>
          </w:tcPr>
          <w:p w14:paraId="5F6B9D23" w14:textId="376DC46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r w:rsidRPr="002D766F">
              <w:rPr>
                <w:rFonts w:ascii="Arial Narrow" w:hAnsi="Arial Narrow"/>
                <w:color w:val="auto"/>
              </w:rPr>
              <w:t>1</w:t>
            </w:r>
          </w:p>
        </w:tc>
        <w:tc>
          <w:tcPr>
            <w:tcW w:w="440" w:type="pct"/>
            <w:tcBorders>
              <w:top w:val="nil"/>
              <w:bottom w:val="nil"/>
            </w:tcBorders>
            <w:vAlign w:val="center"/>
          </w:tcPr>
          <w:p w14:paraId="3E782D5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c>
          <w:tcPr>
            <w:tcW w:w="435" w:type="pct"/>
            <w:tcBorders>
              <w:top w:val="nil"/>
              <w:bottom w:val="nil"/>
            </w:tcBorders>
            <w:vAlign w:val="center"/>
          </w:tcPr>
          <w:p w14:paraId="236F61F5"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c>
          <w:tcPr>
            <w:tcW w:w="420" w:type="pct"/>
            <w:tcBorders>
              <w:top w:val="nil"/>
              <w:bottom w:val="nil"/>
            </w:tcBorders>
            <w:vAlign w:val="center"/>
          </w:tcPr>
          <w:p w14:paraId="030DAC34"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rPr>
            </w:pPr>
          </w:p>
        </w:tc>
      </w:tr>
      <w:tr w:rsidR="00BC46DB" w:rsidRPr="002D766F" w14:paraId="37934F6C"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tcBorders>
              <w:top w:val="nil"/>
            </w:tcBorders>
            <w:noWrap/>
            <w:vAlign w:val="center"/>
          </w:tcPr>
          <w:p w14:paraId="2DA13F65" w14:textId="48D2398A"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Shahin </w:t>
            </w:r>
          </w:p>
        </w:tc>
        <w:tc>
          <w:tcPr>
            <w:tcW w:w="299" w:type="pct"/>
            <w:tcBorders>
              <w:top w:val="nil"/>
            </w:tcBorders>
            <w:noWrap/>
            <w:vAlign w:val="center"/>
          </w:tcPr>
          <w:p w14:paraId="1E09DBF0" w14:textId="59A4C19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2013</w:t>
            </w:r>
          </w:p>
        </w:tc>
        <w:tc>
          <w:tcPr>
            <w:tcW w:w="266" w:type="pct"/>
            <w:tcBorders>
              <w:top w:val="nil"/>
            </w:tcBorders>
            <w:vAlign w:val="center"/>
          </w:tcPr>
          <w:p w14:paraId="7B473C48" w14:textId="02EF06B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125</w:t>
            </w:r>
          </w:p>
        </w:tc>
        <w:tc>
          <w:tcPr>
            <w:tcW w:w="312" w:type="pct"/>
            <w:tcBorders>
              <w:top w:val="nil"/>
            </w:tcBorders>
            <w:noWrap/>
            <w:vAlign w:val="center"/>
          </w:tcPr>
          <w:p w14:paraId="76E09BE6"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tcBorders>
              <w:top w:val="nil"/>
            </w:tcBorders>
            <w:noWrap/>
            <w:vAlign w:val="center"/>
          </w:tcPr>
          <w:p w14:paraId="21C9CF9A" w14:textId="36169D7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tcBorders>
              <w:top w:val="nil"/>
            </w:tcBorders>
            <w:noWrap/>
            <w:vAlign w:val="center"/>
          </w:tcPr>
          <w:p w14:paraId="562E02F6" w14:textId="38648A6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20" w:type="pct"/>
            <w:tcBorders>
              <w:top w:val="nil"/>
            </w:tcBorders>
            <w:noWrap/>
            <w:vAlign w:val="center"/>
          </w:tcPr>
          <w:p w14:paraId="3E34842A" w14:textId="72496C5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267</w:t>
            </w:r>
          </w:p>
        </w:tc>
        <w:tc>
          <w:tcPr>
            <w:tcW w:w="367" w:type="pct"/>
            <w:tcBorders>
              <w:top w:val="nil"/>
            </w:tcBorders>
            <w:noWrap/>
            <w:vAlign w:val="center"/>
          </w:tcPr>
          <w:p w14:paraId="7FBF0F34" w14:textId="7FDE9E4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w:t>
            </w:r>
          </w:p>
        </w:tc>
        <w:tc>
          <w:tcPr>
            <w:tcW w:w="435" w:type="pct"/>
            <w:tcBorders>
              <w:top w:val="nil"/>
            </w:tcBorders>
            <w:vAlign w:val="center"/>
          </w:tcPr>
          <w:p w14:paraId="5FB736D3" w14:textId="1A6A5F1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107" w:type="pct"/>
            <w:tcBorders>
              <w:top w:val="nil"/>
            </w:tcBorders>
            <w:vAlign w:val="center"/>
          </w:tcPr>
          <w:p w14:paraId="12BF1D17" w14:textId="7DCE947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tcBorders>
              <w:top w:val="nil"/>
            </w:tcBorders>
            <w:vAlign w:val="center"/>
          </w:tcPr>
          <w:p w14:paraId="48CBA61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tcBorders>
              <w:top w:val="nil"/>
            </w:tcBorders>
            <w:vAlign w:val="center"/>
          </w:tcPr>
          <w:p w14:paraId="47AEA22F" w14:textId="0C33BE0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tcBorders>
              <w:top w:val="nil"/>
            </w:tcBorders>
            <w:vAlign w:val="center"/>
          </w:tcPr>
          <w:p w14:paraId="1190ADE8" w14:textId="5459984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tcBorders>
              <w:top w:val="nil"/>
            </w:tcBorders>
            <w:vAlign w:val="center"/>
          </w:tcPr>
          <w:p w14:paraId="766C6609" w14:textId="7F53FE8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E9EE9EF"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295AA84B" w14:textId="24D6DB01"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Sofianou</w:t>
            </w:r>
          </w:p>
        </w:tc>
        <w:tc>
          <w:tcPr>
            <w:tcW w:w="299" w:type="pct"/>
            <w:noWrap/>
            <w:vAlign w:val="center"/>
          </w:tcPr>
          <w:p w14:paraId="15F718B8" w14:textId="4AC4B6E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2000</w:t>
            </w:r>
          </w:p>
        </w:tc>
        <w:tc>
          <w:tcPr>
            <w:tcW w:w="266" w:type="pct"/>
            <w:vAlign w:val="center"/>
          </w:tcPr>
          <w:p w14:paraId="437C0BA8" w14:textId="04CFCA7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126</w:t>
            </w:r>
          </w:p>
        </w:tc>
        <w:tc>
          <w:tcPr>
            <w:tcW w:w="312" w:type="pct"/>
            <w:noWrap/>
            <w:vAlign w:val="center"/>
          </w:tcPr>
          <w:p w14:paraId="08D80A72" w14:textId="5ED9EBE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631565CB" w14:textId="445F449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46EF074B" w14:textId="775BA00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5AF7AD53" w14:textId="59D0509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198</w:t>
            </w:r>
          </w:p>
        </w:tc>
        <w:tc>
          <w:tcPr>
            <w:tcW w:w="367" w:type="pct"/>
            <w:noWrap/>
            <w:vAlign w:val="center"/>
          </w:tcPr>
          <w:p w14:paraId="6AC12443" w14:textId="621AFB4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13</w:t>
            </w:r>
          </w:p>
        </w:tc>
        <w:tc>
          <w:tcPr>
            <w:tcW w:w="435" w:type="pct"/>
            <w:vAlign w:val="center"/>
          </w:tcPr>
          <w:p w14:paraId="0E9919C0" w14:textId="4027D3A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227D947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46B4AE0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1C845F57" w14:textId="55A5150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1D4A5391" w14:textId="29EF1FD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477495AD" w14:textId="6916C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4F61CF72"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118158BC" w14:textId="21662D9D"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Stéphan</w:t>
            </w:r>
          </w:p>
        </w:tc>
        <w:tc>
          <w:tcPr>
            <w:tcW w:w="299" w:type="pct"/>
            <w:noWrap/>
            <w:vAlign w:val="center"/>
          </w:tcPr>
          <w:p w14:paraId="2A35CEC8" w14:textId="142C90B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2006</w:t>
            </w:r>
          </w:p>
        </w:tc>
        <w:tc>
          <w:tcPr>
            <w:tcW w:w="266" w:type="pct"/>
            <w:vAlign w:val="center"/>
          </w:tcPr>
          <w:p w14:paraId="6D4AA81E" w14:textId="5CFA158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127</w:t>
            </w:r>
          </w:p>
        </w:tc>
        <w:tc>
          <w:tcPr>
            <w:tcW w:w="312" w:type="pct"/>
            <w:noWrap/>
            <w:vAlign w:val="center"/>
          </w:tcPr>
          <w:p w14:paraId="64208274" w14:textId="3702106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T</w:t>
            </w:r>
          </w:p>
        </w:tc>
        <w:tc>
          <w:tcPr>
            <w:tcW w:w="250" w:type="pct"/>
            <w:noWrap/>
            <w:vAlign w:val="center"/>
          </w:tcPr>
          <w:p w14:paraId="4E398A36" w14:textId="7B801A5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10780CF1" w14:textId="4E37165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68952C6D" w14:textId="49C1239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175</w:t>
            </w:r>
          </w:p>
        </w:tc>
        <w:tc>
          <w:tcPr>
            <w:tcW w:w="367" w:type="pct"/>
            <w:noWrap/>
            <w:vAlign w:val="center"/>
          </w:tcPr>
          <w:p w14:paraId="3DD63840" w14:textId="3859F3A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43</w:t>
            </w:r>
          </w:p>
        </w:tc>
        <w:tc>
          <w:tcPr>
            <w:tcW w:w="435" w:type="pct"/>
            <w:vAlign w:val="center"/>
          </w:tcPr>
          <w:p w14:paraId="5E38C33E" w14:textId="6DE4983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42A7131D" w14:textId="057BA3D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1E95277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5B17B13B"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vAlign w:val="center"/>
          </w:tcPr>
          <w:p w14:paraId="36F71CB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4114A098"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365F1A6"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7660154A" w14:textId="3302AD26"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Tan </w:t>
            </w:r>
          </w:p>
        </w:tc>
        <w:tc>
          <w:tcPr>
            <w:tcW w:w="299" w:type="pct"/>
            <w:noWrap/>
            <w:vAlign w:val="center"/>
          </w:tcPr>
          <w:p w14:paraId="5F1D9FA8" w14:textId="47D607F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2016</w:t>
            </w:r>
          </w:p>
        </w:tc>
        <w:tc>
          <w:tcPr>
            <w:tcW w:w="266" w:type="pct"/>
            <w:vAlign w:val="center"/>
          </w:tcPr>
          <w:p w14:paraId="0E82DFE7" w14:textId="1458218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128</w:t>
            </w:r>
          </w:p>
        </w:tc>
        <w:tc>
          <w:tcPr>
            <w:tcW w:w="312" w:type="pct"/>
            <w:noWrap/>
            <w:vAlign w:val="center"/>
          </w:tcPr>
          <w:p w14:paraId="4DD45BA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66CD4BD1" w14:textId="276BC2F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6CE28091" w14:textId="0B9999F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486B2D3E" w14:textId="5C5C3CE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618</w:t>
            </w:r>
          </w:p>
        </w:tc>
        <w:tc>
          <w:tcPr>
            <w:tcW w:w="367" w:type="pct"/>
            <w:noWrap/>
            <w:vAlign w:val="center"/>
          </w:tcPr>
          <w:p w14:paraId="52B37306" w14:textId="7925333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23</w:t>
            </w:r>
          </w:p>
        </w:tc>
        <w:tc>
          <w:tcPr>
            <w:tcW w:w="435" w:type="pct"/>
            <w:vAlign w:val="center"/>
          </w:tcPr>
          <w:p w14:paraId="49507C4E" w14:textId="232A752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2FBD8EFC" w14:textId="3E97C8A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16231A70"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5BB9F9B3" w14:textId="27DC042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08AD3F04"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79574102" w14:textId="1DC1589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BF8DB1A"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64C3E062" w14:textId="77777777" w:rsidR="00BC46DB" w:rsidRDefault="00BC46DB" w:rsidP="00BC46DB">
            <w:pPr>
              <w:rPr>
                <w:rFonts w:ascii="Arial Narrow" w:hAnsi="Arial Narrow"/>
                <w:b w:val="0"/>
                <w:color w:val="auto"/>
              </w:rPr>
            </w:pPr>
            <w:r w:rsidRPr="002D766F">
              <w:rPr>
                <w:rFonts w:ascii="Arial Narrow" w:hAnsi="Arial Narrow"/>
                <w:b w:val="0"/>
                <w:color w:val="auto"/>
              </w:rPr>
              <w:t>Tejada</w:t>
            </w:r>
          </w:p>
          <w:p w14:paraId="18F433F7" w14:textId="7A3C8587"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-Artigas</w:t>
            </w:r>
            <w:r>
              <w:rPr>
                <w:rFonts w:ascii="Arial Narrow" w:hAnsi="Arial Narrow"/>
                <w:b w:val="0"/>
                <w:color w:val="auto"/>
              </w:rPr>
              <w:t xml:space="preserve"> </w:t>
            </w:r>
          </w:p>
        </w:tc>
        <w:tc>
          <w:tcPr>
            <w:tcW w:w="299" w:type="pct"/>
            <w:noWrap/>
            <w:vAlign w:val="center"/>
          </w:tcPr>
          <w:p w14:paraId="6B7A4938" w14:textId="0D3F053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2001</w:t>
            </w:r>
          </w:p>
        </w:tc>
        <w:tc>
          <w:tcPr>
            <w:tcW w:w="266" w:type="pct"/>
            <w:vAlign w:val="center"/>
          </w:tcPr>
          <w:p w14:paraId="4D57D5EA" w14:textId="7F56A8E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129</w:t>
            </w:r>
          </w:p>
        </w:tc>
        <w:tc>
          <w:tcPr>
            <w:tcW w:w="312" w:type="pct"/>
            <w:noWrap/>
            <w:vAlign w:val="center"/>
          </w:tcPr>
          <w:p w14:paraId="3DB6537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16ADC851" w14:textId="00C45AD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23EA801A" w14:textId="6E043EB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76413385" w14:textId="3ACA09F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103</w:t>
            </w:r>
          </w:p>
        </w:tc>
        <w:tc>
          <w:tcPr>
            <w:tcW w:w="367" w:type="pct"/>
            <w:noWrap/>
            <w:vAlign w:val="center"/>
          </w:tcPr>
          <w:p w14:paraId="3E62597F" w14:textId="51A6147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w:t>
            </w:r>
          </w:p>
        </w:tc>
        <w:tc>
          <w:tcPr>
            <w:tcW w:w="435" w:type="pct"/>
            <w:vAlign w:val="center"/>
          </w:tcPr>
          <w:p w14:paraId="5E10316E" w14:textId="6B6C7FA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2E45301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2F51AD4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6B706F7A" w14:textId="3C69589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p>
        </w:tc>
        <w:tc>
          <w:tcPr>
            <w:tcW w:w="435" w:type="pct"/>
            <w:vAlign w:val="center"/>
          </w:tcPr>
          <w:p w14:paraId="5371857E" w14:textId="706C3AA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451B1B73" w14:textId="3078AB0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68AE30E5"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54FA437E" w14:textId="4CB91269"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Thompson</w:t>
            </w:r>
          </w:p>
        </w:tc>
        <w:tc>
          <w:tcPr>
            <w:tcW w:w="299" w:type="pct"/>
            <w:noWrap/>
            <w:vAlign w:val="center"/>
          </w:tcPr>
          <w:p w14:paraId="1FFC2AD1" w14:textId="0088358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2008</w:t>
            </w:r>
          </w:p>
        </w:tc>
        <w:tc>
          <w:tcPr>
            <w:tcW w:w="266" w:type="pct"/>
            <w:vAlign w:val="center"/>
          </w:tcPr>
          <w:p w14:paraId="280358F0" w14:textId="352D9BC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130</w:t>
            </w:r>
          </w:p>
        </w:tc>
        <w:tc>
          <w:tcPr>
            <w:tcW w:w="312" w:type="pct"/>
            <w:noWrap/>
            <w:vAlign w:val="center"/>
          </w:tcPr>
          <w:p w14:paraId="2377ADD4"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41547229" w14:textId="0E5B7CB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NS</w:t>
            </w:r>
          </w:p>
        </w:tc>
        <w:tc>
          <w:tcPr>
            <w:tcW w:w="347" w:type="pct"/>
            <w:noWrap/>
            <w:vAlign w:val="center"/>
          </w:tcPr>
          <w:p w14:paraId="5FAC680F" w14:textId="4E58569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20" w:type="pct"/>
            <w:noWrap/>
            <w:vAlign w:val="center"/>
          </w:tcPr>
          <w:p w14:paraId="7420E721" w14:textId="05E802E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4270</w:t>
            </w:r>
          </w:p>
        </w:tc>
        <w:tc>
          <w:tcPr>
            <w:tcW w:w="367" w:type="pct"/>
            <w:noWrap/>
            <w:vAlign w:val="center"/>
          </w:tcPr>
          <w:p w14:paraId="2D4FDB78" w14:textId="4460BD8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6BA35572" w14:textId="01FF90C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7411E1DC" w14:textId="234FB6C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6D12A10A" w14:textId="0914F21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74</w:t>
            </w:r>
          </w:p>
        </w:tc>
        <w:tc>
          <w:tcPr>
            <w:tcW w:w="440" w:type="pct"/>
            <w:vAlign w:val="center"/>
          </w:tcPr>
          <w:p w14:paraId="7EB90107" w14:textId="1CB5907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24</w:t>
            </w:r>
          </w:p>
        </w:tc>
        <w:tc>
          <w:tcPr>
            <w:tcW w:w="435" w:type="pct"/>
            <w:vAlign w:val="center"/>
          </w:tcPr>
          <w:p w14:paraId="1A696840" w14:textId="13DD4AA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89</w:t>
            </w:r>
          </w:p>
        </w:tc>
        <w:tc>
          <w:tcPr>
            <w:tcW w:w="420" w:type="pct"/>
            <w:vAlign w:val="center"/>
          </w:tcPr>
          <w:p w14:paraId="58D118B8" w14:textId="5FA1DA1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68</w:t>
            </w:r>
          </w:p>
        </w:tc>
      </w:tr>
      <w:tr w:rsidR="00BC46DB" w:rsidRPr="002D766F" w14:paraId="1C1D6AC6"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7D96AA2A" w14:textId="10464FC7"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Timsit</w:t>
            </w:r>
          </w:p>
        </w:tc>
        <w:tc>
          <w:tcPr>
            <w:tcW w:w="299" w:type="pct"/>
            <w:noWrap/>
            <w:vAlign w:val="center"/>
          </w:tcPr>
          <w:p w14:paraId="180AF975" w14:textId="6A8867B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1996</w:t>
            </w:r>
          </w:p>
        </w:tc>
        <w:tc>
          <w:tcPr>
            <w:tcW w:w="266" w:type="pct"/>
            <w:vAlign w:val="center"/>
          </w:tcPr>
          <w:p w14:paraId="7810BC11" w14:textId="0488983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131</w:t>
            </w:r>
          </w:p>
        </w:tc>
        <w:tc>
          <w:tcPr>
            <w:tcW w:w="312" w:type="pct"/>
            <w:noWrap/>
            <w:vAlign w:val="center"/>
          </w:tcPr>
          <w:p w14:paraId="350BCBB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209308EB" w14:textId="581557F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43C9E641" w14:textId="2AA1CE1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33931F02" w14:textId="1325587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387</w:t>
            </w:r>
          </w:p>
        </w:tc>
        <w:tc>
          <w:tcPr>
            <w:tcW w:w="367" w:type="pct"/>
            <w:noWrap/>
            <w:vAlign w:val="center"/>
          </w:tcPr>
          <w:p w14:paraId="2E196FF0" w14:textId="2265433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18</w:t>
            </w:r>
          </w:p>
        </w:tc>
        <w:tc>
          <w:tcPr>
            <w:tcW w:w="435" w:type="pct"/>
            <w:vAlign w:val="center"/>
          </w:tcPr>
          <w:p w14:paraId="20E8065B" w14:textId="21D0D19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0048A56F" w14:textId="570A68C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7DFF34A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4294577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vAlign w:val="center"/>
          </w:tcPr>
          <w:p w14:paraId="4FEB71A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1674DBB5"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2268E80"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2F95F45D" w14:textId="4B7FC5A6"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Torres</w:t>
            </w:r>
          </w:p>
        </w:tc>
        <w:tc>
          <w:tcPr>
            <w:tcW w:w="299" w:type="pct"/>
            <w:noWrap/>
            <w:vAlign w:val="center"/>
          </w:tcPr>
          <w:p w14:paraId="26CC63BC" w14:textId="2B6A167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1990</w:t>
            </w:r>
          </w:p>
        </w:tc>
        <w:tc>
          <w:tcPr>
            <w:tcW w:w="266" w:type="pct"/>
            <w:vAlign w:val="center"/>
          </w:tcPr>
          <w:p w14:paraId="0A1AF5DF" w14:textId="55E170C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132</w:t>
            </w:r>
          </w:p>
        </w:tc>
        <w:tc>
          <w:tcPr>
            <w:tcW w:w="312" w:type="pct"/>
            <w:noWrap/>
            <w:vAlign w:val="center"/>
          </w:tcPr>
          <w:p w14:paraId="475725E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755704F5" w14:textId="7637104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2666219E" w14:textId="080B000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&lt;5</w:t>
            </w:r>
          </w:p>
        </w:tc>
        <w:tc>
          <w:tcPr>
            <w:tcW w:w="420" w:type="pct"/>
            <w:noWrap/>
            <w:vAlign w:val="center"/>
          </w:tcPr>
          <w:p w14:paraId="3724728E" w14:textId="56E4C42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322</w:t>
            </w:r>
          </w:p>
        </w:tc>
        <w:tc>
          <w:tcPr>
            <w:tcW w:w="367" w:type="pct"/>
            <w:noWrap/>
            <w:vAlign w:val="center"/>
          </w:tcPr>
          <w:p w14:paraId="0C4B885B" w14:textId="1CF5896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w:t>
            </w:r>
          </w:p>
        </w:tc>
        <w:tc>
          <w:tcPr>
            <w:tcW w:w="435" w:type="pct"/>
            <w:vAlign w:val="center"/>
          </w:tcPr>
          <w:p w14:paraId="48BACB92" w14:textId="12A4A1B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412088F0"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1832446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5B777F8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12655DC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55CA6F8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2871204A"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2C359E44" w14:textId="15A41D20"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Trouillet </w:t>
            </w:r>
          </w:p>
        </w:tc>
        <w:tc>
          <w:tcPr>
            <w:tcW w:w="299" w:type="pct"/>
            <w:noWrap/>
            <w:vAlign w:val="center"/>
          </w:tcPr>
          <w:p w14:paraId="20056169" w14:textId="56AE7AE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1998</w:t>
            </w:r>
          </w:p>
        </w:tc>
        <w:tc>
          <w:tcPr>
            <w:tcW w:w="266" w:type="pct"/>
            <w:vAlign w:val="center"/>
          </w:tcPr>
          <w:p w14:paraId="0976B04C" w14:textId="413AC2F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133</w:t>
            </w:r>
          </w:p>
        </w:tc>
        <w:tc>
          <w:tcPr>
            <w:tcW w:w="312" w:type="pct"/>
            <w:noWrap/>
            <w:vAlign w:val="center"/>
          </w:tcPr>
          <w:p w14:paraId="2955FB19" w14:textId="653C8BE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628EBD5B" w14:textId="7901BAF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19032CA5" w14:textId="60B26A0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29D46E97" w14:textId="582B09A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498</w:t>
            </w:r>
          </w:p>
        </w:tc>
        <w:tc>
          <w:tcPr>
            <w:tcW w:w="367" w:type="pct"/>
            <w:noWrap/>
            <w:vAlign w:val="center"/>
          </w:tcPr>
          <w:p w14:paraId="55A3569E" w14:textId="360BACD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52</w:t>
            </w:r>
          </w:p>
        </w:tc>
        <w:tc>
          <w:tcPr>
            <w:tcW w:w="435" w:type="pct"/>
            <w:vAlign w:val="center"/>
          </w:tcPr>
          <w:p w14:paraId="763EDB57" w14:textId="78F2690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647180AE" w14:textId="6B64223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71627896"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69B9097A" w14:textId="3A8069B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vAlign w:val="center"/>
          </w:tcPr>
          <w:p w14:paraId="7AAD783D" w14:textId="23E4820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6BEAC414" w14:textId="59A2180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DD525B3"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16F07573" w14:textId="2305BDDD"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Urli</w:t>
            </w:r>
          </w:p>
        </w:tc>
        <w:tc>
          <w:tcPr>
            <w:tcW w:w="299" w:type="pct"/>
            <w:noWrap/>
            <w:vAlign w:val="center"/>
          </w:tcPr>
          <w:p w14:paraId="21D689F5" w14:textId="073E383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2002</w:t>
            </w:r>
          </w:p>
        </w:tc>
        <w:tc>
          <w:tcPr>
            <w:tcW w:w="266" w:type="pct"/>
            <w:vAlign w:val="center"/>
          </w:tcPr>
          <w:p w14:paraId="3E7732ED" w14:textId="145F585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134</w:t>
            </w:r>
          </w:p>
        </w:tc>
        <w:tc>
          <w:tcPr>
            <w:tcW w:w="312" w:type="pct"/>
            <w:noWrap/>
            <w:vAlign w:val="center"/>
          </w:tcPr>
          <w:p w14:paraId="7DE98D6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03E2AA6C" w14:textId="5DAD4F5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95</w:t>
            </w:r>
          </w:p>
        </w:tc>
        <w:tc>
          <w:tcPr>
            <w:tcW w:w="347" w:type="pct"/>
            <w:noWrap/>
            <w:vAlign w:val="center"/>
          </w:tcPr>
          <w:p w14:paraId="29B0AA68" w14:textId="1853071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798621F5" w14:textId="5827AC7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178</w:t>
            </w:r>
          </w:p>
        </w:tc>
        <w:tc>
          <w:tcPr>
            <w:tcW w:w="367" w:type="pct"/>
            <w:noWrap/>
            <w:vAlign w:val="center"/>
          </w:tcPr>
          <w:p w14:paraId="29D1AD77" w14:textId="76E742E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40</w:t>
            </w:r>
          </w:p>
        </w:tc>
        <w:tc>
          <w:tcPr>
            <w:tcW w:w="435" w:type="pct"/>
            <w:vAlign w:val="center"/>
          </w:tcPr>
          <w:p w14:paraId="6BF872A3" w14:textId="20FF662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w:t>
            </w:r>
          </w:p>
        </w:tc>
        <w:tc>
          <w:tcPr>
            <w:tcW w:w="107" w:type="pct"/>
            <w:vAlign w:val="center"/>
          </w:tcPr>
          <w:p w14:paraId="3552D133" w14:textId="4422CF7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45306047" w14:textId="0397750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12</w:t>
            </w:r>
          </w:p>
        </w:tc>
        <w:tc>
          <w:tcPr>
            <w:tcW w:w="440" w:type="pct"/>
            <w:vAlign w:val="center"/>
          </w:tcPr>
          <w:p w14:paraId="6BEA59F5" w14:textId="31D8DD6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35" w:type="pct"/>
            <w:vAlign w:val="center"/>
          </w:tcPr>
          <w:p w14:paraId="188A07DD" w14:textId="75D5955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11</w:t>
            </w:r>
            <w:r w:rsidRPr="00962271">
              <w:rPr>
                <w:rFonts w:ascii="Arial Narrow" w:hAnsi="Arial Narrow"/>
                <w:color w:val="auto"/>
                <w:vertAlign w:val="superscript"/>
              </w:rPr>
              <w:t>†</w:t>
            </w:r>
          </w:p>
        </w:tc>
        <w:tc>
          <w:tcPr>
            <w:tcW w:w="420" w:type="pct"/>
            <w:vAlign w:val="center"/>
          </w:tcPr>
          <w:p w14:paraId="025C6681" w14:textId="55C7C83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678ED00F"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65141EC4" w14:textId="19668455"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Valles</w:t>
            </w:r>
          </w:p>
        </w:tc>
        <w:tc>
          <w:tcPr>
            <w:tcW w:w="299" w:type="pct"/>
            <w:noWrap/>
            <w:vAlign w:val="center"/>
          </w:tcPr>
          <w:p w14:paraId="4FED34C5" w14:textId="57B8BF6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2007</w:t>
            </w:r>
          </w:p>
        </w:tc>
        <w:tc>
          <w:tcPr>
            <w:tcW w:w="266" w:type="pct"/>
            <w:vAlign w:val="center"/>
          </w:tcPr>
          <w:p w14:paraId="5A0E552A" w14:textId="6F2F748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135</w:t>
            </w:r>
          </w:p>
        </w:tc>
        <w:tc>
          <w:tcPr>
            <w:tcW w:w="312" w:type="pct"/>
            <w:noWrap/>
            <w:vAlign w:val="center"/>
          </w:tcPr>
          <w:p w14:paraId="72E5FFC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7C93499D" w14:textId="524B828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397C0CD6" w14:textId="2674205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670550DF" w14:textId="0F92DF5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60</w:t>
            </w:r>
          </w:p>
        </w:tc>
        <w:tc>
          <w:tcPr>
            <w:tcW w:w="367" w:type="pct"/>
            <w:noWrap/>
            <w:vAlign w:val="center"/>
          </w:tcPr>
          <w:p w14:paraId="51FC60C3" w14:textId="53D8445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9</w:t>
            </w:r>
          </w:p>
        </w:tc>
        <w:tc>
          <w:tcPr>
            <w:tcW w:w="435" w:type="pct"/>
            <w:vAlign w:val="center"/>
          </w:tcPr>
          <w:p w14:paraId="5A190C4E" w14:textId="2AC2D74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0DF9E2A8" w14:textId="01C6D37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46790419"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2B9F0E59" w14:textId="07A3D33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vAlign w:val="center"/>
          </w:tcPr>
          <w:p w14:paraId="0FF628F4" w14:textId="7794198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718DCA17" w14:textId="6568911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2426D82A"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6CD0CB74" w14:textId="4CD30A3A" w:rsidR="00BC46DB" w:rsidRPr="002D766F" w:rsidRDefault="00BC46DB" w:rsidP="00BC46DB">
            <w:pPr>
              <w:rPr>
                <w:rFonts w:ascii="Arial Narrow" w:hAnsi="Arial Narrow" w:cs="Times New Roman"/>
                <w:b w:val="0"/>
                <w:color w:val="auto"/>
              </w:rPr>
            </w:pPr>
            <w:r w:rsidRPr="002D766F">
              <w:rPr>
                <w:rFonts w:ascii="Arial Narrow" w:hAnsi="Arial Narrow"/>
                <w:b w:val="0"/>
                <w:color w:val="auto"/>
              </w:rPr>
              <w:t xml:space="preserve">Vanhems </w:t>
            </w:r>
          </w:p>
        </w:tc>
        <w:tc>
          <w:tcPr>
            <w:tcW w:w="299" w:type="pct"/>
            <w:noWrap/>
            <w:vAlign w:val="center"/>
          </w:tcPr>
          <w:p w14:paraId="211A1296" w14:textId="3AAD972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2011</w:t>
            </w:r>
          </w:p>
        </w:tc>
        <w:tc>
          <w:tcPr>
            <w:tcW w:w="266" w:type="pct"/>
            <w:vAlign w:val="center"/>
          </w:tcPr>
          <w:p w14:paraId="0047B846" w14:textId="3D060AD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136</w:t>
            </w:r>
          </w:p>
        </w:tc>
        <w:tc>
          <w:tcPr>
            <w:tcW w:w="312" w:type="pct"/>
            <w:noWrap/>
            <w:vAlign w:val="center"/>
          </w:tcPr>
          <w:p w14:paraId="5A74F63F"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5417BE28" w14:textId="0C02FEE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100</w:t>
            </w:r>
          </w:p>
        </w:tc>
        <w:tc>
          <w:tcPr>
            <w:tcW w:w="347" w:type="pct"/>
            <w:noWrap/>
            <w:vAlign w:val="center"/>
          </w:tcPr>
          <w:p w14:paraId="2DE6E2A5" w14:textId="7CC8D7D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20" w:type="pct"/>
            <w:noWrap/>
            <w:vAlign w:val="center"/>
          </w:tcPr>
          <w:p w14:paraId="0D918CD1" w14:textId="41A7CAB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3387</w:t>
            </w:r>
          </w:p>
        </w:tc>
        <w:tc>
          <w:tcPr>
            <w:tcW w:w="367" w:type="pct"/>
            <w:noWrap/>
            <w:vAlign w:val="center"/>
          </w:tcPr>
          <w:p w14:paraId="23D3DC3C" w14:textId="238027E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137</w:t>
            </w:r>
          </w:p>
        </w:tc>
        <w:tc>
          <w:tcPr>
            <w:tcW w:w="435" w:type="pct"/>
            <w:vAlign w:val="center"/>
          </w:tcPr>
          <w:p w14:paraId="11B4A704" w14:textId="13C1AD5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5A78074A" w14:textId="4D9978F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49BC7C9F"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5F05B853" w14:textId="2776916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797D3CD0"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5492F0A5" w14:textId="7EA5533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2EDBCDAC"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65738FDC" w14:textId="7E5B7920"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Verhamme </w:t>
            </w:r>
          </w:p>
        </w:tc>
        <w:tc>
          <w:tcPr>
            <w:tcW w:w="299" w:type="pct"/>
            <w:noWrap/>
            <w:vAlign w:val="center"/>
          </w:tcPr>
          <w:p w14:paraId="1D62DF10" w14:textId="1B14698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2007</w:t>
            </w:r>
          </w:p>
        </w:tc>
        <w:tc>
          <w:tcPr>
            <w:tcW w:w="266" w:type="pct"/>
            <w:vAlign w:val="center"/>
          </w:tcPr>
          <w:p w14:paraId="7514311E" w14:textId="640A011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137</w:t>
            </w:r>
          </w:p>
        </w:tc>
        <w:tc>
          <w:tcPr>
            <w:tcW w:w="312" w:type="pct"/>
            <w:noWrap/>
            <w:vAlign w:val="center"/>
          </w:tcPr>
          <w:p w14:paraId="22AD309B"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692E6294" w14:textId="1145A35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84</w:t>
            </w:r>
          </w:p>
        </w:tc>
        <w:tc>
          <w:tcPr>
            <w:tcW w:w="347" w:type="pct"/>
            <w:noWrap/>
            <w:vAlign w:val="center"/>
          </w:tcPr>
          <w:p w14:paraId="3388B16A" w14:textId="3FF6384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20" w:type="pct"/>
            <w:noWrap/>
            <w:vAlign w:val="center"/>
          </w:tcPr>
          <w:p w14:paraId="1E0B0DB2" w14:textId="3880870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4000</w:t>
            </w:r>
          </w:p>
        </w:tc>
        <w:tc>
          <w:tcPr>
            <w:tcW w:w="367" w:type="pct"/>
            <w:noWrap/>
            <w:vAlign w:val="center"/>
          </w:tcPr>
          <w:p w14:paraId="29192581" w14:textId="7C7BC4C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56</w:t>
            </w:r>
          </w:p>
        </w:tc>
        <w:tc>
          <w:tcPr>
            <w:tcW w:w="435" w:type="pct"/>
            <w:vAlign w:val="center"/>
          </w:tcPr>
          <w:p w14:paraId="44C09669" w14:textId="0E2513C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6</w:t>
            </w:r>
          </w:p>
        </w:tc>
        <w:tc>
          <w:tcPr>
            <w:tcW w:w="107" w:type="pct"/>
            <w:vAlign w:val="center"/>
          </w:tcPr>
          <w:p w14:paraId="2B571E1A" w14:textId="3F739AE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482A8AC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231A20F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vAlign w:val="center"/>
          </w:tcPr>
          <w:p w14:paraId="3C6FCAE5"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27C7964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7DB3574C"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416E10B5" w14:textId="0C19CCCE" w:rsidR="00BC46DB" w:rsidRPr="002D766F" w:rsidRDefault="00BC46DB" w:rsidP="00BC46DB">
            <w:pPr>
              <w:rPr>
                <w:rFonts w:ascii="Arial Narrow" w:hAnsi="Arial Narrow"/>
                <w:b w:val="0"/>
                <w:color w:val="auto"/>
              </w:rPr>
            </w:pPr>
            <w:r w:rsidRPr="002D766F">
              <w:rPr>
                <w:rFonts w:ascii="Arial Narrow" w:hAnsi="Arial Narrow"/>
                <w:b w:val="0"/>
                <w:color w:val="auto"/>
              </w:rPr>
              <w:t>Violan</w:t>
            </w:r>
          </w:p>
        </w:tc>
        <w:tc>
          <w:tcPr>
            <w:tcW w:w="299" w:type="pct"/>
            <w:noWrap/>
            <w:vAlign w:val="center"/>
          </w:tcPr>
          <w:p w14:paraId="3683C5B3" w14:textId="336FEDF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1998</w:t>
            </w:r>
          </w:p>
        </w:tc>
        <w:tc>
          <w:tcPr>
            <w:tcW w:w="266" w:type="pct"/>
            <w:vAlign w:val="center"/>
          </w:tcPr>
          <w:p w14:paraId="7844249D" w14:textId="638FC29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138</w:t>
            </w:r>
          </w:p>
        </w:tc>
        <w:tc>
          <w:tcPr>
            <w:tcW w:w="312" w:type="pct"/>
            <w:noWrap/>
            <w:vAlign w:val="center"/>
          </w:tcPr>
          <w:p w14:paraId="693D8AE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7906A119" w14:textId="2D18149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47" w:type="pct"/>
            <w:noWrap/>
            <w:vAlign w:val="center"/>
          </w:tcPr>
          <w:p w14:paraId="0E5F2C7A" w14:textId="65CA0C6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743A097A" w14:textId="6109856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314</w:t>
            </w:r>
          </w:p>
        </w:tc>
        <w:tc>
          <w:tcPr>
            <w:tcW w:w="367" w:type="pct"/>
            <w:noWrap/>
            <w:vAlign w:val="center"/>
          </w:tcPr>
          <w:p w14:paraId="718A8042" w14:textId="25ECDCC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26</w:t>
            </w:r>
          </w:p>
        </w:tc>
        <w:tc>
          <w:tcPr>
            <w:tcW w:w="435" w:type="pct"/>
            <w:vAlign w:val="center"/>
          </w:tcPr>
          <w:p w14:paraId="69675664" w14:textId="0ADDA34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3C6A224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4EB0EEFB"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74CCE514" w14:textId="6FE11E5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737D1E8F" w14:textId="1CF4A16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220A3C2D" w14:textId="012FAC6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E2F58AD"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6428ED5A" w14:textId="256956E2" w:rsidR="00BC46DB" w:rsidRPr="002D766F" w:rsidRDefault="00BC46DB" w:rsidP="00BC46DB">
            <w:pPr>
              <w:rPr>
                <w:rFonts w:ascii="Arial Narrow" w:hAnsi="Arial Narrow"/>
                <w:b w:val="0"/>
                <w:color w:val="auto"/>
              </w:rPr>
            </w:pPr>
            <w:r w:rsidRPr="002D766F">
              <w:rPr>
                <w:rFonts w:ascii="Arial Narrow" w:hAnsi="Arial Narrow"/>
                <w:b w:val="0"/>
                <w:color w:val="auto"/>
              </w:rPr>
              <w:t>Warren</w:t>
            </w:r>
          </w:p>
        </w:tc>
        <w:tc>
          <w:tcPr>
            <w:tcW w:w="299" w:type="pct"/>
            <w:noWrap/>
            <w:vAlign w:val="center"/>
          </w:tcPr>
          <w:p w14:paraId="11268185" w14:textId="3749BE7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2001</w:t>
            </w:r>
          </w:p>
        </w:tc>
        <w:tc>
          <w:tcPr>
            <w:tcW w:w="266" w:type="pct"/>
            <w:vAlign w:val="center"/>
          </w:tcPr>
          <w:p w14:paraId="0D438D68" w14:textId="413B67A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139</w:t>
            </w:r>
          </w:p>
        </w:tc>
        <w:tc>
          <w:tcPr>
            <w:tcW w:w="312" w:type="pct"/>
            <w:noWrap/>
            <w:vAlign w:val="center"/>
          </w:tcPr>
          <w:p w14:paraId="73948A3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2486A1F1" w14:textId="5CB7E16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28</w:t>
            </w:r>
          </w:p>
        </w:tc>
        <w:tc>
          <w:tcPr>
            <w:tcW w:w="347" w:type="pct"/>
            <w:noWrap/>
            <w:vAlign w:val="center"/>
          </w:tcPr>
          <w:p w14:paraId="5BFF651A" w14:textId="1E1B6BA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&lt;5</w:t>
            </w:r>
          </w:p>
        </w:tc>
        <w:tc>
          <w:tcPr>
            <w:tcW w:w="420" w:type="pct"/>
            <w:noWrap/>
            <w:vAlign w:val="center"/>
          </w:tcPr>
          <w:p w14:paraId="6FD68C61" w14:textId="32A4A70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3163</w:t>
            </w:r>
          </w:p>
        </w:tc>
        <w:tc>
          <w:tcPr>
            <w:tcW w:w="367" w:type="pct"/>
            <w:noWrap/>
            <w:vAlign w:val="center"/>
          </w:tcPr>
          <w:p w14:paraId="14D461B2" w14:textId="46D155F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35" w:type="pct"/>
            <w:vAlign w:val="center"/>
          </w:tcPr>
          <w:p w14:paraId="32B4B844" w14:textId="58B5858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5A0DD0EF" w14:textId="067F1C9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5F153E8F" w14:textId="64717B3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3</w:t>
            </w:r>
          </w:p>
        </w:tc>
        <w:tc>
          <w:tcPr>
            <w:tcW w:w="440" w:type="pct"/>
            <w:vAlign w:val="center"/>
          </w:tcPr>
          <w:p w14:paraId="4D0DD6B4" w14:textId="7922D42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4</w:t>
            </w:r>
          </w:p>
        </w:tc>
        <w:tc>
          <w:tcPr>
            <w:tcW w:w="435" w:type="pct"/>
            <w:vAlign w:val="center"/>
          </w:tcPr>
          <w:p w14:paraId="26F2A0AB" w14:textId="1DCF3EE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18</w:t>
            </w:r>
            <w:r w:rsidRPr="00962271">
              <w:rPr>
                <w:rFonts w:ascii="Arial Narrow" w:hAnsi="Arial Narrow"/>
                <w:color w:val="auto"/>
                <w:vertAlign w:val="superscript"/>
              </w:rPr>
              <w:t>†</w:t>
            </w:r>
          </w:p>
        </w:tc>
        <w:tc>
          <w:tcPr>
            <w:tcW w:w="420" w:type="pct"/>
            <w:vAlign w:val="center"/>
          </w:tcPr>
          <w:p w14:paraId="450A7B77" w14:textId="061EAA2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w:t>
            </w:r>
          </w:p>
        </w:tc>
      </w:tr>
      <w:tr w:rsidR="00BC46DB" w:rsidRPr="002D766F" w14:paraId="0911BCA6"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3969B386" w14:textId="5783E76D" w:rsidR="00BC46DB" w:rsidRPr="002D766F" w:rsidRDefault="00BC46DB" w:rsidP="00BC46DB">
            <w:pPr>
              <w:rPr>
                <w:rFonts w:ascii="Arial Narrow" w:hAnsi="Arial Narrow"/>
                <w:b w:val="0"/>
                <w:color w:val="auto"/>
              </w:rPr>
            </w:pPr>
            <w:r w:rsidRPr="002D766F">
              <w:rPr>
                <w:rFonts w:ascii="Arial Narrow" w:hAnsi="Arial Narrow"/>
                <w:b w:val="0"/>
                <w:color w:val="auto"/>
              </w:rPr>
              <w:t>Woske</w:t>
            </w:r>
          </w:p>
        </w:tc>
        <w:tc>
          <w:tcPr>
            <w:tcW w:w="299" w:type="pct"/>
            <w:noWrap/>
            <w:vAlign w:val="center"/>
          </w:tcPr>
          <w:p w14:paraId="2718EAE1" w14:textId="3C73995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2001</w:t>
            </w:r>
          </w:p>
        </w:tc>
        <w:tc>
          <w:tcPr>
            <w:tcW w:w="266" w:type="pct"/>
            <w:vAlign w:val="center"/>
          </w:tcPr>
          <w:p w14:paraId="01F7935B" w14:textId="0613266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140</w:t>
            </w:r>
          </w:p>
        </w:tc>
        <w:tc>
          <w:tcPr>
            <w:tcW w:w="312" w:type="pct"/>
            <w:noWrap/>
            <w:vAlign w:val="center"/>
          </w:tcPr>
          <w:p w14:paraId="11DCC6D4"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5DC47268" w14:textId="64ED6A2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47" w:type="pct"/>
            <w:noWrap/>
            <w:vAlign w:val="center"/>
          </w:tcPr>
          <w:p w14:paraId="5465E3E2" w14:textId="433B773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20" w:type="pct"/>
            <w:noWrap/>
            <w:vAlign w:val="center"/>
          </w:tcPr>
          <w:p w14:paraId="63E448B7" w14:textId="70FDEB2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103</w:t>
            </w:r>
          </w:p>
        </w:tc>
        <w:tc>
          <w:tcPr>
            <w:tcW w:w="367" w:type="pct"/>
            <w:noWrap/>
            <w:vAlign w:val="center"/>
          </w:tcPr>
          <w:p w14:paraId="47C678BC" w14:textId="5B0F301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29</w:t>
            </w:r>
          </w:p>
        </w:tc>
        <w:tc>
          <w:tcPr>
            <w:tcW w:w="435" w:type="pct"/>
            <w:vAlign w:val="center"/>
          </w:tcPr>
          <w:p w14:paraId="24129F7D" w14:textId="70B492C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797D340E" w14:textId="0BA9849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5342FF6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4C4C4E0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265982C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52FB2D9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60A2C10B" w14:textId="77777777" w:rsidTr="00BC46D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087EF344" w14:textId="6FE07CAB"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Xie </w:t>
            </w:r>
          </w:p>
        </w:tc>
        <w:tc>
          <w:tcPr>
            <w:tcW w:w="299" w:type="pct"/>
            <w:noWrap/>
            <w:vAlign w:val="center"/>
          </w:tcPr>
          <w:p w14:paraId="09472BB5" w14:textId="47AF405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2011</w:t>
            </w:r>
          </w:p>
        </w:tc>
        <w:tc>
          <w:tcPr>
            <w:tcW w:w="266" w:type="pct"/>
            <w:vAlign w:val="center"/>
          </w:tcPr>
          <w:p w14:paraId="0A64747B" w14:textId="5CD91FF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Calibri" w:hAnsi="Calibri" w:cs="Calibri"/>
                <w:bCs/>
                <w:color w:val="auto"/>
              </w:rPr>
              <w:t>141</w:t>
            </w:r>
          </w:p>
        </w:tc>
        <w:tc>
          <w:tcPr>
            <w:tcW w:w="312" w:type="pct"/>
            <w:noWrap/>
            <w:vAlign w:val="center"/>
          </w:tcPr>
          <w:p w14:paraId="4AD54F3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744D34EA" w14:textId="2449A9D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47" w:type="pct"/>
            <w:noWrap/>
            <w:vAlign w:val="center"/>
          </w:tcPr>
          <w:p w14:paraId="50F3F4D6" w14:textId="0B8992C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20" w:type="pct"/>
            <w:noWrap/>
            <w:vAlign w:val="center"/>
          </w:tcPr>
          <w:p w14:paraId="3A048B16" w14:textId="2E857E4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4155</w:t>
            </w:r>
          </w:p>
        </w:tc>
        <w:tc>
          <w:tcPr>
            <w:tcW w:w="367" w:type="pct"/>
            <w:noWrap/>
            <w:vAlign w:val="center"/>
          </w:tcPr>
          <w:p w14:paraId="5B58A08F" w14:textId="791F24A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92</w:t>
            </w:r>
          </w:p>
        </w:tc>
        <w:tc>
          <w:tcPr>
            <w:tcW w:w="435" w:type="pct"/>
            <w:vAlign w:val="center"/>
          </w:tcPr>
          <w:p w14:paraId="7214786B" w14:textId="7247E3F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88</w:t>
            </w:r>
          </w:p>
        </w:tc>
        <w:tc>
          <w:tcPr>
            <w:tcW w:w="107" w:type="pct"/>
            <w:vAlign w:val="center"/>
          </w:tcPr>
          <w:p w14:paraId="165CA559" w14:textId="4B01B38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7B400033"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61549F8F"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vAlign w:val="center"/>
          </w:tcPr>
          <w:p w14:paraId="067A14AF"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147827F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1084715F" w14:textId="77777777" w:rsidTr="00BC46DB">
        <w:trPr>
          <w:trHeight w:val="327"/>
        </w:trPr>
        <w:tc>
          <w:tcPr>
            <w:cnfStyle w:val="001000000000" w:firstRow="0" w:lastRow="0" w:firstColumn="1" w:lastColumn="0" w:oddVBand="0" w:evenVBand="0" w:oddHBand="0" w:evenHBand="0" w:firstRowFirstColumn="0" w:firstRowLastColumn="0" w:lastRowFirstColumn="0" w:lastRowLastColumn="0"/>
            <w:tcW w:w="531" w:type="pct"/>
            <w:noWrap/>
            <w:vAlign w:val="center"/>
          </w:tcPr>
          <w:p w14:paraId="3F11C91F" w14:textId="6EC190B7" w:rsidR="00BC46DB" w:rsidRPr="002D766F" w:rsidRDefault="00BC46DB" w:rsidP="00BC46DB">
            <w:pPr>
              <w:rPr>
                <w:rFonts w:ascii="Arial Narrow" w:hAnsi="Arial Narrow"/>
                <w:b w:val="0"/>
                <w:color w:val="auto"/>
              </w:rPr>
            </w:pPr>
            <w:r w:rsidRPr="002D766F">
              <w:rPr>
                <w:rFonts w:ascii="Arial Narrow" w:hAnsi="Arial Narrow"/>
                <w:b w:val="0"/>
                <w:color w:val="auto"/>
              </w:rPr>
              <w:t xml:space="preserve">Zahar </w:t>
            </w:r>
          </w:p>
        </w:tc>
        <w:tc>
          <w:tcPr>
            <w:tcW w:w="299" w:type="pct"/>
            <w:noWrap/>
            <w:vAlign w:val="center"/>
          </w:tcPr>
          <w:p w14:paraId="285D86F3" w14:textId="4553A0E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2009</w:t>
            </w:r>
          </w:p>
        </w:tc>
        <w:tc>
          <w:tcPr>
            <w:tcW w:w="266" w:type="pct"/>
            <w:vAlign w:val="center"/>
          </w:tcPr>
          <w:p w14:paraId="270EE634" w14:textId="13FD1F3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Calibri" w:hAnsi="Calibri" w:cs="Calibri"/>
                <w:bCs/>
                <w:color w:val="auto"/>
              </w:rPr>
              <w:t>142</w:t>
            </w:r>
          </w:p>
        </w:tc>
        <w:tc>
          <w:tcPr>
            <w:tcW w:w="312" w:type="pct"/>
            <w:noWrap/>
            <w:vAlign w:val="center"/>
          </w:tcPr>
          <w:p w14:paraId="01A22F2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45F707D0" w14:textId="7E83A74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100</w:t>
            </w:r>
          </w:p>
        </w:tc>
        <w:tc>
          <w:tcPr>
            <w:tcW w:w="347" w:type="pct"/>
            <w:noWrap/>
            <w:vAlign w:val="center"/>
          </w:tcPr>
          <w:p w14:paraId="30F395F3" w14:textId="418588F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 xml:space="preserve"> 5to10</w:t>
            </w:r>
          </w:p>
        </w:tc>
        <w:tc>
          <w:tcPr>
            <w:tcW w:w="420" w:type="pct"/>
            <w:noWrap/>
            <w:vAlign w:val="center"/>
          </w:tcPr>
          <w:p w14:paraId="0BCC52FD" w14:textId="6416CF2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1233</w:t>
            </w:r>
          </w:p>
        </w:tc>
        <w:tc>
          <w:tcPr>
            <w:tcW w:w="367" w:type="pct"/>
            <w:noWrap/>
            <w:vAlign w:val="center"/>
          </w:tcPr>
          <w:p w14:paraId="389860DE" w14:textId="0EB877B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2D766F">
              <w:rPr>
                <w:rFonts w:ascii="Arial Narrow" w:hAnsi="Arial Narrow"/>
                <w:color w:val="auto"/>
              </w:rPr>
              <w:t>51</w:t>
            </w:r>
          </w:p>
        </w:tc>
        <w:tc>
          <w:tcPr>
            <w:tcW w:w="435" w:type="pct"/>
            <w:vAlign w:val="center"/>
          </w:tcPr>
          <w:p w14:paraId="48C8FDE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7" w:type="pct"/>
            <w:vAlign w:val="center"/>
          </w:tcPr>
          <w:p w14:paraId="61C0D41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3D9656E5"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4B905A6B" w14:textId="4B4A6FD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7BE9A2CB" w14:textId="7763D0B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20" w:type="pct"/>
            <w:vAlign w:val="center"/>
          </w:tcPr>
          <w:p w14:paraId="4D17437A" w14:textId="539ED6B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bl>
    <w:p w14:paraId="526DDDB1" w14:textId="104E65EF" w:rsidR="00990FA6" w:rsidRPr="000A301D" w:rsidRDefault="00990FA6" w:rsidP="00990FA6">
      <w:pPr>
        <w:pStyle w:val="BodyText2"/>
        <w:jc w:val="left"/>
        <w:rPr>
          <w:rFonts w:ascii="Arial Narrow" w:hAnsi="Arial Narrow"/>
          <w:sz w:val="22"/>
          <w:szCs w:val="22"/>
        </w:rPr>
      </w:pPr>
      <w:r w:rsidRPr="000A301D">
        <w:rPr>
          <w:rFonts w:ascii="Arial Narrow" w:hAnsi="Arial Narrow"/>
          <w:sz w:val="22"/>
          <w:szCs w:val="22"/>
        </w:rPr>
        <w:t>Table S1 foot</w:t>
      </w:r>
      <w:r w:rsidR="00F254D0" w:rsidRPr="00F254D0">
        <w:rPr>
          <w:rFonts w:ascii="Arial Narrow" w:hAnsi="Arial Narrow"/>
          <w:sz w:val="20"/>
          <w:szCs w:val="22"/>
        </w:rPr>
        <w:t>Notes</w:t>
      </w:r>
    </w:p>
    <w:p w14:paraId="526DDDB7" w14:textId="3C039364" w:rsidR="00AC218E" w:rsidRPr="000A301D" w:rsidRDefault="00F254D0" w:rsidP="00760588">
      <w:pPr>
        <w:pStyle w:val="BodyText2"/>
        <w:spacing w:before="120"/>
        <w:ind w:left="360"/>
        <w:jc w:val="left"/>
        <w:rPr>
          <w:rFonts w:ascii="Arial Narrow" w:hAnsi="Arial Narrow"/>
          <w:snapToGrid w:val="0"/>
          <w:sz w:val="22"/>
          <w:szCs w:val="22"/>
          <w:lang w:eastAsia="en-US"/>
        </w:rPr>
      </w:pPr>
      <w:r w:rsidRPr="00F254D0">
        <w:rPr>
          <w:rFonts w:ascii="Arial Narrow" w:hAnsi="Arial Narrow"/>
          <w:snapToGrid w:val="0"/>
          <w:sz w:val="20"/>
          <w:szCs w:val="22"/>
          <w:lang w:eastAsia="en-US"/>
        </w:rPr>
        <w:t>Notes</w:t>
      </w:r>
      <w:r w:rsidR="006B3267" w:rsidRPr="000A301D">
        <w:rPr>
          <w:rFonts w:ascii="Arial Narrow" w:hAnsi="Arial Narrow"/>
          <w:snapToGrid w:val="0"/>
          <w:sz w:val="22"/>
          <w:szCs w:val="22"/>
          <w:lang w:eastAsia="en-US"/>
        </w:rPr>
        <w:t xml:space="preserve">; </w:t>
      </w:r>
      <w:r w:rsidR="00990FA6" w:rsidRPr="000A301D">
        <w:rPr>
          <w:rFonts w:ascii="Arial Narrow" w:hAnsi="Arial Narrow"/>
          <w:snapToGrid w:val="0"/>
          <w:sz w:val="22"/>
          <w:szCs w:val="22"/>
          <w:lang w:eastAsia="en-US"/>
        </w:rPr>
        <w:t xml:space="preserve">T </w:t>
      </w:r>
      <w:r w:rsidR="006B3267" w:rsidRPr="000A301D">
        <w:rPr>
          <w:rFonts w:ascii="Arial Narrow" w:hAnsi="Arial Narrow"/>
          <w:snapToGrid w:val="0"/>
          <w:sz w:val="22"/>
          <w:szCs w:val="22"/>
          <w:lang w:eastAsia="en-US"/>
        </w:rPr>
        <w:t>=</w:t>
      </w:r>
      <w:r w:rsidR="00990FA6" w:rsidRPr="000A301D">
        <w:rPr>
          <w:rFonts w:ascii="Arial Narrow" w:hAnsi="Arial Narrow"/>
          <w:snapToGrid w:val="0"/>
          <w:sz w:val="22"/>
          <w:szCs w:val="22"/>
          <w:lang w:eastAsia="en-US"/>
        </w:rPr>
        <w:t xml:space="preserve"> Data originating from a study for which the majority of ICU admission were for trauma</w:t>
      </w:r>
      <w:r w:rsidR="006B3267" w:rsidRPr="000A301D">
        <w:rPr>
          <w:rFonts w:ascii="Arial Narrow" w:hAnsi="Arial Narrow"/>
          <w:snapToGrid w:val="0"/>
          <w:sz w:val="22"/>
          <w:szCs w:val="22"/>
          <w:lang w:eastAsia="en-US"/>
        </w:rPr>
        <w:t xml:space="preserve">; </w:t>
      </w:r>
      <w:r w:rsidR="003B5CD5" w:rsidRPr="000A301D">
        <w:rPr>
          <w:rFonts w:ascii="Arial Narrow" w:hAnsi="Arial Narrow"/>
          <w:snapToGrid w:val="0"/>
          <w:sz w:val="22"/>
          <w:szCs w:val="22"/>
          <w:lang w:eastAsia="en-US"/>
        </w:rPr>
        <w:t>C</w:t>
      </w:r>
      <w:r w:rsidR="00B83620" w:rsidRPr="000A301D">
        <w:rPr>
          <w:rFonts w:ascii="Arial Narrow" w:hAnsi="Arial Narrow"/>
          <w:snapToGrid w:val="0"/>
          <w:sz w:val="22"/>
          <w:szCs w:val="22"/>
          <w:lang w:eastAsia="en-US"/>
        </w:rPr>
        <w:t xml:space="preserve"> = cardi</w:t>
      </w:r>
      <w:r w:rsidR="003B5CD5" w:rsidRPr="000A301D">
        <w:rPr>
          <w:rFonts w:ascii="Arial Narrow" w:hAnsi="Arial Narrow"/>
          <w:snapToGrid w:val="0"/>
          <w:sz w:val="22"/>
          <w:szCs w:val="22"/>
          <w:lang w:eastAsia="en-US"/>
        </w:rPr>
        <w:t>o-thoracic</w:t>
      </w:r>
      <w:r w:rsidR="00B83620" w:rsidRPr="000A301D">
        <w:rPr>
          <w:rFonts w:ascii="Arial Narrow" w:hAnsi="Arial Narrow"/>
          <w:snapToGrid w:val="0"/>
          <w:sz w:val="22"/>
          <w:szCs w:val="22"/>
          <w:lang w:eastAsia="en-US"/>
        </w:rPr>
        <w:t xml:space="preserve"> ICU; </w:t>
      </w:r>
      <w:r w:rsidR="00AC218E" w:rsidRPr="000A301D">
        <w:rPr>
          <w:rFonts w:ascii="Arial Narrow" w:hAnsi="Arial Narrow"/>
          <w:snapToGrid w:val="0"/>
          <w:sz w:val="22"/>
          <w:szCs w:val="22"/>
          <w:lang w:eastAsia="en-US"/>
        </w:rPr>
        <w:t xml:space="preserve">I </w:t>
      </w:r>
      <w:r w:rsidR="003B5CD5" w:rsidRPr="000A301D">
        <w:rPr>
          <w:rFonts w:ascii="Arial Narrow" w:hAnsi="Arial Narrow"/>
          <w:snapToGrid w:val="0"/>
          <w:sz w:val="22"/>
          <w:szCs w:val="22"/>
          <w:lang w:eastAsia="en-US"/>
        </w:rPr>
        <w:t>=</w:t>
      </w:r>
      <w:r w:rsidR="00AC218E" w:rsidRPr="000A301D">
        <w:rPr>
          <w:rFonts w:ascii="Arial Narrow" w:hAnsi="Arial Narrow"/>
          <w:snapToGrid w:val="0"/>
          <w:sz w:val="22"/>
          <w:szCs w:val="22"/>
          <w:lang w:eastAsia="en-US"/>
        </w:rPr>
        <w:t xml:space="preserve"> Infection control intervention to entire ICU</w:t>
      </w:r>
      <w:r w:rsidR="006B3267" w:rsidRPr="000A301D">
        <w:rPr>
          <w:rFonts w:ascii="Arial Narrow" w:hAnsi="Arial Narrow"/>
          <w:snapToGrid w:val="0"/>
          <w:sz w:val="22"/>
          <w:szCs w:val="22"/>
          <w:lang w:eastAsia="en-US"/>
        </w:rPr>
        <w:t xml:space="preserve">; crf = </w:t>
      </w:r>
      <w:r w:rsidR="00B83620" w:rsidRPr="000A301D">
        <w:rPr>
          <w:rFonts w:ascii="Arial Narrow" w:hAnsi="Arial Narrow"/>
          <w:snapToGrid w:val="0"/>
          <w:sz w:val="22"/>
          <w:szCs w:val="22"/>
          <w:lang w:eastAsia="en-US"/>
        </w:rPr>
        <w:t>group wide candidemia risk factor</w:t>
      </w:r>
    </w:p>
    <w:p w14:paraId="014086C6" w14:textId="77777777" w:rsidR="00F254D0" w:rsidRPr="00851E6E" w:rsidRDefault="003B5CD5" w:rsidP="00F254D0">
      <w:pPr>
        <w:pStyle w:val="BodyText2"/>
        <w:spacing w:before="120"/>
        <w:ind w:left="36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MV = percentage of group receiving mechanical ventilation; </w:t>
      </w:r>
      <w:r w:rsidR="00E12EDE" w:rsidRPr="000A301D">
        <w:rPr>
          <w:rFonts w:ascii="Arial Narrow" w:hAnsi="Arial Narrow"/>
          <w:snapToGrid w:val="0"/>
          <w:sz w:val="22"/>
          <w:szCs w:val="22"/>
          <w:lang w:eastAsia="en-US"/>
        </w:rPr>
        <w:t>NS – Not stated</w:t>
      </w:r>
      <w:r w:rsidR="00DC5815" w:rsidRPr="000A301D">
        <w:rPr>
          <w:rFonts w:ascii="Arial Narrow" w:hAnsi="Arial Narrow"/>
          <w:snapToGrid w:val="0"/>
          <w:sz w:val="22"/>
          <w:szCs w:val="22"/>
          <w:lang w:eastAsia="en-US"/>
        </w:rPr>
        <w:t>; LOS is mean or median length of ICU stay</w:t>
      </w:r>
      <w:r w:rsidR="00F254D0">
        <w:rPr>
          <w:rFonts w:ascii="Arial Narrow" w:hAnsi="Arial Narrow"/>
          <w:snapToGrid w:val="0"/>
          <w:sz w:val="22"/>
          <w:szCs w:val="22"/>
          <w:lang w:eastAsia="en-US"/>
        </w:rPr>
        <w:t xml:space="preserve">; </w:t>
      </w:r>
      <w:r w:rsidR="00F254D0" w:rsidRPr="00851E6E">
        <w:rPr>
          <w:rFonts w:ascii="Arial Narrow" w:hAnsi="Arial Narrow"/>
          <w:snapToGrid w:val="0"/>
          <w:sz w:val="22"/>
          <w:szCs w:val="22"/>
          <w:lang w:eastAsia="en-US"/>
        </w:rPr>
        <w:t xml:space="preserve">The ICU-LOS is the ICU length of stay. This is based on surrogate measures including mean (or median) length of </w:t>
      </w:r>
      <w:r w:rsidR="00F254D0">
        <w:rPr>
          <w:rFonts w:ascii="Arial Narrow" w:hAnsi="Arial Narrow"/>
          <w:snapToGrid w:val="0"/>
          <w:sz w:val="22"/>
          <w:szCs w:val="22"/>
          <w:lang w:eastAsia="en-US"/>
        </w:rPr>
        <w:t>MV</w:t>
      </w:r>
      <w:r w:rsidR="00F254D0" w:rsidRPr="00851E6E">
        <w:rPr>
          <w:rFonts w:ascii="Arial Narrow" w:hAnsi="Arial Narrow"/>
          <w:snapToGrid w:val="0"/>
          <w:sz w:val="22"/>
          <w:szCs w:val="22"/>
          <w:lang w:eastAsia="en-US"/>
        </w:rPr>
        <w:t xml:space="preserve"> were taken if the length of ICU LOS was not available in order to generate broad categories of ICU stay of &lt;5 days, 5 to 10 days and &gt;10 days</w:t>
      </w:r>
    </w:p>
    <w:p w14:paraId="274AAA04" w14:textId="2A902D1B" w:rsidR="00717E7A" w:rsidRDefault="00717E7A" w:rsidP="00717E7A">
      <w:pPr>
        <w:pStyle w:val="BodyText2"/>
        <w:spacing w:before="120"/>
        <w:ind w:left="360"/>
        <w:jc w:val="left"/>
        <w:rPr>
          <w:rFonts w:ascii="Arial Narrow" w:hAnsi="Arial Narrow"/>
          <w:sz w:val="22"/>
          <w:szCs w:val="22"/>
        </w:rPr>
      </w:pPr>
      <w:r w:rsidRPr="000A301D">
        <w:rPr>
          <w:rFonts w:ascii="Arial Narrow" w:hAnsi="Arial Narrow"/>
          <w:snapToGrid w:val="0"/>
          <w:sz w:val="22"/>
          <w:szCs w:val="22"/>
          <w:lang w:eastAsia="en-US"/>
        </w:rPr>
        <w:t>v</w:t>
      </w:r>
      <w:r w:rsidR="00F75ED0" w:rsidRPr="000A301D">
        <w:rPr>
          <w:rFonts w:ascii="Arial Narrow" w:hAnsi="Arial Narrow"/>
          <w:sz w:val="22"/>
          <w:szCs w:val="22"/>
        </w:rPr>
        <w:t xml:space="preserve"> </w:t>
      </w:r>
      <w:r w:rsidR="00127894" w:rsidRPr="000A301D">
        <w:rPr>
          <w:rFonts w:ascii="Arial Narrow" w:hAnsi="Arial Narrow"/>
          <w:sz w:val="22"/>
          <w:szCs w:val="22"/>
        </w:rPr>
        <w:t xml:space="preserve">_sr_n is </w:t>
      </w:r>
      <w:r w:rsidR="00127894" w:rsidRPr="000A301D">
        <w:rPr>
          <w:rFonts w:ascii="Arial Narrow" w:hAnsi="Arial Narrow"/>
          <w:snapToGrid w:val="0"/>
          <w:sz w:val="22"/>
          <w:szCs w:val="22"/>
          <w:lang w:eastAsia="en-US"/>
        </w:rPr>
        <w:t xml:space="preserve">the count of </w:t>
      </w:r>
      <w:r w:rsidR="00127894" w:rsidRPr="000A301D">
        <w:rPr>
          <w:rFonts w:ascii="Arial Narrow" w:hAnsi="Arial Narrow"/>
          <w:i/>
          <w:sz w:val="22"/>
          <w:szCs w:val="22"/>
        </w:rPr>
        <w:t>Staphylococcus aureus</w:t>
      </w:r>
      <w:r w:rsidR="00127894" w:rsidRPr="000A301D">
        <w:rPr>
          <w:rFonts w:ascii="Arial Narrow" w:hAnsi="Arial Narrow"/>
          <w:sz w:val="22"/>
          <w:szCs w:val="22"/>
        </w:rPr>
        <w:t xml:space="preserve"> VAP; </w:t>
      </w:r>
      <w:r w:rsidRPr="000A301D">
        <w:rPr>
          <w:rFonts w:ascii="Arial Narrow" w:hAnsi="Arial Narrow"/>
          <w:sz w:val="22"/>
          <w:szCs w:val="22"/>
        </w:rPr>
        <w:t xml:space="preserve">and </w:t>
      </w:r>
      <w:r w:rsidR="00E166B7" w:rsidRPr="000A301D">
        <w:rPr>
          <w:rFonts w:ascii="Arial Narrow" w:hAnsi="Arial Narrow"/>
          <w:sz w:val="22"/>
          <w:szCs w:val="22"/>
        </w:rPr>
        <w:t xml:space="preserve">v_can_n is </w:t>
      </w:r>
      <w:r w:rsidR="00E166B7" w:rsidRPr="000A301D">
        <w:rPr>
          <w:rFonts w:ascii="Arial Narrow" w:hAnsi="Arial Narrow"/>
          <w:snapToGrid w:val="0"/>
          <w:sz w:val="22"/>
          <w:szCs w:val="22"/>
          <w:lang w:eastAsia="en-US"/>
        </w:rPr>
        <w:t xml:space="preserve">the count of </w:t>
      </w:r>
      <w:r w:rsidR="00E166B7" w:rsidRPr="000A301D">
        <w:rPr>
          <w:rFonts w:ascii="Arial Narrow" w:hAnsi="Arial Narrow"/>
          <w:i/>
          <w:sz w:val="22"/>
          <w:szCs w:val="22"/>
        </w:rPr>
        <w:t xml:space="preserve">Candida </w:t>
      </w:r>
      <w:r w:rsidR="0027437A" w:rsidRPr="000A301D">
        <w:rPr>
          <w:rFonts w:ascii="Arial Narrow" w:hAnsi="Arial Narrow"/>
          <w:sz w:val="22"/>
          <w:szCs w:val="22"/>
        </w:rPr>
        <w:t>isolates from p</w:t>
      </w:r>
      <w:r w:rsidR="0034749F" w:rsidRPr="000A301D">
        <w:rPr>
          <w:rFonts w:ascii="Arial Narrow" w:hAnsi="Arial Narrow"/>
          <w:sz w:val="22"/>
          <w:szCs w:val="22"/>
        </w:rPr>
        <w:t>a</w:t>
      </w:r>
      <w:r w:rsidR="0027437A" w:rsidRPr="000A301D">
        <w:rPr>
          <w:rFonts w:ascii="Arial Narrow" w:hAnsi="Arial Narrow"/>
          <w:sz w:val="22"/>
          <w:szCs w:val="22"/>
        </w:rPr>
        <w:t>tients with</w:t>
      </w:r>
      <w:r w:rsidR="00A10EAB">
        <w:rPr>
          <w:rFonts w:ascii="Arial Narrow" w:hAnsi="Arial Narrow"/>
          <w:sz w:val="22"/>
          <w:szCs w:val="22"/>
        </w:rPr>
        <w:t xml:space="preserve"> VAP; </w:t>
      </w:r>
      <w:r w:rsidR="00723A93" w:rsidRPr="000A301D">
        <w:rPr>
          <w:rFonts w:ascii="Arial Narrow" w:hAnsi="Arial Narrow"/>
          <w:sz w:val="22"/>
          <w:szCs w:val="22"/>
        </w:rPr>
        <w:t>b</w:t>
      </w:r>
      <w:r w:rsidR="00F60BAF" w:rsidRPr="000A301D">
        <w:rPr>
          <w:rFonts w:ascii="Arial Narrow" w:hAnsi="Arial Narrow"/>
          <w:sz w:val="22"/>
          <w:szCs w:val="22"/>
        </w:rPr>
        <w:t xml:space="preserve">_sr_n is </w:t>
      </w:r>
      <w:r w:rsidR="00F60BAF" w:rsidRPr="000A301D">
        <w:rPr>
          <w:rFonts w:ascii="Arial Narrow" w:hAnsi="Arial Narrow"/>
          <w:snapToGrid w:val="0"/>
          <w:sz w:val="22"/>
          <w:szCs w:val="22"/>
          <w:lang w:eastAsia="en-US"/>
        </w:rPr>
        <w:t xml:space="preserve">the count of </w:t>
      </w:r>
      <w:r w:rsidR="00F60BAF" w:rsidRPr="000A301D">
        <w:rPr>
          <w:rFonts w:ascii="Arial Narrow" w:hAnsi="Arial Narrow"/>
          <w:i/>
          <w:sz w:val="22"/>
          <w:szCs w:val="22"/>
        </w:rPr>
        <w:t>Staphylococcus aureus</w:t>
      </w:r>
      <w:r w:rsidR="00F60BAF" w:rsidRPr="000A301D">
        <w:rPr>
          <w:rFonts w:ascii="Arial Narrow" w:hAnsi="Arial Narrow"/>
          <w:sz w:val="22"/>
          <w:szCs w:val="22"/>
        </w:rPr>
        <w:t xml:space="preserve"> </w:t>
      </w:r>
      <w:r w:rsidR="00723A93" w:rsidRPr="000A301D">
        <w:rPr>
          <w:rFonts w:ascii="Arial Narrow" w:hAnsi="Arial Narrow"/>
          <w:sz w:val="22"/>
          <w:szCs w:val="22"/>
        </w:rPr>
        <w:t>bacteremia</w:t>
      </w:r>
      <w:r w:rsidR="00F60BAF" w:rsidRPr="000A301D">
        <w:rPr>
          <w:rFonts w:ascii="Arial Narrow" w:hAnsi="Arial Narrow"/>
          <w:sz w:val="22"/>
          <w:szCs w:val="22"/>
        </w:rPr>
        <w:t xml:space="preserve">; </w:t>
      </w:r>
      <w:r w:rsidRPr="000A301D">
        <w:rPr>
          <w:rFonts w:ascii="Arial Narrow" w:hAnsi="Arial Narrow"/>
          <w:sz w:val="22"/>
          <w:szCs w:val="22"/>
        </w:rPr>
        <w:t xml:space="preserve">and </w:t>
      </w:r>
      <w:r w:rsidR="008E0DAB" w:rsidRPr="000A301D">
        <w:rPr>
          <w:rFonts w:ascii="Arial Narrow" w:hAnsi="Arial Narrow"/>
          <w:sz w:val="22"/>
          <w:szCs w:val="22"/>
        </w:rPr>
        <w:t>b</w:t>
      </w:r>
      <w:r w:rsidR="00B91561" w:rsidRPr="000A301D">
        <w:rPr>
          <w:rFonts w:ascii="Arial Narrow" w:hAnsi="Arial Narrow"/>
          <w:sz w:val="22"/>
          <w:szCs w:val="22"/>
        </w:rPr>
        <w:t xml:space="preserve">_can_n is </w:t>
      </w:r>
      <w:r w:rsidR="00B91561" w:rsidRPr="000A301D">
        <w:rPr>
          <w:rFonts w:ascii="Arial Narrow" w:hAnsi="Arial Narrow"/>
          <w:snapToGrid w:val="0"/>
          <w:sz w:val="22"/>
          <w:szCs w:val="22"/>
          <w:lang w:eastAsia="en-US"/>
        </w:rPr>
        <w:t xml:space="preserve">the count of </w:t>
      </w:r>
      <w:r w:rsidR="00B91561" w:rsidRPr="000A301D">
        <w:rPr>
          <w:rFonts w:ascii="Arial Narrow" w:hAnsi="Arial Narrow"/>
          <w:sz w:val="22"/>
          <w:szCs w:val="22"/>
        </w:rPr>
        <w:t>Candidemia</w:t>
      </w:r>
      <w:r w:rsidR="00723A93" w:rsidRPr="000A301D">
        <w:rPr>
          <w:rFonts w:ascii="Arial Narrow" w:hAnsi="Arial Narrow"/>
          <w:sz w:val="22"/>
          <w:szCs w:val="22"/>
        </w:rPr>
        <w:t xml:space="preserve">; </w:t>
      </w:r>
      <w:r w:rsidR="005B450E" w:rsidRPr="000A301D">
        <w:rPr>
          <w:rFonts w:ascii="Arial Narrow" w:hAnsi="Arial Narrow"/>
          <w:sz w:val="22"/>
          <w:szCs w:val="22"/>
        </w:rPr>
        <w:t>b</w:t>
      </w:r>
      <w:r w:rsidR="00723A93" w:rsidRPr="000A301D">
        <w:rPr>
          <w:rFonts w:ascii="Arial Narrow" w:hAnsi="Arial Narrow"/>
          <w:sz w:val="22"/>
          <w:szCs w:val="22"/>
        </w:rPr>
        <w:t>_</w:t>
      </w:r>
      <w:r w:rsidR="005B450E" w:rsidRPr="000A301D">
        <w:rPr>
          <w:rFonts w:ascii="Arial Narrow" w:hAnsi="Arial Narrow"/>
          <w:sz w:val="22"/>
          <w:szCs w:val="22"/>
        </w:rPr>
        <w:t>cns</w:t>
      </w:r>
      <w:r w:rsidR="00723A93" w:rsidRPr="000A301D">
        <w:rPr>
          <w:rFonts w:ascii="Arial Narrow" w:hAnsi="Arial Narrow"/>
          <w:sz w:val="22"/>
          <w:szCs w:val="22"/>
        </w:rPr>
        <w:t xml:space="preserve">_n is </w:t>
      </w:r>
      <w:r w:rsidR="00723A93" w:rsidRPr="000A301D">
        <w:rPr>
          <w:rFonts w:ascii="Arial Narrow" w:hAnsi="Arial Narrow"/>
          <w:snapToGrid w:val="0"/>
          <w:sz w:val="22"/>
          <w:szCs w:val="22"/>
          <w:lang w:eastAsia="en-US"/>
        </w:rPr>
        <w:t xml:space="preserve">the count of </w:t>
      </w:r>
      <w:r w:rsidR="00802BB8" w:rsidRPr="000A301D">
        <w:rPr>
          <w:rFonts w:ascii="Arial Narrow" w:hAnsi="Arial Narrow"/>
          <w:snapToGrid w:val="0"/>
          <w:sz w:val="22"/>
          <w:szCs w:val="22"/>
          <w:lang w:eastAsia="en-US"/>
        </w:rPr>
        <w:t>coa</w:t>
      </w:r>
      <w:r w:rsidR="005B450E" w:rsidRPr="000A301D">
        <w:rPr>
          <w:rFonts w:ascii="Arial Narrow" w:hAnsi="Arial Narrow"/>
          <w:snapToGrid w:val="0"/>
          <w:sz w:val="22"/>
          <w:szCs w:val="22"/>
          <w:lang w:eastAsia="en-US"/>
        </w:rPr>
        <w:t xml:space="preserve">gulative negative </w:t>
      </w:r>
      <w:r w:rsidR="00723A93" w:rsidRPr="000A301D">
        <w:rPr>
          <w:rFonts w:ascii="Arial Narrow" w:hAnsi="Arial Narrow"/>
          <w:i/>
          <w:sz w:val="22"/>
          <w:szCs w:val="22"/>
        </w:rPr>
        <w:t xml:space="preserve">Staphylococcus </w:t>
      </w:r>
      <w:r w:rsidR="00833BBD" w:rsidRPr="000A301D">
        <w:rPr>
          <w:rFonts w:ascii="Arial Narrow" w:hAnsi="Arial Narrow"/>
          <w:sz w:val="22"/>
          <w:szCs w:val="22"/>
        </w:rPr>
        <w:t>bacteremia</w:t>
      </w:r>
      <w:r w:rsidR="00962271">
        <w:rPr>
          <w:rFonts w:ascii="Arial Narrow" w:hAnsi="Arial Narrow"/>
          <w:sz w:val="22"/>
          <w:szCs w:val="22"/>
        </w:rPr>
        <w:t xml:space="preserve"> (those studies using CDC criteria are indicate by †)</w:t>
      </w:r>
      <w:r w:rsidR="00833BBD" w:rsidRPr="000A301D">
        <w:rPr>
          <w:rFonts w:ascii="Arial Narrow" w:hAnsi="Arial Narrow"/>
          <w:sz w:val="22"/>
          <w:szCs w:val="22"/>
        </w:rPr>
        <w:t xml:space="preserve"> </w:t>
      </w:r>
      <w:r w:rsidR="00802BB8" w:rsidRPr="000A301D">
        <w:rPr>
          <w:rFonts w:ascii="Arial Narrow" w:hAnsi="Arial Narrow"/>
          <w:sz w:val="22"/>
          <w:szCs w:val="22"/>
        </w:rPr>
        <w:t xml:space="preserve">and </w:t>
      </w:r>
      <w:r w:rsidR="005B450E" w:rsidRPr="000A301D">
        <w:rPr>
          <w:rFonts w:ascii="Arial Narrow" w:hAnsi="Arial Narrow"/>
          <w:sz w:val="22"/>
          <w:szCs w:val="22"/>
        </w:rPr>
        <w:t>b</w:t>
      </w:r>
      <w:r w:rsidR="00802BB8" w:rsidRPr="000A301D">
        <w:rPr>
          <w:rFonts w:ascii="Arial Narrow" w:hAnsi="Arial Narrow"/>
          <w:sz w:val="22"/>
          <w:szCs w:val="22"/>
        </w:rPr>
        <w:t xml:space="preserve">_ent_n is </w:t>
      </w:r>
      <w:r w:rsidR="00802BB8" w:rsidRPr="000A301D">
        <w:rPr>
          <w:rFonts w:ascii="Arial Narrow" w:hAnsi="Arial Narrow"/>
          <w:snapToGrid w:val="0"/>
          <w:sz w:val="22"/>
          <w:szCs w:val="22"/>
          <w:lang w:eastAsia="en-US"/>
        </w:rPr>
        <w:t xml:space="preserve">the count of </w:t>
      </w:r>
      <w:r w:rsidR="00802BB8" w:rsidRPr="000A301D">
        <w:rPr>
          <w:rFonts w:ascii="Arial Narrow" w:hAnsi="Arial Narrow"/>
          <w:i/>
          <w:sz w:val="22"/>
          <w:szCs w:val="22"/>
        </w:rPr>
        <w:t xml:space="preserve">Enterococcal </w:t>
      </w:r>
      <w:r w:rsidR="00833BBD" w:rsidRPr="000A301D">
        <w:rPr>
          <w:rFonts w:ascii="Arial Narrow" w:hAnsi="Arial Narrow"/>
          <w:sz w:val="22"/>
          <w:szCs w:val="22"/>
        </w:rPr>
        <w:t>bacteremia</w:t>
      </w:r>
      <w:r w:rsidR="00B91561" w:rsidRPr="000A301D">
        <w:rPr>
          <w:rFonts w:ascii="Arial Narrow" w:hAnsi="Arial Narrow"/>
          <w:sz w:val="22"/>
          <w:szCs w:val="22"/>
        </w:rPr>
        <w:t>.</w:t>
      </w:r>
    </w:p>
    <w:p w14:paraId="526DDDB9" w14:textId="77777777" w:rsidR="00760588" w:rsidRPr="000A301D" w:rsidRDefault="00CB0F99" w:rsidP="00760588">
      <w:pPr>
        <w:pStyle w:val="BodyText2"/>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Several (</w:t>
      </w:r>
      <w:r w:rsidR="0018628B" w:rsidRPr="000A301D">
        <w:rPr>
          <w:rFonts w:ascii="Arial Narrow" w:hAnsi="Arial Narrow"/>
          <w:snapToGrid w:val="0"/>
          <w:sz w:val="22"/>
          <w:szCs w:val="22"/>
          <w:lang w:eastAsia="en-US"/>
        </w:rPr>
        <w:t xml:space="preserve">n = </w:t>
      </w:r>
      <w:r w:rsidRPr="000A301D">
        <w:rPr>
          <w:rFonts w:ascii="Arial Narrow" w:hAnsi="Arial Narrow"/>
          <w:snapToGrid w:val="0"/>
          <w:sz w:val="22"/>
          <w:szCs w:val="22"/>
          <w:lang w:eastAsia="en-US"/>
        </w:rPr>
        <w:t xml:space="preserve">43) of these studies </w:t>
      </w:r>
      <w:r w:rsidR="00760588" w:rsidRPr="000A301D">
        <w:rPr>
          <w:rFonts w:ascii="Arial Narrow" w:hAnsi="Arial Narrow"/>
          <w:snapToGrid w:val="0"/>
          <w:sz w:val="22"/>
          <w:szCs w:val="22"/>
          <w:lang w:eastAsia="en-US"/>
        </w:rPr>
        <w:t>were cited in the following source systematic reviews.</w:t>
      </w:r>
    </w:p>
    <w:p w14:paraId="526DDDBA" w14:textId="77777777" w:rsidR="00760588" w:rsidRPr="000A301D" w:rsidRDefault="00760588" w:rsidP="00760588">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Melsen WG, Rovers MM, Bonten MJM: Ventilator-associated pneumonia and mortality: A systematic review of observational studies. </w:t>
      </w:r>
      <w:r w:rsidRPr="000A301D">
        <w:rPr>
          <w:rFonts w:ascii="Arial Narrow" w:hAnsi="Arial Narrow"/>
          <w:i/>
          <w:snapToGrid w:val="0"/>
          <w:sz w:val="22"/>
          <w:szCs w:val="22"/>
          <w:lang w:eastAsia="en-US"/>
        </w:rPr>
        <w:t>Crit Care Med</w:t>
      </w:r>
      <w:r w:rsidRPr="000A301D">
        <w:rPr>
          <w:rFonts w:ascii="Arial Narrow" w:hAnsi="Arial Narrow"/>
          <w:snapToGrid w:val="0"/>
          <w:sz w:val="22"/>
          <w:szCs w:val="22"/>
          <w:lang w:eastAsia="en-US"/>
        </w:rPr>
        <w:t xml:space="preserve"> 2009, 37:2709–2718.</w:t>
      </w:r>
    </w:p>
    <w:p w14:paraId="526DDDBB" w14:textId="77777777" w:rsidR="00760588" w:rsidRPr="000A301D" w:rsidRDefault="00760588" w:rsidP="00760588">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Safdar N, Dezfulian C, Collard HR, Saint S: Clinical and economic consequences of ventilator-associated pneumonia: a systematic review. </w:t>
      </w:r>
      <w:r w:rsidRPr="000A301D">
        <w:rPr>
          <w:rFonts w:ascii="Arial Narrow" w:hAnsi="Arial Narrow"/>
          <w:i/>
          <w:snapToGrid w:val="0"/>
          <w:sz w:val="22"/>
          <w:szCs w:val="22"/>
          <w:lang w:eastAsia="en-US"/>
        </w:rPr>
        <w:t xml:space="preserve">Crit Care Med </w:t>
      </w:r>
      <w:r w:rsidRPr="000A301D">
        <w:rPr>
          <w:rFonts w:ascii="Arial Narrow" w:hAnsi="Arial Narrow"/>
          <w:snapToGrid w:val="0"/>
          <w:sz w:val="22"/>
          <w:szCs w:val="22"/>
          <w:lang w:eastAsia="en-US"/>
        </w:rPr>
        <w:t>2005, 33:2184–93.</w:t>
      </w:r>
    </w:p>
    <w:p w14:paraId="526DDDBC" w14:textId="77777777" w:rsidR="009115AE" w:rsidRPr="000A301D" w:rsidRDefault="00CF4EDD" w:rsidP="00CF4EDD">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z w:val="22"/>
          <w:szCs w:val="22"/>
          <w:lang w:val="fr-FR"/>
        </w:rPr>
        <w:t xml:space="preserve">Agrafiotis M, Siempos II, Ntaidou TK, Falagas ME. </w:t>
      </w:r>
      <w:r w:rsidRPr="000A301D">
        <w:rPr>
          <w:rFonts w:ascii="Arial Narrow" w:hAnsi="Arial Narrow"/>
          <w:sz w:val="22"/>
          <w:szCs w:val="22"/>
          <w:lang w:val="en-US"/>
        </w:rPr>
        <w:t xml:space="preserve">Attributable mortality of ventilator-associated pneumonia: a meta-analysis. </w:t>
      </w:r>
      <w:r w:rsidRPr="000A301D">
        <w:rPr>
          <w:rFonts w:ascii="Arial Narrow" w:hAnsi="Arial Narrow"/>
          <w:i/>
          <w:iCs/>
          <w:sz w:val="22"/>
          <w:szCs w:val="22"/>
          <w:lang w:val="en-US"/>
        </w:rPr>
        <w:t>Intern J Tub Lung Dis.</w:t>
      </w:r>
      <w:r w:rsidRPr="000A301D">
        <w:rPr>
          <w:rFonts w:ascii="Arial Narrow" w:hAnsi="Arial Narrow"/>
          <w:sz w:val="22"/>
          <w:szCs w:val="22"/>
          <w:lang w:val="en-US"/>
        </w:rPr>
        <w:t xml:space="preserve"> 2011;</w:t>
      </w:r>
      <w:r w:rsidRPr="000A301D">
        <w:rPr>
          <w:rFonts w:ascii="Arial Narrow" w:hAnsi="Arial Narrow"/>
          <w:iCs/>
          <w:sz w:val="22"/>
          <w:szCs w:val="22"/>
          <w:lang w:val="en-US"/>
        </w:rPr>
        <w:t>15</w:t>
      </w:r>
      <w:r w:rsidRPr="000A301D">
        <w:rPr>
          <w:rFonts w:ascii="Arial Narrow" w:hAnsi="Arial Narrow"/>
          <w:sz w:val="22"/>
          <w:szCs w:val="22"/>
          <w:lang w:val="en-US"/>
        </w:rPr>
        <w:t>(9):1154-1163.</w:t>
      </w:r>
      <w:r w:rsidR="00E827D1" w:rsidRPr="000A301D">
        <w:rPr>
          <w:rFonts w:ascii="Arial Narrow" w:hAnsi="Arial Narrow"/>
          <w:sz w:val="18"/>
        </w:rPr>
        <w:br w:type="page"/>
      </w:r>
    </w:p>
    <w:p w14:paraId="526DDDBE" w14:textId="42B9822C" w:rsidR="00990FA6" w:rsidRPr="000A301D" w:rsidRDefault="00BC3389" w:rsidP="00465764">
      <w:pPr>
        <w:rPr>
          <w:rFonts w:ascii="Arial Narrow" w:hAnsi="Arial Narrow" w:cs="Times New Roman"/>
          <w:b/>
          <w:bCs/>
        </w:rPr>
      </w:pPr>
      <w:r w:rsidRPr="000A301D">
        <w:rPr>
          <w:rFonts w:ascii="Arial Narrow" w:hAnsi="Arial Narrow" w:cs="Times New Roman"/>
          <w:b/>
          <w:szCs w:val="24"/>
        </w:rPr>
        <w:lastRenderedPageBreak/>
        <w:t>Table S</w:t>
      </w:r>
      <w:r w:rsidR="00465764" w:rsidRPr="000A301D">
        <w:rPr>
          <w:rFonts w:ascii="Arial Narrow" w:hAnsi="Arial Narrow" w:cs="Times New Roman"/>
          <w:b/>
          <w:szCs w:val="24"/>
        </w:rPr>
        <w:t>2</w:t>
      </w:r>
      <w:r w:rsidRPr="000A301D">
        <w:rPr>
          <w:rFonts w:ascii="Arial Narrow" w:hAnsi="Arial Narrow" w:cs="Times New Roman"/>
          <w:b/>
          <w:szCs w:val="24"/>
        </w:rPr>
        <w:t xml:space="preserve">: </w:t>
      </w:r>
      <w:r w:rsidR="009B586F" w:rsidRPr="000A301D">
        <w:rPr>
          <w:rFonts w:ascii="Arial Narrow" w:hAnsi="Arial Narrow"/>
          <w:b/>
        </w:rPr>
        <w:t>G</w:t>
      </w:r>
      <w:r w:rsidRPr="000A301D">
        <w:rPr>
          <w:rFonts w:ascii="Arial Narrow" w:hAnsi="Arial Narrow"/>
          <w:b/>
        </w:rPr>
        <w:t>roups</w:t>
      </w:r>
      <w:r w:rsidR="009B586F" w:rsidRPr="000A301D">
        <w:rPr>
          <w:rFonts w:ascii="Arial Narrow" w:hAnsi="Arial Narrow"/>
          <w:b/>
        </w:rPr>
        <w:t xml:space="preserve"> of non decontamination studies</w:t>
      </w:r>
      <w:r w:rsidRPr="000A301D">
        <w:rPr>
          <w:rFonts w:ascii="Arial Narrow" w:hAnsi="Arial Narrow" w:cs="Times New Roman"/>
          <w:b/>
          <w:szCs w:val="24"/>
        </w:rPr>
        <w:t xml:space="preserve"> </w:t>
      </w:r>
      <w:r w:rsidRPr="000A301D">
        <w:rPr>
          <w:rFonts w:ascii="Arial Narrow" w:hAnsi="Arial Narrow" w:cs="Times New Roman"/>
          <w:b/>
          <w:szCs w:val="24"/>
          <w:vertAlign w:val="superscript"/>
        </w:rPr>
        <w:t>a</w:t>
      </w:r>
    </w:p>
    <w:tbl>
      <w:tblPr>
        <w:tblStyle w:val="ListTable6Colorful-Accent5"/>
        <w:tblW w:w="5686" w:type="pct"/>
        <w:tblLook w:val="04A0" w:firstRow="1" w:lastRow="0" w:firstColumn="1" w:lastColumn="0" w:noHBand="0" w:noVBand="1"/>
      </w:tblPr>
      <w:tblGrid>
        <w:gridCol w:w="1370"/>
        <w:gridCol w:w="618"/>
        <w:gridCol w:w="517"/>
        <w:gridCol w:w="645"/>
        <w:gridCol w:w="517"/>
        <w:gridCol w:w="718"/>
        <w:gridCol w:w="868"/>
        <w:gridCol w:w="758"/>
        <w:gridCol w:w="899"/>
        <w:gridCol w:w="222"/>
        <w:gridCol w:w="206"/>
        <w:gridCol w:w="454"/>
        <w:gridCol w:w="108"/>
        <w:gridCol w:w="911"/>
        <w:gridCol w:w="204"/>
        <w:gridCol w:w="696"/>
        <w:gridCol w:w="204"/>
        <w:gridCol w:w="665"/>
        <w:gridCol w:w="32"/>
      </w:tblGrid>
      <w:tr w:rsidR="002D766F" w:rsidRPr="00016D21" w14:paraId="660232F5" w14:textId="77777777" w:rsidTr="00BC46DB">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tcBorders>
              <w:bottom w:val="nil"/>
            </w:tcBorders>
            <w:noWrap/>
          </w:tcPr>
          <w:p w14:paraId="79BF4BEF" w14:textId="0B80809A" w:rsidR="004B3839" w:rsidRPr="00016D21" w:rsidRDefault="00F254D0" w:rsidP="004B3839">
            <w:pPr>
              <w:rPr>
                <w:rFonts w:ascii="Arial Narrow" w:hAnsi="Arial Narrow" w:cs="Times New Roman"/>
                <w:b w:val="0"/>
                <w:color w:val="auto"/>
              </w:rPr>
            </w:pPr>
            <w:r w:rsidRPr="00016D21">
              <w:rPr>
                <w:rFonts w:ascii="Arial Narrow" w:eastAsia="Times New Roman" w:hAnsi="Arial Narrow" w:cs="Times New Roman"/>
                <w:b w:val="0"/>
                <w:color w:val="auto"/>
                <w:lang w:eastAsia="en-AU"/>
              </w:rPr>
              <w:t>Author</w:t>
            </w:r>
          </w:p>
        </w:tc>
        <w:tc>
          <w:tcPr>
            <w:tcW w:w="291" w:type="pct"/>
            <w:tcBorders>
              <w:bottom w:val="nil"/>
            </w:tcBorders>
            <w:noWrap/>
          </w:tcPr>
          <w:p w14:paraId="3AD114D3"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44" w:type="pct"/>
            <w:tcBorders>
              <w:bottom w:val="nil"/>
            </w:tcBorders>
          </w:tcPr>
          <w:p w14:paraId="0218A604"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04" w:type="pct"/>
            <w:tcBorders>
              <w:bottom w:val="nil"/>
            </w:tcBorders>
            <w:noWrap/>
          </w:tcPr>
          <w:p w14:paraId="06A5A63F" w14:textId="03AE5ECA" w:rsidR="004B3839" w:rsidRPr="00016D21" w:rsidRDefault="00F254D0"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44" w:type="pct"/>
            <w:tcBorders>
              <w:bottom w:val="nil"/>
            </w:tcBorders>
            <w:noWrap/>
          </w:tcPr>
          <w:p w14:paraId="1BE77A9C"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338" w:type="pct"/>
            <w:tcBorders>
              <w:bottom w:val="nil"/>
            </w:tcBorders>
            <w:noWrap/>
          </w:tcPr>
          <w:p w14:paraId="1A57743A"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09" w:type="pct"/>
            <w:tcBorders>
              <w:bottom w:val="nil"/>
            </w:tcBorders>
            <w:noWrap/>
          </w:tcPr>
          <w:p w14:paraId="28129D31"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982" w:type="pct"/>
            <w:gridSpan w:val="4"/>
            <w:tcBorders>
              <w:bottom w:val="nil"/>
            </w:tcBorders>
            <w:noWrap/>
          </w:tcPr>
          <w:p w14:paraId="6D2520E6"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214" w:type="pct"/>
            <w:tcBorders>
              <w:bottom w:val="nil"/>
            </w:tcBorders>
          </w:tcPr>
          <w:p w14:paraId="446C13AC"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328" w:type="pct"/>
            <w:gridSpan w:val="7"/>
            <w:tcBorders>
              <w:bottom w:val="nil"/>
            </w:tcBorders>
          </w:tcPr>
          <w:p w14:paraId="013B9650"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BD012A" w:rsidRPr="00016D21" w14:paraId="6ADFAD78" w14:textId="77777777" w:rsidTr="00BC46DB">
        <w:trPr>
          <w:gridAfter w:val="1"/>
          <w:cnfStyle w:val="000000100000" w:firstRow="0" w:lastRow="0" w:firstColumn="0" w:lastColumn="0" w:oddVBand="0" w:evenVBand="0" w:oddHBand="1" w:evenHBand="0" w:firstRowFirstColumn="0" w:firstRowLastColumn="0" w:lastRowFirstColumn="0" w:lastRowLastColumn="0"/>
          <w:wAfter w:w="16" w:type="pct"/>
          <w:trHeight w:val="324"/>
        </w:trPr>
        <w:tc>
          <w:tcPr>
            <w:cnfStyle w:val="001000000000" w:firstRow="0" w:lastRow="0" w:firstColumn="1" w:lastColumn="0" w:oddVBand="0" w:evenVBand="0" w:oddHBand="0" w:evenHBand="0" w:firstRowFirstColumn="0" w:firstRowLastColumn="0" w:lastRowFirstColumn="0" w:lastRowLastColumn="0"/>
            <w:tcW w:w="645" w:type="pct"/>
            <w:tcBorders>
              <w:top w:val="nil"/>
              <w:bottom w:val="single" w:sz="4" w:space="0" w:color="auto"/>
            </w:tcBorders>
            <w:noWrap/>
          </w:tcPr>
          <w:p w14:paraId="7D69CE2C" w14:textId="77777777" w:rsidR="00BD012A" w:rsidRPr="00016D21" w:rsidRDefault="00BD012A" w:rsidP="00BD012A">
            <w:pPr>
              <w:rPr>
                <w:rFonts w:ascii="Arial Narrow" w:hAnsi="Arial Narrow" w:cs="Times New Roman"/>
                <w:b w:val="0"/>
                <w:color w:val="auto"/>
              </w:rPr>
            </w:pPr>
          </w:p>
        </w:tc>
        <w:tc>
          <w:tcPr>
            <w:tcW w:w="291" w:type="pct"/>
            <w:tcBorders>
              <w:top w:val="nil"/>
              <w:bottom w:val="single" w:sz="4" w:space="0" w:color="auto"/>
            </w:tcBorders>
            <w:noWrap/>
          </w:tcPr>
          <w:p w14:paraId="5F176C3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tcBorders>
              <w:top w:val="nil"/>
              <w:bottom w:val="single" w:sz="4" w:space="0" w:color="auto"/>
            </w:tcBorders>
          </w:tcPr>
          <w:p w14:paraId="20A03C8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4" w:type="pct"/>
            <w:tcBorders>
              <w:top w:val="nil"/>
              <w:bottom w:val="single" w:sz="4" w:space="0" w:color="auto"/>
            </w:tcBorders>
            <w:noWrap/>
          </w:tcPr>
          <w:p w14:paraId="3E3F9F46"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tcBorders>
              <w:top w:val="nil"/>
              <w:bottom w:val="single" w:sz="4" w:space="0" w:color="auto"/>
            </w:tcBorders>
            <w:noWrap/>
          </w:tcPr>
          <w:p w14:paraId="29CE2728"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338" w:type="pct"/>
            <w:tcBorders>
              <w:top w:val="nil"/>
              <w:bottom w:val="single" w:sz="4" w:space="0" w:color="auto"/>
            </w:tcBorders>
            <w:noWrap/>
          </w:tcPr>
          <w:p w14:paraId="64C1047E"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09" w:type="pct"/>
            <w:tcBorders>
              <w:top w:val="nil"/>
              <w:bottom w:val="single" w:sz="4" w:space="0" w:color="auto"/>
            </w:tcBorders>
            <w:noWrap/>
          </w:tcPr>
          <w:p w14:paraId="5BD6433E"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57" w:type="pct"/>
            <w:tcBorders>
              <w:top w:val="nil"/>
              <w:bottom w:val="single" w:sz="4" w:space="0" w:color="auto"/>
            </w:tcBorders>
            <w:noWrap/>
            <w:vAlign w:val="bottom"/>
          </w:tcPr>
          <w:p w14:paraId="45DE89D3" w14:textId="09551C9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24" w:type="pct"/>
            <w:tcBorders>
              <w:top w:val="nil"/>
              <w:bottom w:val="single" w:sz="4" w:space="0" w:color="auto"/>
            </w:tcBorders>
            <w:vAlign w:val="bottom"/>
          </w:tcPr>
          <w:p w14:paraId="055A3780" w14:textId="2EEC549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05" w:type="pct"/>
            <w:tcBorders>
              <w:top w:val="nil"/>
              <w:bottom w:val="single" w:sz="4" w:space="0" w:color="auto"/>
            </w:tcBorders>
            <w:vAlign w:val="bottom"/>
          </w:tcPr>
          <w:p w14:paraId="710FE6CA" w14:textId="1054A49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2" w:type="pct"/>
            <w:gridSpan w:val="3"/>
            <w:tcBorders>
              <w:top w:val="nil"/>
              <w:bottom w:val="single" w:sz="4" w:space="0" w:color="auto"/>
            </w:tcBorders>
            <w:vAlign w:val="bottom"/>
          </w:tcPr>
          <w:p w14:paraId="0A15C38E" w14:textId="485808A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29" w:type="pct"/>
            <w:tcBorders>
              <w:top w:val="nil"/>
              <w:bottom w:val="single" w:sz="4" w:space="0" w:color="auto"/>
            </w:tcBorders>
            <w:vAlign w:val="bottom"/>
          </w:tcPr>
          <w:p w14:paraId="7FFBCEE9" w14:textId="53323D2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24" w:type="pct"/>
            <w:gridSpan w:val="2"/>
            <w:tcBorders>
              <w:top w:val="nil"/>
              <w:bottom w:val="single" w:sz="4" w:space="0" w:color="auto"/>
            </w:tcBorders>
            <w:vAlign w:val="bottom"/>
          </w:tcPr>
          <w:p w14:paraId="7A3DC6EA" w14:textId="0E94412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09" w:type="pct"/>
            <w:gridSpan w:val="2"/>
            <w:tcBorders>
              <w:top w:val="nil"/>
              <w:bottom w:val="single" w:sz="4" w:space="0" w:color="auto"/>
            </w:tcBorders>
            <w:vAlign w:val="bottom"/>
          </w:tcPr>
          <w:p w14:paraId="2F04EC08" w14:textId="41E6846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BC46DB" w:rsidRPr="00016D21" w14:paraId="1D5F7085"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tcBorders>
              <w:top w:val="single" w:sz="4" w:space="0" w:color="auto"/>
            </w:tcBorders>
            <w:noWrap/>
            <w:vAlign w:val="bottom"/>
          </w:tcPr>
          <w:p w14:paraId="47B2C618"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Acosta</w:t>
            </w:r>
          </w:p>
          <w:p w14:paraId="220EC823" w14:textId="30666F6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-escribano</w:t>
            </w:r>
          </w:p>
        </w:tc>
        <w:tc>
          <w:tcPr>
            <w:tcW w:w="291" w:type="pct"/>
            <w:tcBorders>
              <w:top w:val="single" w:sz="4" w:space="0" w:color="auto"/>
            </w:tcBorders>
            <w:noWrap/>
            <w:vAlign w:val="bottom"/>
          </w:tcPr>
          <w:p w14:paraId="2C209DCA" w14:textId="1DEF938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2010</w:t>
            </w:r>
          </w:p>
        </w:tc>
        <w:tc>
          <w:tcPr>
            <w:tcW w:w="244" w:type="pct"/>
            <w:tcBorders>
              <w:top w:val="single" w:sz="4" w:space="0" w:color="auto"/>
            </w:tcBorders>
            <w:vAlign w:val="bottom"/>
          </w:tcPr>
          <w:p w14:paraId="7A521543" w14:textId="3A475DB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143</w:t>
            </w:r>
          </w:p>
        </w:tc>
        <w:tc>
          <w:tcPr>
            <w:tcW w:w="304" w:type="pct"/>
            <w:tcBorders>
              <w:top w:val="single" w:sz="4" w:space="0" w:color="auto"/>
            </w:tcBorders>
            <w:noWrap/>
            <w:vAlign w:val="bottom"/>
          </w:tcPr>
          <w:p w14:paraId="3A06A519" w14:textId="069C854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4" w:type="pct"/>
            <w:tcBorders>
              <w:top w:val="single" w:sz="4" w:space="0" w:color="auto"/>
            </w:tcBorders>
            <w:noWrap/>
            <w:vAlign w:val="bottom"/>
          </w:tcPr>
          <w:p w14:paraId="2BF8905E" w14:textId="40C241A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tcBorders>
              <w:top w:val="single" w:sz="4" w:space="0" w:color="auto"/>
            </w:tcBorders>
            <w:noWrap/>
            <w:vAlign w:val="bottom"/>
          </w:tcPr>
          <w:p w14:paraId="79C72948" w14:textId="52DF385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tcBorders>
              <w:top w:val="single" w:sz="4" w:space="0" w:color="auto"/>
            </w:tcBorders>
            <w:noWrap/>
            <w:vAlign w:val="bottom"/>
          </w:tcPr>
          <w:p w14:paraId="6887A5C4" w14:textId="1FFB36E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54</w:t>
            </w:r>
          </w:p>
        </w:tc>
        <w:tc>
          <w:tcPr>
            <w:tcW w:w="357" w:type="pct"/>
            <w:tcBorders>
              <w:top w:val="single" w:sz="4" w:space="0" w:color="auto"/>
            </w:tcBorders>
            <w:noWrap/>
            <w:vAlign w:val="bottom"/>
          </w:tcPr>
          <w:p w14:paraId="36EF3EB9" w14:textId="7A1E487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4" w:type="pct"/>
            <w:tcBorders>
              <w:top w:val="single" w:sz="4" w:space="0" w:color="auto"/>
            </w:tcBorders>
            <w:vAlign w:val="bottom"/>
          </w:tcPr>
          <w:p w14:paraId="134615FA" w14:textId="5BDD64A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202" w:type="pct"/>
            <w:gridSpan w:val="2"/>
            <w:tcBorders>
              <w:top w:val="single" w:sz="4" w:space="0" w:color="auto"/>
            </w:tcBorders>
            <w:vAlign w:val="bottom"/>
          </w:tcPr>
          <w:p w14:paraId="02C5D856" w14:textId="576BDF0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tcBorders>
              <w:top w:val="single" w:sz="4" w:space="0" w:color="auto"/>
            </w:tcBorders>
            <w:vAlign w:val="bottom"/>
          </w:tcPr>
          <w:p w14:paraId="7B091DC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tcBorders>
              <w:top w:val="single" w:sz="4" w:space="0" w:color="auto"/>
            </w:tcBorders>
            <w:vAlign w:val="bottom"/>
          </w:tcPr>
          <w:p w14:paraId="27C84086" w14:textId="060A2DA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tcBorders>
              <w:top w:val="single" w:sz="4" w:space="0" w:color="auto"/>
            </w:tcBorders>
            <w:vAlign w:val="bottom"/>
          </w:tcPr>
          <w:p w14:paraId="48602E5E" w14:textId="43F4165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tcBorders>
              <w:top w:val="single" w:sz="4" w:space="0" w:color="auto"/>
            </w:tcBorders>
            <w:vAlign w:val="bottom"/>
          </w:tcPr>
          <w:p w14:paraId="2CDFB640" w14:textId="1B8121A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7516FB57"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64CC4603"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Acosta</w:t>
            </w:r>
          </w:p>
          <w:p w14:paraId="716C6BCA" w14:textId="0BA6D682"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-escribano</w:t>
            </w:r>
          </w:p>
        </w:tc>
        <w:tc>
          <w:tcPr>
            <w:tcW w:w="291" w:type="pct"/>
            <w:noWrap/>
            <w:vAlign w:val="bottom"/>
          </w:tcPr>
          <w:p w14:paraId="67701D8A" w14:textId="10353EA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2010</w:t>
            </w:r>
          </w:p>
        </w:tc>
        <w:tc>
          <w:tcPr>
            <w:tcW w:w="244" w:type="pct"/>
            <w:vAlign w:val="bottom"/>
          </w:tcPr>
          <w:p w14:paraId="532A2C65" w14:textId="5FEDF8A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143</w:t>
            </w:r>
          </w:p>
        </w:tc>
        <w:tc>
          <w:tcPr>
            <w:tcW w:w="304" w:type="pct"/>
            <w:noWrap/>
            <w:vAlign w:val="bottom"/>
          </w:tcPr>
          <w:p w14:paraId="13F602CC" w14:textId="792DD65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4" w:type="pct"/>
            <w:noWrap/>
            <w:vAlign w:val="bottom"/>
          </w:tcPr>
          <w:p w14:paraId="5FD6195C" w14:textId="50D618E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3397C2AD" w14:textId="5305D43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60144209" w14:textId="3CE112C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50</w:t>
            </w:r>
          </w:p>
        </w:tc>
        <w:tc>
          <w:tcPr>
            <w:tcW w:w="357" w:type="pct"/>
            <w:noWrap/>
            <w:vAlign w:val="bottom"/>
          </w:tcPr>
          <w:p w14:paraId="04362F49" w14:textId="10A5E07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4" w:type="pct"/>
            <w:vAlign w:val="bottom"/>
          </w:tcPr>
          <w:p w14:paraId="2DC0B918" w14:textId="7F1B79E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5589A2B0" w14:textId="5C21672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1C33130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6E6DCC41" w14:textId="2121315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0541DC38" w14:textId="766F266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4AA9F489" w14:textId="119AB06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3AAC9A74"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0DB53511" w14:textId="259069AA"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Bonten '95</w:t>
            </w:r>
          </w:p>
        </w:tc>
        <w:tc>
          <w:tcPr>
            <w:tcW w:w="291" w:type="pct"/>
            <w:noWrap/>
            <w:vAlign w:val="bottom"/>
          </w:tcPr>
          <w:p w14:paraId="7BC17569" w14:textId="16D70A7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44" w:type="pct"/>
            <w:vAlign w:val="bottom"/>
          </w:tcPr>
          <w:p w14:paraId="47C22BBD" w14:textId="397B8BB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144</w:t>
            </w:r>
          </w:p>
        </w:tc>
        <w:tc>
          <w:tcPr>
            <w:tcW w:w="304" w:type="pct"/>
            <w:noWrap/>
            <w:vAlign w:val="bottom"/>
          </w:tcPr>
          <w:p w14:paraId="7F14CF6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5C653872" w14:textId="5F7477B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323356D7" w14:textId="128BCB6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76973F62" w14:textId="68B0C31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67</w:t>
            </w:r>
          </w:p>
        </w:tc>
        <w:tc>
          <w:tcPr>
            <w:tcW w:w="357" w:type="pct"/>
            <w:noWrap/>
            <w:vAlign w:val="bottom"/>
          </w:tcPr>
          <w:p w14:paraId="2367852B" w14:textId="37D542D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4" w:type="pct"/>
            <w:vAlign w:val="bottom"/>
          </w:tcPr>
          <w:p w14:paraId="556C921E" w14:textId="0B7180E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412E7E63" w14:textId="7F38453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2FB36E9D" w14:textId="384CAF9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11A73DED" w14:textId="7F717C7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0</w:t>
            </w:r>
          </w:p>
        </w:tc>
        <w:tc>
          <w:tcPr>
            <w:tcW w:w="424" w:type="pct"/>
            <w:gridSpan w:val="2"/>
            <w:vAlign w:val="bottom"/>
          </w:tcPr>
          <w:p w14:paraId="57FF6C1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7CE36528" w14:textId="2FCAFDD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0FB7A61E"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0AAE35C7" w14:textId="6FED0EFD"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Bonten '95</w:t>
            </w:r>
          </w:p>
        </w:tc>
        <w:tc>
          <w:tcPr>
            <w:tcW w:w="291" w:type="pct"/>
            <w:noWrap/>
            <w:vAlign w:val="bottom"/>
          </w:tcPr>
          <w:p w14:paraId="5851BA68" w14:textId="61CDA9C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44" w:type="pct"/>
            <w:vAlign w:val="bottom"/>
          </w:tcPr>
          <w:p w14:paraId="5268FA94" w14:textId="2A96BEF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144</w:t>
            </w:r>
          </w:p>
        </w:tc>
        <w:tc>
          <w:tcPr>
            <w:tcW w:w="304" w:type="pct"/>
            <w:noWrap/>
            <w:vAlign w:val="bottom"/>
          </w:tcPr>
          <w:p w14:paraId="2061CE9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633F53FD" w14:textId="672E8F1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0F8608A6" w14:textId="22C2436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240685D3" w14:textId="00FC453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74</w:t>
            </w:r>
          </w:p>
        </w:tc>
        <w:tc>
          <w:tcPr>
            <w:tcW w:w="357" w:type="pct"/>
            <w:noWrap/>
            <w:vAlign w:val="bottom"/>
          </w:tcPr>
          <w:p w14:paraId="2948A800" w14:textId="11A7C47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p>
        </w:tc>
        <w:tc>
          <w:tcPr>
            <w:tcW w:w="424" w:type="pct"/>
            <w:vAlign w:val="bottom"/>
          </w:tcPr>
          <w:p w14:paraId="6361D241" w14:textId="6C2888D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3ACBE1A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3A9D906D" w14:textId="70FA336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49BA72A0" w14:textId="3FC00AD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0</w:t>
            </w:r>
          </w:p>
        </w:tc>
        <w:tc>
          <w:tcPr>
            <w:tcW w:w="424" w:type="pct"/>
            <w:gridSpan w:val="2"/>
            <w:vAlign w:val="bottom"/>
          </w:tcPr>
          <w:p w14:paraId="10CC337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04DF9083" w14:textId="1979A15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2650A872"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136C8D0A" w14:textId="6152469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Cook</w:t>
            </w:r>
          </w:p>
        </w:tc>
        <w:tc>
          <w:tcPr>
            <w:tcW w:w="291" w:type="pct"/>
            <w:noWrap/>
            <w:vAlign w:val="bottom"/>
          </w:tcPr>
          <w:p w14:paraId="466B7EB1" w14:textId="73D959B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1998</w:t>
            </w:r>
          </w:p>
        </w:tc>
        <w:tc>
          <w:tcPr>
            <w:tcW w:w="244" w:type="pct"/>
            <w:vAlign w:val="center"/>
          </w:tcPr>
          <w:p w14:paraId="24E81FC6" w14:textId="4ED1ABF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145</w:t>
            </w:r>
          </w:p>
        </w:tc>
        <w:tc>
          <w:tcPr>
            <w:tcW w:w="304" w:type="pct"/>
            <w:noWrap/>
            <w:vAlign w:val="bottom"/>
          </w:tcPr>
          <w:p w14:paraId="7817AFB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3FBDEA6F" w14:textId="34D8DBA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73D77911" w14:textId="3A2BE93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2C4C6BBA" w14:textId="10CA68A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604</w:t>
            </w:r>
          </w:p>
        </w:tc>
        <w:tc>
          <w:tcPr>
            <w:tcW w:w="357" w:type="pct"/>
            <w:noWrap/>
            <w:vAlign w:val="bottom"/>
          </w:tcPr>
          <w:p w14:paraId="0ACD7D70" w14:textId="5E54CB6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36</w:t>
            </w:r>
          </w:p>
        </w:tc>
        <w:tc>
          <w:tcPr>
            <w:tcW w:w="424" w:type="pct"/>
            <w:vAlign w:val="bottom"/>
          </w:tcPr>
          <w:p w14:paraId="0851F461" w14:textId="760C469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w:t>
            </w:r>
          </w:p>
        </w:tc>
        <w:tc>
          <w:tcPr>
            <w:tcW w:w="202" w:type="pct"/>
            <w:gridSpan w:val="2"/>
            <w:vAlign w:val="bottom"/>
          </w:tcPr>
          <w:p w14:paraId="4B18D3AD" w14:textId="4FFD320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127D74A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71F11E9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4A2F13E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0B1B030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59F32782"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7F5AE305" w14:textId="294D5D5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Cook</w:t>
            </w:r>
          </w:p>
        </w:tc>
        <w:tc>
          <w:tcPr>
            <w:tcW w:w="291" w:type="pct"/>
            <w:noWrap/>
            <w:vAlign w:val="bottom"/>
          </w:tcPr>
          <w:p w14:paraId="5CC42D34" w14:textId="2E5E24A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1998</w:t>
            </w:r>
          </w:p>
        </w:tc>
        <w:tc>
          <w:tcPr>
            <w:tcW w:w="244" w:type="pct"/>
            <w:vAlign w:val="center"/>
          </w:tcPr>
          <w:p w14:paraId="6D06FD6D" w14:textId="1C5B2CE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145</w:t>
            </w:r>
          </w:p>
        </w:tc>
        <w:tc>
          <w:tcPr>
            <w:tcW w:w="304" w:type="pct"/>
            <w:noWrap/>
            <w:vAlign w:val="bottom"/>
          </w:tcPr>
          <w:p w14:paraId="4035412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56102C49" w14:textId="55B9321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457FC72F" w14:textId="49E3B61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520927AC" w14:textId="5B55412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596</w:t>
            </w:r>
          </w:p>
        </w:tc>
        <w:tc>
          <w:tcPr>
            <w:tcW w:w="357" w:type="pct"/>
            <w:noWrap/>
            <w:vAlign w:val="bottom"/>
          </w:tcPr>
          <w:p w14:paraId="4443C3E8" w14:textId="692067E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44</w:t>
            </w:r>
          </w:p>
        </w:tc>
        <w:tc>
          <w:tcPr>
            <w:tcW w:w="424" w:type="pct"/>
            <w:vAlign w:val="bottom"/>
          </w:tcPr>
          <w:p w14:paraId="76BF6DA0" w14:textId="1B3FC14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w:t>
            </w:r>
          </w:p>
        </w:tc>
        <w:tc>
          <w:tcPr>
            <w:tcW w:w="202" w:type="pct"/>
            <w:gridSpan w:val="2"/>
            <w:vAlign w:val="bottom"/>
          </w:tcPr>
          <w:p w14:paraId="28DD84DE" w14:textId="77E73E0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553F084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6E2E28A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7BDB18E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1F56A48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1BD8F16C"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603F9D36" w14:textId="40CFB3AE"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Daumal </w:t>
            </w:r>
          </w:p>
        </w:tc>
        <w:tc>
          <w:tcPr>
            <w:tcW w:w="291" w:type="pct"/>
            <w:noWrap/>
            <w:vAlign w:val="bottom"/>
          </w:tcPr>
          <w:p w14:paraId="037F0B8B" w14:textId="07A3DC8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44" w:type="pct"/>
            <w:vAlign w:val="bottom"/>
          </w:tcPr>
          <w:p w14:paraId="3BEA8EB1" w14:textId="65954DB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146</w:t>
            </w:r>
          </w:p>
        </w:tc>
        <w:tc>
          <w:tcPr>
            <w:tcW w:w="304" w:type="pct"/>
            <w:noWrap/>
            <w:vAlign w:val="bottom"/>
          </w:tcPr>
          <w:p w14:paraId="3070E2C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75B9F61D" w14:textId="22621CD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7A23AB58" w14:textId="79DEE03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45715611" w14:textId="68650CA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174</w:t>
            </w:r>
          </w:p>
        </w:tc>
        <w:tc>
          <w:tcPr>
            <w:tcW w:w="357" w:type="pct"/>
            <w:noWrap/>
            <w:vAlign w:val="bottom"/>
          </w:tcPr>
          <w:p w14:paraId="27FF90D6" w14:textId="48815C2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p>
        </w:tc>
        <w:tc>
          <w:tcPr>
            <w:tcW w:w="424" w:type="pct"/>
            <w:vAlign w:val="bottom"/>
          </w:tcPr>
          <w:p w14:paraId="1264203C" w14:textId="25B846D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202" w:type="pct"/>
            <w:gridSpan w:val="2"/>
            <w:vAlign w:val="bottom"/>
          </w:tcPr>
          <w:p w14:paraId="26356402" w14:textId="298177D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694A5BC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64AF738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39EED4A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1A61251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0EBADD0B"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6CB27EB2" w14:textId="05BE9B4C"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Daumal </w:t>
            </w:r>
          </w:p>
        </w:tc>
        <w:tc>
          <w:tcPr>
            <w:tcW w:w="291" w:type="pct"/>
            <w:noWrap/>
            <w:vAlign w:val="bottom"/>
          </w:tcPr>
          <w:p w14:paraId="16B350ED" w14:textId="67E3998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44" w:type="pct"/>
            <w:vAlign w:val="bottom"/>
          </w:tcPr>
          <w:p w14:paraId="78345B0D" w14:textId="448C53E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146</w:t>
            </w:r>
          </w:p>
        </w:tc>
        <w:tc>
          <w:tcPr>
            <w:tcW w:w="304" w:type="pct"/>
            <w:noWrap/>
            <w:vAlign w:val="bottom"/>
          </w:tcPr>
          <w:p w14:paraId="0B96027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14E8D204" w14:textId="7DA3D6A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42CDADEF" w14:textId="03106E5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6796726D" w14:textId="5BF0D3B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187</w:t>
            </w:r>
          </w:p>
        </w:tc>
        <w:tc>
          <w:tcPr>
            <w:tcW w:w="357" w:type="pct"/>
            <w:noWrap/>
            <w:vAlign w:val="bottom"/>
          </w:tcPr>
          <w:p w14:paraId="11B0C02E" w14:textId="5BB6379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4" w:type="pct"/>
            <w:vAlign w:val="bottom"/>
          </w:tcPr>
          <w:p w14:paraId="44C94C7F" w14:textId="787E7EE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202" w:type="pct"/>
            <w:gridSpan w:val="2"/>
            <w:vAlign w:val="bottom"/>
          </w:tcPr>
          <w:p w14:paraId="79888F48" w14:textId="27D6695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06EDB39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681094F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5F30403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591B7DE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7F9AF401"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1BEB0B6" w14:textId="2E639C2A"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Djedaini </w:t>
            </w:r>
          </w:p>
        </w:tc>
        <w:tc>
          <w:tcPr>
            <w:tcW w:w="291" w:type="pct"/>
            <w:noWrap/>
            <w:vAlign w:val="bottom"/>
          </w:tcPr>
          <w:p w14:paraId="7B8DF50E" w14:textId="22F5BCF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44" w:type="pct"/>
            <w:vAlign w:val="bottom"/>
          </w:tcPr>
          <w:p w14:paraId="0FFF0A1B" w14:textId="406070E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147</w:t>
            </w:r>
          </w:p>
        </w:tc>
        <w:tc>
          <w:tcPr>
            <w:tcW w:w="304" w:type="pct"/>
            <w:noWrap/>
            <w:vAlign w:val="bottom"/>
          </w:tcPr>
          <w:p w14:paraId="46337690" w14:textId="0D73086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3F585A77" w14:textId="4231769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3B934D24" w14:textId="3F1818F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1D03239D" w14:textId="4B6CD07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68</w:t>
            </w:r>
          </w:p>
        </w:tc>
        <w:tc>
          <w:tcPr>
            <w:tcW w:w="357" w:type="pct"/>
            <w:noWrap/>
            <w:vAlign w:val="bottom"/>
          </w:tcPr>
          <w:p w14:paraId="1C7A0718" w14:textId="528A5F4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4" w:type="pct"/>
            <w:vAlign w:val="bottom"/>
          </w:tcPr>
          <w:p w14:paraId="106EDB05" w14:textId="40C4E06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202" w:type="pct"/>
            <w:gridSpan w:val="2"/>
            <w:vAlign w:val="bottom"/>
          </w:tcPr>
          <w:p w14:paraId="07D5043E" w14:textId="5BE2AAD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1210858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1EE079E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24B2045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5C5D3A85" w14:textId="51E6C38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7737B6FE"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768FB595" w14:textId="1BD83FCC"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Djedaini </w:t>
            </w:r>
          </w:p>
        </w:tc>
        <w:tc>
          <w:tcPr>
            <w:tcW w:w="291" w:type="pct"/>
            <w:noWrap/>
            <w:vAlign w:val="bottom"/>
          </w:tcPr>
          <w:p w14:paraId="023612A3" w14:textId="6BF5622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44" w:type="pct"/>
            <w:vAlign w:val="bottom"/>
          </w:tcPr>
          <w:p w14:paraId="6F75B447" w14:textId="4F97D2E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147</w:t>
            </w:r>
          </w:p>
        </w:tc>
        <w:tc>
          <w:tcPr>
            <w:tcW w:w="304" w:type="pct"/>
            <w:noWrap/>
            <w:vAlign w:val="bottom"/>
          </w:tcPr>
          <w:p w14:paraId="1192096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2A8047EE" w14:textId="234E040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16544B2F" w14:textId="3D2D83C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3AD4F5C2" w14:textId="549B01B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61</w:t>
            </w:r>
          </w:p>
        </w:tc>
        <w:tc>
          <w:tcPr>
            <w:tcW w:w="357" w:type="pct"/>
            <w:noWrap/>
            <w:vAlign w:val="bottom"/>
          </w:tcPr>
          <w:p w14:paraId="16E4E959" w14:textId="3612D6E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4" w:type="pct"/>
            <w:vAlign w:val="bottom"/>
          </w:tcPr>
          <w:p w14:paraId="66D8B4F3" w14:textId="62EA13B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22A2C245" w14:textId="49023E4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59038B6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78090E44" w14:textId="1226B81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0E754AF4" w14:textId="4DF02E2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44C93D0B" w14:textId="036B7EE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7D9167E3"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2F7432F9" w14:textId="4A8B2D0A"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Drakulovic</w:t>
            </w:r>
          </w:p>
        </w:tc>
        <w:tc>
          <w:tcPr>
            <w:tcW w:w="291" w:type="pct"/>
            <w:noWrap/>
            <w:vAlign w:val="bottom"/>
          </w:tcPr>
          <w:p w14:paraId="17D4484F" w14:textId="6E2F796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44" w:type="pct"/>
            <w:vAlign w:val="bottom"/>
          </w:tcPr>
          <w:p w14:paraId="45E6CDF9" w14:textId="5C27682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148</w:t>
            </w:r>
          </w:p>
        </w:tc>
        <w:tc>
          <w:tcPr>
            <w:tcW w:w="304" w:type="pct"/>
            <w:noWrap/>
            <w:vAlign w:val="bottom"/>
          </w:tcPr>
          <w:p w14:paraId="4278AA0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2A2020A5" w14:textId="57DEA2B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2D9119B5" w14:textId="317F222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3293FE56" w14:textId="677BB70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39</w:t>
            </w:r>
          </w:p>
        </w:tc>
        <w:tc>
          <w:tcPr>
            <w:tcW w:w="357" w:type="pct"/>
            <w:noWrap/>
            <w:vAlign w:val="bottom"/>
          </w:tcPr>
          <w:p w14:paraId="7290EAF4" w14:textId="1E5BC05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4" w:type="pct"/>
            <w:vAlign w:val="bottom"/>
          </w:tcPr>
          <w:p w14:paraId="3C9277F2" w14:textId="2211AF4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5A104891" w14:textId="1B7DC7C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3DBCD1B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0FC66107" w14:textId="3CDC651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48851392" w14:textId="688E799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344CB390" w14:textId="0E1F79C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376FBE30"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4E4B61BB" w14:textId="5D9B2858"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Drakulovic</w:t>
            </w:r>
          </w:p>
        </w:tc>
        <w:tc>
          <w:tcPr>
            <w:tcW w:w="291" w:type="pct"/>
            <w:noWrap/>
            <w:vAlign w:val="bottom"/>
          </w:tcPr>
          <w:p w14:paraId="3CF11CEC" w14:textId="357F564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44" w:type="pct"/>
            <w:vAlign w:val="bottom"/>
          </w:tcPr>
          <w:p w14:paraId="08EF6959" w14:textId="2F3648A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148</w:t>
            </w:r>
          </w:p>
        </w:tc>
        <w:tc>
          <w:tcPr>
            <w:tcW w:w="304" w:type="pct"/>
            <w:noWrap/>
            <w:vAlign w:val="bottom"/>
          </w:tcPr>
          <w:p w14:paraId="63A9261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6B281BDF" w14:textId="7BF846A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7CC22515" w14:textId="27A8419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3F158633" w14:textId="153ED95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47</w:t>
            </w:r>
          </w:p>
        </w:tc>
        <w:tc>
          <w:tcPr>
            <w:tcW w:w="357" w:type="pct"/>
            <w:noWrap/>
            <w:vAlign w:val="bottom"/>
          </w:tcPr>
          <w:p w14:paraId="37CA17D6" w14:textId="40F981D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4" w:type="pct"/>
            <w:vAlign w:val="bottom"/>
          </w:tcPr>
          <w:p w14:paraId="5F014741" w14:textId="02223D3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4F1772A3" w14:textId="7692A75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5195B1E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76D5D655" w14:textId="699BFF4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048C73A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1B3E131B" w14:textId="2BF1782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253D5365"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54E006EF" w14:textId="69AC72C1"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Dreyfuss </w:t>
            </w:r>
          </w:p>
        </w:tc>
        <w:tc>
          <w:tcPr>
            <w:tcW w:w="291" w:type="pct"/>
            <w:noWrap/>
            <w:vAlign w:val="bottom"/>
          </w:tcPr>
          <w:p w14:paraId="3176F450" w14:textId="06E00AA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44" w:type="pct"/>
            <w:vAlign w:val="bottom"/>
          </w:tcPr>
          <w:p w14:paraId="3B8773B6" w14:textId="54E01A5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149</w:t>
            </w:r>
          </w:p>
        </w:tc>
        <w:tc>
          <w:tcPr>
            <w:tcW w:w="304" w:type="pct"/>
            <w:noWrap/>
            <w:vAlign w:val="bottom"/>
          </w:tcPr>
          <w:p w14:paraId="566ECE0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73E1E1BD" w14:textId="2C88C90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3B9E06A6" w14:textId="604C510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3871D2DD" w14:textId="7CCF33B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28</w:t>
            </w:r>
          </w:p>
        </w:tc>
        <w:tc>
          <w:tcPr>
            <w:tcW w:w="357" w:type="pct"/>
            <w:noWrap/>
            <w:vAlign w:val="bottom"/>
          </w:tcPr>
          <w:p w14:paraId="01B349D9" w14:textId="645DF06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4" w:type="pct"/>
            <w:vAlign w:val="bottom"/>
          </w:tcPr>
          <w:p w14:paraId="5624A9FA" w14:textId="02DBFE0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5799B2B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3E6AE21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25714A2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0635946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508BFB8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7AFDA3F3"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CB50C01" w14:textId="023D0D8F"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Dreyfuss </w:t>
            </w:r>
          </w:p>
        </w:tc>
        <w:tc>
          <w:tcPr>
            <w:tcW w:w="291" w:type="pct"/>
            <w:noWrap/>
            <w:vAlign w:val="bottom"/>
          </w:tcPr>
          <w:p w14:paraId="089A52B1" w14:textId="104769E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44" w:type="pct"/>
            <w:vAlign w:val="bottom"/>
          </w:tcPr>
          <w:p w14:paraId="2362F8FD" w14:textId="5ECD05B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149</w:t>
            </w:r>
          </w:p>
        </w:tc>
        <w:tc>
          <w:tcPr>
            <w:tcW w:w="304" w:type="pct"/>
            <w:noWrap/>
            <w:vAlign w:val="bottom"/>
          </w:tcPr>
          <w:p w14:paraId="26F6CD9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6539DEDD" w14:textId="212A800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7827A949" w14:textId="6ED6597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24965007" w14:textId="3D6FDFA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35</w:t>
            </w:r>
          </w:p>
        </w:tc>
        <w:tc>
          <w:tcPr>
            <w:tcW w:w="357" w:type="pct"/>
            <w:noWrap/>
            <w:vAlign w:val="bottom"/>
          </w:tcPr>
          <w:p w14:paraId="3588F5C9" w14:textId="7738791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4" w:type="pct"/>
            <w:vAlign w:val="bottom"/>
          </w:tcPr>
          <w:p w14:paraId="6249E04E" w14:textId="4C8AE70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472F0AB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72BA19E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688027C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1781EE8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6EA9967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6DC16B1D"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6F8789F3" w14:textId="6583072B"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Dreyfuss </w:t>
            </w:r>
          </w:p>
        </w:tc>
        <w:tc>
          <w:tcPr>
            <w:tcW w:w="291" w:type="pct"/>
            <w:noWrap/>
            <w:vAlign w:val="bottom"/>
          </w:tcPr>
          <w:p w14:paraId="3DC4260A" w14:textId="79146A1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44" w:type="pct"/>
            <w:vAlign w:val="bottom"/>
          </w:tcPr>
          <w:p w14:paraId="28F423BA" w14:textId="595AEBF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150</w:t>
            </w:r>
          </w:p>
        </w:tc>
        <w:tc>
          <w:tcPr>
            <w:tcW w:w="304" w:type="pct"/>
            <w:noWrap/>
            <w:vAlign w:val="bottom"/>
          </w:tcPr>
          <w:p w14:paraId="390B6519" w14:textId="40DAE87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05323159" w14:textId="79B6DD5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719BDED3" w14:textId="566BC04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09" w:type="pct"/>
            <w:noWrap/>
            <w:vAlign w:val="bottom"/>
          </w:tcPr>
          <w:p w14:paraId="03C0270A" w14:textId="3F0CEF6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70</w:t>
            </w:r>
          </w:p>
        </w:tc>
        <w:tc>
          <w:tcPr>
            <w:tcW w:w="357" w:type="pct"/>
            <w:noWrap/>
            <w:vAlign w:val="bottom"/>
          </w:tcPr>
          <w:p w14:paraId="7DA64AC6" w14:textId="32E5DA4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4" w:type="pct"/>
            <w:vAlign w:val="bottom"/>
          </w:tcPr>
          <w:p w14:paraId="6F8F8B35" w14:textId="36F39FC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70DC651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521E1DE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686E3A4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67BF80D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38BE0B39" w14:textId="64904B5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7EB6BC7A"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0371678" w14:textId="45625C4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Dreyfuss </w:t>
            </w:r>
          </w:p>
        </w:tc>
        <w:tc>
          <w:tcPr>
            <w:tcW w:w="291" w:type="pct"/>
            <w:noWrap/>
            <w:vAlign w:val="bottom"/>
          </w:tcPr>
          <w:p w14:paraId="4C65D8D4" w14:textId="00FE85B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44" w:type="pct"/>
            <w:vAlign w:val="bottom"/>
          </w:tcPr>
          <w:p w14:paraId="7A3C11AE" w14:textId="6FFDB65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150</w:t>
            </w:r>
          </w:p>
        </w:tc>
        <w:tc>
          <w:tcPr>
            <w:tcW w:w="304" w:type="pct"/>
            <w:noWrap/>
            <w:vAlign w:val="bottom"/>
          </w:tcPr>
          <w:p w14:paraId="6D7F4A2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474CA371" w14:textId="1B98687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622707D5" w14:textId="3CD9BDE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0E6451CB" w14:textId="04E3362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61</w:t>
            </w:r>
          </w:p>
        </w:tc>
        <w:tc>
          <w:tcPr>
            <w:tcW w:w="357" w:type="pct"/>
            <w:noWrap/>
            <w:vAlign w:val="bottom"/>
          </w:tcPr>
          <w:p w14:paraId="39A2A34D" w14:textId="1DD0BA7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4" w:type="pct"/>
            <w:vAlign w:val="bottom"/>
          </w:tcPr>
          <w:p w14:paraId="2F5F908C" w14:textId="6B8E4B7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003920F5" w14:textId="7F92915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2AB1FF2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0996D5E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7A982F5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3B5D208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130A41D5"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43698CCE" w14:textId="15396CE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Driks</w:t>
            </w:r>
          </w:p>
        </w:tc>
        <w:tc>
          <w:tcPr>
            <w:tcW w:w="291" w:type="pct"/>
            <w:noWrap/>
            <w:vAlign w:val="bottom"/>
          </w:tcPr>
          <w:p w14:paraId="434B97AC" w14:textId="0E81069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1987</w:t>
            </w:r>
          </w:p>
        </w:tc>
        <w:tc>
          <w:tcPr>
            <w:tcW w:w="244" w:type="pct"/>
            <w:vAlign w:val="bottom"/>
          </w:tcPr>
          <w:p w14:paraId="46067D59" w14:textId="67109A9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151</w:t>
            </w:r>
          </w:p>
        </w:tc>
        <w:tc>
          <w:tcPr>
            <w:tcW w:w="304" w:type="pct"/>
            <w:noWrap/>
            <w:vAlign w:val="bottom"/>
          </w:tcPr>
          <w:p w14:paraId="02038D5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5D51D317" w14:textId="1C3066C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271BF1B3" w14:textId="63AE4AD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7614306C" w14:textId="7F352ED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61</w:t>
            </w:r>
          </w:p>
        </w:tc>
        <w:tc>
          <w:tcPr>
            <w:tcW w:w="357" w:type="pct"/>
            <w:noWrap/>
            <w:vAlign w:val="bottom"/>
          </w:tcPr>
          <w:p w14:paraId="7F929B9D" w14:textId="565F97B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4" w:type="pct"/>
            <w:vAlign w:val="bottom"/>
          </w:tcPr>
          <w:p w14:paraId="3668C3F5" w14:textId="2C4C67F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6C325376" w14:textId="0A3DBE8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61B8BE5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076A0B5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0A428B6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28" w:type="pct"/>
            <w:gridSpan w:val="2"/>
            <w:vAlign w:val="bottom"/>
          </w:tcPr>
          <w:p w14:paraId="35EAFD75" w14:textId="47F6475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0AB05493"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0B8C3112" w14:textId="2263616A"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Driks</w:t>
            </w:r>
          </w:p>
        </w:tc>
        <w:tc>
          <w:tcPr>
            <w:tcW w:w="291" w:type="pct"/>
            <w:noWrap/>
            <w:vAlign w:val="bottom"/>
          </w:tcPr>
          <w:p w14:paraId="1C4324DB" w14:textId="70BE5A8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1987</w:t>
            </w:r>
          </w:p>
        </w:tc>
        <w:tc>
          <w:tcPr>
            <w:tcW w:w="244" w:type="pct"/>
            <w:vAlign w:val="bottom"/>
          </w:tcPr>
          <w:p w14:paraId="56E9AA91" w14:textId="5B586AC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151</w:t>
            </w:r>
          </w:p>
        </w:tc>
        <w:tc>
          <w:tcPr>
            <w:tcW w:w="304" w:type="pct"/>
            <w:noWrap/>
            <w:vAlign w:val="bottom"/>
          </w:tcPr>
          <w:p w14:paraId="5D4161A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304D245B" w14:textId="7E6C2AD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1A78903A" w14:textId="07BE68D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1E41BA65" w14:textId="59554EC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69</w:t>
            </w:r>
          </w:p>
        </w:tc>
        <w:tc>
          <w:tcPr>
            <w:tcW w:w="357" w:type="pct"/>
            <w:noWrap/>
            <w:vAlign w:val="bottom"/>
          </w:tcPr>
          <w:p w14:paraId="5A986671" w14:textId="199D49B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4" w:type="pct"/>
            <w:vAlign w:val="bottom"/>
          </w:tcPr>
          <w:p w14:paraId="239EEE45" w14:textId="4222608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23279227" w14:textId="3BDCF8F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401EA7C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73174D5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5FFDF5F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2CD1E0F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2A52A0D2"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29A95402" w14:textId="1AC807EA"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Forestier </w:t>
            </w:r>
          </w:p>
        </w:tc>
        <w:tc>
          <w:tcPr>
            <w:tcW w:w="291" w:type="pct"/>
            <w:noWrap/>
            <w:vAlign w:val="bottom"/>
          </w:tcPr>
          <w:p w14:paraId="6008AAF0" w14:textId="7F03C2A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2008</w:t>
            </w:r>
          </w:p>
        </w:tc>
        <w:tc>
          <w:tcPr>
            <w:tcW w:w="244" w:type="pct"/>
            <w:vAlign w:val="bottom"/>
          </w:tcPr>
          <w:p w14:paraId="4792ADB3" w14:textId="6DD7432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152</w:t>
            </w:r>
          </w:p>
        </w:tc>
        <w:tc>
          <w:tcPr>
            <w:tcW w:w="304" w:type="pct"/>
            <w:noWrap/>
            <w:vAlign w:val="bottom"/>
          </w:tcPr>
          <w:p w14:paraId="611E972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6D9A6972" w14:textId="67D0924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57CC1AEC" w14:textId="3DF85AE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4C31A7C6" w14:textId="13E0A76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106</w:t>
            </w:r>
          </w:p>
        </w:tc>
        <w:tc>
          <w:tcPr>
            <w:tcW w:w="357" w:type="pct"/>
            <w:noWrap/>
            <w:vAlign w:val="bottom"/>
          </w:tcPr>
          <w:p w14:paraId="27FE412E" w14:textId="4FEB794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w:t>
            </w:r>
          </w:p>
        </w:tc>
        <w:tc>
          <w:tcPr>
            <w:tcW w:w="424" w:type="pct"/>
            <w:vAlign w:val="bottom"/>
          </w:tcPr>
          <w:p w14:paraId="60174AEA" w14:textId="3E3AC89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78A1DE9A" w14:textId="4FDBCC5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74E5B3D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2B31A06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29E3E3D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28" w:type="pct"/>
            <w:gridSpan w:val="2"/>
            <w:vAlign w:val="bottom"/>
          </w:tcPr>
          <w:p w14:paraId="26A8871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10B2D846"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EF0659E" w14:textId="28B8350F"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Forestier </w:t>
            </w:r>
          </w:p>
        </w:tc>
        <w:tc>
          <w:tcPr>
            <w:tcW w:w="291" w:type="pct"/>
            <w:noWrap/>
            <w:vAlign w:val="bottom"/>
          </w:tcPr>
          <w:p w14:paraId="27772342" w14:textId="2F9F5F7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2008</w:t>
            </w:r>
          </w:p>
        </w:tc>
        <w:tc>
          <w:tcPr>
            <w:tcW w:w="244" w:type="pct"/>
            <w:vAlign w:val="bottom"/>
          </w:tcPr>
          <w:p w14:paraId="2090720C" w14:textId="5BE1646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152</w:t>
            </w:r>
          </w:p>
        </w:tc>
        <w:tc>
          <w:tcPr>
            <w:tcW w:w="304" w:type="pct"/>
            <w:noWrap/>
            <w:vAlign w:val="bottom"/>
          </w:tcPr>
          <w:p w14:paraId="6073EC6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5A404404" w14:textId="6A13F52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6E7E342D" w14:textId="797F2A4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7AA4A3AC" w14:textId="1D0CD84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102</w:t>
            </w:r>
          </w:p>
        </w:tc>
        <w:tc>
          <w:tcPr>
            <w:tcW w:w="357" w:type="pct"/>
            <w:noWrap/>
            <w:vAlign w:val="bottom"/>
          </w:tcPr>
          <w:p w14:paraId="1927EB1B" w14:textId="4B00BFE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w:t>
            </w:r>
          </w:p>
        </w:tc>
        <w:tc>
          <w:tcPr>
            <w:tcW w:w="424" w:type="pct"/>
            <w:vAlign w:val="bottom"/>
          </w:tcPr>
          <w:p w14:paraId="2B733AC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2" w:type="pct"/>
            <w:gridSpan w:val="2"/>
            <w:vAlign w:val="bottom"/>
          </w:tcPr>
          <w:p w14:paraId="7EA1F70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268F67A5"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6687E82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06E1F76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25DC54E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19464BE3"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81FB68B" w14:textId="1ADBEC5B"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Heyland</w:t>
            </w:r>
          </w:p>
        </w:tc>
        <w:tc>
          <w:tcPr>
            <w:tcW w:w="291" w:type="pct"/>
            <w:noWrap/>
            <w:vAlign w:val="bottom"/>
          </w:tcPr>
          <w:p w14:paraId="33AAC66B" w14:textId="63BDEAA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44" w:type="pct"/>
            <w:vAlign w:val="bottom"/>
          </w:tcPr>
          <w:p w14:paraId="398ABB22" w14:textId="27F3F4C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153</w:t>
            </w:r>
          </w:p>
        </w:tc>
        <w:tc>
          <w:tcPr>
            <w:tcW w:w="304" w:type="pct"/>
            <w:noWrap/>
            <w:vAlign w:val="bottom"/>
          </w:tcPr>
          <w:p w14:paraId="1A39CD0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367BA943" w14:textId="39B5138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411944C2" w14:textId="70316C3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016FA304" w14:textId="54074E4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49</w:t>
            </w:r>
          </w:p>
        </w:tc>
        <w:tc>
          <w:tcPr>
            <w:tcW w:w="357" w:type="pct"/>
            <w:noWrap/>
            <w:vAlign w:val="bottom"/>
          </w:tcPr>
          <w:p w14:paraId="32CD9071" w14:textId="317CA06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4" w:type="pct"/>
            <w:vAlign w:val="bottom"/>
          </w:tcPr>
          <w:p w14:paraId="132B1D8A" w14:textId="1522C0D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7818F7FB" w14:textId="714D23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70EE4D4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0116C2F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6141ECB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28" w:type="pct"/>
            <w:gridSpan w:val="2"/>
            <w:vAlign w:val="bottom"/>
          </w:tcPr>
          <w:p w14:paraId="3923462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77906384"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8DA0C85" w14:textId="0AF51714"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Heyland</w:t>
            </w:r>
          </w:p>
        </w:tc>
        <w:tc>
          <w:tcPr>
            <w:tcW w:w="291" w:type="pct"/>
            <w:noWrap/>
            <w:vAlign w:val="bottom"/>
          </w:tcPr>
          <w:p w14:paraId="201F27FB" w14:textId="77E4388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44" w:type="pct"/>
            <w:vAlign w:val="bottom"/>
          </w:tcPr>
          <w:p w14:paraId="664D7D9B" w14:textId="7CAB2EA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153</w:t>
            </w:r>
          </w:p>
        </w:tc>
        <w:tc>
          <w:tcPr>
            <w:tcW w:w="304" w:type="pct"/>
            <w:noWrap/>
            <w:vAlign w:val="bottom"/>
          </w:tcPr>
          <w:p w14:paraId="45D890B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20342ABA" w14:textId="3E2DDC0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0C57D32D" w14:textId="001949A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204D2244" w14:textId="45D7BD5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46</w:t>
            </w:r>
          </w:p>
        </w:tc>
        <w:tc>
          <w:tcPr>
            <w:tcW w:w="357" w:type="pct"/>
            <w:noWrap/>
            <w:vAlign w:val="bottom"/>
          </w:tcPr>
          <w:p w14:paraId="4A285807" w14:textId="082D34A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4" w:type="pct"/>
            <w:vAlign w:val="bottom"/>
          </w:tcPr>
          <w:p w14:paraId="08C5EFC5" w14:textId="4949A5A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202" w:type="pct"/>
            <w:gridSpan w:val="2"/>
            <w:vAlign w:val="bottom"/>
          </w:tcPr>
          <w:p w14:paraId="2C8C0945" w14:textId="296441A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134C7875"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77B5D28E" w14:textId="376A38E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155B7851" w14:textId="317382B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71237019" w14:textId="2EA2AA7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000A81E7"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7946C9A4" w14:textId="711E17D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Holzapfel_C</w:t>
            </w:r>
          </w:p>
        </w:tc>
        <w:tc>
          <w:tcPr>
            <w:tcW w:w="291" w:type="pct"/>
            <w:noWrap/>
            <w:vAlign w:val="bottom"/>
          </w:tcPr>
          <w:p w14:paraId="2BB2A12D" w14:textId="4A8ED70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44" w:type="pct"/>
            <w:vAlign w:val="bottom"/>
          </w:tcPr>
          <w:p w14:paraId="7EDDF3EA" w14:textId="34B22C9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154</w:t>
            </w:r>
          </w:p>
        </w:tc>
        <w:tc>
          <w:tcPr>
            <w:tcW w:w="304" w:type="pct"/>
            <w:noWrap/>
            <w:vAlign w:val="bottom"/>
          </w:tcPr>
          <w:p w14:paraId="23E35D8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6487F841" w14:textId="2A6D8D3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38" w:type="pct"/>
            <w:noWrap/>
            <w:vAlign w:val="bottom"/>
          </w:tcPr>
          <w:p w14:paraId="4F4BCB40" w14:textId="4A24C2C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9" w:type="pct"/>
            <w:noWrap/>
            <w:vAlign w:val="bottom"/>
          </w:tcPr>
          <w:p w14:paraId="29C136D6" w14:textId="48023F2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w:t>
            </w:r>
          </w:p>
        </w:tc>
        <w:tc>
          <w:tcPr>
            <w:tcW w:w="357" w:type="pct"/>
            <w:noWrap/>
            <w:vAlign w:val="bottom"/>
          </w:tcPr>
          <w:p w14:paraId="74616863" w14:textId="6EB4E81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21</w:t>
            </w:r>
          </w:p>
        </w:tc>
        <w:tc>
          <w:tcPr>
            <w:tcW w:w="424" w:type="pct"/>
            <w:vAlign w:val="bottom"/>
          </w:tcPr>
          <w:p w14:paraId="57EE8417" w14:textId="06A17F2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202" w:type="pct"/>
            <w:gridSpan w:val="2"/>
            <w:vAlign w:val="bottom"/>
          </w:tcPr>
          <w:p w14:paraId="744E565F" w14:textId="0A9CDE1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7C54698D" w14:textId="6C60841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576" w:type="pct"/>
            <w:gridSpan w:val="3"/>
            <w:vAlign w:val="bottom"/>
          </w:tcPr>
          <w:p w14:paraId="4D624DEB" w14:textId="4DB7F73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4" w:type="pct"/>
            <w:gridSpan w:val="2"/>
            <w:vAlign w:val="bottom"/>
          </w:tcPr>
          <w:p w14:paraId="4F540869" w14:textId="2593CDE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29</w:t>
            </w:r>
          </w:p>
        </w:tc>
        <w:tc>
          <w:tcPr>
            <w:tcW w:w="328" w:type="pct"/>
            <w:gridSpan w:val="2"/>
            <w:vAlign w:val="bottom"/>
          </w:tcPr>
          <w:p w14:paraId="65D38E64" w14:textId="7010D0F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9</w:t>
            </w:r>
          </w:p>
        </w:tc>
      </w:tr>
      <w:tr w:rsidR="00BC46DB" w:rsidRPr="00016D21" w14:paraId="58887253"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2E2619CA" w14:textId="2F90D6C7" w:rsidR="00BC46DB" w:rsidRPr="00016D21" w:rsidRDefault="00BC46DB" w:rsidP="00BC46DB">
            <w:pPr>
              <w:rPr>
                <w:rFonts w:ascii="Arial Narrow" w:hAnsi="Arial Narrow"/>
                <w:b w:val="0"/>
                <w:color w:val="auto"/>
              </w:rPr>
            </w:pPr>
            <w:r w:rsidRPr="00016D21">
              <w:rPr>
                <w:rFonts w:ascii="Arial Narrow" w:hAnsi="Arial Narrow" w:cs="Calibri"/>
                <w:b w:val="0"/>
                <w:color w:val="auto"/>
              </w:rPr>
              <w:t>Holzapfel_I</w:t>
            </w:r>
          </w:p>
        </w:tc>
        <w:tc>
          <w:tcPr>
            <w:tcW w:w="291" w:type="pct"/>
            <w:noWrap/>
            <w:vAlign w:val="bottom"/>
          </w:tcPr>
          <w:p w14:paraId="06B82DEF" w14:textId="3BF9584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1999</w:t>
            </w:r>
          </w:p>
        </w:tc>
        <w:tc>
          <w:tcPr>
            <w:tcW w:w="244" w:type="pct"/>
            <w:vAlign w:val="bottom"/>
          </w:tcPr>
          <w:p w14:paraId="62C6D8E1" w14:textId="559BDA0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154</w:t>
            </w:r>
          </w:p>
        </w:tc>
        <w:tc>
          <w:tcPr>
            <w:tcW w:w="304" w:type="pct"/>
            <w:noWrap/>
            <w:vAlign w:val="bottom"/>
          </w:tcPr>
          <w:p w14:paraId="017B0C4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6892BFC8" w14:textId="43C9CC7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60D43A24" w14:textId="00445C7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9" w:type="pct"/>
            <w:noWrap/>
            <w:vAlign w:val="bottom"/>
          </w:tcPr>
          <w:p w14:paraId="48C75E41" w14:textId="7F052CA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w:t>
            </w:r>
          </w:p>
        </w:tc>
        <w:tc>
          <w:tcPr>
            <w:tcW w:w="357" w:type="pct"/>
            <w:noWrap/>
            <w:vAlign w:val="bottom"/>
          </w:tcPr>
          <w:p w14:paraId="2377C206" w14:textId="7183C50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w:t>
            </w:r>
          </w:p>
        </w:tc>
        <w:tc>
          <w:tcPr>
            <w:tcW w:w="424" w:type="pct"/>
            <w:vAlign w:val="bottom"/>
          </w:tcPr>
          <w:p w14:paraId="445B34EC" w14:textId="6AE0E3E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202" w:type="pct"/>
            <w:gridSpan w:val="2"/>
            <w:vAlign w:val="bottom"/>
          </w:tcPr>
          <w:p w14:paraId="7A0A2C47" w14:textId="4D1C6D0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7351AB3B" w14:textId="502DBC5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576" w:type="pct"/>
            <w:gridSpan w:val="3"/>
            <w:vAlign w:val="bottom"/>
          </w:tcPr>
          <w:p w14:paraId="1F22F7FD" w14:textId="059E63F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4" w:type="pct"/>
            <w:gridSpan w:val="2"/>
            <w:vAlign w:val="bottom"/>
          </w:tcPr>
          <w:p w14:paraId="1B905AA3" w14:textId="286CD95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22</w:t>
            </w:r>
          </w:p>
        </w:tc>
        <w:tc>
          <w:tcPr>
            <w:tcW w:w="328" w:type="pct"/>
            <w:gridSpan w:val="2"/>
            <w:vAlign w:val="bottom"/>
          </w:tcPr>
          <w:p w14:paraId="0BF1DBC3" w14:textId="44AD521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5</w:t>
            </w:r>
          </w:p>
        </w:tc>
      </w:tr>
      <w:tr w:rsidR="00BC46DB" w:rsidRPr="00016D21" w14:paraId="29BCC048"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0596B39F" w14:textId="51B8FF82"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Kappstein </w:t>
            </w:r>
          </w:p>
        </w:tc>
        <w:tc>
          <w:tcPr>
            <w:tcW w:w="291" w:type="pct"/>
            <w:noWrap/>
            <w:vAlign w:val="bottom"/>
          </w:tcPr>
          <w:p w14:paraId="01758999" w14:textId="423D125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1991</w:t>
            </w:r>
          </w:p>
        </w:tc>
        <w:tc>
          <w:tcPr>
            <w:tcW w:w="244" w:type="pct"/>
            <w:vAlign w:val="center"/>
          </w:tcPr>
          <w:p w14:paraId="152C53DA" w14:textId="0CFB646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bCs/>
                <w:color w:val="auto"/>
              </w:rPr>
              <w:t>155</w:t>
            </w:r>
          </w:p>
        </w:tc>
        <w:tc>
          <w:tcPr>
            <w:tcW w:w="304" w:type="pct"/>
            <w:noWrap/>
            <w:vAlign w:val="bottom"/>
          </w:tcPr>
          <w:p w14:paraId="60999E8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006449BA" w14:textId="435B273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226D0CBC" w14:textId="5D7F02B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9" w:type="pct"/>
            <w:noWrap/>
            <w:vAlign w:val="bottom"/>
          </w:tcPr>
          <w:p w14:paraId="4C8E498F" w14:textId="2C011DD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49</w:t>
            </w:r>
          </w:p>
        </w:tc>
        <w:tc>
          <w:tcPr>
            <w:tcW w:w="357" w:type="pct"/>
            <w:noWrap/>
            <w:vAlign w:val="bottom"/>
          </w:tcPr>
          <w:p w14:paraId="09A8E332" w14:textId="41E1900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11</w:t>
            </w:r>
          </w:p>
        </w:tc>
        <w:tc>
          <w:tcPr>
            <w:tcW w:w="424" w:type="pct"/>
            <w:vAlign w:val="bottom"/>
          </w:tcPr>
          <w:p w14:paraId="2F20AC63" w14:textId="0560144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202" w:type="pct"/>
            <w:gridSpan w:val="2"/>
            <w:vAlign w:val="bottom"/>
          </w:tcPr>
          <w:p w14:paraId="138226C9" w14:textId="51F5805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0316B82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19A450F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4FC2090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28" w:type="pct"/>
            <w:gridSpan w:val="2"/>
            <w:vAlign w:val="bottom"/>
          </w:tcPr>
          <w:p w14:paraId="61E1AD2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0B8F16AB"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49296173" w14:textId="63F783E7"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Kappstein </w:t>
            </w:r>
          </w:p>
        </w:tc>
        <w:tc>
          <w:tcPr>
            <w:tcW w:w="291" w:type="pct"/>
            <w:noWrap/>
            <w:vAlign w:val="bottom"/>
          </w:tcPr>
          <w:p w14:paraId="538C43B4" w14:textId="01D923B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1991</w:t>
            </w:r>
          </w:p>
        </w:tc>
        <w:tc>
          <w:tcPr>
            <w:tcW w:w="244" w:type="pct"/>
            <w:vAlign w:val="center"/>
          </w:tcPr>
          <w:p w14:paraId="470E42CE" w14:textId="31937E1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bCs/>
                <w:color w:val="auto"/>
              </w:rPr>
              <w:t>155</w:t>
            </w:r>
          </w:p>
        </w:tc>
        <w:tc>
          <w:tcPr>
            <w:tcW w:w="304" w:type="pct"/>
            <w:noWrap/>
            <w:vAlign w:val="bottom"/>
          </w:tcPr>
          <w:p w14:paraId="0925C0B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085DF057" w14:textId="0C56688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16D9E943" w14:textId="5664D75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9" w:type="pct"/>
            <w:noWrap/>
            <w:vAlign w:val="bottom"/>
          </w:tcPr>
          <w:p w14:paraId="40D676E6" w14:textId="6B6FAD4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55</w:t>
            </w:r>
          </w:p>
        </w:tc>
        <w:tc>
          <w:tcPr>
            <w:tcW w:w="357" w:type="pct"/>
            <w:noWrap/>
            <w:vAlign w:val="bottom"/>
          </w:tcPr>
          <w:p w14:paraId="7E9C1AEF" w14:textId="3656D4D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w:t>
            </w:r>
          </w:p>
        </w:tc>
        <w:tc>
          <w:tcPr>
            <w:tcW w:w="424" w:type="pct"/>
            <w:vAlign w:val="bottom"/>
          </w:tcPr>
          <w:p w14:paraId="45C24AAB" w14:textId="3C30B69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w:t>
            </w:r>
          </w:p>
        </w:tc>
        <w:tc>
          <w:tcPr>
            <w:tcW w:w="202" w:type="pct"/>
            <w:gridSpan w:val="2"/>
            <w:vAlign w:val="bottom"/>
          </w:tcPr>
          <w:p w14:paraId="49B76819" w14:textId="33D9A15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1C21691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48C9614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70A6F84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508EA64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7840D186"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0B655C2A" w14:textId="21D86C0F"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Kirschenbaum </w:t>
            </w:r>
          </w:p>
        </w:tc>
        <w:tc>
          <w:tcPr>
            <w:tcW w:w="291" w:type="pct"/>
            <w:noWrap/>
            <w:vAlign w:val="bottom"/>
          </w:tcPr>
          <w:p w14:paraId="4A8D7A05" w14:textId="1AEA557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2002</w:t>
            </w:r>
          </w:p>
        </w:tc>
        <w:tc>
          <w:tcPr>
            <w:tcW w:w="244" w:type="pct"/>
            <w:vAlign w:val="bottom"/>
          </w:tcPr>
          <w:p w14:paraId="308EE596" w14:textId="2E01FB0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156</w:t>
            </w:r>
          </w:p>
        </w:tc>
        <w:tc>
          <w:tcPr>
            <w:tcW w:w="304" w:type="pct"/>
            <w:noWrap/>
            <w:vAlign w:val="bottom"/>
          </w:tcPr>
          <w:p w14:paraId="750A882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30171AA3" w14:textId="3857373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0165B576" w14:textId="1EDB477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9" w:type="pct"/>
            <w:noWrap/>
            <w:vAlign w:val="bottom"/>
          </w:tcPr>
          <w:p w14:paraId="35EF25F7" w14:textId="771B457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w:t>
            </w:r>
          </w:p>
        </w:tc>
        <w:tc>
          <w:tcPr>
            <w:tcW w:w="357" w:type="pct"/>
            <w:noWrap/>
            <w:vAlign w:val="bottom"/>
          </w:tcPr>
          <w:p w14:paraId="3290541E" w14:textId="7FBD8C2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4" w:type="pct"/>
            <w:vAlign w:val="bottom"/>
          </w:tcPr>
          <w:p w14:paraId="65F7CA9A" w14:textId="0D421E1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202" w:type="pct"/>
            <w:gridSpan w:val="2"/>
            <w:vAlign w:val="bottom"/>
          </w:tcPr>
          <w:p w14:paraId="6E246FA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06DB4CB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261B624D" w14:textId="24C3F95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0396D894" w14:textId="64FEF9D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28" w:type="pct"/>
            <w:gridSpan w:val="2"/>
            <w:vAlign w:val="bottom"/>
          </w:tcPr>
          <w:p w14:paraId="4CFF468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4C691645"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69B2FBE3" w14:textId="751A1736"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Kirschenbaum </w:t>
            </w:r>
          </w:p>
        </w:tc>
        <w:tc>
          <w:tcPr>
            <w:tcW w:w="291" w:type="pct"/>
            <w:noWrap/>
            <w:vAlign w:val="bottom"/>
          </w:tcPr>
          <w:p w14:paraId="12761733" w14:textId="6E18F23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2002</w:t>
            </w:r>
          </w:p>
        </w:tc>
        <w:tc>
          <w:tcPr>
            <w:tcW w:w="244" w:type="pct"/>
            <w:vAlign w:val="bottom"/>
          </w:tcPr>
          <w:p w14:paraId="5764A9F0" w14:textId="31A8EBC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156</w:t>
            </w:r>
          </w:p>
        </w:tc>
        <w:tc>
          <w:tcPr>
            <w:tcW w:w="304" w:type="pct"/>
            <w:noWrap/>
            <w:vAlign w:val="bottom"/>
          </w:tcPr>
          <w:p w14:paraId="4BD82EA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3F83C8E4" w14:textId="0A1516B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3DBE9A16" w14:textId="79FF12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9" w:type="pct"/>
            <w:noWrap/>
            <w:vAlign w:val="bottom"/>
          </w:tcPr>
          <w:p w14:paraId="542A0DDD" w14:textId="0DC096A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17</w:t>
            </w:r>
          </w:p>
        </w:tc>
        <w:tc>
          <w:tcPr>
            <w:tcW w:w="357" w:type="pct"/>
            <w:noWrap/>
            <w:vAlign w:val="bottom"/>
          </w:tcPr>
          <w:p w14:paraId="6C62C940" w14:textId="5608C92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424" w:type="pct"/>
            <w:vAlign w:val="bottom"/>
          </w:tcPr>
          <w:p w14:paraId="24CF80A8" w14:textId="05200B1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202" w:type="pct"/>
            <w:gridSpan w:val="2"/>
            <w:vAlign w:val="bottom"/>
          </w:tcPr>
          <w:p w14:paraId="47876FC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31D8928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5C79AEA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432D978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471A061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521A2D93"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76883472" w14:textId="45081C6F"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Kirton </w:t>
            </w:r>
          </w:p>
        </w:tc>
        <w:tc>
          <w:tcPr>
            <w:tcW w:w="291" w:type="pct"/>
            <w:noWrap/>
            <w:vAlign w:val="bottom"/>
          </w:tcPr>
          <w:p w14:paraId="62510262" w14:textId="3893316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1997</w:t>
            </w:r>
          </w:p>
        </w:tc>
        <w:tc>
          <w:tcPr>
            <w:tcW w:w="244" w:type="pct"/>
            <w:vAlign w:val="center"/>
          </w:tcPr>
          <w:p w14:paraId="58D544F0" w14:textId="3603279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bCs/>
                <w:color w:val="auto"/>
              </w:rPr>
              <w:t>157</w:t>
            </w:r>
          </w:p>
        </w:tc>
        <w:tc>
          <w:tcPr>
            <w:tcW w:w="304" w:type="pct"/>
            <w:noWrap/>
            <w:vAlign w:val="bottom"/>
          </w:tcPr>
          <w:p w14:paraId="08C2952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2BE03369" w14:textId="339DDA1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532118DD" w14:textId="6C72A83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9" w:type="pct"/>
            <w:noWrap/>
            <w:vAlign w:val="bottom"/>
          </w:tcPr>
          <w:p w14:paraId="37C3A855" w14:textId="5E8069A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140</w:t>
            </w:r>
          </w:p>
        </w:tc>
        <w:tc>
          <w:tcPr>
            <w:tcW w:w="357" w:type="pct"/>
            <w:noWrap/>
            <w:vAlign w:val="bottom"/>
          </w:tcPr>
          <w:p w14:paraId="681D9ABF" w14:textId="53B2725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w:t>
            </w:r>
          </w:p>
        </w:tc>
        <w:tc>
          <w:tcPr>
            <w:tcW w:w="424" w:type="pct"/>
            <w:vAlign w:val="bottom"/>
          </w:tcPr>
          <w:p w14:paraId="52C6715E" w14:textId="63A1080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202" w:type="pct"/>
            <w:gridSpan w:val="2"/>
            <w:vAlign w:val="bottom"/>
          </w:tcPr>
          <w:p w14:paraId="21F81724" w14:textId="342DFF1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459C7A7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1F12545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1D3B2B4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28" w:type="pct"/>
            <w:gridSpan w:val="2"/>
            <w:vAlign w:val="bottom"/>
          </w:tcPr>
          <w:p w14:paraId="01F9400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46CDF286"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515342DC" w14:textId="681BB1DC"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Kirton </w:t>
            </w:r>
          </w:p>
        </w:tc>
        <w:tc>
          <w:tcPr>
            <w:tcW w:w="291" w:type="pct"/>
            <w:noWrap/>
            <w:vAlign w:val="bottom"/>
          </w:tcPr>
          <w:p w14:paraId="0238D654" w14:textId="0A1982B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1997</w:t>
            </w:r>
          </w:p>
        </w:tc>
        <w:tc>
          <w:tcPr>
            <w:tcW w:w="244" w:type="pct"/>
            <w:vAlign w:val="center"/>
          </w:tcPr>
          <w:p w14:paraId="59831747" w14:textId="72314B7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bCs/>
                <w:color w:val="auto"/>
              </w:rPr>
              <w:t>157</w:t>
            </w:r>
          </w:p>
        </w:tc>
        <w:tc>
          <w:tcPr>
            <w:tcW w:w="304" w:type="pct"/>
            <w:noWrap/>
            <w:vAlign w:val="bottom"/>
          </w:tcPr>
          <w:p w14:paraId="1520D291" w14:textId="564BF46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273AD201" w14:textId="1CA9E83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1697353A" w14:textId="26BF1BE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9" w:type="pct"/>
            <w:noWrap/>
            <w:vAlign w:val="bottom"/>
          </w:tcPr>
          <w:p w14:paraId="41E1A2C6" w14:textId="57E0FBE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140</w:t>
            </w:r>
          </w:p>
        </w:tc>
        <w:tc>
          <w:tcPr>
            <w:tcW w:w="357" w:type="pct"/>
            <w:noWrap/>
            <w:vAlign w:val="bottom"/>
          </w:tcPr>
          <w:p w14:paraId="082E6252" w14:textId="7E554EA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w:t>
            </w:r>
          </w:p>
        </w:tc>
        <w:tc>
          <w:tcPr>
            <w:tcW w:w="424" w:type="pct"/>
            <w:vAlign w:val="bottom"/>
          </w:tcPr>
          <w:p w14:paraId="767E95D7" w14:textId="1E8FE07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202" w:type="pct"/>
            <w:gridSpan w:val="2"/>
            <w:vAlign w:val="bottom"/>
          </w:tcPr>
          <w:p w14:paraId="71473FD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5568A96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2B383C0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276376F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2DD7B1D5"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3C08ECCA"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65DDD6B8" w14:textId="6E24367F" w:rsidR="00BC46DB" w:rsidRPr="00016D21" w:rsidRDefault="00BC46DB" w:rsidP="00BC46DB">
            <w:pPr>
              <w:rPr>
                <w:rFonts w:ascii="Arial Narrow" w:hAnsi="Arial Narrow"/>
                <w:b w:val="0"/>
                <w:color w:val="auto"/>
              </w:rPr>
            </w:pPr>
            <w:r w:rsidRPr="00016D21">
              <w:rPr>
                <w:rFonts w:ascii="Arial Narrow" w:hAnsi="Arial Narrow" w:cs="Calibri"/>
                <w:b w:val="0"/>
                <w:color w:val="auto"/>
              </w:rPr>
              <w:t>Knight</w:t>
            </w:r>
          </w:p>
        </w:tc>
        <w:tc>
          <w:tcPr>
            <w:tcW w:w="291" w:type="pct"/>
            <w:noWrap/>
            <w:vAlign w:val="bottom"/>
          </w:tcPr>
          <w:p w14:paraId="0A833B18" w14:textId="36AC4FC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2009</w:t>
            </w:r>
          </w:p>
        </w:tc>
        <w:tc>
          <w:tcPr>
            <w:tcW w:w="244" w:type="pct"/>
            <w:vAlign w:val="center"/>
          </w:tcPr>
          <w:p w14:paraId="677ED0EC" w14:textId="1D38264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bCs/>
                <w:color w:val="auto"/>
              </w:rPr>
              <w:t>158</w:t>
            </w:r>
          </w:p>
        </w:tc>
        <w:tc>
          <w:tcPr>
            <w:tcW w:w="304" w:type="pct"/>
            <w:noWrap/>
            <w:vAlign w:val="bottom"/>
          </w:tcPr>
          <w:p w14:paraId="0721D95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389B656D" w14:textId="32AA081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3C8ECE61" w14:textId="0989558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9" w:type="pct"/>
            <w:noWrap/>
            <w:vAlign w:val="bottom"/>
          </w:tcPr>
          <w:p w14:paraId="4D903987" w14:textId="28868A6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130</w:t>
            </w:r>
          </w:p>
        </w:tc>
        <w:tc>
          <w:tcPr>
            <w:tcW w:w="357" w:type="pct"/>
            <w:noWrap/>
            <w:vAlign w:val="bottom"/>
          </w:tcPr>
          <w:p w14:paraId="30FBC52A" w14:textId="21B490D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424" w:type="pct"/>
            <w:vAlign w:val="bottom"/>
          </w:tcPr>
          <w:p w14:paraId="45C79CEC" w14:textId="074FCFC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202" w:type="pct"/>
            <w:gridSpan w:val="2"/>
            <w:vAlign w:val="bottom"/>
          </w:tcPr>
          <w:p w14:paraId="15DBDA36" w14:textId="1BE20CB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2E4F003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27C90DF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67295C2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28" w:type="pct"/>
            <w:gridSpan w:val="2"/>
            <w:vAlign w:val="bottom"/>
          </w:tcPr>
          <w:p w14:paraId="38C0159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4B881807"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D70DE4B" w14:textId="49B65B96" w:rsidR="00BC46DB" w:rsidRPr="00016D21" w:rsidRDefault="00BC46DB" w:rsidP="00BC46DB">
            <w:pPr>
              <w:rPr>
                <w:rFonts w:ascii="Arial Narrow" w:hAnsi="Arial Narrow"/>
                <w:b w:val="0"/>
                <w:color w:val="auto"/>
              </w:rPr>
            </w:pPr>
            <w:r w:rsidRPr="00016D21">
              <w:rPr>
                <w:rFonts w:ascii="Arial Narrow" w:hAnsi="Arial Narrow" w:cs="Calibri"/>
                <w:b w:val="0"/>
                <w:color w:val="auto"/>
              </w:rPr>
              <w:t>Knight</w:t>
            </w:r>
          </w:p>
        </w:tc>
        <w:tc>
          <w:tcPr>
            <w:tcW w:w="291" w:type="pct"/>
            <w:noWrap/>
            <w:vAlign w:val="bottom"/>
          </w:tcPr>
          <w:p w14:paraId="2E0CC614" w14:textId="1D58D35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2009</w:t>
            </w:r>
          </w:p>
        </w:tc>
        <w:tc>
          <w:tcPr>
            <w:tcW w:w="244" w:type="pct"/>
            <w:vAlign w:val="center"/>
          </w:tcPr>
          <w:p w14:paraId="3B17B725" w14:textId="5638EC8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bCs/>
                <w:color w:val="auto"/>
              </w:rPr>
              <w:t>158</w:t>
            </w:r>
          </w:p>
        </w:tc>
        <w:tc>
          <w:tcPr>
            <w:tcW w:w="304" w:type="pct"/>
            <w:noWrap/>
            <w:vAlign w:val="bottom"/>
          </w:tcPr>
          <w:p w14:paraId="17D9E40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1D0DB55D" w14:textId="5D29407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31F37BF0" w14:textId="4474AFD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9" w:type="pct"/>
            <w:noWrap/>
            <w:vAlign w:val="bottom"/>
          </w:tcPr>
          <w:p w14:paraId="64E68725" w14:textId="2CF01EF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129</w:t>
            </w:r>
          </w:p>
        </w:tc>
        <w:tc>
          <w:tcPr>
            <w:tcW w:w="357" w:type="pct"/>
            <w:noWrap/>
            <w:vAlign w:val="bottom"/>
          </w:tcPr>
          <w:p w14:paraId="7ADB71ED" w14:textId="3BC55DB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4" w:type="pct"/>
            <w:vAlign w:val="bottom"/>
          </w:tcPr>
          <w:p w14:paraId="4FAE88FB" w14:textId="588C8CB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202" w:type="pct"/>
            <w:gridSpan w:val="2"/>
            <w:vAlign w:val="bottom"/>
          </w:tcPr>
          <w:p w14:paraId="75C9F6FF" w14:textId="2300697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6015917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367A73B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12B7475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1C38D675"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33E89E5E" w14:textId="77777777" w:rsidTr="00BC46DB">
        <w:trPr>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3F0E8FFF" w14:textId="168CF7E5" w:rsidR="00BC46DB" w:rsidRPr="00016D21" w:rsidRDefault="00BC46DB" w:rsidP="00BC46DB">
            <w:pPr>
              <w:rPr>
                <w:rFonts w:ascii="Arial Narrow" w:hAnsi="Arial Narrow"/>
                <w:b w:val="0"/>
                <w:color w:val="auto"/>
              </w:rPr>
            </w:pPr>
            <w:r w:rsidRPr="00016D21">
              <w:rPr>
                <w:rFonts w:ascii="Arial Narrow" w:hAnsi="Arial Narrow" w:cs="Calibri"/>
                <w:b w:val="0"/>
                <w:color w:val="auto"/>
              </w:rPr>
              <w:t>Kollef</w:t>
            </w:r>
          </w:p>
        </w:tc>
        <w:tc>
          <w:tcPr>
            <w:tcW w:w="291" w:type="pct"/>
            <w:noWrap/>
            <w:vAlign w:val="bottom"/>
          </w:tcPr>
          <w:p w14:paraId="2CB7001B" w14:textId="07C75EA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2008</w:t>
            </w:r>
          </w:p>
        </w:tc>
        <w:tc>
          <w:tcPr>
            <w:tcW w:w="244" w:type="pct"/>
            <w:vAlign w:val="center"/>
          </w:tcPr>
          <w:p w14:paraId="038BD6D1" w14:textId="4764256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159</w:t>
            </w:r>
          </w:p>
        </w:tc>
        <w:tc>
          <w:tcPr>
            <w:tcW w:w="304" w:type="pct"/>
            <w:noWrap/>
            <w:vAlign w:val="bottom"/>
          </w:tcPr>
          <w:p w14:paraId="26BCBC9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bottom"/>
          </w:tcPr>
          <w:p w14:paraId="319B83DC" w14:textId="124DAB5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361E5FB2" w14:textId="71442D4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9" w:type="pct"/>
            <w:noWrap/>
            <w:vAlign w:val="bottom"/>
          </w:tcPr>
          <w:p w14:paraId="464A0229" w14:textId="4F8A089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743</w:t>
            </w:r>
          </w:p>
        </w:tc>
        <w:tc>
          <w:tcPr>
            <w:tcW w:w="357" w:type="pct"/>
            <w:noWrap/>
            <w:vAlign w:val="bottom"/>
          </w:tcPr>
          <w:p w14:paraId="2041B836" w14:textId="364E6D1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16</w:t>
            </w:r>
          </w:p>
        </w:tc>
        <w:tc>
          <w:tcPr>
            <w:tcW w:w="424" w:type="pct"/>
            <w:vAlign w:val="bottom"/>
          </w:tcPr>
          <w:p w14:paraId="1444B6E1" w14:textId="46E798F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w:t>
            </w:r>
          </w:p>
        </w:tc>
        <w:tc>
          <w:tcPr>
            <w:tcW w:w="202" w:type="pct"/>
            <w:gridSpan w:val="2"/>
            <w:vAlign w:val="bottom"/>
          </w:tcPr>
          <w:p w14:paraId="2B287F40" w14:textId="3DE4513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4" w:type="pct"/>
            <w:vAlign w:val="bottom"/>
          </w:tcPr>
          <w:p w14:paraId="4BA685D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4E69E09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4EDA36B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28" w:type="pct"/>
            <w:gridSpan w:val="2"/>
            <w:vAlign w:val="bottom"/>
          </w:tcPr>
          <w:p w14:paraId="2471918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6ADAC2EB" w14:textId="77777777" w:rsidTr="00BC46DB">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pct"/>
            <w:noWrap/>
            <w:vAlign w:val="bottom"/>
          </w:tcPr>
          <w:p w14:paraId="7F94264F"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Kollef</w:t>
            </w:r>
          </w:p>
          <w:p w14:paraId="7E104A12" w14:textId="718EA978" w:rsidR="00BC46DB" w:rsidRPr="00016D21" w:rsidRDefault="00BC46DB" w:rsidP="00BC46DB">
            <w:pPr>
              <w:rPr>
                <w:rFonts w:ascii="Arial Narrow" w:hAnsi="Arial Narrow"/>
                <w:b w:val="0"/>
                <w:color w:val="auto"/>
              </w:rPr>
            </w:pPr>
            <w:r w:rsidRPr="00016D21">
              <w:rPr>
                <w:rFonts w:ascii="Arial Narrow" w:hAnsi="Arial Narrow" w:cs="Calibri"/>
                <w:b w:val="0"/>
                <w:color w:val="auto"/>
              </w:rPr>
              <w:t>_silverETT</w:t>
            </w:r>
          </w:p>
        </w:tc>
        <w:tc>
          <w:tcPr>
            <w:tcW w:w="291" w:type="pct"/>
            <w:noWrap/>
            <w:vAlign w:val="bottom"/>
          </w:tcPr>
          <w:p w14:paraId="51F69125" w14:textId="3398327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2008</w:t>
            </w:r>
          </w:p>
        </w:tc>
        <w:tc>
          <w:tcPr>
            <w:tcW w:w="244" w:type="pct"/>
            <w:vAlign w:val="center"/>
          </w:tcPr>
          <w:p w14:paraId="7B2B14F9" w14:textId="21837CF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159</w:t>
            </w:r>
          </w:p>
        </w:tc>
        <w:tc>
          <w:tcPr>
            <w:tcW w:w="304" w:type="pct"/>
            <w:noWrap/>
            <w:vAlign w:val="bottom"/>
          </w:tcPr>
          <w:p w14:paraId="3ED0A12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bottom"/>
          </w:tcPr>
          <w:p w14:paraId="64C3F39E" w14:textId="03B80EF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8" w:type="pct"/>
            <w:noWrap/>
            <w:vAlign w:val="bottom"/>
          </w:tcPr>
          <w:p w14:paraId="4C65DE0C" w14:textId="21AAC7F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9" w:type="pct"/>
            <w:noWrap/>
            <w:vAlign w:val="bottom"/>
          </w:tcPr>
          <w:p w14:paraId="7B04508A" w14:textId="36B1972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766</w:t>
            </w:r>
          </w:p>
        </w:tc>
        <w:tc>
          <w:tcPr>
            <w:tcW w:w="357" w:type="pct"/>
            <w:noWrap/>
            <w:vAlign w:val="bottom"/>
          </w:tcPr>
          <w:p w14:paraId="6F92CAB2" w14:textId="66E1EB7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w:t>
            </w:r>
          </w:p>
        </w:tc>
        <w:tc>
          <w:tcPr>
            <w:tcW w:w="424" w:type="pct"/>
            <w:vAlign w:val="bottom"/>
          </w:tcPr>
          <w:p w14:paraId="6D770593" w14:textId="633BE8D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w:t>
            </w:r>
          </w:p>
        </w:tc>
        <w:tc>
          <w:tcPr>
            <w:tcW w:w="202" w:type="pct"/>
            <w:gridSpan w:val="2"/>
            <w:vAlign w:val="bottom"/>
          </w:tcPr>
          <w:p w14:paraId="0A1DBC6F" w14:textId="0C60657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4" w:type="pct"/>
            <w:vAlign w:val="bottom"/>
          </w:tcPr>
          <w:p w14:paraId="31D2B4A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576" w:type="pct"/>
            <w:gridSpan w:val="3"/>
            <w:vAlign w:val="bottom"/>
          </w:tcPr>
          <w:p w14:paraId="7B6A668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4" w:type="pct"/>
            <w:gridSpan w:val="2"/>
            <w:vAlign w:val="bottom"/>
          </w:tcPr>
          <w:p w14:paraId="3BED2C4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28" w:type="pct"/>
            <w:gridSpan w:val="2"/>
            <w:vAlign w:val="bottom"/>
          </w:tcPr>
          <w:p w14:paraId="14C87FC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bl>
    <w:p w14:paraId="526DDF14" w14:textId="77777777" w:rsidR="00CE39C6" w:rsidRPr="000A301D" w:rsidRDefault="00CE39C6" w:rsidP="004B3839">
      <w:pPr>
        <w:rPr>
          <w:rFonts w:ascii="Arial Narrow" w:hAnsi="Arial Narrow" w:cs="Times New Roman"/>
        </w:rPr>
      </w:pPr>
      <w:r w:rsidRPr="000A301D">
        <w:rPr>
          <w:rFonts w:ascii="Arial Narrow" w:hAnsi="Arial Narrow" w:cs="Times New Roman"/>
          <w:b/>
          <w:bCs/>
        </w:rPr>
        <w:br w:type="page"/>
      </w:r>
    </w:p>
    <w:p w14:paraId="6EDF3CCA" w14:textId="63962428" w:rsidR="00B84D54" w:rsidRPr="000A301D" w:rsidRDefault="00B84D54" w:rsidP="00B84D54">
      <w:pPr>
        <w:rPr>
          <w:rFonts w:ascii="Arial Narrow" w:hAnsi="Arial Narrow" w:cs="Times New Roman"/>
          <w:b/>
          <w:bCs/>
          <w:sz w:val="20"/>
        </w:rPr>
      </w:pPr>
      <w:r w:rsidRPr="000A301D">
        <w:rPr>
          <w:rFonts w:ascii="Arial Narrow" w:hAnsi="Arial Narrow"/>
          <w:b/>
          <w:sz w:val="20"/>
        </w:rPr>
        <w:lastRenderedPageBreak/>
        <w:t>Table S2 (continued): Groups of non decontamination studies</w:t>
      </w:r>
      <w:r w:rsidRPr="000A301D">
        <w:rPr>
          <w:rFonts w:ascii="Arial Narrow" w:hAnsi="Arial Narrow" w:cs="Times New Roman"/>
          <w:b/>
          <w:sz w:val="20"/>
          <w:szCs w:val="24"/>
        </w:rPr>
        <w:t xml:space="preserve"> </w:t>
      </w:r>
      <w:r w:rsidRPr="000A301D">
        <w:rPr>
          <w:rFonts w:ascii="Arial Narrow" w:hAnsi="Arial Narrow" w:cs="Times New Roman"/>
          <w:b/>
          <w:sz w:val="20"/>
          <w:szCs w:val="24"/>
          <w:vertAlign w:val="superscript"/>
        </w:rPr>
        <w:t>a</w:t>
      </w:r>
    </w:p>
    <w:tbl>
      <w:tblPr>
        <w:tblStyle w:val="ListTable6Colorful-Accent5"/>
        <w:tblW w:w="5635" w:type="pct"/>
        <w:tblLook w:val="04A0" w:firstRow="1" w:lastRow="0" w:firstColumn="1" w:lastColumn="0" w:noHBand="0" w:noVBand="1"/>
      </w:tblPr>
      <w:tblGrid>
        <w:gridCol w:w="1276"/>
        <w:gridCol w:w="618"/>
        <w:gridCol w:w="548"/>
        <w:gridCol w:w="645"/>
        <w:gridCol w:w="517"/>
        <w:gridCol w:w="718"/>
        <w:gridCol w:w="868"/>
        <w:gridCol w:w="758"/>
        <w:gridCol w:w="899"/>
        <w:gridCol w:w="770"/>
        <w:gridCol w:w="223"/>
        <w:gridCol w:w="909"/>
        <w:gridCol w:w="899"/>
        <w:gridCol w:w="869"/>
      </w:tblGrid>
      <w:tr w:rsidR="002D766F" w:rsidRPr="00016D21" w14:paraId="68833B96" w14:textId="77777777" w:rsidTr="00BC46DB">
        <w:trPr>
          <w:cnfStyle w:val="100000000000" w:firstRow="1" w:lastRow="0" w:firstColumn="0" w:lastColumn="0" w:oddVBand="0" w:evenVBand="0" w:oddHBand="0"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tcBorders>
              <w:bottom w:val="nil"/>
            </w:tcBorders>
            <w:noWrap/>
            <w:vAlign w:val="center"/>
          </w:tcPr>
          <w:p w14:paraId="31C561AB" w14:textId="2EB158E6" w:rsidR="004B3839" w:rsidRPr="00016D21" w:rsidRDefault="00F254D0" w:rsidP="004B3839">
            <w:pPr>
              <w:rPr>
                <w:rFonts w:ascii="Arial Narrow" w:hAnsi="Arial Narrow" w:cs="Times New Roman"/>
                <w:b w:val="0"/>
                <w:color w:val="auto"/>
              </w:rPr>
            </w:pPr>
            <w:r w:rsidRPr="00016D21">
              <w:rPr>
                <w:rFonts w:ascii="Arial Narrow" w:eastAsia="Times New Roman" w:hAnsi="Arial Narrow" w:cs="Times New Roman"/>
                <w:b w:val="0"/>
                <w:color w:val="auto"/>
                <w:lang w:eastAsia="en-AU"/>
              </w:rPr>
              <w:t>Author</w:t>
            </w:r>
          </w:p>
        </w:tc>
        <w:tc>
          <w:tcPr>
            <w:tcW w:w="294" w:type="pct"/>
            <w:tcBorders>
              <w:bottom w:val="nil"/>
            </w:tcBorders>
            <w:noWrap/>
            <w:vAlign w:val="center"/>
          </w:tcPr>
          <w:p w14:paraId="7C40ADF7"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61" w:type="pct"/>
            <w:tcBorders>
              <w:bottom w:val="nil"/>
            </w:tcBorders>
            <w:vAlign w:val="center"/>
          </w:tcPr>
          <w:p w14:paraId="585EDC8F"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07" w:type="pct"/>
            <w:tcBorders>
              <w:bottom w:val="nil"/>
            </w:tcBorders>
            <w:noWrap/>
            <w:vAlign w:val="center"/>
          </w:tcPr>
          <w:p w14:paraId="4A402F4B" w14:textId="1DED1851" w:rsidR="004B3839" w:rsidRPr="00016D21" w:rsidRDefault="00F254D0"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46" w:type="pct"/>
            <w:tcBorders>
              <w:bottom w:val="nil"/>
            </w:tcBorders>
            <w:noWrap/>
            <w:vAlign w:val="center"/>
          </w:tcPr>
          <w:p w14:paraId="1B6325D1"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341" w:type="pct"/>
            <w:tcBorders>
              <w:bottom w:val="nil"/>
            </w:tcBorders>
            <w:noWrap/>
            <w:vAlign w:val="center"/>
          </w:tcPr>
          <w:p w14:paraId="45AE8709"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13" w:type="pct"/>
            <w:tcBorders>
              <w:bottom w:val="nil"/>
            </w:tcBorders>
            <w:noWrap/>
            <w:vAlign w:val="center"/>
          </w:tcPr>
          <w:p w14:paraId="537F4261"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1153" w:type="pct"/>
            <w:gridSpan w:val="3"/>
            <w:tcBorders>
              <w:bottom w:val="nil"/>
            </w:tcBorders>
            <w:noWrap/>
            <w:vAlign w:val="center"/>
          </w:tcPr>
          <w:p w14:paraId="54226279"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106" w:type="pct"/>
            <w:tcBorders>
              <w:bottom w:val="nil"/>
            </w:tcBorders>
            <w:vAlign w:val="center"/>
          </w:tcPr>
          <w:p w14:paraId="462890A0"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73" w:type="pct"/>
            <w:gridSpan w:val="3"/>
            <w:tcBorders>
              <w:bottom w:val="nil"/>
            </w:tcBorders>
            <w:vAlign w:val="center"/>
          </w:tcPr>
          <w:p w14:paraId="1D412DB5" w14:textId="77777777" w:rsidR="004B3839" w:rsidRPr="00016D21"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2D766F" w:rsidRPr="00016D21" w14:paraId="18A7F492"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tcBorders>
              <w:top w:val="nil"/>
              <w:bottom w:val="single" w:sz="4" w:space="0" w:color="auto"/>
            </w:tcBorders>
            <w:noWrap/>
            <w:vAlign w:val="center"/>
          </w:tcPr>
          <w:p w14:paraId="0D91EA99" w14:textId="77777777" w:rsidR="00AC3E67" w:rsidRPr="00016D21" w:rsidRDefault="00AC3E67" w:rsidP="00AC3E67">
            <w:pPr>
              <w:rPr>
                <w:rFonts w:ascii="Arial Narrow" w:hAnsi="Arial Narrow" w:cs="Times New Roman"/>
                <w:b w:val="0"/>
                <w:color w:val="auto"/>
              </w:rPr>
            </w:pPr>
          </w:p>
        </w:tc>
        <w:tc>
          <w:tcPr>
            <w:tcW w:w="294" w:type="pct"/>
            <w:tcBorders>
              <w:top w:val="nil"/>
              <w:bottom w:val="single" w:sz="4" w:space="0" w:color="auto"/>
            </w:tcBorders>
            <w:noWrap/>
            <w:vAlign w:val="center"/>
          </w:tcPr>
          <w:p w14:paraId="31E1A1C9"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1" w:type="pct"/>
            <w:tcBorders>
              <w:top w:val="nil"/>
              <w:bottom w:val="single" w:sz="4" w:space="0" w:color="auto"/>
            </w:tcBorders>
            <w:vAlign w:val="center"/>
          </w:tcPr>
          <w:p w14:paraId="38086A52"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7" w:type="pct"/>
            <w:tcBorders>
              <w:top w:val="nil"/>
              <w:bottom w:val="single" w:sz="4" w:space="0" w:color="auto"/>
            </w:tcBorders>
            <w:noWrap/>
            <w:vAlign w:val="center"/>
          </w:tcPr>
          <w:p w14:paraId="35E39E83"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tcBorders>
              <w:top w:val="nil"/>
              <w:bottom w:val="single" w:sz="4" w:space="0" w:color="auto"/>
            </w:tcBorders>
            <w:noWrap/>
            <w:vAlign w:val="center"/>
          </w:tcPr>
          <w:p w14:paraId="7844CF71"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341" w:type="pct"/>
            <w:tcBorders>
              <w:top w:val="nil"/>
              <w:bottom w:val="single" w:sz="4" w:space="0" w:color="auto"/>
            </w:tcBorders>
            <w:noWrap/>
            <w:vAlign w:val="center"/>
          </w:tcPr>
          <w:p w14:paraId="02D729AD"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13" w:type="pct"/>
            <w:tcBorders>
              <w:top w:val="nil"/>
              <w:bottom w:val="single" w:sz="4" w:space="0" w:color="auto"/>
            </w:tcBorders>
            <w:noWrap/>
            <w:vAlign w:val="center"/>
          </w:tcPr>
          <w:p w14:paraId="13667CA2"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60" w:type="pct"/>
            <w:tcBorders>
              <w:top w:val="nil"/>
              <w:bottom w:val="single" w:sz="4" w:space="0" w:color="auto"/>
            </w:tcBorders>
            <w:noWrap/>
            <w:vAlign w:val="center"/>
          </w:tcPr>
          <w:p w14:paraId="5DC821D4" w14:textId="1797D882"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27" w:type="pct"/>
            <w:tcBorders>
              <w:top w:val="nil"/>
              <w:bottom w:val="single" w:sz="4" w:space="0" w:color="auto"/>
            </w:tcBorders>
            <w:vAlign w:val="center"/>
          </w:tcPr>
          <w:p w14:paraId="61C69DBA" w14:textId="04F87D98"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366" w:type="pct"/>
            <w:tcBorders>
              <w:top w:val="nil"/>
              <w:bottom w:val="single" w:sz="4" w:space="0" w:color="auto"/>
            </w:tcBorders>
            <w:vAlign w:val="center"/>
          </w:tcPr>
          <w:p w14:paraId="1B9DCF00" w14:textId="58172605"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b_sr_n</w:t>
            </w:r>
          </w:p>
        </w:tc>
        <w:tc>
          <w:tcPr>
            <w:tcW w:w="106" w:type="pct"/>
            <w:tcBorders>
              <w:top w:val="nil"/>
              <w:bottom w:val="single" w:sz="4" w:space="0" w:color="auto"/>
            </w:tcBorders>
            <w:vAlign w:val="center"/>
          </w:tcPr>
          <w:p w14:paraId="101AF218"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tcBorders>
              <w:top w:val="nil"/>
              <w:bottom w:val="single" w:sz="4" w:space="0" w:color="auto"/>
            </w:tcBorders>
            <w:vAlign w:val="center"/>
          </w:tcPr>
          <w:p w14:paraId="74C633F2" w14:textId="0E2453EC"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27" w:type="pct"/>
            <w:tcBorders>
              <w:top w:val="nil"/>
              <w:bottom w:val="single" w:sz="4" w:space="0" w:color="auto"/>
            </w:tcBorders>
            <w:vAlign w:val="center"/>
          </w:tcPr>
          <w:p w14:paraId="72C3B1B7" w14:textId="7997C1DC"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13" w:type="pct"/>
            <w:tcBorders>
              <w:top w:val="nil"/>
              <w:bottom w:val="single" w:sz="4" w:space="0" w:color="auto"/>
            </w:tcBorders>
            <w:vAlign w:val="center"/>
          </w:tcPr>
          <w:p w14:paraId="58859B69" w14:textId="4D8EA5ED"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BC46DB" w:rsidRPr="00016D21" w14:paraId="4B0EDF70"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tcBorders>
              <w:top w:val="single" w:sz="4" w:space="0" w:color="auto"/>
            </w:tcBorders>
            <w:noWrap/>
            <w:vAlign w:val="center"/>
          </w:tcPr>
          <w:p w14:paraId="7E5E4E51" w14:textId="1151DC68"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Lacherade</w:t>
            </w:r>
          </w:p>
        </w:tc>
        <w:tc>
          <w:tcPr>
            <w:tcW w:w="294" w:type="pct"/>
            <w:tcBorders>
              <w:top w:val="single" w:sz="4" w:space="0" w:color="auto"/>
            </w:tcBorders>
            <w:noWrap/>
            <w:vAlign w:val="center"/>
          </w:tcPr>
          <w:p w14:paraId="02EF6BFF" w14:textId="42B8890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1" w:type="pct"/>
            <w:tcBorders>
              <w:top w:val="single" w:sz="4" w:space="0" w:color="auto"/>
            </w:tcBorders>
            <w:vAlign w:val="center"/>
          </w:tcPr>
          <w:p w14:paraId="360EBEC6" w14:textId="548B491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160</w:t>
            </w:r>
          </w:p>
        </w:tc>
        <w:tc>
          <w:tcPr>
            <w:tcW w:w="307" w:type="pct"/>
            <w:tcBorders>
              <w:top w:val="single" w:sz="4" w:space="0" w:color="auto"/>
            </w:tcBorders>
            <w:noWrap/>
            <w:vAlign w:val="center"/>
          </w:tcPr>
          <w:p w14:paraId="6EB9810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tcBorders>
              <w:top w:val="single" w:sz="4" w:space="0" w:color="auto"/>
            </w:tcBorders>
            <w:noWrap/>
            <w:vAlign w:val="center"/>
          </w:tcPr>
          <w:p w14:paraId="5D98DFBC" w14:textId="0FD1910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tcBorders>
              <w:top w:val="single" w:sz="4" w:space="0" w:color="auto"/>
            </w:tcBorders>
            <w:noWrap/>
            <w:vAlign w:val="center"/>
          </w:tcPr>
          <w:p w14:paraId="4CCC0DA2" w14:textId="4E886EF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tcBorders>
              <w:top w:val="single" w:sz="4" w:space="0" w:color="auto"/>
            </w:tcBorders>
            <w:noWrap/>
            <w:vAlign w:val="center"/>
          </w:tcPr>
          <w:p w14:paraId="4B33CDA0" w14:textId="3584DFC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185</w:t>
            </w:r>
          </w:p>
        </w:tc>
        <w:tc>
          <w:tcPr>
            <w:tcW w:w="360" w:type="pct"/>
            <w:tcBorders>
              <w:top w:val="single" w:sz="4" w:space="0" w:color="auto"/>
            </w:tcBorders>
            <w:noWrap/>
            <w:vAlign w:val="center"/>
          </w:tcPr>
          <w:p w14:paraId="1D6461CC" w14:textId="312989E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18</w:t>
            </w:r>
          </w:p>
        </w:tc>
        <w:tc>
          <w:tcPr>
            <w:tcW w:w="427" w:type="pct"/>
            <w:tcBorders>
              <w:top w:val="single" w:sz="4" w:space="0" w:color="auto"/>
            </w:tcBorders>
            <w:vAlign w:val="center"/>
          </w:tcPr>
          <w:p w14:paraId="2F088D73" w14:textId="0A67CD5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366" w:type="pct"/>
            <w:tcBorders>
              <w:top w:val="single" w:sz="4" w:space="0" w:color="auto"/>
            </w:tcBorders>
            <w:vAlign w:val="center"/>
          </w:tcPr>
          <w:p w14:paraId="76275369" w14:textId="62F42B7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tcBorders>
              <w:top w:val="single" w:sz="4" w:space="0" w:color="auto"/>
            </w:tcBorders>
            <w:vAlign w:val="center"/>
          </w:tcPr>
          <w:p w14:paraId="5DB7CCC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tcBorders>
              <w:top w:val="single" w:sz="4" w:space="0" w:color="auto"/>
            </w:tcBorders>
            <w:vAlign w:val="center"/>
          </w:tcPr>
          <w:p w14:paraId="6F38661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tcBorders>
              <w:top w:val="single" w:sz="4" w:space="0" w:color="auto"/>
            </w:tcBorders>
            <w:vAlign w:val="center"/>
          </w:tcPr>
          <w:p w14:paraId="61B1016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tcBorders>
              <w:top w:val="single" w:sz="4" w:space="0" w:color="auto"/>
            </w:tcBorders>
            <w:vAlign w:val="center"/>
          </w:tcPr>
          <w:p w14:paraId="5E8FBB3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06A2BBA8"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3AA61C67" w14:textId="5440F282"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Lacherade</w:t>
            </w:r>
          </w:p>
        </w:tc>
        <w:tc>
          <w:tcPr>
            <w:tcW w:w="294" w:type="pct"/>
            <w:noWrap/>
            <w:vAlign w:val="center"/>
          </w:tcPr>
          <w:p w14:paraId="119C770F" w14:textId="56AA592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2005</w:t>
            </w:r>
          </w:p>
        </w:tc>
        <w:tc>
          <w:tcPr>
            <w:tcW w:w="261" w:type="pct"/>
            <w:vAlign w:val="center"/>
          </w:tcPr>
          <w:p w14:paraId="3A903F02" w14:textId="02E91DA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bCs/>
                <w:color w:val="auto"/>
              </w:rPr>
              <w:t>160</w:t>
            </w:r>
          </w:p>
        </w:tc>
        <w:tc>
          <w:tcPr>
            <w:tcW w:w="307" w:type="pct"/>
            <w:noWrap/>
            <w:vAlign w:val="center"/>
          </w:tcPr>
          <w:p w14:paraId="4ACE114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5E79E407" w14:textId="3F476A9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41" w:type="pct"/>
            <w:noWrap/>
            <w:vAlign w:val="center"/>
          </w:tcPr>
          <w:p w14:paraId="052DB777" w14:textId="5FE78FC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45E3F851" w14:textId="497B50F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184</w:t>
            </w:r>
          </w:p>
        </w:tc>
        <w:tc>
          <w:tcPr>
            <w:tcW w:w="360" w:type="pct"/>
            <w:noWrap/>
            <w:vAlign w:val="center"/>
          </w:tcPr>
          <w:p w14:paraId="55BA1C15" w14:textId="2F56F7A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16</w:t>
            </w:r>
          </w:p>
        </w:tc>
        <w:tc>
          <w:tcPr>
            <w:tcW w:w="427" w:type="pct"/>
            <w:vAlign w:val="center"/>
          </w:tcPr>
          <w:p w14:paraId="5FD4379B" w14:textId="249954D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p>
        </w:tc>
        <w:tc>
          <w:tcPr>
            <w:tcW w:w="366" w:type="pct"/>
            <w:vAlign w:val="center"/>
          </w:tcPr>
          <w:p w14:paraId="6B661750" w14:textId="4C33D88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106" w:type="pct"/>
            <w:vAlign w:val="center"/>
          </w:tcPr>
          <w:p w14:paraId="4699486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017A95D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56D43D5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274113D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3A720929"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49EA215" w14:textId="6D3EDC6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Lacherade</w:t>
            </w:r>
          </w:p>
        </w:tc>
        <w:tc>
          <w:tcPr>
            <w:tcW w:w="294" w:type="pct"/>
            <w:noWrap/>
            <w:vAlign w:val="center"/>
          </w:tcPr>
          <w:p w14:paraId="24BCC3AA" w14:textId="1F25EAD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2010</w:t>
            </w:r>
          </w:p>
        </w:tc>
        <w:tc>
          <w:tcPr>
            <w:tcW w:w="261" w:type="pct"/>
            <w:vAlign w:val="center"/>
          </w:tcPr>
          <w:p w14:paraId="78AB27E5" w14:textId="79FB4BD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161</w:t>
            </w:r>
          </w:p>
        </w:tc>
        <w:tc>
          <w:tcPr>
            <w:tcW w:w="307" w:type="pct"/>
            <w:noWrap/>
            <w:vAlign w:val="center"/>
          </w:tcPr>
          <w:p w14:paraId="592685E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35EC1017" w14:textId="1544AC3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3C321108" w14:textId="64A4396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67C42F1A" w14:textId="029D935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164</w:t>
            </w:r>
          </w:p>
        </w:tc>
        <w:tc>
          <w:tcPr>
            <w:tcW w:w="360" w:type="pct"/>
            <w:noWrap/>
            <w:vAlign w:val="center"/>
          </w:tcPr>
          <w:p w14:paraId="6C4FF86C" w14:textId="421F0CF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7" w:type="pct"/>
            <w:vAlign w:val="center"/>
          </w:tcPr>
          <w:p w14:paraId="52FA2A5D" w14:textId="3C41AE2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6238179C" w14:textId="051A440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1CEEB61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0CCCFC0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2EEC962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4549C75D" w14:textId="52F6EA9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51F617C4"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43D64395" w14:textId="55BB183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Lacherade</w:t>
            </w:r>
          </w:p>
        </w:tc>
        <w:tc>
          <w:tcPr>
            <w:tcW w:w="294" w:type="pct"/>
            <w:noWrap/>
            <w:vAlign w:val="center"/>
          </w:tcPr>
          <w:p w14:paraId="0DEB953B" w14:textId="049B170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2010</w:t>
            </w:r>
          </w:p>
        </w:tc>
        <w:tc>
          <w:tcPr>
            <w:tcW w:w="261" w:type="pct"/>
            <w:vAlign w:val="center"/>
          </w:tcPr>
          <w:p w14:paraId="21C8B3B4" w14:textId="0FEB30D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161</w:t>
            </w:r>
          </w:p>
        </w:tc>
        <w:tc>
          <w:tcPr>
            <w:tcW w:w="307" w:type="pct"/>
            <w:noWrap/>
            <w:vAlign w:val="center"/>
          </w:tcPr>
          <w:p w14:paraId="2BA2CDD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1FC09072" w14:textId="2209E6A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3972343D" w14:textId="4DD27B4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6D4AE54B" w14:textId="30FCEF2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169</w:t>
            </w:r>
          </w:p>
        </w:tc>
        <w:tc>
          <w:tcPr>
            <w:tcW w:w="360" w:type="pct"/>
            <w:noWrap/>
            <w:vAlign w:val="center"/>
          </w:tcPr>
          <w:p w14:paraId="6D4B65FB" w14:textId="4D3A20F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7" w:type="pct"/>
            <w:vAlign w:val="center"/>
          </w:tcPr>
          <w:p w14:paraId="00943238" w14:textId="4A109F1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50572E56" w14:textId="7325196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3B99889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0C19C4A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5399EC3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5307167A" w14:textId="582D18F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5E26A798"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68FAA50C" w14:textId="20ED8F88"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Laueny </w:t>
            </w:r>
          </w:p>
        </w:tc>
        <w:tc>
          <w:tcPr>
            <w:tcW w:w="294" w:type="pct"/>
            <w:noWrap/>
            <w:vAlign w:val="center"/>
          </w:tcPr>
          <w:p w14:paraId="729ABE4F" w14:textId="50A473D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61" w:type="pct"/>
            <w:vAlign w:val="center"/>
          </w:tcPr>
          <w:p w14:paraId="3583CDB1" w14:textId="7AC49EF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162</w:t>
            </w:r>
          </w:p>
        </w:tc>
        <w:tc>
          <w:tcPr>
            <w:tcW w:w="307" w:type="pct"/>
            <w:noWrap/>
            <w:vAlign w:val="center"/>
          </w:tcPr>
          <w:p w14:paraId="1C76D5D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15F69171" w14:textId="008DE41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2F366AF4" w14:textId="0A95E2C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55B1D061" w14:textId="0635955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98</w:t>
            </w:r>
          </w:p>
        </w:tc>
        <w:tc>
          <w:tcPr>
            <w:tcW w:w="360" w:type="pct"/>
            <w:noWrap/>
            <w:vAlign w:val="center"/>
          </w:tcPr>
          <w:p w14:paraId="21940CDB" w14:textId="641F688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w:t>
            </w:r>
          </w:p>
        </w:tc>
        <w:tc>
          <w:tcPr>
            <w:tcW w:w="427" w:type="pct"/>
            <w:vAlign w:val="center"/>
          </w:tcPr>
          <w:p w14:paraId="47BDEB73" w14:textId="5006CCB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366" w:type="pct"/>
            <w:vAlign w:val="center"/>
          </w:tcPr>
          <w:p w14:paraId="5BFE75F7" w14:textId="7C05C51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4C0060B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458C34F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2ED8965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460C3A55" w14:textId="7C1D0C0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6982BE39"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BF84E75" w14:textId="24979C47"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Laueny </w:t>
            </w:r>
          </w:p>
        </w:tc>
        <w:tc>
          <w:tcPr>
            <w:tcW w:w="294" w:type="pct"/>
            <w:noWrap/>
            <w:vAlign w:val="center"/>
          </w:tcPr>
          <w:p w14:paraId="4FE6A8FB" w14:textId="774C78C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61" w:type="pct"/>
            <w:vAlign w:val="center"/>
          </w:tcPr>
          <w:p w14:paraId="5EED9427" w14:textId="592F97D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162</w:t>
            </w:r>
          </w:p>
        </w:tc>
        <w:tc>
          <w:tcPr>
            <w:tcW w:w="307" w:type="pct"/>
            <w:noWrap/>
            <w:vAlign w:val="center"/>
          </w:tcPr>
          <w:p w14:paraId="5B59766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121F5BC1" w14:textId="6D5B2EB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580FBFE5" w14:textId="7D310E4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6F41AAA7" w14:textId="6BC0C75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91</w:t>
            </w:r>
          </w:p>
        </w:tc>
        <w:tc>
          <w:tcPr>
            <w:tcW w:w="360" w:type="pct"/>
            <w:noWrap/>
            <w:vAlign w:val="center"/>
          </w:tcPr>
          <w:p w14:paraId="453CA92D" w14:textId="37247C3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427" w:type="pct"/>
            <w:vAlign w:val="center"/>
          </w:tcPr>
          <w:p w14:paraId="4332FB63" w14:textId="26479D9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366" w:type="pct"/>
            <w:vAlign w:val="center"/>
          </w:tcPr>
          <w:p w14:paraId="15E2EF37" w14:textId="0468248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3DFFDA3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1B6228A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1FBF220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028954B1" w14:textId="3C1C33C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106B3AFB"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7C88C31" w14:textId="5989D138"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'03</w:t>
            </w:r>
          </w:p>
        </w:tc>
        <w:tc>
          <w:tcPr>
            <w:tcW w:w="294" w:type="pct"/>
            <w:noWrap/>
            <w:vAlign w:val="center"/>
          </w:tcPr>
          <w:p w14:paraId="43B70B78" w14:textId="185B6F6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2003</w:t>
            </w:r>
          </w:p>
        </w:tc>
        <w:tc>
          <w:tcPr>
            <w:tcW w:w="261" w:type="pct"/>
            <w:vAlign w:val="center"/>
          </w:tcPr>
          <w:p w14:paraId="603FC200" w14:textId="085FEDC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163</w:t>
            </w:r>
          </w:p>
        </w:tc>
        <w:tc>
          <w:tcPr>
            <w:tcW w:w="307" w:type="pct"/>
            <w:noWrap/>
            <w:vAlign w:val="center"/>
          </w:tcPr>
          <w:p w14:paraId="090257D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39EF89EC" w14:textId="0AEC186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358B07E3" w14:textId="15D6623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31BA718C" w14:textId="6D9B77F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114</w:t>
            </w:r>
          </w:p>
        </w:tc>
        <w:tc>
          <w:tcPr>
            <w:tcW w:w="360" w:type="pct"/>
            <w:noWrap/>
            <w:vAlign w:val="center"/>
          </w:tcPr>
          <w:p w14:paraId="58A2D8C8" w14:textId="5D8C8E5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p>
        </w:tc>
        <w:tc>
          <w:tcPr>
            <w:tcW w:w="427" w:type="pct"/>
            <w:vAlign w:val="center"/>
          </w:tcPr>
          <w:p w14:paraId="7A635116" w14:textId="56A1ECF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w:t>
            </w:r>
          </w:p>
        </w:tc>
        <w:tc>
          <w:tcPr>
            <w:tcW w:w="366" w:type="pct"/>
            <w:vAlign w:val="center"/>
          </w:tcPr>
          <w:p w14:paraId="4F2AB06D" w14:textId="2A4F43D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33BF341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493F39A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199415A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610ED0C0" w14:textId="748D327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177967CD"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7CC271DE" w14:textId="77F339EB"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'03</w:t>
            </w:r>
          </w:p>
        </w:tc>
        <w:tc>
          <w:tcPr>
            <w:tcW w:w="294" w:type="pct"/>
            <w:noWrap/>
            <w:vAlign w:val="center"/>
          </w:tcPr>
          <w:p w14:paraId="4A9744D0" w14:textId="69F4941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2003</w:t>
            </w:r>
          </w:p>
        </w:tc>
        <w:tc>
          <w:tcPr>
            <w:tcW w:w="261" w:type="pct"/>
            <w:vAlign w:val="center"/>
          </w:tcPr>
          <w:p w14:paraId="2837C072" w14:textId="2CE82AF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163</w:t>
            </w:r>
          </w:p>
        </w:tc>
        <w:tc>
          <w:tcPr>
            <w:tcW w:w="307" w:type="pct"/>
            <w:noWrap/>
            <w:vAlign w:val="center"/>
          </w:tcPr>
          <w:p w14:paraId="7DDEA9E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622A0B77" w14:textId="469CDBB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0206C5C0" w14:textId="172C1A0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58DD1158" w14:textId="03526A0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116</w:t>
            </w:r>
          </w:p>
        </w:tc>
        <w:tc>
          <w:tcPr>
            <w:tcW w:w="360" w:type="pct"/>
            <w:noWrap/>
            <w:vAlign w:val="center"/>
          </w:tcPr>
          <w:p w14:paraId="33EF3876" w14:textId="30DDA12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7" w:type="pct"/>
            <w:vAlign w:val="center"/>
          </w:tcPr>
          <w:p w14:paraId="7B55C907" w14:textId="46FAECF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w:t>
            </w:r>
          </w:p>
        </w:tc>
        <w:tc>
          <w:tcPr>
            <w:tcW w:w="366" w:type="pct"/>
            <w:vAlign w:val="center"/>
          </w:tcPr>
          <w:p w14:paraId="250DFA4B" w14:textId="3DE94F7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2447E6B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7569C6C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75FC90A5"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7545F29D" w14:textId="586286C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6A1DDEA8"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78FD334" w14:textId="1CFB3C2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Lorente '04 </w:t>
            </w:r>
          </w:p>
        </w:tc>
        <w:tc>
          <w:tcPr>
            <w:tcW w:w="294" w:type="pct"/>
            <w:noWrap/>
            <w:vAlign w:val="center"/>
          </w:tcPr>
          <w:p w14:paraId="53A6406A" w14:textId="2A781E2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2004</w:t>
            </w:r>
          </w:p>
        </w:tc>
        <w:tc>
          <w:tcPr>
            <w:tcW w:w="261" w:type="pct"/>
            <w:vAlign w:val="center"/>
          </w:tcPr>
          <w:p w14:paraId="2C020A23" w14:textId="46215AB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164</w:t>
            </w:r>
          </w:p>
        </w:tc>
        <w:tc>
          <w:tcPr>
            <w:tcW w:w="307" w:type="pct"/>
            <w:noWrap/>
            <w:vAlign w:val="center"/>
          </w:tcPr>
          <w:p w14:paraId="654B9C3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20B47FA3" w14:textId="0960A54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479156A6" w14:textId="63A5FEA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2DB5EE41" w14:textId="5C51A7B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161</w:t>
            </w:r>
          </w:p>
        </w:tc>
        <w:tc>
          <w:tcPr>
            <w:tcW w:w="360" w:type="pct"/>
            <w:noWrap/>
            <w:vAlign w:val="center"/>
          </w:tcPr>
          <w:p w14:paraId="3782062F" w14:textId="551A73B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w:t>
            </w:r>
          </w:p>
        </w:tc>
        <w:tc>
          <w:tcPr>
            <w:tcW w:w="427" w:type="pct"/>
            <w:vAlign w:val="center"/>
          </w:tcPr>
          <w:p w14:paraId="1234195C" w14:textId="7CF6D4E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366" w:type="pct"/>
            <w:vAlign w:val="center"/>
          </w:tcPr>
          <w:p w14:paraId="73BDA18E" w14:textId="3A9963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4CEBBB3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0A795BB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6CBF1F5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7B22337B" w14:textId="0B8BA1A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51AB5CFB"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6F3BF4E" w14:textId="34A937D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Lorente '04 </w:t>
            </w:r>
          </w:p>
        </w:tc>
        <w:tc>
          <w:tcPr>
            <w:tcW w:w="294" w:type="pct"/>
            <w:noWrap/>
            <w:vAlign w:val="center"/>
          </w:tcPr>
          <w:p w14:paraId="1FFED8DF" w14:textId="5F7549A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2004</w:t>
            </w:r>
          </w:p>
        </w:tc>
        <w:tc>
          <w:tcPr>
            <w:tcW w:w="261" w:type="pct"/>
            <w:vAlign w:val="center"/>
          </w:tcPr>
          <w:p w14:paraId="0ED2AC12" w14:textId="3CE79BE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164</w:t>
            </w:r>
          </w:p>
        </w:tc>
        <w:tc>
          <w:tcPr>
            <w:tcW w:w="307" w:type="pct"/>
            <w:noWrap/>
            <w:vAlign w:val="center"/>
          </w:tcPr>
          <w:p w14:paraId="431FE5D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39C11E88" w14:textId="0C1103C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40BD0E70" w14:textId="393EFBC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2FDFC005" w14:textId="3483FFA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143</w:t>
            </w:r>
          </w:p>
        </w:tc>
        <w:tc>
          <w:tcPr>
            <w:tcW w:w="360" w:type="pct"/>
            <w:noWrap/>
            <w:vAlign w:val="center"/>
          </w:tcPr>
          <w:p w14:paraId="35D657C8" w14:textId="2784CDC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427" w:type="pct"/>
            <w:vAlign w:val="center"/>
          </w:tcPr>
          <w:p w14:paraId="7AF276EF" w14:textId="3938B7B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366" w:type="pct"/>
            <w:vAlign w:val="center"/>
          </w:tcPr>
          <w:p w14:paraId="42C9A283" w14:textId="298995A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4C6C66D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75B110A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24D7CCE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05DB85DF" w14:textId="392E0C1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7F48E61D"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361AE007" w14:textId="715E44B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'05</w:t>
            </w:r>
          </w:p>
        </w:tc>
        <w:tc>
          <w:tcPr>
            <w:tcW w:w="294" w:type="pct"/>
            <w:noWrap/>
            <w:vAlign w:val="center"/>
          </w:tcPr>
          <w:p w14:paraId="40113406" w14:textId="24A43FC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61" w:type="pct"/>
            <w:vAlign w:val="center"/>
          </w:tcPr>
          <w:p w14:paraId="6F05AEF5" w14:textId="776E9F4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165</w:t>
            </w:r>
          </w:p>
        </w:tc>
        <w:tc>
          <w:tcPr>
            <w:tcW w:w="307" w:type="pct"/>
            <w:noWrap/>
            <w:vAlign w:val="center"/>
          </w:tcPr>
          <w:p w14:paraId="4815D29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083D69D7" w14:textId="58C03CB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3712154D" w14:textId="7034ED9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4BC80DA7" w14:textId="3136B25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210</w:t>
            </w:r>
          </w:p>
        </w:tc>
        <w:tc>
          <w:tcPr>
            <w:tcW w:w="360" w:type="pct"/>
            <w:noWrap/>
            <w:vAlign w:val="center"/>
          </w:tcPr>
          <w:p w14:paraId="54C0A1F9" w14:textId="38B4132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w:t>
            </w:r>
          </w:p>
        </w:tc>
        <w:tc>
          <w:tcPr>
            <w:tcW w:w="427" w:type="pct"/>
            <w:vAlign w:val="center"/>
          </w:tcPr>
          <w:p w14:paraId="7D12B348" w14:textId="504816A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366" w:type="pct"/>
            <w:vAlign w:val="center"/>
          </w:tcPr>
          <w:p w14:paraId="5174CB97" w14:textId="1E3F4E8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08B3323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5D99C04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6E71E69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22A717CD" w14:textId="6B42D63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76DA4B4C"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AB0F427" w14:textId="535BAAB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'05</w:t>
            </w:r>
          </w:p>
        </w:tc>
        <w:tc>
          <w:tcPr>
            <w:tcW w:w="294" w:type="pct"/>
            <w:noWrap/>
            <w:vAlign w:val="center"/>
          </w:tcPr>
          <w:p w14:paraId="61933B55" w14:textId="55A4DDC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61" w:type="pct"/>
            <w:vAlign w:val="center"/>
          </w:tcPr>
          <w:p w14:paraId="68580A70" w14:textId="09F956A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165</w:t>
            </w:r>
          </w:p>
        </w:tc>
        <w:tc>
          <w:tcPr>
            <w:tcW w:w="307" w:type="pct"/>
            <w:noWrap/>
            <w:vAlign w:val="center"/>
          </w:tcPr>
          <w:p w14:paraId="14954D5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3EC5F174" w14:textId="4768574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4ACCD4F8" w14:textId="4C7779B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2F13022A" w14:textId="27592C1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233</w:t>
            </w:r>
          </w:p>
        </w:tc>
        <w:tc>
          <w:tcPr>
            <w:tcW w:w="360" w:type="pct"/>
            <w:noWrap/>
            <w:vAlign w:val="center"/>
          </w:tcPr>
          <w:p w14:paraId="0746D775" w14:textId="49EF669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w:t>
            </w:r>
          </w:p>
        </w:tc>
        <w:tc>
          <w:tcPr>
            <w:tcW w:w="427" w:type="pct"/>
            <w:vAlign w:val="center"/>
          </w:tcPr>
          <w:p w14:paraId="43C460F2" w14:textId="3554358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366" w:type="pct"/>
            <w:vAlign w:val="center"/>
          </w:tcPr>
          <w:p w14:paraId="5FC7FBA7" w14:textId="7DB4A4F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160E2A6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387DB17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490E32B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40BB91EF" w14:textId="6034051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65980AE5"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F879BC5" w14:textId="79FB5F0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'06a</w:t>
            </w:r>
          </w:p>
        </w:tc>
        <w:tc>
          <w:tcPr>
            <w:tcW w:w="294" w:type="pct"/>
            <w:noWrap/>
            <w:vAlign w:val="center"/>
          </w:tcPr>
          <w:p w14:paraId="006FA378" w14:textId="282C086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1" w:type="pct"/>
            <w:vAlign w:val="center"/>
          </w:tcPr>
          <w:p w14:paraId="55DEF055" w14:textId="0041384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166</w:t>
            </w:r>
          </w:p>
        </w:tc>
        <w:tc>
          <w:tcPr>
            <w:tcW w:w="307" w:type="pct"/>
            <w:noWrap/>
            <w:vAlign w:val="center"/>
          </w:tcPr>
          <w:p w14:paraId="64B6E07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56CF317E" w14:textId="45227BA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65AA81F1" w14:textId="0977130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3" w:type="pct"/>
            <w:noWrap/>
            <w:vAlign w:val="center"/>
          </w:tcPr>
          <w:p w14:paraId="5947EC37" w14:textId="713BB04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236</w:t>
            </w:r>
          </w:p>
        </w:tc>
        <w:tc>
          <w:tcPr>
            <w:tcW w:w="360" w:type="pct"/>
            <w:noWrap/>
            <w:vAlign w:val="center"/>
          </w:tcPr>
          <w:p w14:paraId="373DE8E0" w14:textId="64B64F1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7" w:type="pct"/>
            <w:vAlign w:val="center"/>
          </w:tcPr>
          <w:p w14:paraId="5D1BAC9E" w14:textId="71895A5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366" w:type="pct"/>
            <w:vAlign w:val="center"/>
          </w:tcPr>
          <w:p w14:paraId="09BA2209" w14:textId="1628ED8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44B877A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73D421D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2C22B72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4AD8433B" w14:textId="5A81212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1F88E405"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4E6D294" w14:textId="1102077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'06a</w:t>
            </w:r>
          </w:p>
        </w:tc>
        <w:tc>
          <w:tcPr>
            <w:tcW w:w="294" w:type="pct"/>
            <w:noWrap/>
            <w:vAlign w:val="center"/>
          </w:tcPr>
          <w:p w14:paraId="76293401" w14:textId="7B7A670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1" w:type="pct"/>
            <w:vAlign w:val="center"/>
          </w:tcPr>
          <w:p w14:paraId="25BD0C11" w14:textId="74DB9B2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166</w:t>
            </w:r>
          </w:p>
        </w:tc>
        <w:tc>
          <w:tcPr>
            <w:tcW w:w="307" w:type="pct"/>
            <w:noWrap/>
            <w:vAlign w:val="center"/>
          </w:tcPr>
          <w:p w14:paraId="6084ABD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5CC10B67" w14:textId="6DEDED2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74DF6660" w14:textId="3656632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3" w:type="pct"/>
            <w:noWrap/>
            <w:vAlign w:val="center"/>
          </w:tcPr>
          <w:p w14:paraId="396769A9" w14:textId="611AC2E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221</w:t>
            </w:r>
          </w:p>
        </w:tc>
        <w:tc>
          <w:tcPr>
            <w:tcW w:w="360" w:type="pct"/>
            <w:noWrap/>
            <w:vAlign w:val="center"/>
          </w:tcPr>
          <w:p w14:paraId="4F4D4ABD" w14:textId="61D37D2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7" w:type="pct"/>
            <w:vAlign w:val="center"/>
          </w:tcPr>
          <w:p w14:paraId="63392666" w14:textId="6A2A297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366" w:type="pct"/>
            <w:vAlign w:val="center"/>
          </w:tcPr>
          <w:p w14:paraId="22830CEB" w14:textId="3B2DE3A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1893628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693674C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692B03E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3241C0A9" w14:textId="5AB659D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73DA79FE"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61A05860" w14:textId="118656A4"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'06b</w:t>
            </w:r>
          </w:p>
        </w:tc>
        <w:tc>
          <w:tcPr>
            <w:tcW w:w="294" w:type="pct"/>
            <w:noWrap/>
            <w:vAlign w:val="center"/>
          </w:tcPr>
          <w:p w14:paraId="5F6B3C6E" w14:textId="1D4B970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61" w:type="pct"/>
            <w:vAlign w:val="center"/>
          </w:tcPr>
          <w:p w14:paraId="2FFA34D5" w14:textId="46DEB6C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167</w:t>
            </w:r>
          </w:p>
        </w:tc>
        <w:tc>
          <w:tcPr>
            <w:tcW w:w="307" w:type="pct"/>
            <w:noWrap/>
            <w:vAlign w:val="center"/>
          </w:tcPr>
          <w:p w14:paraId="2CC9A64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4EFD800F" w14:textId="1401A47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6E26A01B" w14:textId="51A2A99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5AD911C9" w14:textId="19CF4AE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53</w:t>
            </w:r>
          </w:p>
        </w:tc>
        <w:tc>
          <w:tcPr>
            <w:tcW w:w="360" w:type="pct"/>
            <w:noWrap/>
            <w:vAlign w:val="center"/>
          </w:tcPr>
          <w:p w14:paraId="548C2E1A" w14:textId="03092EA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7" w:type="pct"/>
            <w:vAlign w:val="center"/>
          </w:tcPr>
          <w:p w14:paraId="20D16C5F" w14:textId="124ED67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366" w:type="pct"/>
            <w:vAlign w:val="center"/>
          </w:tcPr>
          <w:p w14:paraId="1D373295" w14:textId="6A838F0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699C4F3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2C9745E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4261516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2A7C0BB9" w14:textId="63F2243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5FDB54E5"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F86F18C" w14:textId="4277A42D"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'06b</w:t>
            </w:r>
          </w:p>
        </w:tc>
        <w:tc>
          <w:tcPr>
            <w:tcW w:w="294" w:type="pct"/>
            <w:noWrap/>
            <w:vAlign w:val="center"/>
          </w:tcPr>
          <w:p w14:paraId="16ED4D78" w14:textId="3C44226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61" w:type="pct"/>
            <w:vAlign w:val="center"/>
          </w:tcPr>
          <w:p w14:paraId="28C1C49E" w14:textId="50ADB26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167</w:t>
            </w:r>
          </w:p>
        </w:tc>
        <w:tc>
          <w:tcPr>
            <w:tcW w:w="307" w:type="pct"/>
            <w:noWrap/>
            <w:vAlign w:val="center"/>
          </w:tcPr>
          <w:p w14:paraId="2CA0BAF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2D30655A" w14:textId="60F11F1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34ACF135" w14:textId="349AD88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69AE4AFA" w14:textId="4D58291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51</w:t>
            </w:r>
          </w:p>
        </w:tc>
        <w:tc>
          <w:tcPr>
            <w:tcW w:w="360" w:type="pct"/>
            <w:noWrap/>
            <w:vAlign w:val="center"/>
          </w:tcPr>
          <w:p w14:paraId="5E7F5905" w14:textId="299B5EA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7" w:type="pct"/>
            <w:vAlign w:val="center"/>
          </w:tcPr>
          <w:p w14:paraId="56870CDA" w14:textId="488B222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366" w:type="pct"/>
            <w:vAlign w:val="center"/>
          </w:tcPr>
          <w:p w14:paraId="1604E096" w14:textId="5412E81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5428A8B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36DD669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66B5C78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66B599D4" w14:textId="2939060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5F01C1BC"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7C54D132" w14:textId="47474499"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'07</w:t>
            </w:r>
          </w:p>
        </w:tc>
        <w:tc>
          <w:tcPr>
            <w:tcW w:w="294" w:type="pct"/>
            <w:noWrap/>
            <w:vAlign w:val="center"/>
          </w:tcPr>
          <w:p w14:paraId="5CEA5C9B" w14:textId="18895BF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2007</w:t>
            </w:r>
          </w:p>
        </w:tc>
        <w:tc>
          <w:tcPr>
            <w:tcW w:w="261" w:type="pct"/>
            <w:vAlign w:val="center"/>
          </w:tcPr>
          <w:p w14:paraId="25EF8073" w14:textId="6291A2B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168</w:t>
            </w:r>
          </w:p>
        </w:tc>
        <w:tc>
          <w:tcPr>
            <w:tcW w:w="307" w:type="pct"/>
            <w:noWrap/>
            <w:vAlign w:val="center"/>
          </w:tcPr>
          <w:p w14:paraId="701F82F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03EFE047" w14:textId="7A10C79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247BAD3B" w14:textId="6109A77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37B17512" w14:textId="1DEC036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140</w:t>
            </w:r>
          </w:p>
        </w:tc>
        <w:tc>
          <w:tcPr>
            <w:tcW w:w="360" w:type="pct"/>
            <w:noWrap/>
            <w:vAlign w:val="center"/>
          </w:tcPr>
          <w:p w14:paraId="2DE4F5B4" w14:textId="06C8806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7" w:type="pct"/>
            <w:vAlign w:val="center"/>
          </w:tcPr>
          <w:p w14:paraId="43B2BCC7" w14:textId="70A40F7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366" w:type="pct"/>
            <w:vAlign w:val="center"/>
          </w:tcPr>
          <w:p w14:paraId="3B00F596" w14:textId="745DBCE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2EDA466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06CC694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6AEFFD5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3" w:type="pct"/>
            <w:vAlign w:val="center"/>
          </w:tcPr>
          <w:p w14:paraId="13D7F5EA" w14:textId="59111B3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5278EABF"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61723E2F" w14:textId="6C97EB79"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Lorente '07</w:t>
            </w:r>
          </w:p>
        </w:tc>
        <w:tc>
          <w:tcPr>
            <w:tcW w:w="294" w:type="pct"/>
            <w:noWrap/>
            <w:vAlign w:val="center"/>
          </w:tcPr>
          <w:p w14:paraId="76C878B2" w14:textId="5132A1E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2007</w:t>
            </w:r>
          </w:p>
        </w:tc>
        <w:tc>
          <w:tcPr>
            <w:tcW w:w="261" w:type="pct"/>
            <w:vAlign w:val="center"/>
          </w:tcPr>
          <w:p w14:paraId="03CB4CE3" w14:textId="352893F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168</w:t>
            </w:r>
          </w:p>
        </w:tc>
        <w:tc>
          <w:tcPr>
            <w:tcW w:w="307" w:type="pct"/>
            <w:noWrap/>
            <w:vAlign w:val="center"/>
          </w:tcPr>
          <w:p w14:paraId="29515CA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315B8739" w14:textId="2E8F051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1F5F5D6A" w14:textId="4AA8C78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288F7ED4" w14:textId="15B3639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140</w:t>
            </w:r>
          </w:p>
        </w:tc>
        <w:tc>
          <w:tcPr>
            <w:tcW w:w="360" w:type="pct"/>
            <w:noWrap/>
            <w:vAlign w:val="center"/>
          </w:tcPr>
          <w:p w14:paraId="24016442" w14:textId="7413050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7" w:type="pct"/>
            <w:vAlign w:val="center"/>
          </w:tcPr>
          <w:p w14:paraId="646FF843" w14:textId="62E7161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366" w:type="pct"/>
            <w:vAlign w:val="center"/>
          </w:tcPr>
          <w:p w14:paraId="36941CB3" w14:textId="4B25A76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6B1DCA4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70E5078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1D5F109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3" w:type="pct"/>
            <w:vAlign w:val="center"/>
          </w:tcPr>
          <w:p w14:paraId="630BB057" w14:textId="0594617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563230E8"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3D285DF" w14:textId="7C7F55E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Lorente'14 </w:t>
            </w:r>
          </w:p>
        </w:tc>
        <w:tc>
          <w:tcPr>
            <w:tcW w:w="294" w:type="pct"/>
            <w:noWrap/>
            <w:vAlign w:val="center"/>
          </w:tcPr>
          <w:p w14:paraId="3E665F61" w14:textId="0F62DF8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61" w:type="pct"/>
            <w:vAlign w:val="center"/>
          </w:tcPr>
          <w:p w14:paraId="7865DBE2" w14:textId="524B049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169</w:t>
            </w:r>
          </w:p>
        </w:tc>
        <w:tc>
          <w:tcPr>
            <w:tcW w:w="307" w:type="pct"/>
            <w:noWrap/>
            <w:vAlign w:val="center"/>
          </w:tcPr>
          <w:p w14:paraId="76B1708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1036B59A" w14:textId="2B2A070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1DE17E3C" w14:textId="1702BDB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6EB47A7E" w14:textId="70BE91A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150</w:t>
            </w:r>
          </w:p>
        </w:tc>
        <w:tc>
          <w:tcPr>
            <w:tcW w:w="360" w:type="pct"/>
            <w:noWrap/>
            <w:vAlign w:val="center"/>
          </w:tcPr>
          <w:p w14:paraId="1CCC248B" w14:textId="73D10DA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7" w:type="pct"/>
            <w:vAlign w:val="center"/>
          </w:tcPr>
          <w:p w14:paraId="5EA2AA35" w14:textId="36050F4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2168988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44B16F9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661355F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0ED6AC1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5C94DEBF" w14:textId="089615C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69B224EA"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E8B2738" w14:textId="3319A56A"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Lorente'14 </w:t>
            </w:r>
          </w:p>
        </w:tc>
        <w:tc>
          <w:tcPr>
            <w:tcW w:w="294" w:type="pct"/>
            <w:noWrap/>
            <w:vAlign w:val="center"/>
          </w:tcPr>
          <w:p w14:paraId="1B6C819D" w14:textId="5E58242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61" w:type="pct"/>
            <w:vAlign w:val="center"/>
          </w:tcPr>
          <w:p w14:paraId="2CB51796" w14:textId="3A50C2A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169</w:t>
            </w:r>
          </w:p>
        </w:tc>
        <w:tc>
          <w:tcPr>
            <w:tcW w:w="307" w:type="pct"/>
            <w:noWrap/>
            <w:vAlign w:val="center"/>
          </w:tcPr>
          <w:p w14:paraId="3A56AE2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2A63239F" w14:textId="554E15F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385A595D" w14:textId="5907079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7D230D03" w14:textId="7FAD0FE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134</w:t>
            </w:r>
          </w:p>
        </w:tc>
        <w:tc>
          <w:tcPr>
            <w:tcW w:w="360" w:type="pct"/>
            <w:noWrap/>
            <w:vAlign w:val="center"/>
          </w:tcPr>
          <w:p w14:paraId="44B73030" w14:textId="22ADFE9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7" w:type="pct"/>
            <w:vAlign w:val="center"/>
          </w:tcPr>
          <w:p w14:paraId="42C08445" w14:textId="080D361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6E9F14F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67F3657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7F89B46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60DA58D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338E0066" w14:textId="4915F15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6B3CB45D"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723F195E" w14:textId="51EB6D4D"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Manzano</w:t>
            </w:r>
          </w:p>
        </w:tc>
        <w:tc>
          <w:tcPr>
            <w:tcW w:w="294" w:type="pct"/>
            <w:noWrap/>
            <w:vAlign w:val="center"/>
          </w:tcPr>
          <w:p w14:paraId="79BD2EB8" w14:textId="060B893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2008</w:t>
            </w:r>
          </w:p>
        </w:tc>
        <w:tc>
          <w:tcPr>
            <w:tcW w:w="261" w:type="pct"/>
            <w:vAlign w:val="center"/>
          </w:tcPr>
          <w:p w14:paraId="69B6478C" w14:textId="5EC242F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170</w:t>
            </w:r>
          </w:p>
        </w:tc>
        <w:tc>
          <w:tcPr>
            <w:tcW w:w="307" w:type="pct"/>
            <w:noWrap/>
            <w:vAlign w:val="center"/>
          </w:tcPr>
          <w:p w14:paraId="10E3A5B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08585D5B" w14:textId="6D2AC19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41022EAC" w14:textId="5FC51A8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3" w:type="pct"/>
            <w:noWrap/>
            <w:vAlign w:val="center"/>
          </w:tcPr>
          <w:p w14:paraId="0BC54252" w14:textId="1287B02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63</w:t>
            </w:r>
          </w:p>
        </w:tc>
        <w:tc>
          <w:tcPr>
            <w:tcW w:w="360" w:type="pct"/>
            <w:noWrap/>
            <w:vAlign w:val="center"/>
          </w:tcPr>
          <w:p w14:paraId="298E025B" w14:textId="1E52A4C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7" w:type="pct"/>
            <w:vAlign w:val="center"/>
          </w:tcPr>
          <w:p w14:paraId="47FD2A3C" w14:textId="63886FA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564A1D15" w14:textId="66D4954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744A8DE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6B340BD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46B67D3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61ED64B1" w14:textId="7126B72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73D31563"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2E03A5D" w14:textId="30E8404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Manzano</w:t>
            </w:r>
          </w:p>
        </w:tc>
        <w:tc>
          <w:tcPr>
            <w:tcW w:w="294" w:type="pct"/>
            <w:noWrap/>
            <w:vAlign w:val="center"/>
          </w:tcPr>
          <w:p w14:paraId="3F2BCEE3" w14:textId="63F3B86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2008</w:t>
            </w:r>
          </w:p>
        </w:tc>
        <w:tc>
          <w:tcPr>
            <w:tcW w:w="261" w:type="pct"/>
            <w:vAlign w:val="center"/>
          </w:tcPr>
          <w:p w14:paraId="0EACB0C9" w14:textId="4C4303D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170</w:t>
            </w:r>
          </w:p>
        </w:tc>
        <w:tc>
          <w:tcPr>
            <w:tcW w:w="307" w:type="pct"/>
            <w:noWrap/>
            <w:vAlign w:val="center"/>
          </w:tcPr>
          <w:p w14:paraId="1206CC1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29D04342" w14:textId="3CBAE5A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35B0F798" w14:textId="7BC32C8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3" w:type="pct"/>
            <w:noWrap/>
            <w:vAlign w:val="center"/>
          </w:tcPr>
          <w:p w14:paraId="61175A08" w14:textId="12D43E1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64</w:t>
            </w:r>
          </w:p>
        </w:tc>
        <w:tc>
          <w:tcPr>
            <w:tcW w:w="360" w:type="pct"/>
            <w:noWrap/>
            <w:vAlign w:val="center"/>
          </w:tcPr>
          <w:p w14:paraId="57E5E09D" w14:textId="1166026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7" w:type="pct"/>
            <w:vAlign w:val="center"/>
          </w:tcPr>
          <w:p w14:paraId="28E6BC9B" w14:textId="1176738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36DE4A6B" w14:textId="5C6B8B4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08D9C8F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2600246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6E81F18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0A1C1EB7" w14:textId="2E0BB4F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0A2FCBDB"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3E87F0A" w14:textId="6E5E7B66"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Martin</w:t>
            </w:r>
          </w:p>
        </w:tc>
        <w:tc>
          <w:tcPr>
            <w:tcW w:w="294" w:type="pct"/>
            <w:noWrap/>
            <w:vAlign w:val="center"/>
          </w:tcPr>
          <w:p w14:paraId="095E50B8" w14:textId="54FFEFF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1993</w:t>
            </w:r>
          </w:p>
        </w:tc>
        <w:tc>
          <w:tcPr>
            <w:tcW w:w="261" w:type="pct"/>
            <w:vAlign w:val="center"/>
          </w:tcPr>
          <w:p w14:paraId="024B4B29" w14:textId="69C7127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171</w:t>
            </w:r>
          </w:p>
        </w:tc>
        <w:tc>
          <w:tcPr>
            <w:tcW w:w="307" w:type="pct"/>
            <w:noWrap/>
            <w:vAlign w:val="center"/>
          </w:tcPr>
          <w:p w14:paraId="1D8F0CB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13E83B8E" w14:textId="79D85F4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1" w:type="pct"/>
            <w:noWrap/>
            <w:vAlign w:val="center"/>
          </w:tcPr>
          <w:p w14:paraId="4F4163FE" w14:textId="627C3DB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3" w:type="pct"/>
            <w:noWrap/>
            <w:vAlign w:val="center"/>
          </w:tcPr>
          <w:p w14:paraId="1AA5E3F6" w14:textId="0115811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65</w:t>
            </w:r>
          </w:p>
        </w:tc>
        <w:tc>
          <w:tcPr>
            <w:tcW w:w="360" w:type="pct"/>
            <w:noWrap/>
            <w:vAlign w:val="center"/>
          </w:tcPr>
          <w:p w14:paraId="6927224A" w14:textId="4B885B0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7" w:type="pct"/>
            <w:vAlign w:val="center"/>
          </w:tcPr>
          <w:p w14:paraId="1D5B6D7E" w14:textId="3BEAD59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366" w:type="pct"/>
            <w:vAlign w:val="center"/>
          </w:tcPr>
          <w:p w14:paraId="578430DF" w14:textId="7E93725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0553BA6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7822974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621319F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11D742F1" w14:textId="5AC2A10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35BF907D"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7CF18022" w14:textId="7E1FA446" w:rsidR="00BC46DB" w:rsidRPr="00016D21" w:rsidRDefault="00BC46DB" w:rsidP="00BC46DB">
            <w:pPr>
              <w:rPr>
                <w:rFonts w:ascii="Arial Narrow" w:hAnsi="Arial Narrow"/>
                <w:b w:val="0"/>
                <w:color w:val="auto"/>
              </w:rPr>
            </w:pPr>
            <w:r w:rsidRPr="00016D21">
              <w:rPr>
                <w:rFonts w:ascii="Arial Narrow" w:hAnsi="Arial Narrow" w:cs="Calibri"/>
                <w:b w:val="0"/>
                <w:color w:val="auto"/>
              </w:rPr>
              <w:t>Martin</w:t>
            </w:r>
          </w:p>
        </w:tc>
        <w:tc>
          <w:tcPr>
            <w:tcW w:w="294" w:type="pct"/>
            <w:noWrap/>
            <w:vAlign w:val="center"/>
          </w:tcPr>
          <w:p w14:paraId="57CD8C6A" w14:textId="2B69E52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1993</w:t>
            </w:r>
          </w:p>
        </w:tc>
        <w:tc>
          <w:tcPr>
            <w:tcW w:w="261" w:type="pct"/>
            <w:vAlign w:val="center"/>
          </w:tcPr>
          <w:p w14:paraId="0390A64A" w14:textId="0BB4482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171</w:t>
            </w:r>
          </w:p>
        </w:tc>
        <w:tc>
          <w:tcPr>
            <w:tcW w:w="307" w:type="pct"/>
            <w:noWrap/>
            <w:vAlign w:val="center"/>
          </w:tcPr>
          <w:p w14:paraId="5F4807F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6965CF6A" w14:textId="77FA522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01D3030F" w14:textId="0E0C8CC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1728F8FE" w14:textId="77B5F65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66</w:t>
            </w:r>
          </w:p>
        </w:tc>
        <w:tc>
          <w:tcPr>
            <w:tcW w:w="360" w:type="pct"/>
            <w:noWrap/>
            <w:vAlign w:val="center"/>
          </w:tcPr>
          <w:p w14:paraId="19E4F801" w14:textId="4202CC1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7" w:type="pct"/>
            <w:vAlign w:val="center"/>
          </w:tcPr>
          <w:p w14:paraId="000AECAC" w14:textId="7C3FD9D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366" w:type="pct"/>
            <w:vAlign w:val="center"/>
          </w:tcPr>
          <w:p w14:paraId="3E263FB4" w14:textId="7995F9E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5C669F3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67F75C7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17A25C3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4AB8FC9B" w14:textId="1C8997A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2E10A5D2"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116DE82" w14:textId="20625250" w:rsidR="00BC46DB" w:rsidRPr="00016D21" w:rsidRDefault="00BC46DB" w:rsidP="00BC46DB">
            <w:pPr>
              <w:rPr>
                <w:rFonts w:ascii="Arial Narrow" w:hAnsi="Arial Narrow"/>
                <w:b w:val="0"/>
                <w:color w:val="auto"/>
              </w:rPr>
            </w:pPr>
            <w:r w:rsidRPr="00016D21">
              <w:rPr>
                <w:rFonts w:ascii="Arial Narrow" w:hAnsi="Arial Narrow" w:cs="Calibri"/>
                <w:b w:val="0"/>
                <w:color w:val="auto"/>
              </w:rPr>
              <w:t>Morrow</w:t>
            </w:r>
          </w:p>
        </w:tc>
        <w:tc>
          <w:tcPr>
            <w:tcW w:w="294" w:type="pct"/>
            <w:noWrap/>
            <w:vAlign w:val="center"/>
          </w:tcPr>
          <w:p w14:paraId="3562E590" w14:textId="4F858B5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2010</w:t>
            </w:r>
          </w:p>
        </w:tc>
        <w:tc>
          <w:tcPr>
            <w:tcW w:w="261" w:type="pct"/>
            <w:vAlign w:val="center"/>
          </w:tcPr>
          <w:p w14:paraId="2E0D91F7" w14:textId="31CE62E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172</w:t>
            </w:r>
          </w:p>
        </w:tc>
        <w:tc>
          <w:tcPr>
            <w:tcW w:w="307" w:type="pct"/>
            <w:noWrap/>
            <w:vAlign w:val="center"/>
          </w:tcPr>
          <w:p w14:paraId="59A5839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3DB680BD" w14:textId="66DBD01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1D75ABAD" w14:textId="0E8696E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3" w:type="pct"/>
            <w:noWrap/>
            <w:vAlign w:val="center"/>
          </w:tcPr>
          <w:p w14:paraId="4647DD98" w14:textId="168409D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73</w:t>
            </w:r>
          </w:p>
        </w:tc>
        <w:tc>
          <w:tcPr>
            <w:tcW w:w="360" w:type="pct"/>
            <w:noWrap/>
            <w:vAlign w:val="center"/>
          </w:tcPr>
          <w:p w14:paraId="4E0CF093" w14:textId="7AA2892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8</w:t>
            </w:r>
          </w:p>
        </w:tc>
        <w:tc>
          <w:tcPr>
            <w:tcW w:w="427" w:type="pct"/>
            <w:vAlign w:val="center"/>
          </w:tcPr>
          <w:p w14:paraId="617627DE" w14:textId="416C21B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366" w:type="pct"/>
            <w:vAlign w:val="center"/>
          </w:tcPr>
          <w:p w14:paraId="0CE46224" w14:textId="09A0D04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3095C78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7D149F0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1B2665C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2B1A613A" w14:textId="61F63B5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2032D379"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4FB62229" w14:textId="4863A44B" w:rsidR="00BC46DB" w:rsidRPr="00016D21" w:rsidRDefault="00BC46DB" w:rsidP="00BC46DB">
            <w:pPr>
              <w:rPr>
                <w:rFonts w:ascii="Arial Narrow" w:hAnsi="Arial Narrow"/>
                <w:b w:val="0"/>
                <w:color w:val="auto"/>
              </w:rPr>
            </w:pPr>
            <w:r w:rsidRPr="00016D21">
              <w:rPr>
                <w:rFonts w:ascii="Arial Narrow" w:hAnsi="Arial Narrow" w:cs="Calibri"/>
                <w:b w:val="0"/>
                <w:color w:val="auto"/>
              </w:rPr>
              <w:t>Morrow</w:t>
            </w:r>
          </w:p>
        </w:tc>
        <w:tc>
          <w:tcPr>
            <w:tcW w:w="294" w:type="pct"/>
            <w:noWrap/>
            <w:vAlign w:val="center"/>
          </w:tcPr>
          <w:p w14:paraId="19495391" w14:textId="4679547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2010</w:t>
            </w:r>
          </w:p>
        </w:tc>
        <w:tc>
          <w:tcPr>
            <w:tcW w:w="261" w:type="pct"/>
            <w:vAlign w:val="center"/>
          </w:tcPr>
          <w:p w14:paraId="2D179EE5" w14:textId="27392C4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172</w:t>
            </w:r>
          </w:p>
        </w:tc>
        <w:tc>
          <w:tcPr>
            <w:tcW w:w="307" w:type="pct"/>
            <w:noWrap/>
            <w:vAlign w:val="center"/>
          </w:tcPr>
          <w:p w14:paraId="7E377A0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31513948" w14:textId="1C0C699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140F57CD" w14:textId="3CCFB65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3" w:type="pct"/>
            <w:noWrap/>
            <w:vAlign w:val="center"/>
          </w:tcPr>
          <w:p w14:paraId="2BA80261" w14:textId="4A97F6F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73</w:t>
            </w:r>
          </w:p>
        </w:tc>
        <w:tc>
          <w:tcPr>
            <w:tcW w:w="360" w:type="pct"/>
            <w:noWrap/>
            <w:vAlign w:val="center"/>
          </w:tcPr>
          <w:p w14:paraId="677011D6" w14:textId="0E0A5D2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14</w:t>
            </w:r>
          </w:p>
        </w:tc>
        <w:tc>
          <w:tcPr>
            <w:tcW w:w="427" w:type="pct"/>
            <w:vAlign w:val="center"/>
          </w:tcPr>
          <w:p w14:paraId="51692D56" w14:textId="4801428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366" w:type="pct"/>
            <w:vAlign w:val="center"/>
          </w:tcPr>
          <w:p w14:paraId="4AFD19FA" w14:textId="7963515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6ADA6E9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58D0E6A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612E5CA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4AA467E7" w14:textId="14503DD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0A8E6587"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8E79888" w14:textId="1F2D83AD" w:rsidR="00BC46DB" w:rsidRPr="00016D21" w:rsidRDefault="00BC46DB" w:rsidP="00BC46DB">
            <w:pPr>
              <w:rPr>
                <w:rFonts w:ascii="Arial Narrow" w:hAnsi="Arial Narrow"/>
                <w:b w:val="0"/>
                <w:color w:val="auto"/>
              </w:rPr>
            </w:pPr>
            <w:r w:rsidRPr="00016D21">
              <w:rPr>
                <w:rFonts w:ascii="Arial Narrow" w:hAnsi="Arial Narrow" w:cs="Calibri"/>
                <w:b w:val="0"/>
                <w:color w:val="auto"/>
              </w:rPr>
              <w:t>Nseir</w:t>
            </w:r>
          </w:p>
        </w:tc>
        <w:tc>
          <w:tcPr>
            <w:tcW w:w="294" w:type="pct"/>
            <w:noWrap/>
            <w:vAlign w:val="center"/>
          </w:tcPr>
          <w:p w14:paraId="47D36F80" w14:textId="04E1420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2011</w:t>
            </w:r>
          </w:p>
        </w:tc>
        <w:tc>
          <w:tcPr>
            <w:tcW w:w="261" w:type="pct"/>
            <w:vAlign w:val="center"/>
          </w:tcPr>
          <w:p w14:paraId="15695007" w14:textId="4000828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173</w:t>
            </w:r>
          </w:p>
        </w:tc>
        <w:tc>
          <w:tcPr>
            <w:tcW w:w="307" w:type="pct"/>
            <w:noWrap/>
            <w:vAlign w:val="center"/>
          </w:tcPr>
          <w:p w14:paraId="042FDDCF" w14:textId="6A775F4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3B5D09B1" w14:textId="2E2CAC9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7B49ADAE" w14:textId="46C94F4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5498D902" w14:textId="26A8C43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61</w:t>
            </w:r>
          </w:p>
        </w:tc>
        <w:tc>
          <w:tcPr>
            <w:tcW w:w="360" w:type="pct"/>
            <w:noWrap/>
            <w:vAlign w:val="center"/>
          </w:tcPr>
          <w:p w14:paraId="06C9F1AE" w14:textId="1D76131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427" w:type="pct"/>
            <w:vAlign w:val="center"/>
          </w:tcPr>
          <w:p w14:paraId="0C494C6C" w14:textId="55C7310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366" w:type="pct"/>
            <w:vAlign w:val="center"/>
          </w:tcPr>
          <w:p w14:paraId="73058527" w14:textId="343BEB8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35D212A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5722FA5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73EBD69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39945505" w14:textId="4A926DD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0897DE7E"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3D9B52D" w14:textId="6E5BAA4D" w:rsidR="00BC46DB" w:rsidRPr="00016D21" w:rsidRDefault="00BC46DB" w:rsidP="00BC46DB">
            <w:pPr>
              <w:rPr>
                <w:rFonts w:ascii="Arial Narrow" w:hAnsi="Arial Narrow"/>
                <w:b w:val="0"/>
                <w:color w:val="auto"/>
              </w:rPr>
            </w:pPr>
            <w:r w:rsidRPr="00016D21">
              <w:rPr>
                <w:rFonts w:ascii="Arial Narrow" w:hAnsi="Arial Narrow" w:cs="Calibri"/>
                <w:b w:val="0"/>
                <w:color w:val="auto"/>
              </w:rPr>
              <w:t>Nseir</w:t>
            </w:r>
          </w:p>
        </w:tc>
        <w:tc>
          <w:tcPr>
            <w:tcW w:w="294" w:type="pct"/>
            <w:noWrap/>
            <w:vAlign w:val="center"/>
          </w:tcPr>
          <w:p w14:paraId="22083D9D" w14:textId="3C95D2E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2011</w:t>
            </w:r>
          </w:p>
        </w:tc>
        <w:tc>
          <w:tcPr>
            <w:tcW w:w="261" w:type="pct"/>
            <w:vAlign w:val="center"/>
          </w:tcPr>
          <w:p w14:paraId="313087B4" w14:textId="1A77B8A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173</w:t>
            </w:r>
          </w:p>
        </w:tc>
        <w:tc>
          <w:tcPr>
            <w:tcW w:w="307" w:type="pct"/>
            <w:noWrap/>
            <w:vAlign w:val="center"/>
          </w:tcPr>
          <w:p w14:paraId="2DD2CBC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0AE12EEC" w14:textId="1200F61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7BD1D717" w14:textId="4EE64B3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3" w:type="pct"/>
            <w:noWrap/>
            <w:vAlign w:val="center"/>
          </w:tcPr>
          <w:p w14:paraId="3C3598DF" w14:textId="5DDFD60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61</w:t>
            </w:r>
          </w:p>
        </w:tc>
        <w:tc>
          <w:tcPr>
            <w:tcW w:w="360" w:type="pct"/>
            <w:noWrap/>
            <w:vAlign w:val="center"/>
          </w:tcPr>
          <w:p w14:paraId="6F36853D" w14:textId="1CECAD9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7" w:type="pct"/>
            <w:vAlign w:val="center"/>
          </w:tcPr>
          <w:p w14:paraId="19A27A63" w14:textId="3ECC348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6" w:type="pct"/>
            <w:vAlign w:val="center"/>
          </w:tcPr>
          <w:p w14:paraId="093DD9F2" w14:textId="6D6A81A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24DED25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1336FFC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3FFF88C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492E1992" w14:textId="4B59924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7F817CFB"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453F4331" w14:textId="376E9B1E" w:rsidR="00BC46DB" w:rsidRPr="00016D21" w:rsidRDefault="00BC46DB" w:rsidP="00BC46DB">
            <w:pPr>
              <w:rPr>
                <w:rFonts w:ascii="Arial Narrow" w:hAnsi="Arial Narrow"/>
                <w:b w:val="0"/>
                <w:color w:val="auto"/>
              </w:rPr>
            </w:pPr>
            <w:r w:rsidRPr="00016D21">
              <w:rPr>
                <w:rFonts w:ascii="Arial Narrow" w:hAnsi="Arial Narrow" w:cs="Calibri"/>
                <w:b w:val="0"/>
                <w:color w:val="auto"/>
              </w:rPr>
              <w:t>Pickworth</w:t>
            </w:r>
          </w:p>
        </w:tc>
        <w:tc>
          <w:tcPr>
            <w:tcW w:w="294" w:type="pct"/>
            <w:noWrap/>
            <w:vAlign w:val="center"/>
          </w:tcPr>
          <w:p w14:paraId="27018A37" w14:textId="54B3478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1993</w:t>
            </w:r>
          </w:p>
        </w:tc>
        <w:tc>
          <w:tcPr>
            <w:tcW w:w="261" w:type="pct"/>
            <w:vAlign w:val="center"/>
          </w:tcPr>
          <w:p w14:paraId="01202A8A" w14:textId="690E201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174</w:t>
            </w:r>
          </w:p>
        </w:tc>
        <w:tc>
          <w:tcPr>
            <w:tcW w:w="307" w:type="pct"/>
            <w:noWrap/>
            <w:vAlign w:val="center"/>
          </w:tcPr>
          <w:p w14:paraId="4A0C9958" w14:textId="63190B5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6" w:type="pct"/>
            <w:noWrap/>
            <w:vAlign w:val="center"/>
          </w:tcPr>
          <w:p w14:paraId="60639B10" w14:textId="516F427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68408ECD" w14:textId="7D7C59F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0FB32E16" w14:textId="1F8FCF5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44</w:t>
            </w:r>
          </w:p>
        </w:tc>
        <w:tc>
          <w:tcPr>
            <w:tcW w:w="360" w:type="pct"/>
            <w:noWrap/>
            <w:vAlign w:val="center"/>
          </w:tcPr>
          <w:p w14:paraId="67FBACC6" w14:textId="2A31476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7" w:type="pct"/>
            <w:vAlign w:val="center"/>
          </w:tcPr>
          <w:p w14:paraId="3D201D45" w14:textId="3F8E248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366" w:type="pct"/>
            <w:vAlign w:val="center"/>
          </w:tcPr>
          <w:p w14:paraId="140FA4C7" w14:textId="72355C9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37312F6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74F526D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7BE0C3F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78CA2F32" w14:textId="6A7F9E2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606B0822"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5A4B813" w14:textId="0A730026"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Pneumatikos </w:t>
            </w:r>
          </w:p>
        </w:tc>
        <w:tc>
          <w:tcPr>
            <w:tcW w:w="294" w:type="pct"/>
            <w:noWrap/>
            <w:vAlign w:val="center"/>
          </w:tcPr>
          <w:p w14:paraId="3B36735D" w14:textId="3619A18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2006</w:t>
            </w:r>
          </w:p>
        </w:tc>
        <w:tc>
          <w:tcPr>
            <w:tcW w:w="261" w:type="pct"/>
            <w:vAlign w:val="center"/>
          </w:tcPr>
          <w:p w14:paraId="32F4950C" w14:textId="193A935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175</w:t>
            </w:r>
          </w:p>
        </w:tc>
        <w:tc>
          <w:tcPr>
            <w:tcW w:w="307" w:type="pct"/>
            <w:noWrap/>
            <w:vAlign w:val="center"/>
          </w:tcPr>
          <w:p w14:paraId="6C06B42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583AA20C" w14:textId="4E843F3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5C678AB0" w14:textId="03D0B83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3" w:type="pct"/>
            <w:noWrap/>
            <w:vAlign w:val="center"/>
          </w:tcPr>
          <w:p w14:paraId="0B406419" w14:textId="01DB85F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39</w:t>
            </w:r>
          </w:p>
        </w:tc>
        <w:tc>
          <w:tcPr>
            <w:tcW w:w="360" w:type="pct"/>
            <w:noWrap/>
            <w:vAlign w:val="center"/>
          </w:tcPr>
          <w:p w14:paraId="404CC49C" w14:textId="2489297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w:t>
            </w:r>
          </w:p>
        </w:tc>
        <w:tc>
          <w:tcPr>
            <w:tcW w:w="427" w:type="pct"/>
            <w:vAlign w:val="center"/>
          </w:tcPr>
          <w:p w14:paraId="5C1F70FB" w14:textId="30F9CB8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366" w:type="pct"/>
            <w:vAlign w:val="center"/>
          </w:tcPr>
          <w:p w14:paraId="3D3E44FF" w14:textId="042EC86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18E9AF2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57F012D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300FFFD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70D61831" w14:textId="40B2491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0EED0927"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523F5C5" w14:textId="45FB593E"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Pneumatikos </w:t>
            </w:r>
          </w:p>
        </w:tc>
        <w:tc>
          <w:tcPr>
            <w:tcW w:w="294" w:type="pct"/>
            <w:noWrap/>
            <w:vAlign w:val="center"/>
          </w:tcPr>
          <w:p w14:paraId="4F982BE1" w14:textId="53F51BF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2006</w:t>
            </w:r>
          </w:p>
        </w:tc>
        <w:tc>
          <w:tcPr>
            <w:tcW w:w="261" w:type="pct"/>
            <w:vAlign w:val="center"/>
          </w:tcPr>
          <w:p w14:paraId="1BD8421D" w14:textId="313B941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175</w:t>
            </w:r>
          </w:p>
        </w:tc>
        <w:tc>
          <w:tcPr>
            <w:tcW w:w="307" w:type="pct"/>
            <w:noWrap/>
            <w:vAlign w:val="center"/>
          </w:tcPr>
          <w:p w14:paraId="526D112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3D38BF7E" w14:textId="40A7556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45171DF0" w14:textId="64D6784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3" w:type="pct"/>
            <w:noWrap/>
            <w:vAlign w:val="center"/>
          </w:tcPr>
          <w:p w14:paraId="22E45FDF" w14:textId="7C3D223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40</w:t>
            </w:r>
          </w:p>
        </w:tc>
        <w:tc>
          <w:tcPr>
            <w:tcW w:w="360" w:type="pct"/>
            <w:noWrap/>
            <w:vAlign w:val="center"/>
          </w:tcPr>
          <w:p w14:paraId="2E3EC621" w14:textId="4B579C5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w:t>
            </w:r>
          </w:p>
        </w:tc>
        <w:tc>
          <w:tcPr>
            <w:tcW w:w="427" w:type="pct"/>
            <w:vAlign w:val="center"/>
          </w:tcPr>
          <w:p w14:paraId="3943AAD8" w14:textId="0119690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366" w:type="pct"/>
            <w:vAlign w:val="center"/>
          </w:tcPr>
          <w:p w14:paraId="73FDE58D" w14:textId="11CA06E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6E5C3E3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63CAD44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773DEEE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1E03B2BF" w14:textId="46DA797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747BF7BB"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3684E6C0" w14:textId="7B6D3F17"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Prod'hom_A </w:t>
            </w:r>
          </w:p>
        </w:tc>
        <w:tc>
          <w:tcPr>
            <w:tcW w:w="294" w:type="pct"/>
            <w:noWrap/>
            <w:vAlign w:val="center"/>
          </w:tcPr>
          <w:p w14:paraId="23951577" w14:textId="7328B71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1" w:type="pct"/>
            <w:vAlign w:val="center"/>
          </w:tcPr>
          <w:p w14:paraId="2965352C" w14:textId="5922715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176</w:t>
            </w:r>
          </w:p>
        </w:tc>
        <w:tc>
          <w:tcPr>
            <w:tcW w:w="307" w:type="pct"/>
            <w:noWrap/>
            <w:vAlign w:val="center"/>
          </w:tcPr>
          <w:p w14:paraId="2AB5A2A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152D3643" w14:textId="578B2AC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0287632A" w14:textId="0C4F7B9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1EF3E5ED" w14:textId="02DA79F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81</w:t>
            </w:r>
          </w:p>
        </w:tc>
        <w:tc>
          <w:tcPr>
            <w:tcW w:w="360" w:type="pct"/>
            <w:noWrap/>
            <w:vAlign w:val="center"/>
          </w:tcPr>
          <w:p w14:paraId="0DC87A43" w14:textId="35D19B5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w:t>
            </w:r>
          </w:p>
        </w:tc>
        <w:tc>
          <w:tcPr>
            <w:tcW w:w="427" w:type="pct"/>
            <w:vAlign w:val="center"/>
          </w:tcPr>
          <w:p w14:paraId="5F07198E" w14:textId="45417A4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6" w:type="pct"/>
            <w:vAlign w:val="center"/>
          </w:tcPr>
          <w:p w14:paraId="2E6C45C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0ABE0AC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37AF8D0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64C2AD4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1B7F0F55" w14:textId="649059B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2613C25B"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2DBC88E" w14:textId="4F17FF87"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Prod'hom_R </w:t>
            </w:r>
          </w:p>
        </w:tc>
        <w:tc>
          <w:tcPr>
            <w:tcW w:w="294" w:type="pct"/>
            <w:noWrap/>
            <w:vAlign w:val="center"/>
          </w:tcPr>
          <w:p w14:paraId="54A9C0BB" w14:textId="71A126A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1" w:type="pct"/>
            <w:vAlign w:val="center"/>
          </w:tcPr>
          <w:p w14:paraId="0F53BB46" w14:textId="0980141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176</w:t>
            </w:r>
          </w:p>
        </w:tc>
        <w:tc>
          <w:tcPr>
            <w:tcW w:w="307" w:type="pct"/>
            <w:noWrap/>
            <w:vAlign w:val="center"/>
          </w:tcPr>
          <w:p w14:paraId="1A44312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451DFB35" w14:textId="0884F02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2A3B04E2" w14:textId="78EE75D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353729C5" w14:textId="09577D5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80</w:t>
            </w:r>
          </w:p>
        </w:tc>
        <w:tc>
          <w:tcPr>
            <w:tcW w:w="360" w:type="pct"/>
            <w:noWrap/>
            <w:vAlign w:val="center"/>
          </w:tcPr>
          <w:p w14:paraId="204A31FA" w14:textId="7C3FB6E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w:t>
            </w:r>
          </w:p>
        </w:tc>
        <w:tc>
          <w:tcPr>
            <w:tcW w:w="427" w:type="pct"/>
            <w:vAlign w:val="center"/>
          </w:tcPr>
          <w:p w14:paraId="596BFB44" w14:textId="33599E1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366" w:type="pct"/>
            <w:vAlign w:val="center"/>
          </w:tcPr>
          <w:p w14:paraId="1E93496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1374BFC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00ED0AD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20C55E4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4EBF9068" w14:textId="7069062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0313BFFC"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F13F3AD" w14:textId="4D168A53"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Prod'hom_S </w:t>
            </w:r>
          </w:p>
        </w:tc>
        <w:tc>
          <w:tcPr>
            <w:tcW w:w="294" w:type="pct"/>
            <w:noWrap/>
            <w:vAlign w:val="center"/>
          </w:tcPr>
          <w:p w14:paraId="1B780CCA" w14:textId="550BFE1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1" w:type="pct"/>
            <w:vAlign w:val="center"/>
          </w:tcPr>
          <w:p w14:paraId="678F6C29" w14:textId="535546D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176</w:t>
            </w:r>
          </w:p>
        </w:tc>
        <w:tc>
          <w:tcPr>
            <w:tcW w:w="307" w:type="pct"/>
            <w:noWrap/>
            <w:vAlign w:val="center"/>
          </w:tcPr>
          <w:p w14:paraId="0435456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0AB33D9C" w14:textId="10DD371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194F32F6" w14:textId="7ACE478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0E62BE11" w14:textId="2FF0723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83</w:t>
            </w:r>
          </w:p>
        </w:tc>
        <w:tc>
          <w:tcPr>
            <w:tcW w:w="360" w:type="pct"/>
            <w:noWrap/>
            <w:vAlign w:val="center"/>
          </w:tcPr>
          <w:p w14:paraId="7D225C93" w14:textId="64344FE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w:t>
            </w:r>
          </w:p>
        </w:tc>
        <w:tc>
          <w:tcPr>
            <w:tcW w:w="427" w:type="pct"/>
            <w:vAlign w:val="center"/>
          </w:tcPr>
          <w:p w14:paraId="2A4681C5" w14:textId="45EB4FC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6" w:type="pct"/>
            <w:vAlign w:val="center"/>
          </w:tcPr>
          <w:p w14:paraId="6DED1A8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3C1FEDE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2FF6CC1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2A00CDB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7BE10899" w14:textId="12D343A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3261017F" w14:textId="77777777" w:rsidTr="00BC46DB">
        <w:trPr>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7B8D754" w14:textId="02BB1395"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Reigneir </w:t>
            </w:r>
          </w:p>
        </w:tc>
        <w:tc>
          <w:tcPr>
            <w:tcW w:w="294" w:type="pct"/>
            <w:noWrap/>
            <w:vAlign w:val="center"/>
          </w:tcPr>
          <w:p w14:paraId="79296E82" w14:textId="182F893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2013</w:t>
            </w:r>
          </w:p>
        </w:tc>
        <w:tc>
          <w:tcPr>
            <w:tcW w:w="261" w:type="pct"/>
            <w:vAlign w:val="center"/>
          </w:tcPr>
          <w:p w14:paraId="45815C86" w14:textId="64EFA81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177</w:t>
            </w:r>
          </w:p>
        </w:tc>
        <w:tc>
          <w:tcPr>
            <w:tcW w:w="307" w:type="pct"/>
            <w:noWrap/>
            <w:vAlign w:val="center"/>
          </w:tcPr>
          <w:p w14:paraId="0EC75EB8" w14:textId="77777777" w:rsidR="00BC46DB" w:rsidRPr="00016D21" w:rsidRDefault="00BC46DB" w:rsidP="00BC46DB">
            <w:pP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11896AC0" w14:textId="7D9719E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5FD0FA2D" w14:textId="071EB7F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6F1A738D" w14:textId="16B5713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227</w:t>
            </w:r>
          </w:p>
        </w:tc>
        <w:tc>
          <w:tcPr>
            <w:tcW w:w="360" w:type="pct"/>
            <w:noWrap/>
            <w:vAlign w:val="center"/>
          </w:tcPr>
          <w:p w14:paraId="64CFD4F1" w14:textId="0085A8C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w:t>
            </w:r>
          </w:p>
        </w:tc>
        <w:tc>
          <w:tcPr>
            <w:tcW w:w="427" w:type="pct"/>
            <w:vAlign w:val="center"/>
          </w:tcPr>
          <w:p w14:paraId="142910F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366" w:type="pct"/>
            <w:vAlign w:val="center"/>
          </w:tcPr>
          <w:p w14:paraId="067CD7C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7E6DE2E6"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2" w:type="pct"/>
            <w:vAlign w:val="center"/>
          </w:tcPr>
          <w:p w14:paraId="58A67EF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0661119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3" w:type="pct"/>
            <w:vAlign w:val="center"/>
          </w:tcPr>
          <w:p w14:paraId="54ED65A3" w14:textId="7659D55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0FC0DC1F" w14:textId="77777777" w:rsidTr="00BC46D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4E833276" w14:textId="18981235" w:rsidR="00BC46DB" w:rsidRPr="00016D21" w:rsidRDefault="00BC46DB" w:rsidP="00BC46DB">
            <w:pPr>
              <w:rPr>
                <w:rFonts w:ascii="Arial Narrow" w:hAnsi="Arial Narrow"/>
                <w:b w:val="0"/>
                <w:color w:val="auto"/>
              </w:rPr>
            </w:pPr>
            <w:r w:rsidRPr="00016D21">
              <w:rPr>
                <w:rFonts w:ascii="Arial Narrow" w:hAnsi="Arial Narrow" w:cs="Calibri"/>
                <w:b w:val="0"/>
                <w:color w:val="auto"/>
              </w:rPr>
              <w:t xml:space="preserve">Reigneir </w:t>
            </w:r>
          </w:p>
        </w:tc>
        <w:tc>
          <w:tcPr>
            <w:tcW w:w="294" w:type="pct"/>
            <w:noWrap/>
            <w:vAlign w:val="center"/>
          </w:tcPr>
          <w:p w14:paraId="1A33C418" w14:textId="066CA9A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2013</w:t>
            </w:r>
          </w:p>
        </w:tc>
        <w:tc>
          <w:tcPr>
            <w:tcW w:w="261" w:type="pct"/>
            <w:vAlign w:val="center"/>
          </w:tcPr>
          <w:p w14:paraId="4EF67D6C" w14:textId="53F8FAE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177</w:t>
            </w:r>
          </w:p>
        </w:tc>
        <w:tc>
          <w:tcPr>
            <w:tcW w:w="307" w:type="pct"/>
            <w:noWrap/>
            <w:vAlign w:val="center"/>
          </w:tcPr>
          <w:p w14:paraId="6136749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0124D02E" w14:textId="0BBCED2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1" w:type="pct"/>
            <w:noWrap/>
            <w:vAlign w:val="center"/>
          </w:tcPr>
          <w:p w14:paraId="7C533512" w14:textId="209D5F6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3" w:type="pct"/>
            <w:noWrap/>
            <w:vAlign w:val="center"/>
          </w:tcPr>
          <w:p w14:paraId="1F27F4DE" w14:textId="6C96A9C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222</w:t>
            </w:r>
          </w:p>
        </w:tc>
        <w:tc>
          <w:tcPr>
            <w:tcW w:w="360" w:type="pct"/>
            <w:noWrap/>
            <w:vAlign w:val="center"/>
          </w:tcPr>
          <w:p w14:paraId="5AE9BB4B" w14:textId="3C1C98E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17</w:t>
            </w:r>
          </w:p>
        </w:tc>
        <w:tc>
          <w:tcPr>
            <w:tcW w:w="427" w:type="pct"/>
            <w:vAlign w:val="center"/>
          </w:tcPr>
          <w:p w14:paraId="53C3137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6" w:type="pct"/>
            <w:vAlign w:val="center"/>
          </w:tcPr>
          <w:p w14:paraId="7DCFD48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29189C9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2" w:type="pct"/>
            <w:vAlign w:val="center"/>
          </w:tcPr>
          <w:p w14:paraId="303B9E5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7A35B7B5"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3" w:type="pct"/>
            <w:vAlign w:val="center"/>
          </w:tcPr>
          <w:p w14:paraId="79D5879F" w14:textId="6805458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bl>
    <w:p w14:paraId="526DE04F" w14:textId="77777777" w:rsidR="006B08A6" w:rsidRPr="000A301D" w:rsidRDefault="006B08A6">
      <w:pPr>
        <w:rPr>
          <w:rFonts w:ascii="Arial Narrow" w:hAnsi="Arial Narrow" w:cs="Times New Roman"/>
          <w:b/>
          <w:bCs/>
        </w:rPr>
      </w:pPr>
      <w:r w:rsidRPr="000A301D">
        <w:rPr>
          <w:rFonts w:ascii="Arial Narrow" w:hAnsi="Arial Narrow" w:cs="Times New Roman"/>
          <w:b/>
          <w:bCs/>
        </w:rPr>
        <w:br w:type="page"/>
      </w:r>
    </w:p>
    <w:p w14:paraId="521EDB90" w14:textId="11F5F8F6" w:rsidR="00B200E0" w:rsidRPr="000A301D" w:rsidRDefault="00B200E0" w:rsidP="00B200E0">
      <w:pPr>
        <w:rPr>
          <w:rFonts w:ascii="Arial Narrow" w:hAnsi="Arial Narrow" w:cs="Times New Roman"/>
          <w:b/>
          <w:bCs/>
          <w:sz w:val="20"/>
        </w:rPr>
      </w:pPr>
      <w:r w:rsidRPr="000A301D">
        <w:rPr>
          <w:rFonts w:ascii="Arial Narrow" w:hAnsi="Arial Narrow"/>
          <w:b/>
          <w:sz w:val="20"/>
        </w:rPr>
        <w:lastRenderedPageBreak/>
        <w:t>Table S2 (continued): Groups of non decontamination studies</w:t>
      </w:r>
      <w:r w:rsidRPr="000A301D">
        <w:rPr>
          <w:rFonts w:ascii="Arial Narrow" w:hAnsi="Arial Narrow" w:cs="Times New Roman"/>
          <w:b/>
          <w:sz w:val="20"/>
          <w:szCs w:val="24"/>
        </w:rPr>
        <w:t xml:space="preserve"> </w:t>
      </w:r>
      <w:r w:rsidRPr="000A301D">
        <w:rPr>
          <w:rFonts w:ascii="Arial Narrow" w:hAnsi="Arial Narrow" w:cs="Times New Roman"/>
          <w:b/>
          <w:sz w:val="20"/>
          <w:szCs w:val="24"/>
          <w:vertAlign w:val="superscript"/>
        </w:rPr>
        <w:t>a</w:t>
      </w:r>
    </w:p>
    <w:tbl>
      <w:tblPr>
        <w:tblStyle w:val="ListTable6Colorful-Accent5"/>
        <w:tblW w:w="5551" w:type="pct"/>
        <w:tblLook w:val="04A0" w:firstRow="1" w:lastRow="0" w:firstColumn="1" w:lastColumn="0" w:noHBand="0" w:noVBand="1"/>
      </w:tblPr>
      <w:tblGrid>
        <w:gridCol w:w="1119"/>
        <w:gridCol w:w="618"/>
        <w:gridCol w:w="551"/>
        <w:gridCol w:w="645"/>
        <w:gridCol w:w="517"/>
        <w:gridCol w:w="718"/>
        <w:gridCol w:w="868"/>
        <w:gridCol w:w="758"/>
        <w:gridCol w:w="899"/>
        <w:gridCol w:w="222"/>
        <w:gridCol w:w="768"/>
        <w:gridCol w:w="909"/>
        <w:gridCol w:w="899"/>
        <w:gridCol w:w="869"/>
      </w:tblGrid>
      <w:tr w:rsidR="002D766F" w:rsidRPr="002D766F" w14:paraId="7287FFD5" w14:textId="77777777" w:rsidTr="00BC46DB">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tcBorders>
              <w:bottom w:val="nil"/>
            </w:tcBorders>
            <w:noWrap/>
            <w:vAlign w:val="center"/>
          </w:tcPr>
          <w:p w14:paraId="481C9C14" w14:textId="3BEB0E84" w:rsidR="004B3839" w:rsidRPr="002D766F" w:rsidRDefault="00F254D0" w:rsidP="004B3839">
            <w:pPr>
              <w:rPr>
                <w:rFonts w:ascii="Arial Narrow" w:hAnsi="Arial Narrow" w:cs="Times New Roman"/>
                <w:b w:val="0"/>
                <w:color w:val="auto"/>
              </w:rPr>
            </w:pPr>
            <w:r w:rsidRPr="002D766F">
              <w:rPr>
                <w:rFonts w:ascii="Arial Narrow" w:eastAsia="Times New Roman" w:hAnsi="Arial Narrow" w:cs="Times New Roman"/>
                <w:b w:val="0"/>
                <w:color w:val="auto"/>
                <w:lang w:eastAsia="en-AU"/>
              </w:rPr>
              <w:t>Author</w:t>
            </w:r>
          </w:p>
        </w:tc>
        <w:tc>
          <w:tcPr>
            <w:tcW w:w="298" w:type="pct"/>
            <w:tcBorders>
              <w:bottom w:val="nil"/>
            </w:tcBorders>
            <w:noWrap/>
            <w:vAlign w:val="center"/>
          </w:tcPr>
          <w:p w14:paraId="0C9C7F90"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Year</w:t>
            </w:r>
          </w:p>
        </w:tc>
        <w:tc>
          <w:tcPr>
            <w:tcW w:w="266" w:type="pct"/>
            <w:tcBorders>
              <w:bottom w:val="nil"/>
            </w:tcBorders>
            <w:vAlign w:val="center"/>
          </w:tcPr>
          <w:p w14:paraId="6AD6780C"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Ref</w:t>
            </w:r>
          </w:p>
        </w:tc>
        <w:tc>
          <w:tcPr>
            <w:tcW w:w="311" w:type="pct"/>
            <w:tcBorders>
              <w:bottom w:val="nil"/>
            </w:tcBorders>
            <w:noWrap/>
            <w:vAlign w:val="center"/>
          </w:tcPr>
          <w:p w14:paraId="40C8622A" w14:textId="18991A66" w:rsidR="004B3839" w:rsidRPr="002D766F" w:rsidRDefault="00F254D0"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sz w:val="20"/>
                <w:lang w:eastAsia="en-AU"/>
              </w:rPr>
              <w:t>Notes</w:t>
            </w:r>
          </w:p>
        </w:tc>
        <w:tc>
          <w:tcPr>
            <w:tcW w:w="250" w:type="pct"/>
            <w:tcBorders>
              <w:bottom w:val="nil"/>
            </w:tcBorders>
            <w:noWrap/>
            <w:vAlign w:val="center"/>
          </w:tcPr>
          <w:p w14:paraId="626ABE32"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MV</w:t>
            </w:r>
          </w:p>
        </w:tc>
        <w:tc>
          <w:tcPr>
            <w:tcW w:w="347" w:type="pct"/>
            <w:tcBorders>
              <w:bottom w:val="nil"/>
            </w:tcBorders>
            <w:noWrap/>
            <w:vAlign w:val="center"/>
          </w:tcPr>
          <w:p w14:paraId="340F754F"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LOS</w:t>
            </w:r>
          </w:p>
        </w:tc>
        <w:tc>
          <w:tcPr>
            <w:tcW w:w="419" w:type="pct"/>
            <w:tcBorders>
              <w:bottom w:val="nil"/>
            </w:tcBorders>
            <w:noWrap/>
            <w:vAlign w:val="center"/>
          </w:tcPr>
          <w:p w14:paraId="501415D0"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Patients</w:t>
            </w:r>
          </w:p>
        </w:tc>
        <w:tc>
          <w:tcPr>
            <w:tcW w:w="907" w:type="pct"/>
            <w:gridSpan w:val="3"/>
            <w:tcBorders>
              <w:bottom w:val="nil"/>
            </w:tcBorders>
            <w:noWrap/>
            <w:vAlign w:val="center"/>
          </w:tcPr>
          <w:p w14:paraId="2D95BCA8"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eastAsia="Times New Roman" w:hAnsi="Arial Narrow" w:cs="Times New Roman"/>
                <w:b w:val="0"/>
                <w:color w:val="auto"/>
                <w:lang w:eastAsia="en-AU"/>
              </w:rPr>
              <w:t>VAP</w:t>
            </w:r>
          </w:p>
        </w:tc>
        <w:tc>
          <w:tcPr>
            <w:tcW w:w="371" w:type="pct"/>
            <w:tcBorders>
              <w:bottom w:val="nil"/>
            </w:tcBorders>
            <w:vAlign w:val="center"/>
          </w:tcPr>
          <w:p w14:paraId="647348AE"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92" w:type="pct"/>
            <w:gridSpan w:val="3"/>
            <w:tcBorders>
              <w:bottom w:val="nil"/>
            </w:tcBorders>
            <w:vAlign w:val="center"/>
          </w:tcPr>
          <w:p w14:paraId="35B81846" w14:textId="77777777" w:rsidR="004B3839" w:rsidRPr="002D766F" w:rsidRDefault="004B3839" w:rsidP="004B383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hAnsi="Arial Narrow" w:cs="Times New Roman"/>
                <w:b w:val="0"/>
                <w:color w:val="auto"/>
              </w:rPr>
              <w:t>Bacteremia</w:t>
            </w:r>
          </w:p>
        </w:tc>
      </w:tr>
      <w:tr w:rsidR="00BD012A" w:rsidRPr="002D766F" w14:paraId="488B9C49"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tcBorders>
              <w:top w:val="nil"/>
              <w:bottom w:val="single" w:sz="4" w:space="0" w:color="auto"/>
            </w:tcBorders>
            <w:noWrap/>
            <w:vAlign w:val="center"/>
          </w:tcPr>
          <w:p w14:paraId="666E7661" w14:textId="77777777" w:rsidR="00BD012A" w:rsidRPr="002D766F" w:rsidRDefault="00BD012A" w:rsidP="00BD012A">
            <w:pPr>
              <w:rPr>
                <w:rFonts w:ascii="Arial Narrow" w:hAnsi="Arial Narrow" w:cs="Times New Roman"/>
                <w:b w:val="0"/>
                <w:color w:val="auto"/>
              </w:rPr>
            </w:pPr>
          </w:p>
        </w:tc>
        <w:tc>
          <w:tcPr>
            <w:tcW w:w="298" w:type="pct"/>
            <w:tcBorders>
              <w:top w:val="nil"/>
              <w:bottom w:val="single" w:sz="4" w:space="0" w:color="auto"/>
            </w:tcBorders>
            <w:noWrap/>
            <w:vAlign w:val="center"/>
          </w:tcPr>
          <w:p w14:paraId="36C04593" w14:textId="77777777"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6" w:type="pct"/>
            <w:tcBorders>
              <w:top w:val="nil"/>
              <w:bottom w:val="single" w:sz="4" w:space="0" w:color="auto"/>
            </w:tcBorders>
            <w:vAlign w:val="center"/>
          </w:tcPr>
          <w:p w14:paraId="0939E62E" w14:textId="77777777"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11" w:type="pct"/>
            <w:tcBorders>
              <w:top w:val="nil"/>
              <w:bottom w:val="single" w:sz="4" w:space="0" w:color="auto"/>
            </w:tcBorders>
            <w:noWrap/>
            <w:vAlign w:val="center"/>
          </w:tcPr>
          <w:p w14:paraId="0D403B05" w14:textId="77777777"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tcBorders>
              <w:top w:val="nil"/>
              <w:bottom w:val="single" w:sz="4" w:space="0" w:color="auto"/>
            </w:tcBorders>
            <w:noWrap/>
            <w:vAlign w:val="center"/>
          </w:tcPr>
          <w:p w14:paraId="7424ED27" w14:textId="77777777"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w:t>
            </w:r>
          </w:p>
        </w:tc>
        <w:tc>
          <w:tcPr>
            <w:tcW w:w="347" w:type="pct"/>
            <w:tcBorders>
              <w:top w:val="nil"/>
              <w:bottom w:val="single" w:sz="4" w:space="0" w:color="auto"/>
            </w:tcBorders>
            <w:noWrap/>
            <w:vAlign w:val="center"/>
          </w:tcPr>
          <w:p w14:paraId="47AAF62A" w14:textId="77777777"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d</w:t>
            </w:r>
          </w:p>
        </w:tc>
        <w:tc>
          <w:tcPr>
            <w:tcW w:w="419" w:type="pct"/>
            <w:tcBorders>
              <w:top w:val="nil"/>
              <w:bottom w:val="single" w:sz="4" w:space="0" w:color="auto"/>
            </w:tcBorders>
            <w:noWrap/>
            <w:vAlign w:val="center"/>
          </w:tcPr>
          <w:p w14:paraId="04B292FC" w14:textId="77777777"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w:t>
            </w:r>
          </w:p>
        </w:tc>
        <w:tc>
          <w:tcPr>
            <w:tcW w:w="366" w:type="pct"/>
            <w:tcBorders>
              <w:top w:val="nil"/>
              <w:bottom w:val="single" w:sz="4" w:space="0" w:color="auto"/>
            </w:tcBorders>
            <w:noWrap/>
            <w:vAlign w:val="center"/>
          </w:tcPr>
          <w:p w14:paraId="51BD8C56" w14:textId="3585A8AA"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v_sr_n</w:t>
            </w:r>
          </w:p>
        </w:tc>
        <w:tc>
          <w:tcPr>
            <w:tcW w:w="434" w:type="pct"/>
            <w:tcBorders>
              <w:top w:val="nil"/>
              <w:bottom w:val="single" w:sz="4" w:space="0" w:color="auto"/>
            </w:tcBorders>
            <w:vAlign w:val="center"/>
          </w:tcPr>
          <w:p w14:paraId="6FBDA152" w14:textId="2F167F66"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v_can_n</w:t>
            </w:r>
          </w:p>
        </w:tc>
        <w:tc>
          <w:tcPr>
            <w:tcW w:w="107" w:type="pct"/>
            <w:tcBorders>
              <w:top w:val="nil"/>
              <w:bottom w:val="single" w:sz="4" w:space="0" w:color="auto"/>
            </w:tcBorders>
            <w:vAlign w:val="center"/>
          </w:tcPr>
          <w:p w14:paraId="58E2BE13" w14:textId="3DFA6B01"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71" w:type="pct"/>
            <w:tcBorders>
              <w:top w:val="nil"/>
              <w:bottom w:val="single" w:sz="4" w:space="0" w:color="auto"/>
            </w:tcBorders>
            <w:vAlign w:val="center"/>
          </w:tcPr>
          <w:p w14:paraId="0DA2BF57" w14:textId="04AEA9F0"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b_sr_n</w:t>
            </w:r>
          </w:p>
        </w:tc>
        <w:tc>
          <w:tcPr>
            <w:tcW w:w="439" w:type="pct"/>
            <w:tcBorders>
              <w:top w:val="nil"/>
              <w:bottom w:val="single" w:sz="4" w:space="0" w:color="auto"/>
            </w:tcBorders>
            <w:vAlign w:val="center"/>
          </w:tcPr>
          <w:p w14:paraId="37931751" w14:textId="72FBCD46"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b_can_n</w:t>
            </w:r>
          </w:p>
        </w:tc>
        <w:tc>
          <w:tcPr>
            <w:tcW w:w="434" w:type="pct"/>
            <w:tcBorders>
              <w:top w:val="nil"/>
              <w:bottom w:val="single" w:sz="4" w:space="0" w:color="auto"/>
            </w:tcBorders>
            <w:vAlign w:val="center"/>
          </w:tcPr>
          <w:p w14:paraId="20F2466F" w14:textId="0F31A339"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b_cns_n</w:t>
            </w:r>
          </w:p>
        </w:tc>
        <w:tc>
          <w:tcPr>
            <w:tcW w:w="419" w:type="pct"/>
            <w:tcBorders>
              <w:top w:val="nil"/>
              <w:bottom w:val="single" w:sz="4" w:space="0" w:color="auto"/>
            </w:tcBorders>
            <w:vAlign w:val="center"/>
          </w:tcPr>
          <w:p w14:paraId="0984D928" w14:textId="47FF0CE1" w:rsidR="00BD012A" w:rsidRPr="002D766F"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b_ent_n</w:t>
            </w:r>
          </w:p>
        </w:tc>
      </w:tr>
      <w:tr w:rsidR="00BC46DB" w:rsidRPr="002D766F" w14:paraId="6E136604"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tcBorders>
              <w:top w:val="single" w:sz="4" w:space="0" w:color="auto"/>
            </w:tcBorders>
            <w:noWrap/>
            <w:vAlign w:val="center"/>
          </w:tcPr>
          <w:p w14:paraId="2EF784AC" w14:textId="23CF23EC"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Rumbak</w:t>
            </w:r>
          </w:p>
        </w:tc>
        <w:tc>
          <w:tcPr>
            <w:tcW w:w="298" w:type="pct"/>
            <w:tcBorders>
              <w:top w:val="single" w:sz="4" w:space="0" w:color="auto"/>
            </w:tcBorders>
            <w:noWrap/>
            <w:vAlign w:val="center"/>
          </w:tcPr>
          <w:p w14:paraId="68A98064" w14:textId="49BAC10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2004</w:t>
            </w:r>
          </w:p>
        </w:tc>
        <w:tc>
          <w:tcPr>
            <w:tcW w:w="266" w:type="pct"/>
            <w:tcBorders>
              <w:top w:val="single" w:sz="4" w:space="0" w:color="auto"/>
            </w:tcBorders>
            <w:vAlign w:val="center"/>
          </w:tcPr>
          <w:p w14:paraId="49AF6839" w14:textId="50123F3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178</w:t>
            </w:r>
          </w:p>
        </w:tc>
        <w:tc>
          <w:tcPr>
            <w:tcW w:w="311" w:type="pct"/>
            <w:tcBorders>
              <w:top w:val="single" w:sz="4" w:space="0" w:color="auto"/>
            </w:tcBorders>
            <w:noWrap/>
            <w:vAlign w:val="center"/>
          </w:tcPr>
          <w:p w14:paraId="693E4220"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tcBorders>
              <w:top w:val="single" w:sz="4" w:space="0" w:color="auto"/>
            </w:tcBorders>
            <w:noWrap/>
            <w:vAlign w:val="center"/>
          </w:tcPr>
          <w:p w14:paraId="147BA34A" w14:textId="35DD731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tcBorders>
              <w:top w:val="single" w:sz="4" w:space="0" w:color="auto"/>
            </w:tcBorders>
            <w:noWrap/>
            <w:vAlign w:val="center"/>
          </w:tcPr>
          <w:p w14:paraId="6634034E" w14:textId="7ED5382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19" w:type="pct"/>
            <w:tcBorders>
              <w:top w:val="single" w:sz="4" w:space="0" w:color="auto"/>
            </w:tcBorders>
            <w:noWrap/>
            <w:vAlign w:val="center"/>
          </w:tcPr>
          <w:p w14:paraId="746FB4BA" w14:textId="0010146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60</w:t>
            </w:r>
          </w:p>
        </w:tc>
        <w:tc>
          <w:tcPr>
            <w:tcW w:w="366" w:type="pct"/>
            <w:tcBorders>
              <w:top w:val="single" w:sz="4" w:space="0" w:color="auto"/>
            </w:tcBorders>
            <w:noWrap/>
            <w:vAlign w:val="center"/>
          </w:tcPr>
          <w:p w14:paraId="7C754B43" w14:textId="5096207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w:t>
            </w:r>
          </w:p>
        </w:tc>
        <w:tc>
          <w:tcPr>
            <w:tcW w:w="434" w:type="pct"/>
            <w:tcBorders>
              <w:top w:val="single" w:sz="4" w:space="0" w:color="auto"/>
            </w:tcBorders>
            <w:vAlign w:val="center"/>
          </w:tcPr>
          <w:p w14:paraId="3AD547BF"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tcBorders>
              <w:top w:val="single" w:sz="4" w:space="0" w:color="auto"/>
            </w:tcBorders>
            <w:vAlign w:val="center"/>
          </w:tcPr>
          <w:p w14:paraId="232E2E59" w14:textId="58B094F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tcBorders>
              <w:top w:val="single" w:sz="4" w:space="0" w:color="auto"/>
            </w:tcBorders>
            <w:vAlign w:val="center"/>
          </w:tcPr>
          <w:p w14:paraId="3DB4DC8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tcBorders>
              <w:top w:val="single" w:sz="4" w:space="0" w:color="auto"/>
            </w:tcBorders>
            <w:vAlign w:val="center"/>
          </w:tcPr>
          <w:p w14:paraId="5E7C285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tcBorders>
              <w:top w:val="single" w:sz="4" w:space="0" w:color="auto"/>
            </w:tcBorders>
            <w:vAlign w:val="center"/>
          </w:tcPr>
          <w:p w14:paraId="5C24658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tcBorders>
              <w:top w:val="single" w:sz="4" w:space="0" w:color="auto"/>
            </w:tcBorders>
            <w:vAlign w:val="center"/>
          </w:tcPr>
          <w:p w14:paraId="7B57B04D"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83852E4"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793DA4F4" w14:textId="2F44DF91"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Rumbak</w:t>
            </w:r>
          </w:p>
        </w:tc>
        <w:tc>
          <w:tcPr>
            <w:tcW w:w="298" w:type="pct"/>
            <w:noWrap/>
            <w:vAlign w:val="center"/>
          </w:tcPr>
          <w:p w14:paraId="4CEE2E6F" w14:textId="6FF3EDE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2004</w:t>
            </w:r>
          </w:p>
        </w:tc>
        <w:tc>
          <w:tcPr>
            <w:tcW w:w="266" w:type="pct"/>
            <w:vAlign w:val="center"/>
          </w:tcPr>
          <w:p w14:paraId="687833A9" w14:textId="0D6690B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178</w:t>
            </w:r>
          </w:p>
        </w:tc>
        <w:tc>
          <w:tcPr>
            <w:tcW w:w="311" w:type="pct"/>
            <w:noWrap/>
            <w:vAlign w:val="center"/>
          </w:tcPr>
          <w:p w14:paraId="6662C45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761337A9" w14:textId="1CF0761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5A4B4A79" w14:textId="44D125A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1574FC5F" w14:textId="2578599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60</w:t>
            </w:r>
          </w:p>
        </w:tc>
        <w:tc>
          <w:tcPr>
            <w:tcW w:w="366" w:type="pct"/>
            <w:noWrap/>
            <w:vAlign w:val="center"/>
          </w:tcPr>
          <w:p w14:paraId="44027804" w14:textId="459EB5D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5</w:t>
            </w:r>
          </w:p>
        </w:tc>
        <w:tc>
          <w:tcPr>
            <w:tcW w:w="434" w:type="pct"/>
            <w:vAlign w:val="center"/>
          </w:tcPr>
          <w:p w14:paraId="2DC3117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2F80C351" w14:textId="28F0DCAA"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79D1B4CB"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7D11BCB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2C80B056"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5FF9AB95"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603DE160"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73D0AD8C" w14:textId="7E0238F7"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Ryan_C</w:t>
            </w:r>
          </w:p>
        </w:tc>
        <w:tc>
          <w:tcPr>
            <w:tcW w:w="298" w:type="pct"/>
            <w:noWrap/>
            <w:vAlign w:val="center"/>
          </w:tcPr>
          <w:p w14:paraId="279EC0F5" w14:textId="4062D9E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1993</w:t>
            </w:r>
          </w:p>
        </w:tc>
        <w:tc>
          <w:tcPr>
            <w:tcW w:w="266" w:type="pct"/>
            <w:vAlign w:val="center"/>
          </w:tcPr>
          <w:p w14:paraId="105D3C77" w14:textId="47849D5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179</w:t>
            </w:r>
          </w:p>
        </w:tc>
        <w:tc>
          <w:tcPr>
            <w:tcW w:w="311" w:type="pct"/>
            <w:noWrap/>
            <w:vAlign w:val="center"/>
          </w:tcPr>
          <w:p w14:paraId="63E5635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721FFC34" w14:textId="1EB5E1D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501B58AA" w14:textId="5960792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19" w:type="pct"/>
            <w:noWrap/>
            <w:vAlign w:val="center"/>
          </w:tcPr>
          <w:p w14:paraId="442562AD" w14:textId="6BF1D1D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56</w:t>
            </w:r>
          </w:p>
        </w:tc>
        <w:tc>
          <w:tcPr>
            <w:tcW w:w="366" w:type="pct"/>
            <w:noWrap/>
            <w:vAlign w:val="center"/>
          </w:tcPr>
          <w:p w14:paraId="6947566B" w14:textId="6984280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w:t>
            </w:r>
          </w:p>
        </w:tc>
        <w:tc>
          <w:tcPr>
            <w:tcW w:w="434" w:type="pct"/>
            <w:vAlign w:val="center"/>
          </w:tcPr>
          <w:p w14:paraId="70CB4353" w14:textId="0E01C1E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40E2BC0A" w14:textId="5D5BDBF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5554B34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2D6DCCD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6857E9C2"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vAlign w:val="center"/>
          </w:tcPr>
          <w:p w14:paraId="0FAFA44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31DD8F4E"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40FC18CF" w14:textId="330BC06A"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Ryan_S</w:t>
            </w:r>
          </w:p>
        </w:tc>
        <w:tc>
          <w:tcPr>
            <w:tcW w:w="298" w:type="pct"/>
            <w:noWrap/>
            <w:vAlign w:val="center"/>
          </w:tcPr>
          <w:p w14:paraId="22509D7C" w14:textId="391BB7A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1993</w:t>
            </w:r>
          </w:p>
        </w:tc>
        <w:tc>
          <w:tcPr>
            <w:tcW w:w="266" w:type="pct"/>
            <w:vAlign w:val="center"/>
          </w:tcPr>
          <w:p w14:paraId="09B66130" w14:textId="14D4138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179</w:t>
            </w:r>
          </w:p>
        </w:tc>
        <w:tc>
          <w:tcPr>
            <w:tcW w:w="311" w:type="pct"/>
            <w:noWrap/>
            <w:vAlign w:val="center"/>
          </w:tcPr>
          <w:p w14:paraId="34BB1853"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08A0F03D" w14:textId="0BBC1E0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212CFD99" w14:textId="6D97EDD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19" w:type="pct"/>
            <w:noWrap/>
            <w:vAlign w:val="center"/>
          </w:tcPr>
          <w:p w14:paraId="56099B37" w14:textId="519586E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58</w:t>
            </w:r>
          </w:p>
        </w:tc>
        <w:tc>
          <w:tcPr>
            <w:tcW w:w="366" w:type="pct"/>
            <w:noWrap/>
            <w:vAlign w:val="center"/>
          </w:tcPr>
          <w:p w14:paraId="49947581" w14:textId="6A763C1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w:t>
            </w:r>
          </w:p>
        </w:tc>
        <w:tc>
          <w:tcPr>
            <w:tcW w:w="434" w:type="pct"/>
            <w:vAlign w:val="center"/>
          </w:tcPr>
          <w:p w14:paraId="5F6CBE9D" w14:textId="54EC2B6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69D96453" w14:textId="656E238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53EAB57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6E3FA27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1A489715"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6DD8D12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6FF5C212"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1BCF62CE" w14:textId="1EC85A25"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Smulders</w:t>
            </w:r>
          </w:p>
        </w:tc>
        <w:tc>
          <w:tcPr>
            <w:tcW w:w="298" w:type="pct"/>
            <w:noWrap/>
            <w:vAlign w:val="center"/>
          </w:tcPr>
          <w:p w14:paraId="7E0E268A" w14:textId="62E7A2F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2002</w:t>
            </w:r>
          </w:p>
        </w:tc>
        <w:tc>
          <w:tcPr>
            <w:tcW w:w="266" w:type="pct"/>
            <w:vAlign w:val="center"/>
          </w:tcPr>
          <w:p w14:paraId="7FE974B0" w14:textId="52C6D3A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180</w:t>
            </w:r>
          </w:p>
        </w:tc>
        <w:tc>
          <w:tcPr>
            <w:tcW w:w="311" w:type="pct"/>
            <w:noWrap/>
            <w:vAlign w:val="center"/>
          </w:tcPr>
          <w:p w14:paraId="3A2E8E2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2711597F" w14:textId="521A3E6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5FA32E5B" w14:textId="355C1E5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1236555E" w14:textId="0D75BF6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75</w:t>
            </w:r>
          </w:p>
        </w:tc>
        <w:tc>
          <w:tcPr>
            <w:tcW w:w="366" w:type="pct"/>
            <w:noWrap/>
            <w:vAlign w:val="center"/>
          </w:tcPr>
          <w:p w14:paraId="4975B7BD" w14:textId="7AA2783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3</w:t>
            </w:r>
          </w:p>
        </w:tc>
        <w:tc>
          <w:tcPr>
            <w:tcW w:w="434" w:type="pct"/>
            <w:vAlign w:val="center"/>
          </w:tcPr>
          <w:p w14:paraId="4416972A" w14:textId="45EBD92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w:t>
            </w:r>
          </w:p>
        </w:tc>
        <w:tc>
          <w:tcPr>
            <w:tcW w:w="107" w:type="pct"/>
            <w:vAlign w:val="center"/>
          </w:tcPr>
          <w:p w14:paraId="31B2075E" w14:textId="4AE7E4A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15D16436" w14:textId="19CB908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1CFE34E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5F4027C1"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vAlign w:val="center"/>
          </w:tcPr>
          <w:p w14:paraId="3B420CE7" w14:textId="20F6EC3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6C526E75"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422329AB" w14:textId="0A00D0C8"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Smulders</w:t>
            </w:r>
          </w:p>
        </w:tc>
        <w:tc>
          <w:tcPr>
            <w:tcW w:w="298" w:type="pct"/>
            <w:noWrap/>
            <w:vAlign w:val="center"/>
          </w:tcPr>
          <w:p w14:paraId="5A026C25" w14:textId="7541DF8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2002</w:t>
            </w:r>
          </w:p>
        </w:tc>
        <w:tc>
          <w:tcPr>
            <w:tcW w:w="266" w:type="pct"/>
            <w:vAlign w:val="center"/>
          </w:tcPr>
          <w:p w14:paraId="29FBBE48" w14:textId="34376A1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180</w:t>
            </w:r>
          </w:p>
        </w:tc>
        <w:tc>
          <w:tcPr>
            <w:tcW w:w="311" w:type="pct"/>
            <w:noWrap/>
            <w:vAlign w:val="center"/>
          </w:tcPr>
          <w:p w14:paraId="39BF86C8"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03A26A19" w14:textId="52415BF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08CCE07B" w14:textId="1B2C0A2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36CC8648" w14:textId="625C7F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75</w:t>
            </w:r>
          </w:p>
        </w:tc>
        <w:tc>
          <w:tcPr>
            <w:tcW w:w="366" w:type="pct"/>
            <w:noWrap/>
            <w:vAlign w:val="center"/>
          </w:tcPr>
          <w:p w14:paraId="5F484974" w14:textId="491BC80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w:t>
            </w:r>
          </w:p>
        </w:tc>
        <w:tc>
          <w:tcPr>
            <w:tcW w:w="434" w:type="pct"/>
            <w:vAlign w:val="center"/>
          </w:tcPr>
          <w:p w14:paraId="7336C40D" w14:textId="49D4A1C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07" w:type="pct"/>
            <w:vAlign w:val="center"/>
          </w:tcPr>
          <w:p w14:paraId="170C098E" w14:textId="3D3C761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43D7568A" w14:textId="3173B97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371FD0B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5A95C0A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3E0BF8BE" w14:textId="5FAA500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1EC2E61B"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31646BC0" w14:textId="451F6F1B"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Staudinger</w:t>
            </w:r>
          </w:p>
        </w:tc>
        <w:tc>
          <w:tcPr>
            <w:tcW w:w="298" w:type="pct"/>
            <w:noWrap/>
            <w:vAlign w:val="center"/>
          </w:tcPr>
          <w:p w14:paraId="7486784B" w14:textId="3D19134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2010</w:t>
            </w:r>
          </w:p>
        </w:tc>
        <w:tc>
          <w:tcPr>
            <w:tcW w:w="266" w:type="pct"/>
            <w:vAlign w:val="center"/>
          </w:tcPr>
          <w:p w14:paraId="65C1C364" w14:textId="3BB5434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181</w:t>
            </w:r>
          </w:p>
        </w:tc>
        <w:tc>
          <w:tcPr>
            <w:tcW w:w="311" w:type="pct"/>
            <w:noWrap/>
            <w:vAlign w:val="center"/>
          </w:tcPr>
          <w:p w14:paraId="5571ADC4"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05241B43" w14:textId="29F97D6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553691C3" w14:textId="2B356A9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2982B710" w14:textId="00CB0B8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75</w:t>
            </w:r>
          </w:p>
        </w:tc>
        <w:tc>
          <w:tcPr>
            <w:tcW w:w="366" w:type="pct"/>
            <w:noWrap/>
            <w:vAlign w:val="center"/>
          </w:tcPr>
          <w:p w14:paraId="16B5B6C2" w14:textId="73D6167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w:t>
            </w:r>
          </w:p>
        </w:tc>
        <w:tc>
          <w:tcPr>
            <w:tcW w:w="434" w:type="pct"/>
            <w:vAlign w:val="center"/>
          </w:tcPr>
          <w:p w14:paraId="5430F110" w14:textId="772A0D5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w:t>
            </w:r>
          </w:p>
        </w:tc>
        <w:tc>
          <w:tcPr>
            <w:tcW w:w="107" w:type="pct"/>
            <w:vAlign w:val="center"/>
          </w:tcPr>
          <w:p w14:paraId="749CE2AD" w14:textId="538C62B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41B10E51" w14:textId="3F9E2BA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407F22DA"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6868CE7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vAlign w:val="center"/>
          </w:tcPr>
          <w:p w14:paraId="17C5EA86" w14:textId="79FE4F8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48D24A1E"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360261F7" w14:textId="2126BED8"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Staudinger</w:t>
            </w:r>
          </w:p>
        </w:tc>
        <w:tc>
          <w:tcPr>
            <w:tcW w:w="298" w:type="pct"/>
            <w:noWrap/>
            <w:vAlign w:val="center"/>
          </w:tcPr>
          <w:p w14:paraId="14751780" w14:textId="0F8807E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2010</w:t>
            </w:r>
          </w:p>
        </w:tc>
        <w:tc>
          <w:tcPr>
            <w:tcW w:w="266" w:type="pct"/>
            <w:vAlign w:val="center"/>
          </w:tcPr>
          <w:p w14:paraId="6B134A03" w14:textId="1BA8CEB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181</w:t>
            </w:r>
          </w:p>
        </w:tc>
        <w:tc>
          <w:tcPr>
            <w:tcW w:w="311" w:type="pct"/>
            <w:noWrap/>
            <w:vAlign w:val="center"/>
          </w:tcPr>
          <w:p w14:paraId="5E0B3DF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7055F823" w14:textId="23AE3AB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2D1D3FC4" w14:textId="6686CE3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19" w:type="pct"/>
            <w:noWrap/>
            <w:vAlign w:val="center"/>
          </w:tcPr>
          <w:p w14:paraId="56240F27" w14:textId="337C33D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75</w:t>
            </w:r>
          </w:p>
        </w:tc>
        <w:tc>
          <w:tcPr>
            <w:tcW w:w="366" w:type="pct"/>
            <w:noWrap/>
            <w:vAlign w:val="center"/>
          </w:tcPr>
          <w:p w14:paraId="406639EA" w14:textId="543BE4D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w:t>
            </w:r>
          </w:p>
        </w:tc>
        <w:tc>
          <w:tcPr>
            <w:tcW w:w="434" w:type="pct"/>
            <w:vAlign w:val="center"/>
          </w:tcPr>
          <w:p w14:paraId="2CC88B51" w14:textId="18C7D89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07" w:type="pct"/>
            <w:vAlign w:val="center"/>
          </w:tcPr>
          <w:p w14:paraId="24957CF1" w14:textId="4BB4166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15E6ED37" w14:textId="31FE367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57270B48"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0FE89AC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6985B088" w14:textId="1A948DF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3E9912B7"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46722C47" w14:textId="22AB8E01"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Thomachot</w:t>
            </w:r>
          </w:p>
        </w:tc>
        <w:tc>
          <w:tcPr>
            <w:tcW w:w="298" w:type="pct"/>
            <w:noWrap/>
            <w:vAlign w:val="center"/>
          </w:tcPr>
          <w:p w14:paraId="25196F4B" w14:textId="2E39875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1998</w:t>
            </w:r>
          </w:p>
        </w:tc>
        <w:tc>
          <w:tcPr>
            <w:tcW w:w="266" w:type="pct"/>
            <w:vAlign w:val="center"/>
          </w:tcPr>
          <w:p w14:paraId="5BCF5F5E" w14:textId="6996641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182</w:t>
            </w:r>
          </w:p>
        </w:tc>
        <w:tc>
          <w:tcPr>
            <w:tcW w:w="311" w:type="pct"/>
            <w:noWrap/>
            <w:vAlign w:val="center"/>
          </w:tcPr>
          <w:p w14:paraId="3D8A9228"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0815EFC9" w14:textId="587B335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4C9CB109" w14:textId="594B463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324076E5" w14:textId="2D4CE37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66</w:t>
            </w:r>
          </w:p>
        </w:tc>
        <w:tc>
          <w:tcPr>
            <w:tcW w:w="366" w:type="pct"/>
            <w:noWrap/>
            <w:vAlign w:val="center"/>
          </w:tcPr>
          <w:p w14:paraId="6E1DF3C0" w14:textId="49F5A27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w:t>
            </w:r>
          </w:p>
        </w:tc>
        <w:tc>
          <w:tcPr>
            <w:tcW w:w="434" w:type="pct"/>
            <w:vAlign w:val="center"/>
          </w:tcPr>
          <w:p w14:paraId="0E1CEE4F" w14:textId="2829E1E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07" w:type="pct"/>
            <w:vAlign w:val="center"/>
          </w:tcPr>
          <w:p w14:paraId="06EF135C" w14:textId="56CCDE1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1CC66EEA" w14:textId="007CF41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0399CD38"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3E62986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vAlign w:val="center"/>
          </w:tcPr>
          <w:p w14:paraId="677CECE6" w14:textId="76A23EC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0EC4FA27"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116FC42F" w14:textId="3A21B7F4"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Thomachot</w:t>
            </w:r>
          </w:p>
        </w:tc>
        <w:tc>
          <w:tcPr>
            <w:tcW w:w="298" w:type="pct"/>
            <w:noWrap/>
            <w:vAlign w:val="center"/>
          </w:tcPr>
          <w:p w14:paraId="07C6006A" w14:textId="607CD2B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1998</w:t>
            </w:r>
          </w:p>
        </w:tc>
        <w:tc>
          <w:tcPr>
            <w:tcW w:w="266" w:type="pct"/>
            <w:vAlign w:val="center"/>
          </w:tcPr>
          <w:p w14:paraId="520AA4F8" w14:textId="67A05F4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182</w:t>
            </w:r>
          </w:p>
        </w:tc>
        <w:tc>
          <w:tcPr>
            <w:tcW w:w="311" w:type="pct"/>
            <w:noWrap/>
            <w:vAlign w:val="center"/>
          </w:tcPr>
          <w:p w14:paraId="7D679C5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0AE615DF" w14:textId="1CD34E0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37E1B227" w14:textId="4029AF5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687C471A" w14:textId="7C0C16D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70</w:t>
            </w:r>
          </w:p>
        </w:tc>
        <w:tc>
          <w:tcPr>
            <w:tcW w:w="366" w:type="pct"/>
            <w:noWrap/>
            <w:vAlign w:val="center"/>
          </w:tcPr>
          <w:p w14:paraId="02C08E7C" w14:textId="49609BC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8</w:t>
            </w:r>
          </w:p>
        </w:tc>
        <w:tc>
          <w:tcPr>
            <w:tcW w:w="434" w:type="pct"/>
            <w:vAlign w:val="center"/>
          </w:tcPr>
          <w:p w14:paraId="3026DCF3" w14:textId="3FED716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07" w:type="pct"/>
            <w:vAlign w:val="center"/>
          </w:tcPr>
          <w:p w14:paraId="5DF72F11" w14:textId="0C70DC5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6ED59962" w14:textId="54ACBCF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136A2842"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6A9735EE"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45FCD004" w14:textId="4CB64F9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37EC206F"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35BD75B2" w14:textId="235952EE"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 xml:space="preserve">Thomachot </w:t>
            </w:r>
          </w:p>
        </w:tc>
        <w:tc>
          <w:tcPr>
            <w:tcW w:w="298" w:type="pct"/>
            <w:noWrap/>
            <w:vAlign w:val="center"/>
          </w:tcPr>
          <w:p w14:paraId="40590B1A" w14:textId="0D4410F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1999</w:t>
            </w:r>
          </w:p>
        </w:tc>
        <w:tc>
          <w:tcPr>
            <w:tcW w:w="266" w:type="pct"/>
            <w:vAlign w:val="center"/>
          </w:tcPr>
          <w:p w14:paraId="330BAB54" w14:textId="1A67868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183</w:t>
            </w:r>
          </w:p>
        </w:tc>
        <w:tc>
          <w:tcPr>
            <w:tcW w:w="311" w:type="pct"/>
            <w:noWrap/>
            <w:vAlign w:val="center"/>
          </w:tcPr>
          <w:p w14:paraId="61B888E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7F6932D9" w14:textId="5372BEE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01D0B7BB" w14:textId="2EC9E55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3F252F04" w14:textId="6422BCF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77</w:t>
            </w:r>
          </w:p>
        </w:tc>
        <w:tc>
          <w:tcPr>
            <w:tcW w:w="366" w:type="pct"/>
            <w:noWrap/>
            <w:vAlign w:val="center"/>
          </w:tcPr>
          <w:p w14:paraId="10897B22" w14:textId="6C0B4D1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8</w:t>
            </w:r>
          </w:p>
        </w:tc>
        <w:tc>
          <w:tcPr>
            <w:tcW w:w="434" w:type="pct"/>
            <w:vAlign w:val="center"/>
          </w:tcPr>
          <w:p w14:paraId="05458732" w14:textId="1307CC2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07" w:type="pct"/>
            <w:vAlign w:val="center"/>
          </w:tcPr>
          <w:p w14:paraId="57603359" w14:textId="60C0DF9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209EC14A" w14:textId="01D9584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0569F33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4CA3B1A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vAlign w:val="center"/>
          </w:tcPr>
          <w:p w14:paraId="3EE37AD5" w14:textId="64F85198"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6761BFED"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78A5211B" w14:textId="1FA58164"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 xml:space="preserve">Thomachot </w:t>
            </w:r>
          </w:p>
        </w:tc>
        <w:tc>
          <w:tcPr>
            <w:tcW w:w="298" w:type="pct"/>
            <w:noWrap/>
            <w:vAlign w:val="center"/>
          </w:tcPr>
          <w:p w14:paraId="71F40064" w14:textId="5985DF7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1999</w:t>
            </w:r>
          </w:p>
        </w:tc>
        <w:tc>
          <w:tcPr>
            <w:tcW w:w="266" w:type="pct"/>
            <w:vAlign w:val="center"/>
          </w:tcPr>
          <w:p w14:paraId="38BFF8A3" w14:textId="07746F5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183</w:t>
            </w:r>
          </w:p>
        </w:tc>
        <w:tc>
          <w:tcPr>
            <w:tcW w:w="311" w:type="pct"/>
            <w:noWrap/>
            <w:vAlign w:val="center"/>
          </w:tcPr>
          <w:p w14:paraId="37B245E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4D2F9936" w14:textId="3C71DD2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3615899B" w14:textId="08DFD5B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734CC2BE" w14:textId="3BD813E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63</w:t>
            </w:r>
          </w:p>
        </w:tc>
        <w:tc>
          <w:tcPr>
            <w:tcW w:w="366" w:type="pct"/>
            <w:noWrap/>
            <w:vAlign w:val="center"/>
          </w:tcPr>
          <w:p w14:paraId="62D7DF25" w14:textId="5989397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w:t>
            </w:r>
          </w:p>
        </w:tc>
        <w:tc>
          <w:tcPr>
            <w:tcW w:w="434" w:type="pct"/>
            <w:vAlign w:val="center"/>
          </w:tcPr>
          <w:p w14:paraId="0E986C7B" w14:textId="551F398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07" w:type="pct"/>
            <w:vAlign w:val="center"/>
          </w:tcPr>
          <w:p w14:paraId="08865C97" w14:textId="624ED80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259ABF49" w14:textId="0A1D2C6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3CA9105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3CE58625"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4C58026C" w14:textId="3EFED39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7C660D78"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2C0CC702" w14:textId="782BDE38"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Thomachot</w:t>
            </w:r>
          </w:p>
        </w:tc>
        <w:tc>
          <w:tcPr>
            <w:tcW w:w="298" w:type="pct"/>
            <w:noWrap/>
            <w:vAlign w:val="center"/>
          </w:tcPr>
          <w:p w14:paraId="013B5E63" w14:textId="7F7DBE5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2002</w:t>
            </w:r>
          </w:p>
        </w:tc>
        <w:tc>
          <w:tcPr>
            <w:tcW w:w="266" w:type="pct"/>
            <w:vAlign w:val="center"/>
          </w:tcPr>
          <w:p w14:paraId="5DA0BA74" w14:textId="4C9535A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184</w:t>
            </w:r>
          </w:p>
        </w:tc>
        <w:tc>
          <w:tcPr>
            <w:tcW w:w="311" w:type="pct"/>
            <w:noWrap/>
            <w:vAlign w:val="center"/>
          </w:tcPr>
          <w:p w14:paraId="7A1DE0B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674292FC" w14:textId="764D07B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000DCAE8" w14:textId="57885D04"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19" w:type="pct"/>
            <w:noWrap/>
            <w:vAlign w:val="center"/>
          </w:tcPr>
          <w:p w14:paraId="2C2DD556" w14:textId="387BF2C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71</w:t>
            </w:r>
          </w:p>
        </w:tc>
        <w:tc>
          <w:tcPr>
            <w:tcW w:w="366" w:type="pct"/>
            <w:noWrap/>
            <w:vAlign w:val="center"/>
          </w:tcPr>
          <w:p w14:paraId="755E20C7" w14:textId="2DDABDD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5</w:t>
            </w:r>
          </w:p>
        </w:tc>
        <w:tc>
          <w:tcPr>
            <w:tcW w:w="434" w:type="pct"/>
            <w:vAlign w:val="center"/>
          </w:tcPr>
          <w:p w14:paraId="371C6648" w14:textId="3BB1B52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578CB8E3"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4C9DC969"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5C449F07"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4F95C03C"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vAlign w:val="center"/>
          </w:tcPr>
          <w:p w14:paraId="3EFC9ED4" w14:textId="5170C89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1876935B"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721FA85B" w14:textId="74C5254C"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Thomachot</w:t>
            </w:r>
          </w:p>
        </w:tc>
        <w:tc>
          <w:tcPr>
            <w:tcW w:w="298" w:type="pct"/>
            <w:noWrap/>
            <w:vAlign w:val="center"/>
          </w:tcPr>
          <w:p w14:paraId="438A9D53" w14:textId="678484E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2002</w:t>
            </w:r>
          </w:p>
        </w:tc>
        <w:tc>
          <w:tcPr>
            <w:tcW w:w="266" w:type="pct"/>
            <w:vAlign w:val="center"/>
          </w:tcPr>
          <w:p w14:paraId="37C25324" w14:textId="7D7879F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color w:val="auto"/>
              </w:rPr>
              <w:t>184</w:t>
            </w:r>
          </w:p>
        </w:tc>
        <w:tc>
          <w:tcPr>
            <w:tcW w:w="311" w:type="pct"/>
            <w:noWrap/>
            <w:vAlign w:val="center"/>
          </w:tcPr>
          <w:p w14:paraId="34FC6BB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52BC1016" w14:textId="6D5F3F8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13C1EAF8" w14:textId="3B4FA8E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19" w:type="pct"/>
            <w:noWrap/>
            <w:vAlign w:val="center"/>
          </w:tcPr>
          <w:p w14:paraId="115FF0CE" w14:textId="6217FA6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84</w:t>
            </w:r>
          </w:p>
        </w:tc>
        <w:tc>
          <w:tcPr>
            <w:tcW w:w="366" w:type="pct"/>
            <w:noWrap/>
            <w:vAlign w:val="center"/>
          </w:tcPr>
          <w:p w14:paraId="28A5D7F8" w14:textId="3FC7383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w:t>
            </w:r>
          </w:p>
        </w:tc>
        <w:tc>
          <w:tcPr>
            <w:tcW w:w="434" w:type="pct"/>
            <w:vAlign w:val="center"/>
          </w:tcPr>
          <w:p w14:paraId="7D5B035B" w14:textId="58C48DF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279CB817"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424F11EA"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6E6F0364"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33E1F4D0"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7E798F2C" w14:textId="19BB973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4B910238"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17FFD404" w14:textId="40DEAACE"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Valencia</w:t>
            </w:r>
          </w:p>
        </w:tc>
        <w:tc>
          <w:tcPr>
            <w:tcW w:w="298" w:type="pct"/>
            <w:noWrap/>
            <w:vAlign w:val="center"/>
          </w:tcPr>
          <w:p w14:paraId="4C755BA5" w14:textId="1D83497B"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2007</w:t>
            </w:r>
          </w:p>
        </w:tc>
        <w:tc>
          <w:tcPr>
            <w:tcW w:w="266" w:type="pct"/>
            <w:vAlign w:val="center"/>
          </w:tcPr>
          <w:p w14:paraId="4D4999A4" w14:textId="7DF1394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185</w:t>
            </w:r>
          </w:p>
        </w:tc>
        <w:tc>
          <w:tcPr>
            <w:tcW w:w="311" w:type="pct"/>
            <w:noWrap/>
            <w:vAlign w:val="center"/>
          </w:tcPr>
          <w:p w14:paraId="1B97F41C"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2F7C8D3F" w14:textId="0FD1223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584370C5" w14:textId="4CAB427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2E4A08F7" w14:textId="3C49CB65"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69</w:t>
            </w:r>
          </w:p>
        </w:tc>
        <w:tc>
          <w:tcPr>
            <w:tcW w:w="366" w:type="pct"/>
            <w:noWrap/>
            <w:vAlign w:val="center"/>
          </w:tcPr>
          <w:p w14:paraId="6946A593" w14:textId="6113071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w:t>
            </w:r>
          </w:p>
        </w:tc>
        <w:tc>
          <w:tcPr>
            <w:tcW w:w="434" w:type="pct"/>
            <w:vAlign w:val="center"/>
          </w:tcPr>
          <w:p w14:paraId="564ADAEF" w14:textId="320510F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10BDD732" w14:textId="039EC36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1" w:type="pct"/>
            <w:vAlign w:val="center"/>
          </w:tcPr>
          <w:p w14:paraId="5DF560D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29921E55"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65A27C1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9" w:type="pct"/>
            <w:vAlign w:val="center"/>
          </w:tcPr>
          <w:p w14:paraId="2580718D" w14:textId="178B3B2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2D766F" w14:paraId="70BC150F"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150EE993" w14:textId="00F2BB3C" w:rsidR="00BC46DB" w:rsidRPr="002D766F" w:rsidRDefault="00BC46DB" w:rsidP="00BC46DB">
            <w:pPr>
              <w:rPr>
                <w:rFonts w:ascii="Arial Narrow" w:hAnsi="Arial Narrow" w:cs="Times New Roman"/>
                <w:b w:val="0"/>
                <w:color w:val="auto"/>
              </w:rPr>
            </w:pPr>
            <w:r w:rsidRPr="002D766F">
              <w:rPr>
                <w:rFonts w:ascii="Arial Narrow" w:hAnsi="Arial Narrow" w:cs="Calibri"/>
                <w:b w:val="0"/>
                <w:color w:val="auto"/>
              </w:rPr>
              <w:t>Valencia</w:t>
            </w:r>
          </w:p>
        </w:tc>
        <w:tc>
          <w:tcPr>
            <w:tcW w:w="298" w:type="pct"/>
            <w:noWrap/>
            <w:vAlign w:val="center"/>
          </w:tcPr>
          <w:p w14:paraId="78236DF6" w14:textId="1F8F69E0"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2007</w:t>
            </w:r>
          </w:p>
        </w:tc>
        <w:tc>
          <w:tcPr>
            <w:tcW w:w="266" w:type="pct"/>
            <w:vAlign w:val="center"/>
          </w:tcPr>
          <w:p w14:paraId="023E741A" w14:textId="59E51DCD"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Calibri" w:hAnsi="Calibri" w:cs="Calibri"/>
                <w:bCs/>
                <w:color w:val="auto"/>
              </w:rPr>
              <w:t>185</w:t>
            </w:r>
          </w:p>
        </w:tc>
        <w:tc>
          <w:tcPr>
            <w:tcW w:w="311" w:type="pct"/>
            <w:noWrap/>
            <w:vAlign w:val="center"/>
          </w:tcPr>
          <w:p w14:paraId="30F8B52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504988DC" w14:textId="0D5D339C"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47" w:type="pct"/>
            <w:noWrap/>
            <w:vAlign w:val="center"/>
          </w:tcPr>
          <w:p w14:paraId="3014308C" w14:textId="2B1F5C4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19" w:type="pct"/>
            <w:noWrap/>
            <w:vAlign w:val="center"/>
          </w:tcPr>
          <w:p w14:paraId="11972F6C" w14:textId="3EE523EF"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73</w:t>
            </w:r>
          </w:p>
        </w:tc>
        <w:tc>
          <w:tcPr>
            <w:tcW w:w="366" w:type="pct"/>
            <w:noWrap/>
            <w:vAlign w:val="center"/>
          </w:tcPr>
          <w:p w14:paraId="7002FD6D" w14:textId="5C90A24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w:t>
            </w:r>
          </w:p>
        </w:tc>
        <w:tc>
          <w:tcPr>
            <w:tcW w:w="434" w:type="pct"/>
            <w:vAlign w:val="center"/>
          </w:tcPr>
          <w:p w14:paraId="3DC12B78" w14:textId="33AF035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36AD7196" w14:textId="6482D5DB"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1" w:type="pct"/>
            <w:vAlign w:val="center"/>
          </w:tcPr>
          <w:p w14:paraId="36EB5CE9"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7E58332D"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18B0521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9" w:type="pct"/>
            <w:vAlign w:val="center"/>
          </w:tcPr>
          <w:p w14:paraId="3F490E73" w14:textId="4EEA476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2D766F" w14:paraId="59E416BD"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0721CE1F" w14:textId="4946EB58" w:rsidR="00BC46DB" w:rsidRPr="002D766F" w:rsidRDefault="00BC46DB" w:rsidP="00BC46DB">
            <w:pPr>
              <w:rPr>
                <w:rFonts w:ascii="Arial Narrow" w:hAnsi="Arial Narrow" w:cs="Calibri"/>
                <w:b w:val="0"/>
                <w:color w:val="auto"/>
              </w:rPr>
            </w:pPr>
            <w:r w:rsidRPr="002D766F">
              <w:rPr>
                <w:rFonts w:ascii="Arial Narrow" w:hAnsi="Arial Narrow" w:cs="Calibri"/>
                <w:b w:val="0"/>
                <w:color w:val="auto"/>
              </w:rPr>
              <w:t xml:space="preserve">Walaszek </w:t>
            </w:r>
          </w:p>
        </w:tc>
        <w:tc>
          <w:tcPr>
            <w:tcW w:w="298" w:type="pct"/>
            <w:noWrap/>
            <w:vAlign w:val="center"/>
          </w:tcPr>
          <w:p w14:paraId="36ED33D5" w14:textId="0A585C8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2017</w:t>
            </w:r>
          </w:p>
        </w:tc>
        <w:tc>
          <w:tcPr>
            <w:tcW w:w="266" w:type="pct"/>
            <w:vAlign w:val="center"/>
          </w:tcPr>
          <w:p w14:paraId="44EA518A" w14:textId="53F90EC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Calibri" w:hAnsi="Calibri" w:cs="Calibri"/>
                <w:bCs/>
                <w:color w:val="auto"/>
              </w:rPr>
              <w:t>186</w:t>
            </w:r>
          </w:p>
        </w:tc>
        <w:tc>
          <w:tcPr>
            <w:tcW w:w="311" w:type="pct"/>
            <w:noWrap/>
            <w:vAlign w:val="center"/>
          </w:tcPr>
          <w:p w14:paraId="6C46E8D5"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775F1B14" w14:textId="427074C6"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100</w:t>
            </w:r>
          </w:p>
        </w:tc>
        <w:tc>
          <w:tcPr>
            <w:tcW w:w="347" w:type="pct"/>
            <w:noWrap/>
            <w:vAlign w:val="center"/>
          </w:tcPr>
          <w:p w14:paraId="169EB718" w14:textId="0574DA4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 xml:space="preserve"> 5to10</w:t>
            </w:r>
          </w:p>
        </w:tc>
        <w:tc>
          <w:tcPr>
            <w:tcW w:w="419" w:type="pct"/>
            <w:noWrap/>
            <w:vAlign w:val="center"/>
          </w:tcPr>
          <w:p w14:paraId="61E2CBB0" w14:textId="41D9075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804</w:t>
            </w:r>
          </w:p>
        </w:tc>
        <w:tc>
          <w:tcPr>
            <w:tcW w:w="366" w:type="pct"/>
            <w:noWrap/>
            <w:vAlign w:val="center"/>
          </w:tcPr>
          <w:p w14:paraId="54AD1313" w14:textId="0F620830"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4</w:t>
            </w:r>
          </w:p>
        </w:tc>
        <w:tc>
          <w:tcPr>
            <w:tcW w:w="434" w:type="pct"/>
            <w:vAlign w:val="center"/>
          </w:tcPr>
          <w:p w14:paraId="0EC1AE93" w14:textId="501F4A5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5</w:t>
            </w:r>
          </w:p>
        </w:tc>
        <w:tc>
          <w:tcPr>
            <w:tcW w:w="107" w:type="pct"/>
            <w:vAlign w:val="center"/>
          </w:tcPr>
          <w:p w14:paraId="3752FBBE" w14:textId="05C38B5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71" w:type="pct"/>
            <w:vAlign w:val="center"/>
          </w:tcPr>
          <w:p w14:paraId="059086A9" w14:textId="1C3C7E1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148AC4AF"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2AA82566"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9" w:type="pct"/>
            <w:vAlign w:val="center"/>
          </w:tcPr>
          <w:p w14:paraId="0FAF79E6" w14:textId="58147E91"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60D9796B"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1E49349E" w14:textId="64B1D9EB" w:rsidR="00BC46DB" w:rsidRPr="002D766F" w:rsidRDefault="00BC46DB" w:rsidP="00BC46DB">
            <w:pPr>
              <w:rPr>
                <w:rFonts w:ascii="Arial Narrow" w:hAnsi="Arial Narrow" w:cs="Calibri"/>
                <w:b w:val="0"/>
                <w:color w:val="auto"/>
              </w:rPr>
            </w:pPr>
            <w:r w:rsidRPr="002D766F">
              <w:rPr>
                <w:rFonts w:ascii="Arial Narrow" w:hAnsi="Arial Narrow" w:cs="Calibri"/>
                <w:b w:val="0"/>
                <w:color w:val="auto"/>
              </w:rPr>
              <w:t xml:space="preserve">Walaszek </w:t>
            </w:r>
          </w:p>
        </w:tc>
        <w:tc>
          <w:tcPr>
            <w:tcW w:w="298" w:type="pct"/>
            <w:noWrap/>
            <w:vAlign w:val="center"/>
          </w:tcPr>
          <w:p w14:paraId="797450B6" w14:textId="670DFC0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2017</w:t>
            </w:r>
          </w:p>
        </w:tc>
        <w:tc>
          <w:tcPr>
            <w:tcW w:w="266" w:type="pct"/>
            <w:vAlign w:val="center"/>
          </w:tcPr>
          <w:p w14:paraId="7E49429C" w14:textId="2032FDC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Calibri" w:hAnsi="Calibri" w:cs="Calibri"/>
                <w:bCs/>
                <w:color w:val="auto"/>
              </w:rPr>
              <w:t>186</w:t>
            </w:r>
          </w:p>
        </w:tc>
        <w:tc>
          <w:tcPr>
            <w:tcW w:w="311" w:type="pct"/>
            <w:noWrap/>
            <w:vAlign w:val="center"/>
          </w:tcPr>
          <w:p w14:paraId="5B8D5B79"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58FB1416" w14:textId="57D57038"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100</w:t>
            </w:r>
          </w:p>
        </w:tc>
        <w:tc>
          <w:tcPr>
            <w:tcW w:w="347" w:type="pct"/>
            <w:noWrap/>
            <w:vAlign w:val="center"/>
          </w:tcPr>
          <w:p w14:paraId="333E75BF" w14:textId="37748282"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 xml:space="preserve"> 5to10</w:t>
            </w:r>
          </w:p>
        </w:tc>
        <w:tc>
          <w:tcPr>
            <w:tcW w:w="419" w:type="pct"/>
            <w:noWrap/>
            <w:vAlign w:val="center"/>
          </w:tcPr>
          <w:p w14:paraId="7E37ED7C" w14:textId="4E6A762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1003</w:t>
            </w:r>
          </w:p>
        </w:tc>
        <w:tc>
          <w:tcPr>
            <w:tcW w:w="366" w:type="pct"/>
            <w:noWrap/>
            <w:vAlign w:val="center"/>
          </w:tcPr>
          <w:p w14:paraId="429EAABA" w14:textId="687A769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w:t>
            </w:r>
          </w:p>
        </w:tc>
        <w:tc>
          <w:tcPr>
            <w:tcW w:w="434" w:type="pct"/>
            <w:vAlign w:val="center"/>
          </w:tcPr>
          <w:p w14:paraId="5C088500" w14:textId="60F12C9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w:t>
            </w:r>
          </w:p>
        </w:tc>
        <w:tc>
          <w:tcPr>
            <w:tcW w:w="107" w:type="pct"/>
            <w:vAlign w:val="center"/>
          </w:tcPr>
          <w:p w14:paraId="4DE32C43" w14:textId="39C67FC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71" w:type="pct"/>
            <w:vAlign w:val="center"/>
          </w:tcPr>
          <w:p w14:paraId="1F25E953" w14:textId="57BE7564"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0C74C69C"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76F3FDA6"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9" w:type="pct"/>
            <w:vAlign w:val="center"/>
          </w:tcPr>
          <w:p w14:paraId="0956C53D" w14:textId="4F00C06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2D766F" w14:paraId="14C425F6" w14:textId="77777777" w:rsidTr="00BC46DB">
        <w:trPr>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1213E9EC" w14:textId="29CA76F4" w:rsidR="00BC46DB" w:rsidRPr="002D766F" w:rsidRDefault="00BC46DB" w:rsidP="00BC46DB">
            <w:pPr>
              <w:rPr>
                <w:rFonts w:ascii="Arial Narrow" w:hAnsi="Arial Narrow" w:cs="Calibri"/>
                <w:b w:val="0"/>
                <w:color w:val="auto"/>
              </w:rPr>
            </w:pPr>
            <w:r w:rsidRPr="002D766F">
              <w:rPr>
                <w:rFonts w:ascii="Arial Narrow" w:hAnsi="Arial Narrow" w:cs="Calibri"/>
                <w:b w:val="0"/>
                <w:color w:val="auto"/>
              </w:rPr>
              <w:t xml:space="preserve">Zeng </w:t>
            </w:r>
          </w:p>
        </w:tc>
        <w:tc>
          <w:tcPr>
            <w:tcW w:w="298" w:type="pct"/>
            <w:noWrap/>
            <w:vAlign w:val="center"/>
          </w:tcPr>
          <w:p w14:paraId="2101B35D" w14:textId="24E0887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2016</w:t>
            </w:r>
          </w:p>
        </w:tc>
        <w:tc>
          <w:tcPr>
            <w:tcW w:w="266" w:type="pct"/>
            <w:vAlign w:val="center"/>
          </w:tcPr>
          <w:p w14:paraId="594ACC34" w14:textId="6F75DD1A"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Pr>
                <w:rFonts w:ascii="Calibri" w:hAnsi="Calibri" w:cs="Calibri"/>
                <w:bCs/>
                <w:color w:val="auto"/>
              </w:rPr>
              <w:t>187</w:t>
            </w:r>
          </w:p>
        </w:tc>
        <w:tc>
          <w:tcPr>
            <w:tcW w:w="311" w:type="pct"/>
            <w:noWrap/>
            <w:vAlign w:val="center"/>
          </w:tcPr>
          <w:p w14:paraId="2588C36E"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0ABE12F4" w14:textId="09271FF9"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100</w:t>
            </w:r>
          </w:p>
        </w:tc>
        <w:tc>
          <w:tcPr>
            <w:tcW w:w="347" w:type="pct"/>
            <w:noWrap/>
            <w:vAlign w:val="center"/>
          </w:tcPr>
          <w:p w14:paraId="38E9D2C3" w14:textId="1C2E6793"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olor w:val="auto"/>
              </w:rPr>
              <w:t>&gt;10</w:t>
            </w:r>
          </w:p>
        </w:tc>
        <w:tc>
          <w:tcPr>
            <w:tcW w:w="419" w:type="pct"/>
            <w:noWrap/>
            <w:vAlign w:val="center"/>
          </w:tcPr>
          <w:p w14:paraId="7D475E8C" w14:textId="5D31F44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118</w:t>
            </w:r>
          </w:p>
        </w:tc>
        <w:tc>
          <w:tcPr>
            <w:tcW w:w="366" w:type="pct"/>
            <w:noWrap/>
            <w:vAlign w:val="center"/>
          </w:tcPr>
          <w:p w14:paraId="36032DA7" w14:textId="6D912CCF"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12</w:t>
            </w:r>
          </w:p>
        </w:tc>
        <w:tc>
          <w:tcPr>
            <w:tcW w:w="434" w:type="pct"/>
            <w:vAlign w:val="center"/>
          </w:tcPr>
          <w:p w14:paraId="32FB1ED5" w14:textId="08BD5BDC"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w:t>
            </w:r>
          </w:p>
        </w:tc>
        <w:tc>
          <w:tcPr>
            <w:tcW w:w="107" w:type="pct"/>
            <w:vAlign w:val="center"/>
          </w:tcPr>
          <w:p w14:paraId="66DAAFF0" w14:textId="0F20949E"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71" w:type="pct"/>
            <w:vAlign w:val="center"/>
          </w:tcPr>
          <w:p w14:paraId="6E9C6CDE" w14:textId="40AA52A2"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9" w:type="pct"/>
            <w:vAlign w:val="center"/>
          </w:tcPr>
          <w:p w14:paraId="020962F5"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3D261078" w14:textId="77777777"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9" w:type="pct"/>
            <w:vAlign w:val="center"/>
          </w:tcPr>
          <w:p w14:paraId="78529FAA" w14:textId="1FB236BD" w:rsidR="00BC46DB" w:rsidRPr="002D766F"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2D766F" w14:paraId="788085AD" w14:textId="77777777" w:rsidTr="00BC46D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540" w:type="pct"/>
            <w:noWrap/>
            <w:vAlign w:val="center"/>
          </w:tcPr>
          <w:p w14:paraId="43F102BE" w14:textId="4FABAFD4" w:rsidR="00BC46DB" w:rsidRPr="002D766F" w:rsidRDefault="00BC46DB" w:rsidP="00BC46DB">
            <w:pPr>
              <w:rPr>
                <w:rFonts w:ascii="Arial Narrow" w:hAnsi="Arial Narrow" w:cs="Calibri"/>
                <w:b w:val="0"/>
                <w:color w:val="auto"/>
              </w:rPr>
            </w:pPr>
            <w:r w:rsidRPr="002D766F">
              <w:rPr>
                <w:rFonts w:ascii="Arial Narrow" w:hAnsi="Arial Narrow" w:cs="Calibri"/>
                <w:b w:val="0"/>
                <w:color w:val="auto"/>
              </w:rPr>
              <w:t xml:space="preserve">Zeng </w:t>
            </w:r>
          </w:p>
        </w:tc>
        <w:tc>
          <w:tcPr>
            <w:tcW w:w="298" w:type="pct"/>
            <w:noWrap/>
            <w:vAlign w:val="center"/>
          </w:tcPr>
          <w:p w14:paraId="10030B98" w14:textId="7C180AB9"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2016</w:t>
            </w:r>
          </w:p>
        </w:tc>
        <w:tc>
          <w:tcPr>
            <w:tcW w:w="266" w:type="pct"/>
            <w:vAlign w:val="center"/>
          </w:tcPr>
          <w:p w14:paraId="5FE06E27" w14:textId="5C734E0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Calibri" w:hAnsi="Calibri" w:cs="Calibri"/>
                <w:bCs/>
                <w:color w:val="auto"/>
              </w:rPr>
              <w:t>187</w:t>
            </w:r>
          </w:p>
        </w:tc>
        <w:tc>
          <w:tcPr>
            <w:tcW w:w="311" w:type="pct"/>
            <w:noWrap/>
            <w:vAlign w:val="center"/>
          </w:tcPr>
          <w:p w14:paraId="3FEEC741"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465ED078" w14:textId="01402583"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100</w:t>
            </w:r>
          </w:p>
        </w:tc>
        <w:tc>
          <w:tcPr>
            <w:tcW w:w="347" w:type="pct"/>
            <w:noWrap/>
            <w:vAlign w:val="center"/>
          </w:tcPr>
          <w:p w14:paraId="3E706CDA" w14:textId="36229471"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olor w:val="auto"/>
              </w:rPr>
              <w:t>&gt;10</w:t>
            </w:r>
          </w:p>
        </w:tc>
        <w:tc>
          <w:tcPr>
            <w:tcW w:w="419" w:type="pct"/>
            <w:noWrap/>
            <w:vAlign w:val="center"/>
          </w:tcPr>
          <w:p w14:paraId="7A0CB831" w14:textId="543652B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117</w:t>
            </w:r>
          </w:p>
        </w:tc>
        <w:tc>
          <w:tcPr>
            <w:tcW w:w="366" w:type="pct"/>
            <w:noWrap/>
            <w:vAlign w:val="center"/>
          </w:tcPr>
          <w:p w14:paraId="55031733" w14:textId="0510FEFE"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16</w:t>
            </w:r>
          </w:p>
        </w:tc>
        <w:tc>
          <w:tcPr>
            <w:tcW w:w="434" w:type="pct"/>
            <w:vAlign w:val="center"/>
          </w:tcPr>
          <w:p w14:paraId="729DF2D7" w14:textId="0CFCA15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4</w:t>
            </w:r>
          </w:p>
        </w:tc>
        <w:tc>
          <w:tcPr>
            <w:tcW w:w="107" w:type="pct"/>
            <w:vAlign w:val="center"/>
          </w:tcPr>
          <w:p w14:paraId="307A10DA" w14:textId="6FF22206"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71" w:type="pct"/>
            <w:vAlign w:val="center"/>
          </w:tcPr>
          <w:p w14:paraId="55E540A7" w14:textId="6130F62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9" w:type="pct"/>
            <w:vAlign w:val="center"/>
          </w:tcPr>
          <w:p w14:paraId="56EE2F1E"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0A9273AF" w14:textId="77777777"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9" w:type="pct"/>
            <w:vAlign w:val="center"/>
          </w:tcPr>
          <w:p w14:paraId="2F6CB5A0" w14:textId="78B4FF05" w:rsidR="00BC46DB" w:rsidRPr="002D766F"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bl>
    <w:p w14:paraId="1BCF2185" w14:textId="77777777" w:rsidR="00B668C6" w:rsidRDefault="00B668C6" w:rsidP="00B668C6">
      <w:pPr>
        <w:rPr>
          <w:rFonts w:ascii="Arial Narrow" w:hAnsi="Arial Narrow" w:cs="Times New Roman"/>
          <w:b/>
          <w:bCs/>
        </w:rPr>
      </w:pPr>
    </w:p>
    <w:p w14:paraId="526DE29D" w14:textId="5ABC21D6" w:rsidR="00990FA6" w:rsidRPr="000A301D" w:rsidRDefault="00990FA6" w:rsidP="00B668C6">
      <w:pPr>
        <w:rPr>
          <w:rFonts w:ascii="Arial Narrow" w:hAnsi="Arial Narrow"/>
        </w:rPr>
      </w:pPr>
      <w:r w:rsidRPr="000A301D">
        <w:rPr>
          <w:rFonts w:ascii="Arial Narrow" w:hAnsi="Arial Narrow"/>
        </w:rPr>
        <w:t>Table S2 foot</w:t>
      </w:r>
      <w:r w:rsidR="00F254D0" w:rsidRPr="00F254D0">
        <w:rPr>
          <w:rFonts w:ascii="Arial Narrow" w:hAnsi="Arial Narrow"/>
          <w:sz w:val="20"/>
        </w:rPr>
        <w:t>Notes</w:t>
      </w:r>
    </w:p>
    <w:p w14:paraId="7EFEFEBF" w14:textId="66412F9C" w:rsidR="007A5122" w:rsidRPr="000A301D" w:rsidRDefault="00F254D0" w:rsidP="007A5122">
      <w:pPr>
        <w:pStyle w:val="BodyText2"/>
        <w:spacing w:before="120"/>
        <w:ind w:left="360"/>
        <w:jc w:val="left"/>
        <w:rPr>
          <w:rFonts w:ascii="Arial Narrow" w:hAnsi="Arial Narrow"/>
          <w:snapToGrid w:val="0"/>
          <w:sz w:val="22"/>
          <w:szCs w:val="22"/>
          <w:lang w:eastAsia="en-US"/>
        </w:rPr>
      </w:pPr>
      <w:r w:rsidRPr="00F254D0">
        <w:rPr>
          <w:rFonts w:ascii="Arial Narrow" w:hAnsi="Arial Narrow"/>
          <w:snapToGrid w:val="0"/>
          <w:sz w:val="20"/>
          <w:szCs w:val="22"/>
          <w:lang w:eastAsia="en-US"/>
        </w:rPr>
        <w:t>Notes</w:t>
      </w:r>
      <w:r w:rsidR="007A5122" w:rsidRPr="000A301D">
        <w:rPr>
          <w:rFonts w:ascii="Arial Narrow" w:hAnsi="Arial Narrow"/>
          <w:snapToGrid w:val="0"/>
          <w:sz w:val="22"/>
          <w:szCs w:val="22"/>
          <w:lang w:eastAsia="en-US"/>
        </w:rPr>
        <w:t>; T = Data originating from a study for which the majority of ICU admission were for trauma; C = cardio-thoracic ICU; I = Infection control intervention to entire ICU; crf = group wide candidemia risk factor</w:t>
      </w:r>
    </w:p>
    <w:p w14:paraId="7E0CEB1E" w14:textId="77777777" w:rsidR="00F254D0" w:rsidRPr="00851E6E" w:rsidRDefault="007A5122" w:rsidP="00F254D0">
      <w:pPr>
        <w:pStyle w:val="BodyText2"/>
        <w:spacing w:before="120"/>
        <w:ind w:left="360"/>
        <w:jc w:val="left"/>
        <w:rPr>
          <w:rFonts w:ascii="Arial Narrow" w:hAnsi="Arial Narrow"/>
          <w:snapToGrid w:val="0"/>
          <w:sz w:val="22"/>
          <w:szCs w:val="22"/>
          <w:lang w:eastAsia="en-US"/>
        </w:rPr>
      </w:pPr>
      <w:r w:rsidRPr="000A301D">
        <w:rPr>
          <w:rFonts w:ascii="Arial Narrow" w:hAnsi="Arial Narrow"/>
          <w:snapToGrid w:val="0"/>
          <w:sz w:val="22"/>
          <w:szCs w:val="22"/>
          <w:lang w:eastAsia="en-US"/>
        </w:rPr>
        <w:t>MV = percentage of group receiving mechanical ventilation; NS – Not stated; LOS is mean or median length of ICU stay</w:t>
      </w:r>
      <w:r w:rsidR="00F254D0">
        <w:rPr>
          <w:rFonts w:ascii="Arial Narrow" w:hAnsi="Arial Narrow"/>
          <w:snapToGrid w:val="0"/>
          <w:sz w:val="22"/>
          <w:szCs w:val="22"/>
          <w:lang w:eastAsia="en-US"/>
        </w:rPr>
        <w:t xml:space="preserve">, </w:t>
      </w:r>
      <w:r w:rsidR="00F254D0" w:rsidRPr="00851E6E">
        <w:rPr>
          <w:rFonts w:ascii="Arial Narrow" w:hAnsi="Arial Narrow"/>
          <w:snapToGrid w:val="0"/>
          <w:sz w:val="22"/>
          <w:szCs w:val="22"/>
          <w:lang w:eastAsia="en-US"/>
        </w:rPr>
        <w:t xml:space="preserve">The ICU-LOS is the ICU length of stay. This is based on surrogate measures including mean (or median) length of </w:t>
      </w:r>
      <w:r w:rsidR="00F254D0">
        <w:rPr>
          <w:rFonts w:ascii="Arial Narrow" w:hAnsi="Arial Narrow"/>
          <w:snapToGrid w:val="0"/>
          <w:sz w:val="22"/>
          <w:szCs w:val="22"/>
          <w:lang w:eastAsia="en-US"/>
        </w:rPr>
        <w:t>MV</w:t>
      </w:r>
      <w:r w:rsidR="00F254D0" w:rsidRPr="00851E6E">
        <w:rPr>
          <w:rFonts w:ascii="Arial Narrow" w:hAnsi="Arial Narrow"/>
          <w:snapToGrid w:val="0"/>
          <w:sz w:val="22"/>
          <w:szCs w:val="22"/>
          <w:lang w:eastAsia="en-US"/>
        </w:rPr>
        <w:t xml:space="preserve"> were taken if the length of ICU LOS was not available in order to generate broad categories of ICU stay of &lt;5 days, 5 to 10 days and &gt;10 days</w:t>
      </w:r>
    </w:p>
    <w:p w14:paraId="3EBB4B05" w14:textId="3A4E5950" w:rsidR="00A10EAB" w:rsidRDefault="00A10EAB" w:rsidP="00A10EAB">
      <w:pPr>
        <w:pStyle w:val="BodyText2"/>
        <w:spacing w:before="120"/>
        <w:ind w:left="360"/>
        <w:jc w:val="left"/>
        <w:rPr>
          <w:rFonts w:ascii="Arial Narrow" w:hAnsi="Arial Narrow"/>
          <w:sz w:val="22"/>
          <w:szCs w:val="22"/>
        </w:rPr>
      </w:pPr>
      <w:r w:rsidRPr="000A301D">
        <w:rPr>
          <w:rFonts w:ascii="Arial Narrow" w:hAnsi="Arial Narrow"/>
          <w:snapToGrid w:val="0"/>
          <w:sz w:val="22"/>
          <w:szCs w:val="22"/>
          <w:lang w:eastAsia="en-US"/>
        </w:rPr>
        <w:t>v</w:t>
      </w:r>
      <w:r w:rsidRPr="000A301D">
        <w:rPr>
          <w:rFonts w:ascii="Arial Narrow" w:hAnsi="Arial Narrow"/>
          <w:sz w:val="22"/>
          <w:szCs w:val="22"/>
        </w:rPr>
        <w:t xml:space="preserve"> _sr_n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Staphylococcus aureus</w:t>
      </w:r>
      <w:r w:rsidRPr="000A301D">
        <w:rPr>
          <w:rFonts w:ascii="Arial Narrow" w:hAnsi="Arial Narrow"/>
          <w:sz w:val="22"/>
          <w:szCs w:val="22"/>
        </w:rPr>
        <w:t xml:space="preserve"> VAP; and v_can_n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 xml:space="preserve">Candida </w:t>
      </w:r>
      <w:r w:rsidRPr="000A301D">
        <w:rPr>
          <w:rFonts w:ascii="Arial Narrow" w:hAnsi="Arial Narrow"/>
          <w:sz w:val="22"/>
          <w:szCs w:val="22"/>
        </w:rPr>
        <w:t>isolates from patients with</w:t>
      </w:r>
      <w:r>
        <w:rPr>
          <w:rFonts w:ascii="Arial Narrow" w:hAnsi="Arial Narrow"/>
          <w:sz w:val="22"/>
          <w:szCs w:val="22"/>
        </w:rPr>
        <w:t xml:space="preserve"> VAP; </w:t>
      </w:r>
      <w:r w:rsidRPr="000A301D">
        <w:rPr>
          <w:rFonts w:ascii="Arial Narrow" w:hAnsi="Arial Narrow"/>
          <w:sz w:val="22"/>
          <w:szCs w:val="22"/>
        </w:rPr>
        <w:t xml:space="preserve">b_sr_n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Staphylococcus aureus</w:t>
      </w:r>
      <w:r w:rsidRPr="000A301D">
        <w:rPr>
          <w:rFonts w:ascii="Arial Narrow" w:hAnsi="Arial Narrow"/>
          <w:sz w:val="22"/>
          <w:szCs w:val="22"/>
        </w:rPr>
        <w:t xml:space="preserve"> bacteremia; and b_can_n is </w:t>
      </w:r>
      <w:r w:rsidRPr="000A301D">
        <w:rPr>
          <w:rFonts w:ascii="Arial Narrow" w:hAnsi="Arial Narrow"/>
          <w:snapToGrid w:val="0"/>
          <w:sz w:val="22"/>
          <w:szCs w:val="22"/>
          <w:lang w:eastAsia="en-US"/>
        </w:rPr>
        <w:t xml:space="preserve">the count of </w:t>
      </w:r>
      <w:r w:rsidRPr="000A301D">
        <w:rPr>
          <w:rFonts w:ascii="Arial Narrow" w:hAnsi="Arial Narrow"/>
          <w:sz w:val="22"/>
          <w:szCs w:val="22"/>
        </w:rPr>
        <w:t xml:space="preserve">Candidemia; b_cns_n is </w:t>
      </w:r>
      <w:r w:rsidRPr="000A301D">
        <w:rPr>
          <w:rFonts w:ascii="Arial Narrow" w:hAnsi="Arial Narrow"/>
          <w:snapToGrid w:val="0"/>
          <w:sz w:val="22"/>
          <w:szCs w:val="22"/>
          <w:lang w:eastAsia="en-US"/>
        </w:rPr>
        <w:t xml:space="preserve">the count of coagulative negative </w:t>
      </w:r>
      <w:r w:rsidRPr="000A301D">
        <w:rPr>
          <w:rFonts w:ascii="Arial Narrow" w:hAnsi="Arial Narrow"/>
          <w:i/>
          <w:sz w:val="22"/>
          <w:szCs w:val="22"/>
        </w:rPr>
        <w:t xml:space="preserve">Staphylococcus </w:t>
      </w:r>
      <w:r w:rsidRPr="000A301D">
        <w:rPr>
          <w:rFonts w:ascii="Arial Narrow" w:hAnsi="Arial Narrow"/>
          <w:sz w:val="22"/>
          <w:szCs w:val="22"/>
        </w:rPr>
        <w:t>bacteremia</w:t>
      </w:r>
      <w:r w:rsidR="00962271">
        <w:rPr>
          <w:rFonts w:ascii="Arial Narrow" w:hAnsi="Arial Narrow"/>
          <w:sz w:val="22"/>
          <w:szCs w:val="22"/>
        </w:rPr>
        <w:t xml:space="preserve"> (those studies using CDC criteria are indicate by †)</w:t>
      </w:r>
      <w:r w:rsidR="00962271" w:rsidRPr="000A301D">
        <w:rPr>
          <w:rFonts w:ascii="Arial Narrow" w:hAnsi="Arial Narrow"/>
          <w:sz w:val="22"/>
          <w:szCs w:val="22"/>
        </w:rPr>
        <w:t xml:space="preserve"> </w:t>
      </w:r>
      <w:r w:rsidRPr="000A301D">
        <w:rPr>
          <w:rFonts w:ascii="Arial Narrow" w:hAnsi="Arial Narrow"/>
          <w:sz w:val="22"/>
          <w:szCs w:val="22"/>
        </w:rPr>
        <w:t xml:space="preserve">and b_ent_n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 xml:space="preserve">Enterococcal </w:t>
      </w:r>
      <w:r w:rsidRPr="000A301D">
        <w:rPr>
          <w:rFonts w:ascii="Arial Narrow" w:hAnsi="Arial Narrow"/>
          <w:sz w:val="22"/>
          <w:szCs w:val="22"/>
        </w:rPr>
        <w:t>bacteremia.</w:t>
      </w:r>
    </w:p>
    <w:p w14:paraId="526DE2A4" w14:textId="77777777" w:rsidR="00990FA6" w:rsidRPr="000A301D" w:rsidRDefault="00CB0F99" w:rsidP="00F24110">
      <w:pPr>
        <w:pStyle w:val="BodyText2"/>
        <w:spacing w:before="120"/>
        <w:ind w:left="360"/>
        <w:jc w:val="left"/>
        <w:rPr>
          <w:rFonts w:ascii="Arial Narrow" w:hAnsi="Arial Narrow"/>
          <w:snapToGrid w:val="0"/>
          <w:sz w:val="22"/>
          <w:szCs w:val="22"/>
          <w:lang w:eastAsia="en-US"/>
        </w:rPr>
      </w:pPr>
      <w:r w:rsidRPr="000A301D">
        <w:rPr>
          <w:rFonts w:ascii="Arial Narrow" w:hAnsi="Arial Narrow"/>
          <w:snapToGrid w:val="0"/>
          <w:sz w:val="22"/>
          <w:szCs w:val="22"/>
          <w:lang w:eastAsia="en-US"/>
        </w:rPr>
        <w:t>Several (</w:t>
      </w:r>
      <w:r w:rsidR="0018628B" w:rsidRPr="000A301D">
        <w:rPr>
          <w:rFonts w:ascii="Arial Narrow" w:hAnsi="Arial Narrow"/>
          <w:snapToGrid w:val="0"/>
          <w:sz w:val="22"/>
          <w:szCs w:val="22"/>
          <w:lang w:eastAsia="en-US"/>
        </w:rPr>
        <w:t xml:space="preserve">n = </w:t>
      </w:r>
      <w:r w:rsidRPr="000A301D">
        <w:rPr>
          <w:rFonts w:ascii="Arial Narrow" w:hAnsi="Arial Narrow"/>
          <w:snapToGrid w:val="0"/>
          <w:sz w:val="22"/>
          <w:szCs w:val="22"/>
          <w:lang w:eastAsia="en-US"/>
        </w:rPr>
        <w:t xml:space="preserve">47) of these studies </w:t>
      </w:r>
      <w:r w:rsidR="00990FA6" w:rsidRPr="000A301D">
        <w:rPr>
          <w:rFonts w:ascii="Arial Narrow" w:hAnsi="Arial Narrow"/>
          <w:snapToGrid w:val="0"/>
          <w:sz w:val="22"/>
          <w:szCs w:val="22"/>
          <w:lang w:eastAsia="en-US"/>
        </w:rPr>
        <w:t xml:space="preserve">were </w:t>
      </w:r>
      <w:r w:rsidR="00525A27" w:rsidRPr="000A301D">
        <w:rPr>
          <w:rFonts w:ascii="Arial Narrow" w:hAnsi="Arial Narrow"/>
          <w:snapToGrid w:val="0"/>
          <w:sz w:val="22"/>
          <w:szCs w:val="22"/>
          <w:lang w:eastAsia="en-US"/>
        </w:rPr>
        <w:t>cited in</w:t>
      </w:r>
      <w:r w:rsidR="00990FA6" w:rsidRPr="000A301D">
        <w:rPr>
          <w:rFonts w:ascii="Arial Narrow" w:hAnsi="Arial Narrow"/>
          <w:snapToGrid w:val="0"/>
          <w:sz w:val="22"/>
          <w:szCs w:val="22"/>
          <w:lang w:eastAsia="en-US"/>
        </w:rPr>
        <w:t xml:space="preserve"> the following source systematic reviews.</w:t>
      </w:r>
    </w:p>
    <w:p w14:paraId="526DE2A5" w14:textId="77777777" w:rsidR="00990FA6" w:rsidRPr="000A301D" w:rsidRDefault="00990FA6" w:rsidP="00990FA6">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Messori A, Trippoli S, Vaiani M, Gorini M, Corrado A: Bleeding and pneumonia in intensive care patients given ranitidine and sucralfate for prevention of stress ulcer: meta-analysis of randomised controlled trials. </w:t>
      </w:r>
      <w:r w:rsidRPr="000A301D">
        <w:rPr>
          <w:rFonts w:ascii="Arial Narrow" w:hAnsi="Arial Narrow"/>
          <w:i/>
          <w:snapToGrid w:val="0"/>
          <w:sz w:val="22"/>
          <w:szCs w:val="22"/>
          <w:lang w:eastAsia="en-US"/>
        </w:rPr>
        <w:t>BMJ</w:t>
      </w:r>
      <w:r w:rsidRPr="000A301D">
        <w:rPr>
          <w:rFonts w:ascii="Arial Narrow" w:hAnsi="Arial Narrow"/>
          <w:snapToGrid w:val="0"/>
          <w:sz w:val="22"/>
          <w:szCs w:val="22"/>
          <w:lang w:eastAsia="en-US"/>
        </w:rPr>
        <w:t xml:space="preserve"> 2000, 321:1103–1106.</w:t>
      </w:r>
    </w:p>
    <w:p w14:paraId="526DE2A6" w14:textId="77777777" w:rsidR="00990FA6" w:rsidRPr="000A301D" w:rsidRDefault="00990FA6" w:rsidP="00990FA6">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Huang J, Cao Y, Liao C, Wu L, Gao F: Effect of histamine-2-receptor antagonists versus sucralfate on stress ulcer prophylaxis in mechanically ventilated patients: a meta-analysis of 10 randomized controlled trials. </w:t>
      </w:r>
      <w:r w:rsidRPr="000A301D">
        <w:rPr>
          <w:rFonts w:ascii="Arial Narrow" w:hAnsi="Arial Narrow"/>
          <w:i/>
          <w:snapToGrid w:val="0"/>
          <w:sz w:val="22"/>
          <w:szCs w:val="22"/>
          <w:lang w:eastAsia="en-US"/>
        </w:rPr>
        <w:t>Crit Care</w:t>
      </w:r>
      <w:r w:rsidRPr="000A301D">
        <w:rPr>
          <w:rFonts w:ascii="Arial Narrow" w:hAnsi="Arial Narrow"/>
          <w:snapToGrid w:val="0"/>
          <w:sz w:val="22"/>
          <w:szCs w:val="22"/>
          <w:lang w:eastAsia="en-US"/>
        </w:rPr>
        <w:t xml:space="preserve"> 2010, 14:R194. </w:t>
      </w:r>
    </w:p>
    <w:p w14:paraId="526DE2A7" w14:textId="77777777" w:rsidR="00990FA6" w:rsidRPr="000A301D" w:rsidRDefault="00990FA6" w:rsidP="00990FA6">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lastRenderedPageBreak/>
        <w:t xml:space="preserve">Alhazzani W, Almasoud A, Jaeschke R, Lo BW, Sindi A, Altayyar S, Fox-Robichaud A: Small bowel feeding and risk of pneumonia in adult critically ill patients: a systematic review and meta-analysis of randomized trials. </w:t>
      </w:r>
      <w:r w:rsidRPr="000A301D">
        <w:rPr>
          <w:rFonts w:ascii="Arial Narrow" w:hAnsi="Arial Narrow"/>
          <w:i/>
          <w:snapToGrid w:val="0"/>
          <w:sz w:val="22"/>
          <w:szCs w:val="22"/>
          <w:lang w:eastAsia="en-US"/>
        </w:rPr>
        <w:t>Crit Care</w:t>
      </w:r>
      <w:r w:rsidRPr="000A301D">
        <w:rPr>
          <w:rFonts w:ascii="Arial Narrow" w:hAnsi="Arial Narrow"/>
          <w:snapToGrid w:val="0"/>
          <w:sz w:val="22"/>
          <w:szCs w:val="22"/>
          <w:lang w:eastAsia="en-US"/>
        </w:rPr>
        <w:t xml:space="preserve"> 2013, 17:R127.</w:t>
      </w:r>
    </w:p>
    <w:p w14:paraId="526DE2AA" w14:textId="77777777" w:rsidR="00990FA6" w:rsidRPr="000A301D" w:rsidRDefault="00990FA6" w:rsidP="00990FA6">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Melsen WG, Rovers MM, Bonten MJM: Ventilator-associated pneumonia and mortality: A systematic review of observational studies. </w:t>
      </w:r>
      <w:r w:rsidRPr="000A301D">
        <w:rPr>
          <w:rFonts w:ascii="Arial Narrow" w:hAnsi="Arial Narrow"/>
          <w:i/>
          <w:snapToGrid w:val="0"/>
          <w:sz w:val="22"/>
          <w:szCs w:val="22"/>
          <w:lang w:eastAsia="en-US"/>
        </w:rPr>
        <w:t>Crit Care Med</w:t>
      </w:r>
      <w:r w:rsidRPr="000A301D">
        <w:rPr>
          <w:rFonts w:ascii="Arial Narrow" w:hAnsi="Arial Narrow"/>
          <w:snapToGrid w:val="0"/>
          <w:sz w:val="22"/>
          <w:szCs w:val="22"/>
          <w:lang w:eastAsia="en-US"/>
        </w:rPr>
        <w:t xml:space="preserve"> 2009, 37:2709–2718.</w:t>
      </w:r>
    </w:p>
    <w:p w14:paraId="526DE2AB" w14:textId="77777777" w:rsidR="00990FA6" w:rsidRPr="000A301D" w:rsidRDefault="00990FA6" w:rsidP="00990FA6">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Safdar N, Dezfulian C, Collard HR, Saint S: Clinical and economic consequences of ventilator-associated pneumonia: a systematic review. </w:t>
      </w:r>
      <w:r w:rsidRPr="000A301D">
        <w:rPr>
          <w:rFonts w:ascii="Arial Narrow" w:hAnsi="Arial Narrow"/>
          <w:i/>
          <w:snapToGrid w:val="0"/>
          <w:sz w:val="22"/>
          <w:szCs w:val="22"/>
          <w:lang w:eastAsia="en-US"/>
        </w:rPr>
        <w:t xml:space="preserve">Crit Care Med </w:t>
      </w:r>
      <w:r w:rsidRPr="000A301D">
        <w:rPr>
          <w:rFonts w:ascii="Arial Narrow" w:hAnsi="Arial Narrow"/>
          <w:snapToGrid w:val="0"/>
          <w:sz w:val="22"/>
          <w:szCs w:val="22"/>
          <w:lang w:eastAsia="en-US"/>
        </w:rPr>
        <w:t>2005, 33:2184–93.</w:t>
      </w:r>
    </w:p>
    <w:p w14:paraId="526DE2AC" w14:textId="77777777" w:rsidR="00990FA6" w:rsidRPr="000A301D" w:rsidRDefault="00990FA6" w:rsidP="00990FA6">
      <w:pPr>
        <w:pStyle w:val="BodyText2"/>
        <w:numPr>
          <w:ilvl w:val="0"/>
          <w:numId w:val="7"/>
        </w:numPr>
        <w:spacing w:before="120"/>
        <w:rPr>
          <w:rFonts w:ascii="Arial Narrow" w:hAnsi="Arial Narrow"/>
          <w:snapToGrid w:val="0"/>
          <w:sz w:val="22"/>
          <w:szCs w:val="22"/>
          <w:lang w:val="en-US" w:eastAsia="en-US"/>
        </w:rPr>
      </w:pPr>
      <w:r w:rsidRPr="000A301D">
        <w:rPr>
          <w:rFonts w:ascii="Arial Narrow" w:hAnsi="Arial Narrow"/>
          <w:snapToGrid w:val="0"/>
          <w:sz w:val="22"/>
          <w:szCs w:val="22"/>
          <w:lang w:val="en-US" w:eastAsia="en-US"/>
        </w:rPr>
        <w:t xml:space="preserve">Han J, Liu Y. Effect of ventilator circuit changes on ventilator-associated pneumonia: a systematic review and meta-analysis. </w:t>
      </w:r>
      <w:r w:rsidRPr="000A301D">
        <w:rPr>
          <w:rFonts w:ascii="Arial Narrow" w:hAnsi="Arial Narrow"/>
          <w:i/>
          <w:iCs/>
          <w:snapToGrid w:val="0"/>
          <w:sz w:val="22"/>
          <w:szCs w:val="22"/>
          <w:lang w:val="en-US" w:eastAsia="en-US"/>
        </w:rPr>
        <w:t>Respiratory care</w:t>
      </w:r>
      <w:r w:rsidRPr="000A301D">
        <w:rPr>
          <w:rFonts w:ascii="Arial Narrow" w:hAnsi="Arial Narrow"/>
          <w:snapToGrid w:val="0"/>
          <w:sz w:val="22"/>
          <w:szCs w:val="22"/>
          <w:lang w:val="en-US" w:eastAsia="en-US"/>
        </w:rPr>
        <w:t xml:space="preserve">, 2010; </w:t>
      </w:r>
      <w:r w:rsidRPr="000A301D">
        <w:rPr>
          <w:rFonts w:ascii="Arial Narrow" w:hAnsi="Arial Narrow"/>
          <w:iCs/>
          <w:snapToGrid w:val="0"/>
          <w:sz w:val="22"/>
          <w:szCs w:val="22"/>
          <w:lang w:val="en-US" w:eastAsia="en-US"/>
        </w:rPr>
        <w:t>55:</w:t>
      </w:r>
      <w:r w:rsidRPr="000A301D">
        <w:rPr>
          <w:rFonts w:ascii="Arial Narrow" w:hAnsi="Arial Narrow"/>
          <w:snapToGrid w:val="0"/>
          <w:sz w:val="22"/>
          <w:szCs w:val="22"/>
          <w:lang w:val="en-US" w:eastAsia="en-US"/>
        </w:rPr>
        <w:t xml:space="preserve"> 467-474.</w:t>
      </w:r>
    </w:p>
    <w:p w14:paraId="526DE2AD" w14:textId="77777777" w:rsidR="00990FA6" w:rsidRPr="000A301D" w:rsidRDefault="00990FA6" w:rsidP="00990FA6">
      <w:pPr>
        <w:pStyle w:val="BodyText2"/>
        <w:numPr>
          <w:ilvl w:val="0"/>
          <w:numId w:val="7"/>
        </w:numPr>
        <w:spacing w:before="120"/>
        <w:rPr>
          <w:rFonts w:ascii="Arial Narrow" w:hAnsi="Arial Narrow"/>
          <w:sz w:val="22"/>
          <w:szCs w:val="22"/>
        </w:rPr>
      </w:pPr>
      <w:r w:rsidRPr="000A301D">
        <w:rPr>
          <w:rFonts w:ascii="Arial Narrow" w:hAnsi="Arial Narrow"/>
          <w:sz w:val="22"/>
          <w:szCs w:val="22"/>
          <w:lang w:val="en-US"/>
        </w:rPr>
        <w:t xml:space="preserve">Subirana M, Solà I, Benito S: Closed tracheal suction systems versus open tracheal suction systems for mechanically ventilated adult patients. </w:t>
      </w:r>
      <w:r w:rsidRPr="000A301D">
        <w:rPr>
          <w:rFonts w:ascii="Arial Narrow" w:hAnsi="Arial Narrow"/>
          <w:i/>
          <w:iCs/>
          <w:sz w:val="22"/>
          <w:szCs w:val="22"/>
        </w:rPr>
        <w:t>Cochrane Database Syst Rev</w:t>
      </w:r>
      <w:r w:rsidRPr="000A301D">
        <w:rPr>
          <w:rFonts w:ascii="Arial Narrow" w:hAnsi="Arial Narrow"/>
          <w:sz w:val="22"/>
          <w:szCs w:val="22"/>
        </w:rPr>
        <w:t xml:space="preserve"> 2007, 4: CD004581; </w:t>
      </w:r>
    </w:p>
    <w:p w14:paraId="526DE2AE" w14:textId="77777777" w:rsidR="00990FA6" w:rsidRPr="000A301D" w:rsidRDefault="00990FA6" w:rsidP="00990FA6">
      <w:pPr>
        <w:pStyle w:val="BodyText2"/>
        <w:numPr>
          <w:ilvl w:val="0"/>
          <w:numId w:val="7"/>
        </w:numPr>
        <w:spacing w:before="120"/>
        <w:rPr>
          <w:rFonts w:ascii="Arial Narrow" w:hAnsi="Arial Narrow"/>
          <w:sz w:val="22"/>
          <w:szCs w:val="22"/>
        </w:rPr>
      </w:pPr>
      <w:r w:rsidRPr="000A301D">
        <w:rPr>
          <w:rFonts w:ascii="Arial Narrow" w:hAnsi="Arial Narrow"/>
          <w:sz w:val="22"/>
          <w:szCs w:val="22"/>
        </w:rPr>
        <w:t xml:space="preserve">Siempos II, Vardakas KZ, Kopterides P, Falagas ME. </w:t>
      </w:r>
      <w:r w:rsidRPr="000A301D">
        <w:rPr>
          <w:rFonts w:ascii="Arial Narrow" w:hAnsi="Arial Narrow"/>
          <w:bCs/>
          <w:sz w:val="22"/>
          <w:szCs w:val="22"/>
        </w:rPr>
        <w:t xml:space="preserve">Impact of passive humidification on clinical outcomes of mechanically ventilated patients: A meta-analysis of randomized controlled trials. </w:t>
      </w:r>
      <w:r w:rsidRPr="000A301D">
        <w:rPr>
          <w:rFonts w:ascii="Arial Narrow" w:hAnsi="Arial Narrow"/>
          <w:i/>
          <w:sz w:val="22"/>
          <w:szCs w:val="22"/>
        </w:rPr>
        <w:t>Crit Care Med</w:t>
      </w:r>
      <w:r w:rsidRPr="000A301D">
        <w:rPr>
          <w:rFonts w:ascii="Arial Narrow" w:hAnsi="Arial Narrow"/>
          <w:sz w:val="22"/>
          <w:szCs w:val="22"/>
        </w:rPr>
        <w:t xml:space="preserve"> 2007; 35: 2843-51; </w:t>
      </w:r>
    </w:p>
    <w:p w14:paraId="526DE2AF" w14:textId="77777777" w:rsidR="00990FA6" w:rsidRPr="000A301D" w:rsidRDefault="00990FA6" w:rsidP="00990FA6">
      <w:pPr>
        <w:pStyle w:val="BodyText2"/>
        <w:numPr>
          <w:ilvl w:val="0"/>
          <w:numId w:val="7"/>
        </w:numPr>
        <w:spacing w:before="120"/>
        <w:rPr>
          <w:rFonts w:ascii="Arial Narrow" w:hAnsi="Arial Narrow"/>
          <w:sz w:val="22"/>
          <w:szCs w:val="22"/>
        </w:rPr>
      </w:pPr>
      <w:r w:rsidRPr="000A301D">
        <w:rPr>
          <w:rFonts w:ascii="Arial Narrow" w:hAnsi="Arial Narrow"/>
          <w:sz w:val="22"/>
          <w:szCs w:val="22"/>
        </w:rPr>
        <w:t>Muscedere J, Rewa O, McKechnie K, Jiang X, Laporta D, Heyland DK. Subglottic secretion drainage for the prevention of ventilator-associated pneumonia: a systematic review and meta-analysis.</w:t>
      </w:r>
      <w:r w:rsidRPr="000A301D">
        <w:rPr>
          <w:rFonts w:ascii="Arial Narrow" w:hAnsi="Arial Narrow"/>
          <w:sz w:val="22"/>
          <w:szCs w:val="22"/>
          <w:lang w:val="en-US"/>
        </w:rPr>
        <w:t xml:space="preserve"> </w:t>
      </w:r>
      <w:r w:rsidRPr="000A301D">
        <w:rPr>
          <w:rFonts w:ascii="Arial Narrow" w:hAnsi="Arial Narrow"/>
          <w:i/>
          <w:sz w:val="22"/>
          <w:szCs w:val="22"/>
          <w:lang w:val="en-US"/>
        </w:rPr>
        <w:t>Crit Care Med</w:t>
      </w:r>
      <w:r w:rsidRPr="000A301D">
        <w:rPr>
          <w:rFonts w:ascii="Arial Narrow" w:hAnsi="Arial Narrow"/>
          <w:sz w:val="22"/>
          <w:szCs w:val="22"/>
          <w:lang w:val="en-US"/>
        </w:rPr>
        <w:t xml:space="preserve"> 2011; 39:1985–1991.</w:t>
      </w:r>
    </w:p>
    <w:p w14:paraId="526DE2B0" w14:textId="77777777" w:rsidR="00990FA6" w:rsidRPr="000A301D" w:rsidRDefault="00990FA6" w:rsidP="00990FA6">
      <w:pPr>
        <w:pStyle w:val="BodyText2"/>
        <w:numPr>
          <w:ilvl w:val="0"/>
          <w:numId w:val="7"/>
        </w:numPr>
        <w:spacing w:before="120"/>
        <w:rPr>
          <w:rFonts w:ascii="Arial Narrow" w:hAnsi="Arial Narrow"/>
          <w:sz w:val="22"/>
          <w:szCs w:val="22"/>
        </w:rPr>
      </w:pPr>
      <w:r w:rsidRPr="000A301D">
        <w:rPr>
          <w:rFonts w:ascii="Arial Narrow" w:hAnsi="Arial Narrow"/>
          <w:sz w:val="22"/>
          <w:szCs w:val="22"/>
          <w:lang w:val="en-US"/>
        </w:rPr>
        <w:t xml:space="preserve">Delaney A, Gray H, Laupland KB, Zuege DJ. Kinetic bed therapy to prevent nosocomial pneumonia in mechanically ventilated patients: a systematic review and meta-analysis. </w:t>
      </w:r>
      <w:r w:rsidRPr="000A301D">
        <w:rPr>
          <w:rFonts w:ascii="Arial Narrow" w:hAnsi="Arial Narrow"/>
          <w:i/>
          <w:sz w:val="22"/>
          <w:szCs w:val="22"/>
        </w:rPr>
        <w:t>Crit Care</w:t>
      </w:r>
      <w:r w:rsidRPr="000A301D">
        <w:rPr>
          <w:rFonts w:ascii="Arial Narrow" w:hAnsi="Arial Narrow"/>
          <w:sz w:val="22"/>
          <w:szCs w:val="22"/>
        </w:rPr>
        <w:t xml:space="preserve"> 2006; 10:R70; </w:t>
      </w:r>
    </w:p>
    <w:p w14:paraId="526DE2B1" w14:textId="77777777" w:rsidR="00990FA6" w:rsidRPr="000A301D" w:rsidRDefault="00990FA6" w:rsidP="00990FA6">
      <w:pPr>
        <w:pStyle w:val="BodyText2"/>
        <w:numPr>
          <w:ilvl w:val="0"/>
          <w:numId w:val="7"/>
        </w:numPr>
        <w:spacing w:before="120"/>
        <w:rPr>
          <w:rFonts w:ascii="Arial Narrow" w:hAnsi="Arial Narrow"/>
          <w:sz w:val="22"/>
          <w:szCs w:val="22"/>
        </w:rPr>
      </w:pPr>
      <w:r w:rsidRPr="000A301D">
        <w:rPr>
          <w:rFonts w:ascii="Arial Narrow" w:hAnsi="Arial Narrow"/>
          <w:sz w:val="22"/>
          <w:szCs w:val="22"/>
        </w:rPr>
        <w:t xml:space="preserve">Sud S, Friedrich JO, Taccone P, Polli F, Adhikari NK, Latini R, Gattinoni L. Prone ventilation reduces mortality in patients with acute respiratory failure and severe hypoxemia: systematic review and meta-analysis. </w:t>
      </w:r>
      <w:r w:rsidRPr="000A301D">
        <w:rPr>
          <w:rFonts w:ascii="Arial Narrow" w:hAnsi="Arial Narrow"/>
          <w:i/>
          <w:iCs/>
          <w:sz w:val="22"/>
          <w:szCs w:val="22"/>
        </w:rPr>
        <w:t xml:space="preserve">Inten </w:t>
      </w:r>
      <w:r w:rsidRPr="000A301D">
        <w:rPr>
          <w:rFonts w:ascii="Arial Narrow" w:hAnsi="Arial Narrow"/>
          <w:i/>
          <w:sz w:val="22"/>
          <w:szCs w:val="22"/>
          <w:lang w:val="en-US"/>
        </w:rPr>
        <w:t>Care Med</w:t>
      </w:r>
      <w:r w:rsidRPr="000A301D">
        <w:rPr>
          <w:rFonts w:ascii="Arial Narrow" w:hAnsi="Arial Narrow"/>
          <w:iCs/>
          <w:sz w:val="22"/>
          <w:szCs w:val="22"/>
        </w:rPr>
        <w:t xml:space="preserve"> </w:t>
      </w:r>
      <w:r w:rsidRPr="000A301D">
        <w:rPr>
          <w:rFonts w:ascii="Arial Narrow" w:hAnsi="Arial Narrow"/>
          <w:sz w:val="22"/>
          <w:szCs w:val="22"/>
        </w:rPr>
        <w:t xml:space="preserve">2010; </w:t>
      </w:r>
      <w:r w:rsidRPr="000A301D">
        <w:rPr>
          <w:rFonts w:ascii="Arial Narrow" w:hAnsi="Arial Narrow"/>
          <w:iCs/>
          <w:sz w:val="22"/>
          <w:szCs w:val="22"/>
        </w:rPr>
        <w:t>36</w:t>
      </w:r>
      <w:r w:rsidRPr="000A301D">
        <w:rPr>
          <w:rFonts w:ascii="Arial Narrow" w:hAnsi="Arial Narrow"/>
          <w:sz w:val="22"/>
          <w:szCs w:val="22"/>
        </w:rPr>
        <w:t>(4); 585-599.</w:t>
      </w:r>
    </w:p>
    <w:p w14:paraId="526DE2B2" w14:textId="77777777" w:rsidR="00990FA6" w:rsidRPr="000A301D" w:rsidRDefault="00990FA6" w:rsidP="00990FA6">
      <w:pPr>
        <w:pStyle w:val="BodyText2"/>
        <w:numPr>
          <w:ilvl w:val="0"/>
          <w:numId w:val="7"/>
        </w:numPr>
        <w:spacing w:before="120"/>
        <w:rPr>
          <w:rFonts w:ascii="Arial Narrow" w:hAnsi="Arial Narrow"/>
          <w:sz w:val="22"/>
          <w:szCs w:val="22"/>
        </w:rPr>
      </w:pPr>
      <w:r w:rsidRPr="000A301D">
        <w:rPr>
          <w:rFonts w:ascii="Arial Narrow" w:hAnsi="Arial Narrow"/>
          <w:sz w:val="22"/>
          <w:szCs w:val="22"/>
          <w:lang w:val="fi-FI"/>
        </w:rPr>
        <w:t xml:space="preserve">Siempos II, Vardakas KZ, Falagas ME. </w:t>
      </w:r>
      <w:r w:rsidRPr="000A301D">
        <w:rPr>
          <w:rFonts w:ascii="Arial Narrow" w:hAnsi="Arial Narrow"/>
          <w:sz w:val="22"/>
          <w:szCs w:val="22"/>
          <w:lang w:val="en-US"/>
        </w:rPr>
        <w:t xml:space="preserve">Closed tracheal suction systems for prevention of ventilator-associated pneumonia. </w:t>
      </w:r>
      <w:r w:rsidRPr="000A301D">
        <w:rPr>
          <w:rFonts w:ascii="Arial Narrow" w:hAnsi="Arial Narrow"/>
          <w:i/>
          <w:iCs/>
          <w:sz w:val="22"/>
          <w:szCs w:val="22"/>
          <w:lang w:val="en-US"/>
        </w:rPr>
        <w:t>Brit J Anaesthesia</w:t>
      </w:r>
      <w:r w:rsidRPr="000A301D">
        <w:rPr>
          <w:rFonts w:ascii="Arial Narrow" w:hAnsi="Arial Narrow"/>
          <w:sz w:val="22"/>
          <w:szCs w:val="22"/>
          <w:lang w:val="en-US"/>
        </w:rPr>
        <w:t xml:space="preserve">, </w:t>
      </w:r>
      <w:r w:rsidRPr="000A301D">
        <w:rPr>
          <w:rFonts w:ascii="Arial Narrow" w:hAnsi="Arial Narrow"/>
          <w:sz w:val="22"/>
          <w:szCs w:val="22"/>
          <w:lang w:val="fi-FI"/>
        </w:rPr>
        <w:t xml:space="preserve">2008; </w:t>
      </w:r>
      <w:r w:rsidRPr="000A301D">
        <w:rPr>
          <w:rFonts w:ascii="Arial Narrow" w:hAnsi="Arial Narrow"/>
          <w:iCs/>
          <w:sz w:val="22"/>
          <w:szCs w:val="22"/>
          <w:lang w:val="en-US"/>
        </w:rPr>
        <w:t>100</w:t>
      </w:r>
      <w:r w:rsidRPr="000A301D">
        <w:rPr>
          <w:rFonts w:ascii="Arial Narrow" w:hAnsi="Arial Narrow"/>
          <w:sz w:val="22"/>
          <w:szCs w:val="22"/>
          <w:lang w:val="en-US"/>
        </w:rPr>
        <w:t>(3): 299-306.</w:t>
      </w:r>
    </w:p>
    <w:p w14:paraId="526DE2B3" w14:textId="77777777" w:rsidR="00990FA6" w:rsidRPr="000A301D" w:rsidRDefault="00990FA6">
      <w:pPr>
        <w:rPr>
          <w:rFonts w:ascii="Arial Narrow" w:hAnsi="Arial Narrow" w:cs="Times New Roman"/>
          <w:sz w:val="20"/>
        </w:rPr>
      </w:pPr>
      <w:r w:rsidRPr="000A301D">
        <w:rPr>
          <w:rFonts w:ascii="Arial Narrow" w:hAnsi="Arial Narrow" w:cs="Times New Roman"/>
          <w:sz w:val="20"/>
        </w:rPr>
        <w:br w:type="page"/>
      </w:r>
    </w:p>
    <w:p w14:paraId="30E61856" w14:textId="13FF19D4" w:rsidR="00200D4A" w:rsidRDefault="00200D4A" w:rsidP="00200D4A">
      <w:pPr>
        <w:rPr>
          <w:rFonts w:ascii="Arial Narrow" w:hAnsi="Arial Narrow" w:cs="Times New Roman"/>
          <w:b/>
          <w:szCs w:val="24"/>
          <w:vertAlign w:val="superscript"/>
        </w:rPr>
      </w:pPr>
      <w:r w:rsidRPr="000A301D">
        <w:rPr>
          <w:rFonts w:ascii="Arial Narrow" w:hAnsi="Arial Narrow" w:cs="Times New Roman"/>
          <w:b/>
          <w:szCs w:val="24"/>
        </w:rPr>
        <w:lastRenderedPageBreak/>
        <w:t>Table S</w:t>
      </w:r>
      <w:r w:rsidR="00641394" w:rsidRPr="000A301D">
        <w:rPr>
          <w:rFonts w:ascii="Arial Narrow" w:hAnsi="Arial Narrow" w:cs="Times New Roman"/>
          <w:b/>
          <w:szCs w:val="24"/>
        </w:rPr>
        <w:t>3</w:t>
      </w:r>
      <w:r w:rsidRPr="000A301D">
        <w:rPr>
          <w:rFonts w:ascii="Arial Narrow" w:hAnsi="Arial Narrow" w:cs="Times New Roman"/>
          <w:b/>
          <w:szCs w:val="24"/>
        </w:rPr>
        <w:t xml:space="preserve">: </w:t>
      </w:r>
      <w:r w:rsidRPr="000A301D">
        <w:rPr>
          <w:rFonts w:ascii="Arial Narrow" w:hAnsi="Arial Narrow"/>
          <w:b/>
        </w:rPr>
        <w:t xml:space="preserve">Groups of </w:t>
      </w:r>
      <w:r w:rsidR="00641394" w:rsidRPr="000A301D">
        <w:rPr>
          <w:rFonts w:ascii="Arial Narrow" w:hAnsi="Arial Narrow"/>
          <w:b/>
        </w:rPr>
        <w:t>anti-septic</w:t>
      </w:r>
      <w:r w:rsidRPr="000A301D">
        <w:rPr>
          <w:rFonts w:ascii="Arial Narrow" w:hAnsi="Arial Narrow"/>
          <w:b/>
        </w:rPr>
        <w:t xml:space="preserve"> studies</w:t>
      </w:r>
      <w:r w:rsidRPr="000A301D">
        <w:rPr>
          <w:rFonts w:ascii="Arial Narrow" w:hAnsi="Arial Narrow" w:cs="Times New Roman"/>
          <w:b/>
          <w:szCs w:val="24"/>
        </w:rPr>
        <w:t xml:space="preserve"> </w:t>
      </w:r>
      <w:r w:rsidRPr="000A301D">
        <w:rPr>
          <w:rFonts w:ascii="Arial Narrow" w:hAnsi="Arial Narrow" w:cs="Times New Roman"/>
          <w:b/>
          <w:szCs w:val="24"/>
          <w:vertAlign w:val="superscript"/>
        </w:rPr>
        <w:t>a</w:t>
      </w:r>
    </w:p>
    <w:tbl>
      <w:tblPr>
        <w:tblStyle w:val="ListTable6Colorful-Accent6"/>
        <w:tblW w:w="5608" w:type="pct"/>
        <w:tblLook w:val="04A0" w:firstRow="1" w:lastRow="0" w:firstColumn="1" w:lastColumn="0" w:noHBand="0" w:noVBand="1"/>
      </w:tblPr>
      <w:tblGrid>
        <w:gridCol w:w="1259"/>
        <w:gridCol w:w="618"/>
        <w:gridCol w:w="517"/>
        <w:gridCol w:w="645"/>
        <w:gridCol w:w="517"/>
        <w:gridCol w:w="718"/>
        <w:gridCol w:w="868"/>
        <w:gridCol w:w="758"/>
        <w:gridCol w:w="899"/>
        <w:gridCol w:w="222"/>
        <w:gridCol w:w="768"/>
        <w:gridCol w:w="909"/>
        <w:gridCol w:w="899"/>
        <w:gridCol w:w="870"/>
      </w:tblGrid>
      <w:tr w:rsidR="00B1267E" w:rsidRPr="00016D21" w14:paraId="63980D3C" w14:textId="77777777" w:rsidTr="00BC46DB">
        <w:trPr>
          <w:cnfStyle w:val="100000000000" w:firstRow="1" w:lastRow="0" w:firstColumn="0" w:lastColumn="0" w:oddVBand="0" w:evenVBand="0" w:oddHBand="0"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tcBorders>
              <w:bottom w:val="nil"/>
            </w:tcBorders>
            <w:noWrap/>
            <w:vAlign w:val="center"/>
          </w:tcPr>
          <w:p w14:paraId="2C316383" w14:textId="77777777" w:rsidR="00502515" w:rsidRPr="00016D21" w:rsidRDefault="00502515" w:rsidP="00B668C6">
            <w:pPr>
              <w:rPr>
                <w:rFonts w:ascii="Arial Narrow" w:eastAsia="Times New Roman" w:hAnsi="Arial Narrow" w:cs="Times New Roman"/>
                <w:b w:val="0"/>
                <w:color w:val="auto"/>
                <w:lang w:eastAsia="en-AU"/>
              </w:rPr>
            </w:pPr>
            <w:r w:rsidRPr="00016D21">
              <w:rPr>
                <w:rFonts w:ascii="Arial Narrow" w:eastAsia="Times New Roman" w:hAnsi="Arial Narrow" w:cs="Times New Roman"/>
                <w:b w:val="0"/>
                <w:color w:val="auto"/>
                <w:lang w:eastAsia="en-AU"/>
              </w:rPr>
              <w:t xml:space="preserve">Author </w:t>
            </w:r>
          </w:p>
          <w:p w14:paraId="588A143B" w14:textId="72331173" w:rsidR="00B668C6" w:rsidRPr="00016D21" w:rsidRDefault="00502515" w:rsidP="00B668C6">
            <w:pPr>
              <w:rPr>
                <w:rFonts w:ascii="Arial Narrow" w:hAnsi="Arial Narrow" w:cs="Times New Roman"/>
                <w:b w:val="0"/>
                <w:color w:val="auto"/>
              </w:rPr>
            </w:pPr>
            <w:r w:rsidRPr="00016D21">
              <w:rPr>
                <w:rFonts w:ascii="Arial Narrow" w:eastAsia="Times New Roman" w:hAnsi="Arial Narrow" w:cs="Times New Roman"/>
                <w:b w:val="0"/>
                <w:color w:val="auto"/>
                <w:lang w:eastAsia="en-AU"/>
              </w:rPr>
              <w:t>&amp; regimen</w:t>
            </w:r>
          </w:p>
        </w:tc>
        <w:tc>
          <w:tcPr>
            <w:tcW w:w="295" w:type="pct"/>
            <w:tcBorders>
              <w:bottom w:val="nil"/>
            </w:tcBorders>
            <w:noWrap/>
            <w:vAlign w:val="center"/>
          </w:tcPr>
          <w:p w14:paraId="443710C5"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47" w:type="pct"/>
            <w:tcBorders>
              <w:bottom w:val="nil"/>
            </w:tcBorders>
            <w:vAlign w:val="center"/>
          </w:tcPr>
          <w:p w14:paraId="0F8B40A4"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08" w:type="pct"/>
            <w:tcBorders>
              <w:bottom w:val="nil"/>
            </w:tcBorders>
            <w:noWrap/>
            <w:vAlign w:val="center"/>
          </w:tcPr>
          <w:p w14:paraId="6C3B9CB5" w14:textId="549ACBAC" w:rsidR="00B668C6" w:rsidRPr="00016D21" w:rsidRDefault="00F254D0"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47" w:type="pct"/>
            <w:tcBorders>
              <w:bottom w:val="nil"/>
            </w:tcBorders>
            <w:noWrap/>
            <w:vAlign w:val="center"/>
          </w:tcPr>
          <w:p w14:paraId="45F7B062"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343" w:type="pct"/>
            <w:tcBorders>
              <w:bottom w:val="nil"/>
            </w:tcBorders>
            <w:noWrap/>
            <w:vAlign w:val="center"/>
          </w:tcPr>
          <w:p w14:paraId="4A367758"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15" w:type="pct"/>
            <w:tcBorders>
              <w:bottom w:val="nil"/>
            </w:tcBorders>
            <w:noWrap/>
            <w:vAlign w:val="center"/>
          </w:tcPr>
          <w:p w14:paraId="268D3958"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898" w:type="pct"/>
            <w:gridSpan w:val="3"/>
            <w:tcBorders>
              <w:bottom w:val="nil"/>
            </w:tcBorders>
            <w:noWrap/>
            <w:vAlign w:val="center"/>
          </w:tcPr>
          <w:p w14:paraId="12DDBEA9"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367" w:type="pct"/>
            <w:tcBorders>
              <w:bottom w:val="nil"/>
            </w:tcBorders>
            <w:vAlign w:val="center"/>
          </w:tcPr>
          <w:p w14:paraId="5FE81D21"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79" w:type="pct"/>
            <w:gridSpan w:val="3"/>
            <w:tcBorders>
              <w:bottom w:val="nil"/>
            </w:tcBorders>
            <w:vAlign w:val="center"/>
          </w:tcPr>
          <w:p w14:paraId="66B25C9E"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B1267E" w:rsidRPr="00016D21" w14:paraId="6827FC91"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tcBorders>
              <w:top w:val="nil"/>
              <w:bottom w:val="single" w:sz="4" w:space="0" w:color="auto"/>
            </w:tcBorders>
            <w:noWrap/>
            <w:vAlign w:val="center"/>
          </w:tcPr>
          <w:p w14:paraId="5B40AFF4" w14:textId="77777777" w:rsidR="00BD012A" w:rsidRPr="00016D21" w:rsidRDefault="00BD012A" w:rsidP="00BD012A">
            <w:pPr>
              <w:rPr>
                <w:rFonts w:ascii="Arial Narrow" w:hAnsi="Arial Narrow" w:cs="Times New Roman"/>
                <w:b w:val="0"/>
                <w:color w:val="auto"/>
              </w:rPr>
            </w:pPr>
          </w:p>
        </w:tc>
        <w:tc>
          <w:tcPr>
            <w:tcW w:w="295" w:type="pct"/>
            <w:tcBorders>
              <w:top w:val="nil"/>
              <w:bottom w:val="single" w:sz="4" w:space="0" w:color="auto"/>
            </w:tcBorders>
            <w:noWrap/>
            <w:vAlign w:val="center"/>
          </w:tcPr>
          <w:p w14:paraId="5BAB18D4"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tcBorders>
              <w:top w:val="nil"/>
              <w:bottom w:val="single" w:sz="4" w:space="0" w:color="auto"/>
            </w:tcBorders>
            <w:vAlign w:val="center"/>
          </w:tcPr>
          <w:p w14:paraId="4DE45A27"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8" w:type="pct"/>
            <w:tcBorders>
              <w:top w:val="nil"/>
              <w:bottom w:val="single" w:sz="4" w:space="0" w:color="auto"/>
            </w:tcBorders>
            <w:noWrap/>
            <w:vAlign w:val="center"/>
          </w:tcPr>
          <w:p w14:paraId="4C635B8A"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tcBorders>
              <w:top w:val="nil"/>
              <w:bottom w:val="single" w:sz="4" w:space="0" w:color="auto"/>
            </w:tcBorders>
            <w:noWrap/>
            <w:vAlign w:val="center"/>
          </w:tcPr>
          <w:p w14:paraId="1ABBA104"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343" w:type="pct"/>
            <w:tcBorders>
              <w:top w:val="nil"/>
              <w:bottom w:val="single" w:sz="4" w:space="0" w:color="auto"/>
            </w:tcBorders>
            <w:noWrap/>
            <w:vAlign w:val="center"/>
          </w:tcPr>
          <w:p w14:paraId="2B1CCEC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15" w:type="pct"/>
            <w:tcBorders>
              <w:top w:val="nil"/>
              <w:bottom w:val="single" w:sz="4" w:space="0" w:color="auto"/>
            </w:tcBorders>
            <w:noWrap/>
            <w:vAlign w:val="center"/>
          </w:tcPr>
          <w:p w14:paraId="0B3658BB"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62" w:type="pct"/>
            <w:tcBorders>
              <w:top w:val="nil"/>
              <w:bottom w:val="single" w:sz="4" w:space="0" w:color="auto"/>
            </w:tcBorders>
            <w:noWrap/>
            <w:vAlign w:val="center"/>
          </w:tcPr>
          <w:p w14:paraId="3EF6B1A2" w14:textId="545A862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29" w:type="pct"/>
            <w:tcBorders>
              <w:top w:val="nil"/>
              <w:bottom w:val="single" w:sz="4" w:space="0" w:color="auto"/>
            </w:tcBorders>
            <w:vAlign w:val="center"/>
          </w:tcPr>
          <w:p w14:paraId="19097A6E" w14:textId="535EADE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06" w:type="pct"/>
            <w:tcBorders>
              <w:top w:val="nil"/>
              <w:bottom w:val="single" w:sz="4" w:space="0" w:color="auto"/>
            </w:tcBorders>
            <w:vAlign w:val="center"/>
          </w:tcPr>
          <w:p w14:paraId="1BAA9AFD" w14:textId="03D6E0A1"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7" w:type="pct"/>
            <w:tcBorders>
              <w:top w:val="nil"/>
              <w:bottom w:val="single" w:sz="4" w:space="0" w:color="auto"/>
            </w:tcBorders>
            <w:vAlign w:val="center"/>
          </w:tcPr>
          <w:p w14:paraId="7B08AB42" w14:textId="4D77DEC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34" w:type="pct"/>
            <w:tcBorders>
              <w:top w:val="nil"/>
              <w:bottom w:val="single" w:sz="4" w:space="0" w:color="auto"/>
            </w:tcBorders>
            <w:vAlign w:val="center"/>
          </w:tcPr>
          <w:p w14:paraId="169EEA88" w14:textId="73649C0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29" w:type="pct"/>
            <w:tcBorders>
              <w:top w:val="nil"/>
              <w:bottom w:val="single" w:sz="4" w:space="0" w:color="auto"/>
            </w:tcBorders>
            <w:vAlign w:val="center"/>
          </w:tcPr>
          <w:p w14:paraId="69981814" w14:textId="551A8BB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15" w:type="pct"/>
            <w:tcBorders>
              <w:top w:val="nil"/>
              <w:bottom w:val="single" w:sz="4" w:space="0" w:color="auto"/>
            </w:tcBorders>
            <w:vAlign w:val="center"/>
          </w:tcPr>
          <w:p w14:paraId="0AE0ABB5" w14:textId="6A2E3DC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BC46DB" w:rsidRPr="00016D21" w14:paraId="02F3B456"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tcBorders>
              <w:top w:val="single" w:sz="4" w:space="0" w:color="auto"/>
            </w:tcBorders>
            <w:noWrap/>
            <w:vAlign w:val="center"/>
          </w:tcPr>
          <w:p w14:paraId="606E3272"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Bellissimo-</w:t>
            </w:r>
          </w:p>
          <w:p w14:paraId="61114142" w14:textId="7E92302D"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Rodrigues </w:t>
            </w:r>
          </w:p>
        </w:tc>
        <w:tc>
          <w:tcPr>
            <w:tcW w:w="295" w:type="pct"/>
            <w:tcBorders>
              <w:top w:val="single" w:sz="4" w:space="0" w:color="auto"/>
            </w:tcBorders>
            <w:noWrap/>
            <w:vAlign w:val="center"/>
          </w:tcPr>
          <w:p w14:paraId="6E01611B" w14:textId="7FD8F07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47" w:type="pct"/>
            <w:tcBorders>
              <w:top w:val="single" w:sz="4" w:space="0" w:color="auto"/>
            </w:tcBorders>
            <w:vAlign w:val="center"/>
          </w:tcPr>
          <w:p w14:paraId="45F74ABC" w14:textId="6A261B7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188</w:t>
            </w:r>
          </w:p>
        </w:tc>
        <w:tc>
          <w:tcPr>
            <w:tcW w:w="308" w:type="pct"/>
            <w:tcBorders>
              <w:top w:val="single" w:sz="4" w:space="0" w:color="auto"/>
            </w:tcBorders>
            <w:noWrap/>
            <w:vAlign w:val="center"/>
          </w:tcPr>
          <w:p w14:paraId="3AFAE6F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tcBorders>
              <w:top w:val="single" w:sz="4" w:space="0" w:color="auto"/>
            </w:tcBorders>
            <w:noWrap/>
            <w:vAlign w:val="center"/>
          </w:tcPr>
          <w:p w14:paraId="467A5A75" w14:textId="22BBD2A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76</w:t>
            </w:r>
          </w:p>
        </w:tc>
        <w:tc>
          <w:tcPr>
            <w:tcW w:w="343" w:type="pct"/>
            <w:tcBorders>
              <w:top w:val="single" w:sz="4" w:space="0" w:color="auto"/>
            </w:tcBorders>
            <w:noWrap/>
            <w:vAlign w:val="center"/>
          </w:tcPr>
          <w:p w14:paraId="5EED091A" w14:textId="2020DB2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tcBorders>
              <w:top w:val="single" w:sz="4" w:space="0" w:color="auto"/>
            </w:tcBorders>
            <w:noWrap/>
            <w:vAlign w:val="center"/>
          </w:tcPr>
          <w:p w14:paraId="4683190A" w14:textId="3BAA3DA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127</w:t>
            </w:r>
          </w:p>
        </w:tc>
        <w:tc>
          <w:tcPr>
            <w:tcW w:w="362" w:type="pct"/>
            <w:tcBorders>
              <w:top w:val="single" w:sz="4" w:space="0" w:color="auto"/>
            </w:tcBorders>
            <w:noWrap/>
            <w:vAlign w:val="center"/>
          </w:tcPr>
          <w:p w14:paraId="2E64725F" w14:textId="6F4E07A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tcBorders>
              <w:top w:val="single" w:sz="4" w:space="0" w:color="auto"/>
            </w:tcBorders>
            <w:vAlign w:val="center"/>
          </w:tcPr>
          <w:p w14:paraId="5E8462E7" w14:textId="0D0D49A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06" w:type="pct"/>
            <w:tcBorders>
              <w:top w:val="single" w:sz="4" w:space="0" w:color="auto"/>
            </w:tcBorders>
            <w:vAlign w:val="center"/>
          </w:tcPr>
          <w:p w14:paraId="17D32132" w14:textId="51D0494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tcBorders>
              <w:top w:val="single" w:sz="4" w:space="0" w:color="auto"/>
            </w:tcBorders>
            <w:vAlign w:val="center"/>
          </w:tcPr>
          <w:p w14:paraId="19AD368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tcBorders>
              <w:top w:val="single" w:sz="4" w:space="0" w:color="auto"/>
            </w:tcBorders>
            <w:vAlign w:val="center"/>
          </w:tcPr>
          <w:p w14:paraId="2510EDAC"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tcBorders>
              <w:top w:val="single" w:sz="4" w:space="0" w:color="auto"/>
            </w:tcBorders>
            <w:vAlign w:val="center"/>
          </w:tcPr>
          <w:p w14:paraId="157AAE2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tcBorders>
              <w:top w:val="single" w:sz="4" w:space="0" w:color="auto"/>
            </w:tcBorders>
            <w:vAlign w:val="center"/>
          </w:tcPr>
          <w:p w14:paraId="1E782A1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4007AC9B"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79C3AD8F"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Bellissimo-</w:t>
            </w:r>
          </w:p>
          <w:p w14:paraId="70964987"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Rodrigues </w:t>
            </w:r>
          </w:p>
          <w:p w14:paraId="5A5A0402" w14:textId="4BCF73B2"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Chlx</w:t>
            </w:r>
          </w:p>
        </w:tc>
        <w:tc>
          <w:tcPr>
            <w:tcW w:w="295" w:type="pct"/>
            <w:noWrap/>
            <w:vAlign w:val="center"/>
          </w:tcPr>
          <w:p w14:paraId="4A58A67B" w14:textId="279EE9F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2014</w:t>
            </w:r>
          </w:p>
        </w:tc>
        <w:tc>
          <w:tcPr>
            <w:tcW w:w="247" w:type="pct"/>
            <w:vAlign w:val="center"/>
          </w:tcPr>
          <w:p w14:paraId="45F7A0CA" w14:textId="3D6C2EC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188</w:t>
            </w:r>
          </w:p>
        </w:tc>
        <w:tc>
          <w:tcPr>
            <w:tcW w:w="308" w:type="pct"/>
            <w:noWrap/>
            <w:vAlign w:val="center"/>
          </w:tcPr>
          <w:p w14:paraId="47E032A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7F03551A" w14:textId="06DA3A7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77</w:t>
            </w:r>
          </w:p>
        </w:tc>
        <w:tc>
          <w:tcPr>
            <w:tcW w:w="343" w:type="pct"/>
            <w:noWrap/>
            <w:vAlign w:val="center"/>
          </w:tcPr>
          <w:p w14:paraId="3DE4C7FF" w14:textId="566D138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0CD95DBA" w14:textId="6D3DB12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127</w:t>
            </w:r>
          </w:p>
        </w:tc>
        <w:tc>
          <w:tcPr>
            <w:tcW w:w="362" w:type="pct"/>
            <w:noWrap/>
            <w:vAlign w:val="center"/>
          </w:tcPr>
          <w:p w14:paraId="09ED651E" w14:textId="78FEC02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29" w:type="pct"/>
            <w:vAlign w:val="center"/>
          </w:tcPr>
          <w:p w14:paraId="734CDA61" w14:textId="72C16ED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c>
          <w:tcPr>
            <w:tcW w:w="106" w:type="pct"/>
            <w:vAlign w:val="center"/>
          </w:tcPr>
          <w:p w14:paraId="6662BB10" w14:textId="01C63A4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67" w:type="pct"/>
            <w:vAlign w:val="center"/>
          </w:tcPr>
          <w:p w14:paraId="74AF508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04B0D3E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0EBD6FB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1473F84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6FFAF04A"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01758BBB" w14:textId="0E954A49"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Bleasdale </w:t>
            </w:r>
          </w:p>
        </w:tc>
        <w:tc>
          <w:tcPr>
            <w:tcW w:w="295" w:type="pct"/>
            <w:noWrap/>
            <w:vAlign w:val="center"/>
          </w:tcPr>
          <w:p w14:paraId="157E3B1C" w14:textId="546749B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2007</w:t>
            </w:r>
          </w:p>
        </w:tc>
        <w:tc>
          <w:tcPr>
            <w:tcW w:w="247" w:type="pct"/>
            <w:vAlign w:val="center"/>
          </w:tcPr>
          <w:p w14:paraId="26AE612A" w14:textId="446BE08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189</w:t>
            </w:r>
          </w:p>
        </w:tc>
        <w:tc>
          <w:tcPr>
            <w:tcW w:w="308" w:type="pct"/>
            <w:noWrap/>
            <w:vAlign w:val="center"/>
          </w:tcPr>
          <w:p w14:paraId="0AD24BE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40B5E119" w14:textId="44F914F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35</w:t>
            </w:r>
          </w:p>
        </w:tc>
        <w:tc>
          <w:tcPr>
            <w:tcW w:w="343" w:type="pct"/>
            <w:noWrap/>
            <w:vAlign w:val="center"/>
          </w:tcPr>
          <w:p w14:paraId="1C8962EC" w14:textId="5489131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5" w:type="pct"/>
            <w:noWrap/>
            <w:vAlign w:val="center"/>
          </w:tcPr>
          <w:p w14:paraId="5DA4CA01" w14:textId="1AACB9D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445</w:t>
            </w:r>
          </w:p>
        </w:tc>
        <w:tc>
          <w:tcPr>
            <w:tcW w:w="362" w:type="pct"/>
            <w:noWrap/>
            <w:vAlign w:val="center"/>
          </w:tcPr>
          <w:p w14:paraId="15E67324" w14:textId="65CF509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44DBD956" w14:textId="5F8754D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412D86FE" w14:textId="53A1044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0AA09472" w14:textId="7599BBF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4" w:type="pct"/>
            <w:vAlign w:val="center"/>
          </w:tcPr>
          <w:p w14:paraId="4D6B888B" w14:textId="25CC671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9" w:type="pct"/>
            <w:vAlign w:val="center"/>
          </w:tcPr>
          <w:p w14:paraId="31622001" w14:textId="2701013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w:t>
            </w:r>
            <w:r w:rsidRPr="00962271">
              <w:rPr>
                <w:rFonts w:ascii="Arial Narrow" w:hAnsi="Arial Narrow"/>
                <w:color w:val="auto"/>
                <w:vertAlign w:val="superscript"/>
              </w:rPr>
              <w:t>†</w:t>
            </w:r>
          </w:p>
        </w:tc>
        <w:tc>
          <w:tcPr>
            <w:tcW w:w="415" w:type="pct"/>
            <w:vAlign w:val="center"/>
          </w:tcPr>
          <w:p w14:paraId="1C72823C" w14:textId="3559B8C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2DA50FD0"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2A209F09"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Bleasdale </w:t>
            </w:r>
          </w:p>
          <w:p w14:paraId="08E14571" w14:textId="1B586B7F"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Chlx</w:t>
            </w:r>
          </w:p>
        </w:tc>
        <w:tc>
          <w:tcPr>
            <w:tcW w:w="295" w:type="pct"/>
            <w:noWrap/>
            <w:vAlign w:val="center"/>
          </w:tcPr>
          <w:p w14:paraId="4531AB96" w14:textId="4780BF6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2007</w:t>
            </w:r>
          </w:p>
        </w:tc>
        <w:tc>
          <w:tcPr>
            <w:tcW w:w="247" w:type="pct"/>
            <w:vAlign w:val="center"/>
          </w:tcPr>
          <w:p w14:paraId="1D90616D" w14:textId="3284345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189</w:t>
            </w:r>
          </w:p>
        </w:tc>
        <w:tc>
          <w:tcPr>
            <w:tcW w:w="308" w:type="pct"/>
            <w:noWrap/>
            <w:vAlign w:val="center"/>
          </w:tcPr>
          <w:p w14:paraId="46F65476"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7312FFBE" w14:textId="224FEEA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36</w:t>
            </w:r>
          </w:p>
        </w:tc>
        <w:tc>
          <w:tcPr>
            <w:tcW w:w="343" w:type="pct"/>
            <w:noWrap/>
            <w:vAlign w:val="center"/>
          </w:tcPr>
          <w:p w14:paraId="3AEA03CD" w14:textId="7B300BC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5" w:type="pct"/>
            <w:noWrap/>
            <w:vAlign w:val="center"/>
          </w:tcPr>
          <w:p w14:paraId="3EA098FA" w14:textId="2D5AE08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391</w:t>
            </w:r>
          </w:p>
        </w:tc>
        <w:tc>
          <w:tcPr>
            <w:tcW w:w="362" w:type="pct"/>
            <w:noWrap/>
            <w:vAlign w:val="center"/>
          </w:tcPr>
          <w:p w14:paraId="32198FEE" w14:textId="107ED13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19B36086" w14:textId="56E7AA5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118ABDF6" w14:textId="3B15291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12A65293" w14:textId="712DC56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4" w:type="pct"/>
            <w:vAlign w:val="center"/>
          </w:tcPr>
          <w:p w14:paraId="11BA7A77" w14:textId="03FB81C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9" w:type="pct"/>
            <w:vAlign w:val="center"/>
          </w:tcPr>
          <w:p w14:paraId="39F8EF63" w14:textId="6C99692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r w:rsidRPr="00962271">
              <w:rPr>
                <w:rFonts w:ascii="Arial Narrow" w:hAnsi="Arial Narrow"/>
                <w:color w:val="auto"/>
                <w:vertAlign w:val="superscript"/>
              </w:rPr>
              <w:t>†</w:t>
            </w:r>
          </w:p>
        </w:tc>
        <w:tc>
          <w:tcPr>
            <w:tcW w:w="415" w:type="pct"/>
            <w:vAlign w:val="center"/>
          </w:tcPr>
          <w:p w14:paraId="1E047FBC" w14:textId="4E13861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2242CCC3"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305C611A" w14:textId="2624183D"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Cabov</w:t>
            </w:r>
          </w:p>
        </w:tc>
        <w:tc>
          <w:tcPr>
            <w:tcW w:w="295" w:type="pct"/>
            <w:noWrap/>
            <w:vAlign w:val="center"/>
          </w:tcPr>
          <w:p w14:paraId="6305E14F" w14:textId="3548B59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2010</w:t>
            </w:r>
          </w:p>
        </w:tc>
        <w:tc>
          <w:tcPr>
            <w:tcW w:w="247" w:type="pct"/>
            <w:vAlign w:val="center"/>
          </w:tcPr>
          <w:p w14:paraId="73A17CBF" w14:textId="67E4A24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190</w:t>
            </w:r>
          </w:p>
        </w:tc>
        <w:tc>
          <w:tcPr>
            <w:tcW w:w="308" w:type="pct"/>
            <w:noWrap/>
            <w:vAlign w:val="center"/>
          </w:tcPr>
          <w:p w14:paraId="153B9E8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B3E681B" w14:textId="3DE66D6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57</w:t>
            </w:r>
          </w:p>
        </w:tc>
        <w:tc>
          <w:tcPr>
            <w:tcW w:w="343" w:type="pct"/>
            <w:noWrap/>
            <w:vAlign w:val="center"/>
          </w:tcPr>
          <w:p w14:paraId="142CA855" w14:textId="168872D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5" w:type="pct"/>
            <w:noWrap/>
            <w:vAlign w:val="center"/>
          </w:tcPr>
          <w:p w14:paraId="10427429" w14:textId="1D634C2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30</w:t>
            </w:r>
          </w:p>
        </w:tc>
        <w:tc>
          <w:tcPr>
            <w:tcW w:w="362" w:type="pct"/>
            <w:noWrap/>
            <w:vAlign w:val="center"/>
          </w:tcPr>
          <w:p w14:paraId="606F13F9" w14:textId="7005C4E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9" w:type="pct"/>
            <w:vAlign w:val="center"/>
          </w:tcPr>
          <w:p w14:paraId="205E1173" w14:textId="285FFEB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53D02206" w14:textId="013CA4D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72B61153" w14:textId="7932681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34" w:type="pct"/>
            <w:vAlign w:val="center"/>
          </w:tcPr>
          <w:p w14:paraId="4DC3927D" w14:textId="015050E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62D7B0A1" w14:textId="1DCFFE2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07A00DEC" w14:textId="4F5679E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C46DB" w:rsidRPr="00016D21" w14:paraId="1417C172"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77B606E4" w14:textId="3108B4B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Cabov</w:t>
            </w:r>
          </w:p>
        </w:tc>
        <w:tc>
          <w:tcPr>
            <w:tcW w:w="295" w:type="pct"/>
            <w:noWrap/>
            <w:vAlign w:val="center"/>
          </w:tcPr>
          <w:p w14:paraId="1D333F8F" w14:textId="203BA33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2010</w:t>
            </w:r>
          </w:p>
        </w:tc>
        <w:tc>
          <w:tcPr>
            <w:tcW w:w="247" w:type="pct"/>
            <w:vAlign w:val="center"/>
          </w:tcPr>
          <w:p w14:paraId="521A059F" w14:textId="28AC924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190</w:t>
            </w:r>
          </w:p>
        </w:tc>
        <w:tc>
          <w:tcPr>
            <w:tcW w:w="308" w:type="pct"/>
            <w:noWrap/>
            <w:vAlign w:val="center"/>
          </w:tcPr>
          <w:p w14:paraId="4B56993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54401DB5" w14:textId="26149DA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77</w:t>
            </w:r>
          </w:p>
        </w:tc>
        <w:tc>
          <w:tcPr>
            <w:tcW w:w="343" w:type="pct"/>
            <w:noWrap/>
            <w:vAlign w:val="center"/>
          </w:tcPr>
          <w:p w14:paraId="3AC07CF9" w14:textId="61FA01A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5" w:type="pct"/>
            <w:noWrap/>
            <w:vAlign w:val="center"/>
          </w:tcPr>
          <w:p w14:paraId="05873C98" w14:textId="493B0AE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30</w:t>
            </w:r>
          </w:p>
        </w:tc>
        <w:tc>
          <w:tcPr>
            <w:tcW w:w="362" w:type="pct"/>
            <w:noWrap/>
            <w:vAlign w:val="center"/>
          </w:tcPr>
          <w:p w14:paraId="302C486B" w14:textId="748F158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9" w:type="pct"/>
            <w:vAlign w:val="center"/>
          </w:tcPr>
          <w:p w14:paraId="2DE3095D" w14:textId="303AAAC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79EAFC1D" w14:textId="24B4263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46D6E1BE" w14:textId="4390962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4" w:type="pct"/>
            <w:vAlign w:val="center"/>
          </w:tcPr>
          <w:p w14:paraId="3C9EFD95" w14:textId="350BE74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3A730283" w14:textId="1CDCFED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69343D12" w14:textId="6529E33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C46DB" w:rsidRPr="00016D21" w14:paraId="2E91888E"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6E64E716" w14:textId="6FFD0FCC"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Caruso</w:t>
            </w:r>
          </w:p>
        </w:tc>
        <w:tc>
          <w:tcPr>
            <w:tcW w:w="295" w:type="pct"/>
            <w:noWrap/>
            <w:vAlign w:val="center"/>
          </w:tcPr>
          <w:p w14:paraId="30022B6F" w14:textId="64BB7B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2009</w:t>
            </w:r>
          </w:p>
        </w:tc>
        <w:tc>
          <w:tcPr>
            <w:tcW w:w="247" w:type="pct"/>
            <w:vAlign w:val="center"/>
          </w:tcPr>
          <w:p w14:paraId="5E48FF4A" w14:textId="5A32F18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191</w:t>
            </w:r>
          </w:p>
        </w:tc>
        <w:tc>
          <w:tcPr>
            <w:tcW w:w="308" w:type="pct"/>
            <w:noWrap/>
            <w:vAlign w:val="center"/>
          </w:tcPr>
          <w:p w14:paraId="31769C0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E4D0386" w14:textId="729A3FF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5B8D07FD" w14:textId="557D979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4C786CB8" w14:textId="2E9E9C3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132</w:t>
            </w:r>
          </w:p>
        </w:tc>
        <w:tc>
          <w:tcPr>
            <w:tcW w:w="362" w:type="pct"/>
            <w:noWrap/>
            <w:vAlign w:val="center"/>
          </w:tcPr>
          <w:p w14:paraId="42EFB9B1" w14:textId="2120F22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9" w:type="pct"/>
            <w:vAlign w:val="center"/>
          </w:tcPr>
          <w:p w14:paraId="01B395E5" w14:textId="6CB3FD4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106" w:type="pct"/>
            <w:vAlign w:val="center"/>
          </w:tcPr>
          <w:p w14:paraId="618A1674" w14:textId="50088B4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098C5D0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68DA7E5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212D6F1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670B10D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1B9C5E39"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20308CE0" w14:textId="4191009B"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Caruso Sal</w:t>
            </w:r>
          </w:p>
        </w:tc>
        <w:tc>
          <w:tcPr>
            <w:tcW w:w="295" w:type="pct"/>
            <w:noWrap/>
            <w:vAlign w:val="center"/>
          </w:tcPr>
          <w:p w14:paraId="01992653" w14:textId="56FC6A2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2009</w:t>
            </w:r>
          </w:p>
        </w:tc>
        <w:tc>
          <w:tcPr>
            <w:tcW w:w="247" w:type="pct"/>
            <w:vAlign w:val="center"/>
          </w:tcPr>
          <w:p w14:paraId="6B5FF36D" w14:textId="7C6199F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191</w:t>
            </w:r>
          </w:p>
        </w:tc>
        <w:tc>
          <w:tcPr>
            <w:tcW w:w="308" w:type="pct"/>
            <w:noWrap/>
            <w:vAlign w:val="center"/>
          </w:tcPr>
          <w:p w14:paraId="5B0A7C0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3C461A33" w14:textId="471619A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6867ECB1" w14:textId="6FB20CF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75F03E27" w14:textId="5E5305B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130</w:t>
            </w:r>
          </w:p>
        </w:tc>
        <w:tc>
          <w:tcPr>
            <w:tcW w:w="362" w:type="pct"/>
            <w:noWrap/>
            <w:vAlign w:val="center"/>
          </w:tcPr>
          <w:p w14:paraId="1C8D680A" w14:textId="2F6510A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9" w:type="pct"/>
            <w:vAlign w:val="center"/>
          </w:tcPr>
          <w:p w14:paraId="77DD037F" w14:textId="604E17B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6" w:type="pct"/>
            <w:vAlign w:val="center"/>
          </w:tcPr>
          <w:p w14:paraId="74DC245B" w14:textId="2EF0687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3C6BB5C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0B28D9A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3933818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07FD4DB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23C28C41"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58D76F45" w14:textId="5B46CD3E"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Climo</w:t>
            </w:r>
          </w:p>
        </w:tc>
        <w:tc>
          <w:tcPr>
            <w:tcW w:w="295" w:type="pct"/>
            <w:noWrap/>
            <w:vAlign w:val="center"/>
          </w:tcPr>
          <w:p w14:paraId="5BD49D9B" w14:textId="2011779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47" w:type="pct"/>
            <w:vAlign w:val="center"/>
          </w:tcPr>
          <w:p w14:paraId="06AF2099" w14:textId="6527F83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192</w:t>
            </w:r>
          </w:p>
        </w:tc>
        <w:tc>
          <w:tcPr>
            <w:tcW w:w="308" w:type="pct"/>
            <w:noWrap/>
            <w:vAlign w:val="center"/>
          </w:tcPr>
          <w:p w14:paraId="07824688"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BD884AF" w14:textId="4392187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NS</w:t>
            </w:r>
          </w:p>
        </w:tc>
        <w:tc>
          <w:tcPr>
            <w:tcW w:w="343" w:type="pct"/>
            <w:noWrap/>
            <w:vAlign w:val="center"/>
          </w:tcPr>
          <w:p w14:paraId="2C66E6AC" w14:textId="35A2A3F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5" w:type="pct"/>
            <w:noWrap/>
            <w:vAlign w:val="center"/>
          </w:tcPr>
          <w:p w14:paraId="02AC17B3" w14:textId="59A54C9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1398</w:t>
            </w:r>
          </w:p>
        </w:tc>
        <w:tc>
          <w:tcPr>
            <w:tcW w:w="362" w:type="pct"/>
            <w:noWrap/>
            <w:vAlign w:val="center"/>
          </w:tcPr>
          <w:p w14:paraId="1F15DEE2" w14:textId="4AEBB9B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25144811" w14:textId="0A50702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161D74FE" w14:textId="4EFD1C5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031DEC53" w14:textId="12FF602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42</w:t>
            </w:r>
          </w:p>
        </w:tc>
        <w:tc>
          <w:tcPr>
            <w:tcW w:w="434" w:type="pct"/>
            <w:vAlign w:val="center"/>
          </w:tcPr>
          <w:p w14:paraId="2DFFDA89" w14:textId="6A19369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w:t>
            </w:r>
          </w:p>
        </w:tc>
        <w:tc>
          <w:tcPr>
            <w:tcW w:w="429" w:type="pct"/>
            <w:vAlign w:val="center"/>
          </w:tcPr>
          <w:p w14:paraId="4B6F7DF5" w14:textId="5464283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34</w:t>
            </w:r>
            <w:r w:rsidRPr="00962271">
              <w:rPr>
                <w:rFonts w:ascii="Arial Narrow" w:hAnsi="Arial Narrow"/>
                <w:color w:val="auto"/>
                <w:vertAlign w:val="superscript"/>
              </w:rPr>
              <w:t>†</w:t>
            </w:r>
          </w:p>
        </w:tc>
        <w:tc>
          <w:tcPr>
            <w:tcW w:w="415" w:type="pct"/>
            <w:vAlign w:val="center"/>
          </w:tcPr>
          <w:p w14:paraId="0F3FF5BA" w14:textId="22B36C3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26</w:t>
            </w:r>
          </w:p>
        </w:tc>
      </w:tr>
      <w:tr w:rsidR="00BC46DB" w:rsidRPr="00016D21" w14:paraId="7D08CB7F"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4E4741C5"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Climo </w:t>
            </w:r>
          </w:p>
          <w:p w14:paraId="798B6F7A" w14:textId="1EB3060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Chlx(BW)</w:t>
            </w:r>
          </w:p>
        </w:tc>
        <w:tc>
          <w:tcPr>
            <w:tcW w:w="295" w:type="pct"/>
            <w:noWrap/>
            <w:vAlign w:val="center"/>
          </w:tcPr>
          <w:p w14:paraId="7540A1AA" w14:textId="14F4ECD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47" w:type="pct"/>
            <w:vAlign w:val="center"/>
          </w:tcPr>
          <w:p w14:paraId="4B86EAD2" w14:textId="0E84C5B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192</w:t>
            </w:r>
          </w:p>
        </w:tc>
        <w:tc>
          <w:tcPr>
            <w:tcW w:w="308" w:type="pct"/>
            <w:noWrap/>
            <w:vAlign w:val="center"/>
          </w:tcPr>
          <w:p w14:paraId="11EB6211"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0E1DEF9C" w14:textId="776C7E8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NS</w:t>
            </w:r>
          </w:p>
        </w:tc>
        <w:tc>
          <w:tcPr>
            <w:tcW w:w="343" w:type="pct"/>
            <w:noWrap/>
            <w:vAlign w:val="center"/>
          </w:tcPr>
          <w:p w14:paraId="2D7DE773" w14:textId="3A40F13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5" w:type="pct"/>
            <w:noWrap/>
            <w:vAlign w:val="center"/>
          </w:tcPr>
          <w:p w14:paraId="5224EDF5" w14:textId="3047179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1410</w:t>
            </w:r>
          </w:p>
        </w:tc>
        <w:tc>
          <w:tcPr>
            <w:tcW w:w="362" w:type="pct"/>
            <w:noWrap/>
            <w:vAlign w:val="center"/>
          </w:tcPr>
          <w:p w14:paraId="6DC9BF45" w14:textId="353CB05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6FBBB027" w14:textId="68663CF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0E61AC33" w14:textId="2546499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5417E6E2" w14:textId="584BF31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24</w:t>
            </w:r>
          </w:p>
        </w:tc>
        <w:tc>
          <w:tcPr>
            <w:tcW w:w="434" w:type="pct"/>
            <w:vAlign w:val="center"/>
          </w:tcPr>
          <w:p w14:paraId="34015B72" w14:textId="74BA9E0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p>
        </w:tc>
        <w:tc>
          <w:tcPr>
            <w:tcW w:w="429" w:type="pct"/>
            <w:vAlign w:val="center"/>
          </w:tcPr>
          <w:p w14:paraId="331DFB1B" w14:textId="21682D4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w:t>
            </w:r>
            <w:r w:rsidRPr="00962271">
              <w:rPr>
                <w:rFonts w:ascii="Arial Narrow" w:hAnsi="Arial Narrow"/>
                <w:color w:val="auto"/>
                <w:vertAlign w:val="superscript"/>
              </w:rPr>
              <w:t>†</w:t>
            </w:r>
          </w:p>
        </w:tc>
        <w:tc>
          <w:tcPr>
            <w:tcW w:w="415" w:type="pct"/>
            <w:vAlign w:val="center"/>
          </w:tcPr>
          <w:p w14:paraId="20371AB8" w14:textId="3AF9FDD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w:t>
            </w:r>
          </w:p>
        </w:tc>
      </w:tr>
      <w:tr w:rsidR="00BC46DB" w:rsidRPr="00016D21" w14:paraId="6599A953"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5573D25A" w14:textId="5BEE18C7"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Fourrier</w:t>
            </w:r>
          </w:p>
        </w:tc>
        <w:tc>
          <w:tcPr>
            <w:tcW w:w="295" w:type="pct"/>
            <w:noWrap/>
            <w:vAlign w:val="center"/>
          </w:tcPr>
          <w:p w14:paraId="5759B36A" w14:textId="30B150C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2000</w:t>
            </w:r>
          </w:p>
        </w:tc>
        <w:tc>
          <w:tcPr>
            <w:tcW w:w="247" w:type="pct"/>
            <w:vAlign w:val="center"/>
          </w:tcPr>
          <w:p w14:paraId="2744D8DA" w14:textId="7CFC014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193</w:t>
            </w:r>
          </w:p>
        </w:tc>
        <w:tc>
          <w:tcPr>
            <w:tcW w:w="308" w:type="pct"/>
            <w:noWrap/>
            <w:vAlign w:val="center"/>
          </w:tcPr>
          <w:p w14:paraId="173FF9E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0C625960" w14:textId="5CF219B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340B7E89" w14:textId="6EFA4D4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38020C43" w14:textId="550FF7B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30</w:t>
            </w:r>
          </w:p>
        </w:tc>
        <w:tc>
          <w:tcPr>
            <w:tcW w:w="362" w:type="pct"/>
            <w:noWrap/>
            <w:vAlign w:val="center"/>
          </w:tcPr>
          <w:p w14:paraId="419D2C8C" w14:textId="7CC9C93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9" w:type="pct"/>
            <w:vAlign w:val="center"/>
          </w:tcPr>
          <w:p w14:paraId="45C2D844" w14:textId="673F9D0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06" w:type="pct"/>
            <w:vAlign w:val="center"/>
          </w:tcPr>
          <w:p w14:paraId="5EEF87A3" w14:textId="7AFCB4E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26335760" w14:textId="238CAD8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4" w:type="pct"/>
            <w:vAlign w:val="center"/>
          </w:tcPr>
          <w:p w14:paraId="1AABCB94" w14:textId="66E8D36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9" w:type="pct"/>
            <w:vAlign w:val="center"/>
          </w:tcPr>
          <w:p w14:paraId="4BADAE1A" w14:textId="349E18C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r w:rsidRPr="00962271">
              <w:rPr>
                <w:rFonts w:ascii="Arial Narrow" w:hAnsi="Arial Narrow"/>
                <w:color w:val="auto"/>
                <w:vertAlign w:val="superscript"/>
              </w:rPr>
              <w:t>†</w:t>
            </w:r>
          </w:p>
        </w:tc>
        <w:tc>
          <w:tcPr>
            <w:tcW w:w="415" w:type="pct"/>
            <w:vAlign w:val="center"/>
          </w:tcPr>
          <w:p w14:paraId="60FD0445" w14:textId="44CAC58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C46DB" w:rsidRPr="00016D21" w14:paraId="2EF902C1"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5301C252" w14:textId="620D366F"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Fourrier Chlx</w:t>
            </w:r>
          </w:p>
        </w:tc>
        <w:tc>
          <w:tcPr>
            <w:tcW w:w="295" w:type="pct"/>
            <w:noWrap/>
            <w:vAlign w:val="center"/>
          </w:tcPr>
          <w:p w14:paraId="0588B695" w14:textId="5D43455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2000</w:t>
            </w:r>
          </w:p>
        </w:tc>
        <w:tc>
          <w:tcPr>
            <w:tcW w:w="247" w:type="pct"/>
            <w:vAlign w:val="center"/>
          </w:tcPr>
          <w:p w14:paraId="68D13018" w14:textId="65160B9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193</w:t>
            </w:r>
          </w:p>
        </w:tc>
        <w:tc>
          <w:tcPr>
            <w:tcW w:w="308" w:type="pct"/>
            <w:noWrap/>
            <w:vAlign w:val="center"/>
          </w:tcPr>
          <w:p w14:paraId="3C2EEAE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EF56B43" w14:textId="78221CB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5820EC03" w14:textId="4AABE5A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020B26E7" w14:textId="6AD4161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30</w:t>
            </w:r>
          </w:p>
        </w:tc>
        <w:tc>
          <w:tcPr>
            <w:tcW w:w="362" w:type="pct"/>
            <w:noWrap/>
            <w:vAlign w:val="center"/>
          </w:tcPr>
          <w:p w14:paraId="00E03068" w14:textId="19334C4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9" w:type="pct"/>
            <w:vAlign w:val="center"/>
          </w:tcPr>
          <w:p w14:paraId="33ADBA02" w14:textId="37D8314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6" w:type="pct"/>
            <w:vAlign w:val="center"/>
          </w:tcPr>
          <w:p w14:paraId="2AC5C05B" w14:textId="4A10CB3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7F711D63" w14:textId="3208549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4" w:type="pct"/>
            <w:vAlign w:val="center"/>
          </w:tcPr>
          <w:p w14:paraId="31815B9C" w14:textId="04A1CD1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9" w:type="pct"/>
            <w:vAlign w:val="center"/>
          </w:tcPr>
          <w:p w14:paraId="4AA43C79" w14:textId="302A045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r w:rsidRPr="00962271">
              <w:rPr>
                <w:rFonts w:ascii="Arial Narrow" w:hAnsi="Arial Narrow"/>
                <w:color w:val="auto"/>
                <w:vertAlign w:val="superscript"/>
              </w:rPr>
              <w:t>†</w:t>
            </w:r>
          </w:p>
        </w:tc>
        <w:tc>
          <w:tcPr>
            <w:tcW w:w="415" w:type="pct"/>
            <w:vAlign w:val="center"/>
          </w:tcPr>
          <w:p w14:paraId="19B0CEC4" w14:textId="68C71D0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C46DB" w:rsidRPr="00016D21" w14:paraId="69CD8DF7"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21EB7FE1" w14:textId="7EB0932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Fourrier</w:t>
            </w:r>
          </w:p>
        </w:tc>
        <w:tc>
          <w:tcPr>
            <w:tcW w:w="295" w:type="pct"/>
            <w:noWrap/>
            <w:vAlign w:val="center"/>
          </w:tcPr>
          <w:p w14:paraId="6295A571" w14:textId="2779E23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47" w:type="pct"/>
            <w:vAlign w:val="center"/>
          </w:tcPr>
          <w:p w14:paraId="21F8BD90" w14:textId="3F1D097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194</w:t>
            </w:r>
          </w:p>
        </w:tc>
        <w:tc>
          <w:tcPr>
            <w:tcW w:w="308" w:type="pct"/>
            <w:noWrap/>
            <w:vAlign w:val="center"/>
          </w:tcPr>
          <w:p w14:paraId="5E8D0B2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63F21988" w14:textId="26B2AC7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59CA56FD" w14:textId="1792C08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427806EB" w14:textId="79998E7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114</w:t>
            </w:r>
          </w:p>
        </w:tc>
        <w:tc>
          <w:tcPr>
            <w:tcW w:w="362" w:type="pct"/>
            <w:noWrap/>
            <w:vAlign w:val="center"/>
          </w:tcPr>
          <w:p w14:paraId="11AE4B80" w14:textId="55B3AC4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9" w:type="pct"/>
            <w:vAlign w:val="center"/>
          </w:tcPr>
          <w:p w14:paraId="66933714" w14:textId="2D36737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6" w:type="pct"/>
            <w:vAlign w:val="center"/>
          </w:tcPr>
          <w:p w14:paraId="38B4E257" w14:textId="519A408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0E5C08E9" w14:textId="39B0DED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4" w:type="pct"/>
            <w:vAlign w:val="center"/>
          </w:tcPr>
          <w:p w14:paraId="7BCE9C4C" w14:textId="5161EDB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9" w:type="pct"/>
            <w:vAlign w:val="center"/>
          </w:tcPr>
          <w:p w14:paraId="404EFEA7" w14:textId="56F4E98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r w:rsidRPr="00962271">
              <w:rPr>
                <w:rFonts w:ascii="Arial Narrow" w:hAnsi="Arial Narrow"/>
                <w:color w:val="auto"/>
                <w:vertAlign w:val="superscript"/>
              </w:rPr>
              <w:t>†</w:t>
            </w:r>
          </w:p>
        </w:tc>
        <w:tc>
          <w:tcPr>
            <w:tcW w:w="415" w:type="pct"/>
            <w:vAlign w:val="center"/>
          </w:tcPr>
          <w:p w14:paraId="318C2E00" w14:textId="2166A16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r>
      <w:tr w:rsidR="00BC46DB" w:rsidRPr="00016D21" w14:paraId="3A9708AF"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0DCC2004" w14:textId="6A2F5BF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Fourrier Chlx</w:t>
            </w:r>
          </w:p>
        </w:tc>
        <w:tc>
          <w:tcPr>
            <w:tcW w:w="295" w:type="pct"/>
            <w:noWrap/>
            <w:vAlign w:val="center"/>
          </w:tcPr>
          <w:p w14:paraId="6AF4E06A" w14:textId="151C4E6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47" w:type="pct"/>
            <w:vAlign w:val="center"/>
          </w:tcPr>
          <w:p w14:paraId="4F522DBB" w14:textId="210E6C2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194</w:t>
            </w:r>
          </w:p>
        </w:tc>
        <w:tc>
          <w:tcPr>
            <w:tcW w:w="308" w:type="pct"/>
            <w:noWrap/>
            <w:vAlign w:val="center"/>
          </w:tcPr>
          <w:p w14:paraId="1EB1361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0F745A43" w14:textId="2C6FC96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7DB76A44" w14:textId="09A7C84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0074C02C" w14:textId="273E782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114</w:t>
            </w:r>
          </w:p>
        </w:tc>
        <w:tc>
          <w:tcPr>
            <w:tcW w:w="362" w:type="pct"/>
            <w:noWrap/>
            <w:vAlign w:val="center"/>
          </w:tcPr>
          <w:p w14:paraId="19FD0911" w14:textId="3AD1ABA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9" w:type="pct"/>
            <w:vAlign w:val="center"/>
          </w:tcPr>
          <w:p w14:paraId="1B5183AE" w14:textId="455A86D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6" w:type="pct"/>
            <w:vAlign w:val="center"/>
          </w:tcPr>
          <w:p w14:paraId="21357986" w14:textId="50892A0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1B83DA91" w14:textId="7949D4E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4" w:type="pct"/>
            <w:vAlign w:val="center"/>
          </w:tcPr>
          <w:p w14:paraId="2C64B672" w14:textId="2079E43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9" w:type="pct"/>
            <w:vAlign w:val="center"/>
          </w:tcPr>
          <w:p w14:paraId="2EB7F35E" w14:textId="0CAF9FC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r w:rsidRPr="00962271">
              <w:rPr>
                <w:rFonts w:ascii="Arial Narrow" w:hAnsi="Arial Narrow"/>
                <w:color w:val="auto"/>
                <w:vertAlign w:val="superscript"/>
              </w:rPr>
              <w:t>†</w:t>
            </w:r>
          </w:p>
        </w:tc>
        <w:tc>
          <w:tcPr>
            <w:tcW w:w="415" w:type="pct"/>
            <w:vAlign w:val="center"/>
          </w:tcPr>
          <w:p w14:paraId="620024F7" w14:textId="20C26DA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C46DB" w:rsidRPr="00016D21" w14:paraId="6E2367C0"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4F3507C7" w14:textId="2257353F"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Huang_2pre</w:t>
            </w:r>
          </w:p>
        </w:tc>
        <w:tc>
          <w:tcPr>
            <w:tcW w:w="295" w:type="pct"/>
            <w:noWrap/>
            <w:vAlign w:val="center"/>
          </w:tcPr>
          <w:p w14:paraId="40782DD7" w14:textId="236740C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47" w:type="pct"/>
            <w:vAlign w:val="center"/>
          </w:tcPr>
          <w:p w14:paraId="5D83750F" w14:textId="6A88586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olor w:val="auto"/>
              </w:rPr>
              <w:t>58</w:t>
            </w:r>
          </w:p>
        </w:tc>
        <w:tc>
          <w:tcPr>
            <w:tcW w:w="308" w:type="pct"/>
            <w:noWrap/>
            <w:vAlign w:val="center"/>
          </w:tcPr>
          <w:p w14:paraId="172EA62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73A8061E" w14:textId="5FBE742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NS</w:t>
            </w:r>
          </w:p>
        </w:tc>
        <w:tc>
          <w:tcPr>
            <w:tcW w:w="343" w:type="pct"/>
            <w:noWrap/>
            <w:vAlign w:val="center"/>
          </w:tcPr>
          <w:p w14:paraId="0FFFADB4" w14:textId="2D8D938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5" w:type="pct"/>
            <w:noWrap/>
            <w:vAlign w:val="center"/>
          </w:tcPr>
          <w:p w14:paraId="5EB78F28" w14:textId="370AC1A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15218</w:t>
            </w:r>
          </w:p>
        </w:tc>
        <w:tc>
          <w:tcPr>
            <w:tcW w:w="362" w:type="pct"/>
            <w:noWrap/>
            <w:vAlign w:val="center"/>
          </w:tcPr>
          <w:p w14:paraId="42FBD749" w14:textId="77BE82F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527ED89F" w14:textId="0E3A904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67492214" w14:textId="1D9B03C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7BAD3CB1" w14:textId="5DF55AE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70</w:t>
            </w:r>
          </w:p>
        </w:tc>
        <w:tc>
          <w:tcPr>
            <w:tcW w:w="434" w:type="pct"/>
            <w:vAlign w:val="center"/>
          </w:tcPr>
          <w:p w14:paraId="3FFE53ED" w14:textId="28AE76A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56</w:t>
            </w:r>
          </w:p>
        </w:tc>
        <w:tc>
          <w:tcPr>
            <w:tcW w:w="429" w:type="pct"/>
            <w:vAlign w:val="center"/>
          </w:tcPr>
          <w:p w14:paraId="1AE68E3B" w14:textId="489291C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43</w:t>
            </w:r>
            <w:r w:rsidRPr="00962271">
              <w:rPr>
                <w:rFonts w:ascii="Arial Narrow" w:hAnsi="Arial Narrow"/>
                <w:color w:val="auto"/>
                <w:vertAlign w:val="superscript"/>
              </w:rPr>
              <w:t>†</w:t>
            </w:r>
          </w:p>
        </w:tc>
        <w:tc>
          <w:tcPr>
            <w:tcW w:w="415" w:type="pct"/>
            <w:vAlign w:val="center"/>
          </w:tcPr>
          <w:p w14:paraId="19EB2CD3" w14:textId="6F6C586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37</w:t>
            </w:r>
          </w:p>
        </w:tc>
      </w:tr>
      <w:tr w:rsidR="00BC46DB" w:rsidRPr="00016D21" w14:paraId="6D722AB6"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5F502D6E" w14:textId="70844980"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Huang_3pre</w:t>
            </w:r>
          </w:p>
        </w:tc>
        <w:tc>
          <w:tcPr>
            <w:tcW w:w="295" w:type="pct"/>
            <w:noWrap/>
            <w:vAlign w:val="center"/>
          </w:tcPr>
          <w:p w14:paraId="21EBB865" w14:textId="313BC28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47" w:type="pct"/>
            <w:vAlign w:val="center"/>
          </w:tcPr>
          <w:p w14:paraId="6B0DAF97" w14:textId="0CCDCFB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olor w:val="auto"/>
              </w:rPr>
              <w:t>58</w:t>
            </w:r>
          </w:p>
        </w:tc>
        <w:tc>
          <w:tcPr>
            <w:tcW w:w="308" w:type="pct"/>
            <w:noWrap/>
            <w:vAlign w:val="center"/>
          </w:tcPr>
          <w:p w14:paraId="071616D7"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7576E7A1" w14:textId="35419B0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NS</w:t>
            </w:r>
          </w:p>
        </w:tc>
        <w:tc>
          <w:tcPr>
            <w:tcW w:w="343" w:type="pct"/>
            <w:noWrap/>
            <w:vAlign w:val="center"/>
          </w:tcPr>
          <w:p w14:paraId="6DA10E29" w14:textId="43F5961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5" w:type="pct"/>
            <w:noWrap/>
            <w:vAlign w:val="center"/>
          </w:tcPr>
          <w:p w14:paraId="56A932B4" w14:textId="6A191F8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17356</w:t>
            </w:r>
          </w:p>
        </w:tc>
        <w:tc>
          <w:tcPr>
            <w:tcW w:w="362" w:type="pct"/>
            <w:noWrap/>
            <w:vAlign w:val="center"/>
          </w:tcPr>
          <w:p w14:paraId="340B0E50" w14:textId="6DB7357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2730F49F" w14:textId="245F0E6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1C253E46" w14:textId="3A12D5D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5BD2B3FB" w14:textId="2A88914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80</w:t>
            </w:r>
          </w:p>
        </w:tc>
        <w:tc>
          <w:tcPr>
            <w:tcW w:w="434" w:type="pct"/>
            <w:vAlign w:val="center"/>
          </w:tcPr>
          <w:p w14:paraId="3D4F98FF" w14:textId="543A489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59</w:t>
            </w:r>
          </w:p>
        </w:tc>
        <w:tc>
          <w:tcPr>
            <w:tcW w:w="429" w:type="pct"/>
            <w:vAlign w:val="center"/>
          </w:tcPr>
          <w:p w14:paraId="31AD4F4C" w14:textId="39EF675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116</w:t>
            </w:r>
            <w:r w:rsidRPr="00962271">
              <w:rPr>
                <w:rFonts w:ascii="Arial Narrow" w:hAnsi="Arial Narrow"/>
                <w:color w:val="auto"/>
                <w:vertAlign w:val="superscript"/>
              </w:rPr>
              <w:t>†</w:t>
            </w:r>
          </w:p>
        </w:tc>
        <w:tc>
          <w:tcPr>
            <w:tcW w:w="415" w:type="pct"/>
            <w:vAlign w:val="center"/>
          </w:tcPr>
          <w:p w14:paraId="60C7D639" w14:textId="2FDD145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44</w:t>
            </w:r>
          </w:p>
        </w:tc>
      </w:tr>
      <w:tr w:rsidR="00BC46DB" w:rsidRPr="00016D21" w14:paraId="4B71081A"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4FDD786F" w14:textId="01832DAB"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Huang_2TD</w:t>
            </w:r>
          </w:p>
        </w:tc>
        <w:tc>
          <w:tcPr>
            <w:tcW w:w="295" w:type="pct"/>
            <w:noWrap/>
            <w:vAlign w:val="center"/>
          </w:tcPr>
          <w:p w14:paraId="7E621EF3" w14:textId="452BA92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47" w:type="pct"/>
            <w:vAlign w:val="center"/>
          </w:tcPr>
          <w:p w14:paraId="154A4E4F" w14:textId="6F42097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olor w:val="auto"/>
              </w:rPr>
              <w:t>58</w:t>
            </w:r>
          </w:p>
        </w:tc>
        <w:tc>
          <w:tcPr>
            <w:tcW w:w="308" w:type="pct"/>
            <w:noWrap/>
            <w:vAlign w:val="center"/>
          </w:tcPr>
          <w:p w14:paraId="5EAAF44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5F694D5C" w14:textId="74EAFD9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NS</w:t>
            </w:r>
          </w:p>
        </w:tc>
        <w:tc>
          <w:tcPr>
            <w:tcW w:w="343" w:type="pct"/>
            <w:noWrap/>
            <w:vAlign w:val="center"/>
          </w:tcPr>
          <w:p w14:paraId="65C9A3E7" w14:textId="750CA81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5" w:type="pct"/>
            <w:noWrap/>
            <w:vAlign w:val="center"/>
          </w:tcPr>
          <w:p w14:paraId="03A1BAD3" w14:textId="713D1F8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24752</w:t>
            </w:r>
          </w:p>
        </w:tc>
        <w:tc>
          <w:tcPr>
            <w:tcW w:w="362" w:type="pct"/>
            <w:noWrap/>
            <w:vAlign w:val="center"/>
          </w:tcPr>
          <w:p w14:paraId="6E88E553" w14:textId="6C856C9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14D29598" w14:textId="2B65694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6" w:type="pct"/>
            <w:vAlign w:val="center"/>
          </w:tcPr>
          <w:p w14:paraId="6DC1A62F" w14:textId="1C29164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39113B3B" w14:textId="4F61F1D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106</w:t>
            </w:r>
          </w:p>
        </w:tc>
        <w:tc>
          <w:tcPr>
            <w:tcW w:w="434" w:type="pct"/>
            <w:vAlign w:val="center"/>
          </w:tcPr>
          <w:p w14:paraId="651A1E79" w14:textId="7B88CE8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63</w:t>
            </w:r>
          </w:p>
        </w:tc>
        <w:tc>
          <w:tcPr>
            <w:tcW w:w="429" w:type="pct"/>
            <w:vAlign w:val="center"/>
          </w:tcPr>
          <w:p w14:paraId="360FF235" w14:textId="305D667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42</w:t>
            </w:r>
            <w:r w:rsidRPr="00962271">
              <w:rPr>
                <w:rFonts w:ascii="Arial Narrow" w:hAnsi="Arial Narrow"/>
                <w:color w:val="auto"/>
                <w:vertAlign w:val="superscript"/>
              </w:rPr>
              <w:t>†</w:t>
            </w:r>
          </w:p>
        </w:tc>
        <w:tc>
          <w:tcPr>
            <w:tcW w:w="415" w:type="pct"/>
            <w:vAlign w:val="center"/>
          </w:tcPr>
          <w:p w14:paraId="1CCBA476" w14:textId="36BB100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45</w:t>
            </w:r>
          </w:p>
        </w:tc>
      </w:tr>
      <w:tr w:rsidR="00BC46DB" w:rsidRPr="00016D21" w14:paraId="24C1A269"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4A50A0FD" w14:textId="6D359BD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Huang_3UD</w:t>
            </w:r>
          </w:p>
        </w:tc>
        <w:tc>
          <w:tcPr>
            <w:tcW w:w="295" w:type="pct"/>
            <w:noWrap/>
            <w:vAlign w:val="center"/>
          </w:tcPr>
          <w:p w14:paraId="123CF80F" w14:textId="1827CDF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47" w:type="pct"/>
            <w:vAlign w:val="center"/>
          </w:tcPr>
          <w:p w14:paraId="48050B60" w14:textId="3802BDF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olor w:val="auto"/>
              </w:rPr>
              <w:t>58</w:t>
            </w:r>
          </w:p>
        </w:tc>
        <w:tc>
          <w:tcPr>
            <w:tcW w:w="308" w:type="pct"/>
            <w:noWrap/>
            <w:vAlign w:val="center"/>
          </w:tcPr>
          <w:p w14:paraId="049236F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7854954C" w14:textId="37061B2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NS</w:t>
            </w:r>
          </w:p>
        </w:tc>
        <w:tc>
          <w:tcPr>
            <w:tcW w:w="343" w:type="pct"/>
            <w:noWrap/>
            <w:vAlign w:val="center"/>
          </w:tcPr>
          <w:p w14:paraId="5FF07B72" w14:textId="0AA8EFD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5" w:type="pct"/>
            <w:noWrap/>
            <w:vAlign w:val="center"/>
          </w:tcPr>
          <w:p w14:paraId="27BCA18D" w14:textId="1F72CA9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26024</w:t>
            </w:r>
          </w:p>
        </w:tc>
        <w:tc>
          <w:tcPr>
            <w:tcW w:w="362" w:type="pct"/>
            <w:noWrap/>
            <w:vAlign w:val="center"/>
          </w:tcPr>
          <w:p w14:paraId="0A8E6F99" w14:textId="3757F5D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155BFE1A" w14:textId="5AB39B4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6" w:type="pct"/>
            <w:vAlign w:val="center"/>
          </w:tcPr>
          <w:p w14:paraId="052FE3CC" w14:textId="6E499DE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1942AD01" w14:textId="41619BA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92</w:t>
            </w:r>
          </w:p>
        </w:tc>
        <w:tc>
          <w:tcPr>
            <w:tcW w:w="434" w:type="pct"/>
            <w:vAlign w:val="center"/>
          </w:tcPr>
          <w:p w14:paraId="2DF3B311" w14:textId="589E273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62</w:t>
            </w:r>
          </w:p>
        </w:tc>
        <w:tc>
          <w:tcPr>
            <w:tcW w:w="429" w:type="pct"/>
            <w:vAlign w:val="center"/>
          </w:tcPr>
          <w:p w14:paraId="79295363" w14:textId="0A3039C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36</w:t>
            </w:r>
            <w:r w:rsidRPr="00962271">
              <w:rPr>
                <w:rFonts w:ascii="Arial Narrow" w:hAnsi="Arial Narrow"/>
                <w:color w:val="auto"/>
                <w:vertAlign w:val="superscript"/>
              </w:rPr>
              <w:t>†</w:t>
            </w:r>
          </w:p>
        </w:tc>
        <w:tc>
          <w:tcPr>
            <w:tcW w:w="415" w:type="pct"/>
            <w:vAlign w:val="center"/>
          </w:tcPr>
          <w:p w14:paraId="4170F05B" w14:textId="0AA34E7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50</w:t>
            </w:r>
          </w:p>
        </w:tc>
      </w:tr>
      <w:tr w:rsidR="00BC46DB" w:rsidRPr="00016D21" w14:paraId="7BAB6447"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33805755" w14:textId="3438C798"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Koeman</w:t>
            </w:r>
          </w:p>
        </w:tc>
        <w:tc>
          <w:tcPr>
            <w:tcW w:w="295" w:type="pct"/>
            <w:noWrap/>
            <w:vAlign w:val="center"/>
          </w:tcPr>
          <w:p w14:paraId="5DA332C4" w14:textId="20FC1FF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47" w:type="pct"/>
            <w:vAlign w:val="center"/>
          </w:tcPr>
          <w:p w14:paraId="58DF6FB4" w14:textId="659DC22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195</w:t>
            </w:r>
          </w:p>
        </w:tc>
        <w:tc>
          <w:tcPr>
            <w:tcW w:w="308" w:type="pct"/>
            <w:noWrap/>
            <w:vAlign w:val="center"/>
          </w:tcPr>
          <w:p w14:paraId="0ECD38D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72095708" w14:textId="07484AE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6B5CB515" w14:textId="65310CF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5E9BC51D" w14:textId="60101C6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130</w:t>
            </w:r>
          </w:p>
        </w:tc>
        <w:tc>
          <w:tcPr>
            <w:tcW w:w="362" w:type="pct"/>
            <w:noWrap/>
            <w:vAlign w:val="center"/>
          </w:tcPr>
          <w:p w14:paraId="18E5C553" w14:textId="0256831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9" w:type="pct"/>
            <w:vAlign w:val="center"/>
          </w:tcPr>
          <w:p w14:paraId="41CFC82F" w14:textId="4BEF777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06" w:type="pct"/>
            <w:vAlign w:val="center"/>
          </w:tcPr>
          <w:p w14:paraId="5B3F9468" w14:textId="3CC640C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312D31C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2DDA4FA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2B2F207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49FCA0A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64BCEDCE"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5259B04B"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Koeman</w:t>
            </w:r>
          </w:p>
          <w:p w14:paraId="7932FA8A" w14:textId="55CD2056"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-Chlx</w:t>
            </w:r>
          </w:p>
        </w:tc>
        <w:tc>
          <w:tcPr>
            <w:tcW w:w="295" w:type="pct"/>
            <w:noWrap/>
            <w:vAlign w:val="center"/>
          </w:tcPr>
          <w:p w14:paraId="33C27EFD" w14:textId="7425C04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47" w:type="pct"/>
            <w:vAlign w:val="center"/>
          </w:tcPr>
          <w:p w14:paraId="478E7751" w14:textId="1A967A3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195</w:t>
            </w:r>
          </w:p>
        </w:tc>
        <w:tc>
          <w:tcPr>
            <w:tcW w:w="308" w:type="pct"/>
            <w:noWrap/>
            <w:vAlign w:val="center"/>
          </w:tcPr>
          <w:p w14:paraId="3F843C3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4F07B385" w14:textId="4D9FF75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757EDA77" w14:textId="1B88228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1E900FAD" w14:textId="3032001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127</w:t>
            </w:r>
          </w:p>
        </w:tc>
        <w:tc>
          <w:tcPr>
            <w:tcW w:w="362" w:type="pct"/>
            <w:noWrap/>
            <w:vAlign w:val="center"/>
          </w:tcPr>
          <w:p w14:paraId="17B630D9" w14:textId="142C6C3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9" w:type="pct"/>
            <w:vAlign w:val="center"/>
          </w:tcPr>
          <w:p w14:paraId="437CB5DF" w14:textId="073F219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106" w:type="pct"/>
            <w:vAlign w:val="center"/>
          </w:tcPr>
          <w:p w14:paraId="2259F8F7" w14:textId="1BF8618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70B0E41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4D2BF1D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29E9C60F"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085FF815"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08F7F179"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02AC8200"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Koeman </w:t>
            </w:r>
          </w:p>
          <w:p w14:paraId="3EFBF02C" w14:textId="2F03E60F"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ChlxC</w:t>
            </w:r>
          </w:p>
        </w:tc>
        <w:tc>
          <w:tcPr>
            <w:tcW w:w="295" w:type="pct"/>
            <w:noWrap/>
            <w:vAlign w:val="center"/>
          </w:tcPr>
          <w:p w14:paraId="623996E2" w14:textId="1108377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47" w:type="pct"/>
            <w:vAlign w:val="center"/>
          </w:tcPr>
          <w:p w14:paraId="565E4034" w14:textId="1AEBC21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195</w:t>
            </w:r>
          </w:p>
        </w:tc>
        <w:tc>
          <w:tcPr>
            <w:tcW w:w="308" w:type="pct"/>
            <w:noWrap/>
            <w:vAlign w:val="center"/>
          </w:tcPr>
          <w:p w14:paraId="78D1FE8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B1D7F1E" w14:textId="6666672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25A27D3D" w14:textId="11B29C0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65AB50BE" w14:textId="1788F9F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128</w:t>
            </w:r>
          </w:p>
        </w:tc>
        <w:tc>
          <w:tcPr>
            <w:tcW w:w="362" w:type="pct"/>
            <w:noWrap/>
            <w:vAlign w:val="center"/>
          </w:tcPr>
          <w:p w14:paraId="78458314" w14:textId="60CFC5D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9" w:type="pct"/>
            <w:vAlign w:val="center"/>
          </w:tcPr>
          <w:p w14:paraId="1DC29259" w14:textId="1DE5A23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106" w:type="pct"/>
            <w:vAlign w:val="center"/>
          </w:tcPr>
          <w:p w14:paraId="4C753261" w14:textId="0D8C30E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471A891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600AB0C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152D296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0099024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589E1F97"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2AF7667B" w14:textId="5771584C"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Kollef</w:t>
            </w:r>
          </w:p>
        </w:tc>
        <w:tc>
          <w:tcPr>
            <w:tcW w:w="295" w:type="pct"/>
            <w:noWrap/>
            <w:vAlign w:val="center"/>
          </w:tcPr>
          <w:p w14:paraId="70235283" w14:textId="0D1AE9F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47" w:type="pct"/>
            <w:vAlign w:val="center"/>
          </w:tcPr>
          <w:p w14:paraId="16215B46" w14:textId="2B38276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196</w:t>
            </w:r>
          </w:p>
        </w:tc>
        <w:tc>
          <w:tcPr>
            <w:tcW w:w="308" w:type="pct"/>
            <w:noWrap/>
            <w:vAlign w:val="center"/>
          </w:tcPr>
          <w:p w14:paraId="18B7490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4A7A292D" w14:textId="514E982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4B8A78B1" w14:textId="0879D2E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1A44F3DF" w14:textId="60B31B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347</w:t>
            </w:r>
          </w:p>
        </w:tc>
        <w:tc>
          <w:tcPr>
            <w:tcW w:w="362" w:type="pct"/>
            <w:noWrap/>
            <w:vAlign w:val="center"/>
          </w:tcPr>
          <w:p w14:paraId="624C761F" w14:textId="50EEFC8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25</w:t>
            </w:r>
          </w:p>
        </w:tc>
        <w:tc>
          <w:tcPr>
            <w:tcW w:w="429" w:type="pct"/>
            <w:vAlign w:val="center"/>
          </w:tcPr>
          <w:p w14:paraId="2A5C6160" w14:textId="3A11F77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106" w:type="pct"/>
            <w:vAlign w:val="center"/>
          </w:tcPr>
          <w:p w14:paraId="351058BF" w14:textId="5E4EA6A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4F296C0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032338A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7941BAF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69AE23B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620DA41E"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13955C29"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Kollef</w:t>
            </w:r>
          </w:p>
          <w:p w14:paraId="452ECF74" w14:textId="63FD4D23"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 Iseganan</w:t>
            </w:r>
          </w:p>
        </w:tc>
        <w:tc>
          <w:tcPr>
            <w:tcW w:w="295" w:type="pct"/>
            <w:noWrap/>
            <w:vAlign w:val="center"/>
          </w:tcPr>
          <w:p w14:paraId="2FD968B0" w14:textId="1738C3A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2006</w:t>
            </w:r>
          </w:p>
        </w:tc>
        <w:tc>
          <w:tcPr>
            <w:tcW w:w="247" w:type="pct"/>
            <w:vAlign w:val="center"/>
          </w:tcPr>
          <w:p w14:paraId="4291EFB8" w14:textId="4E4733A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196</w:t>
            </w:r>
          </w:p>
        </w:tc>
        <w:tc>
          <w:tcPr>
            <w:tcW w:w="308" w:type="pct"/>
            <w:noWrap/>
            <w:vAlign w:val="center"/>
          </w:tcPr>
          <w:p w14:paraId="73A64021"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4BF72D78" w14:textId="30F2B79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3" w:type="pct"/>
            <w:noWrap/>
            <w:vAlign w:val="center"/>
          </w:tcPr>
          <w:p w14:paraId="64983B9E" w14:textId="6A7EF28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3F34133C" w14:textId="334A308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362</w:t>
            </w:r>
          </w:p>
        </w:tc>
        <w:tc>
          <w:tcPr>
            <w:tcW w:w="362" w:type="pct"/>
            <w:noWrap/>
            <w:vAlign w:val="center"/>
          </w:tcPr>
          <w:p w14:paraId="4BD2C1C8" w14:textId="2EF6613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w:t>
            </w:r>
          </w:p>
        </w:tc>
        <w:tc>
          <w:tcPr>
            <w:tcW w:w="429" w:type="pct"/>
            <w:vAlign w:val="center"/>
          </w:tcPr>
          <w:p w14:paraId="6F60FF74" w14:textId="3E227F5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6" w:type="pct"/>
            <w:vAlign w:val="center"/>
          </w:tcPr>
          <w:p w14:paraId="7734F142" w14:textId="4C7BAD4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4518756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565BBC3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185069B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5FF556BE"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56759780"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405DFEB8" w14:textId="7C83286B" w:rsidR="00BC46DB" w:rsidRPr="00016D21" w:rsidRDefault="00BC46DB" w:rsidP="00BC46DB">
            <w:pPr>
              <w:rPr>
                <w:rFonts w:ascii="Arial Narrow" w:hAnsi="Arial Narrow"/>
                <w:b w:val="0"/>
                <w:color w:val="auto"/>
              </w:rPr>
            </w:pPr>
            <w:r w:rsidRPr="00016D21">
              <w:rPr>
                <w:rFonts w:ascii="Arial Narrow" w:hAnsi="Arial Narrow" w:cs="Calibri"/>
                <w:b w:val="0"/>
                <w:color w:val="auto"/>
              </w:rPr>
              <w:t>Lorente</w:t>
            </w:r>
          </w:p>
        </w:tc>
        <w:tc>
          <w:tcPr>
            <w:tcW w:w="295" w:type="pct"/>
            <w:noWrap/>
            <w:vAlign w:val="center"/>
          </w:tcPr>
          <w:p w14:paraId="7101C14B" w14:textId="335D58A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2012</w:t>
            </w:r>
          </w:p>
        </w:tc>
        <w:tc>
          <w:tcPr>
            <w:tcW w:w="247" w:type="pct"/>
            <w:vAlign w:val="center"/>
          </w:tcPr>
          <w:p w14:paraId="6B613C06" w14:textId="1B266AE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197</w:t>
            </w:r>
          </w:p>
        </w:tc>
        <w:tc>
          <w:tcPr>
            <w:tcW w:w="308" w:type="pct"/>
            <w:noWrap/>
            <w:vAlign w:val="center"/>
          </w:tcPr>
          <w:p w14:paraId="0C48B40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5C2F6880" w14:textId="0C8EF7B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3" w:type="pct"/>
            <w:noWrap/>
            <w:vAlign w:val="center"/>
          </w:tcPr>
          <w:p w14:paraId="21C8EF49" w14:textId="2075299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5" w:type="pct"/>
            <w:noWrap/>
            <w:vAlign w:val="center"/>
          </w:tcPr>
          <w:p w14:paraId="349095DE" w14:textId="634E452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219</w:t>
            </w:r>
          </w:p>
        </w:tc>
        <w:tc>
          <w:tcPr>
            <w:tcW w:w="362" w:type="pct"/>
            <w:noWrap/>
            <w:vAlign w:val="center"/>
          </w:tcPr>
          <w:p w14:paraId="29D23107" w14:textId="70E0157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w:t>
            </w:r>
          </w:p>
        </w:tc>
        <w:tc>
          <w:tcPr>
            <w:tcW w:w="429" w:type="pct"/>
            <w:vAlign w:val="center"/>
          </w:tcPr>
          <w:p w14:paraId="7FAFA90A" w14:textId="46FDE86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06" w:type="pct"/>
            <w:vAlign w:val="center"/>
          </w:tcPr>
          <w:p w14:paraId="10F4DA20" w14:textId="15CA8DB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1C60A9E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4363108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4A7E16C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623CEDA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7277D6AC"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7841EB0E" w14:textId="283ADD57" w:rsidR="00BC46DB" w:rsidRPr="00016D21" w:rsidRDefault="00BC46DB" w:rsidP="00BC46DB">
            <w:pPr>
              <w:rPr>
                <w:rFonts w:ascii="Arial Narrow" w:hAnsi="Arial Narrow"/>
                <w:b w:val="0"/>
                <w:color w:val="auto"/>
              </w:rPr>
            </w:pPr>
            <w:r w:rsidRPr="00016D21">
              <w:rPr>
                <w:rFonts w:ascii="Arial Narrow" w:hAnsi="Arial Narrow" w:cs="Calibri"/>
                <w:b w:val="0"/>
                <w:color w:val="auto"/>
              </w:rPr>
              <w:t>Lorente Chlx</w:t>
            </w:r>
          </w:p>
        </w:tc>
        <w:tc>
          <w:tcPr>
            <w:tcW w:w="295" w:type="pct"/>
            <w:noWrap/>
            <w:vAlign w:val="center"/>
          </w:tcPr>
          <w:p w14:paraId="13E364F6" w14:textId="3747BDB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2012</w:t>
            </w:r>
          </w:p>
        </w:tc>
        <w:tc>
          <w:tcPr>
            <w:tcW w:w="247" w:type="pct"/>
            <w:vAlign w:val="center"/>
          </w:tcPr>
          <w:p w14:paraId="15A4E200" w14:textId="318A388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197</w:t>
            </w:r>
          </w:p>
        </w:tc>
        <w:tc>
          <w:tcPr>
            <w:tcW w:w="308" w:type="pct"/>
            <w:noWrap/>
            <w:vAlign w:val="center"/>
          </w:tcPr>
          <w:p w14:paraId="717EC90D"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27F3FAA0" w14:textId="50DCFBD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3" w:type="pct"/>
            <w:noWrap/>
            <w:vAlign w:val="center"/>
          </w:tcPr>
          <w:p w14:paraId="55E28C30" w14:textId="711FDA9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5" w:type="pct"/>
            <w:noWrap/>
            <w:vAlign w:val="center"/>
          </w:tcPr>
          <w:p w14:paraId="6F28F2E3" w14:textId="43412E7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217</w:t>
            </w:r>
          </w:p>
        </w:tc>
        <w:tc>
          <w:tcPr>
            <w:tcW w:w="362" w:type="pct"/>
            <w:noWrap/>
            <w:vAlign w:val="center"/>
          </w:tcPr>
          <w:p w14:paraId="10FAEC6C" w14:textId="58FAF03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w:t>
            </w:r>
          </w:p>
        </w:tc>
        <w:tc>
          <w:tcPr>
            <w:tcW w:w="429" w:type="pct"/>
            <w:vAlign w:val="center"/>
          </w:tcPr>
          <w:p w14:paraId="054CABC0" w14:textId="5BAB7E2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06" w:type="pct"/>
            <w:vAlign w:val="center"/>
          </w:tcPr>
          <w:p w14:paraId="6965A749" w14:textId="5D12C70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7BCF80B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628B086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0ACF7DA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5513C4F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6231E463"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7A73855C" w14:textId="67883EB2" w:rsidR="00BC46DB" w:rsidRPr="00016D21" w:rsidRDefault="00BC46DB" w:rsidP="00BC46DB">
            <w:pPr>
              <w:rPr>
                <w:rFonts w:ascii="Arial Narrow" w:hAnsi="Arial Narrow"/>
                <w:b w:val="0"/>
                <w:color w:val="auto"/>
              </w:rPr>
            </w:pPr>
            <w:r w:rsidRPr="00016D21">
              <w:rPr>
                <w:rFonts w:ascii="Arial Narrow" w:hAnsi="Arial Narrow" w:cs="Calibri"/>
                <w:b w:val="0"/>
                <w:color w:val="auto"/>
              </w:rPr>
              <w:t>Mori</w:t>
            </w:r>
          </w:p>
        </w:tc>
        <w:tc>
          <w:tcPr>
            <w:tcW w:w="295" w:type="pct"/>
            <w:noWrap/>
            <w:vAlign w:val="center"/>
          </w:tcPr>
          <w:p w14:paraId="3CD00472" w14:textId="7BBEF8C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2006</w:t>
            </w:r>
          </w:p>
        </w:tc>
        <w:tc>
          <w:tcPr>
            <w:tcW w:w="247" w:type="pct"/>
            <w:vAlign w:val="center"/>
          </w:tcPr>
          <w:p w14:paraId="13476428" w14:textId="7F3289D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198</w:t>
            </w:r>
          </w:p>
        </w:tc>
        <w:tc>
          <w:tcPr>
            <w:tcW w:w="308" w:type="pct"/>
            <w:noWrap/>
            <w:vAlign w:val="center"/>
          </w:tcPr>
          <w:p w14:paraId="34DA04B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2AF46E99" w14:textId="03AF694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3" w:type="pct"/>
            <w:noWrap/>
            <w:vAlign w:val="center"/>
          </w:tcPr>
          <w:p w14:paraId="7E43B64D" w14:textId="52FD4B6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5" w:type="pct"/>
            <w:noWrap/>
            <w:vAlign w:val="center"/>
          </w:tcPr>
          <w:p w14:paraId="06B59632" w14:textId="67C8522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414</w:t>
            </w:r>
          </w:p>
        </w:tc>
        <w:tc>
          <w:tcPr>
            <w:tcW w:w="362" w:type="pct"/>
            <w:noWrap/>
            <w:vAlign w:val="center"/>
          </w:tcPr>
          <w:p w14:paraId="7F4FB721" w14:textId="5FE980F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w:t>
            </w:r>
          </w:p>
        </w:tc>
        <w:tc>
          <w:tcPr>
            <w:tcW w:w="429" w:type="pct"/>
            <w:vAlign w:val="center"/>
          </w:tcPr>
          <w:p w14:paraId="30316B52" w14:textId="7D6BCA0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w:t>
            </w:r>
          </w:p>
        </w:tc>
        <w:tc>
          <w:tcPr>
            <w:tcW w:w="106" w:type="pct"/>
            <w:vAlign w:val="center"/>
          </w:tcPr>
          <w:p w14:paraId="72EEE5DA" w14:textId="2B314F0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51F4DDD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39EEA46B"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132682A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476E013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0DD989E4"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2F138D65" w14:textId="37800790" w:rsidR="00BC46DB" w:rsidRPr="00016D21" w:rsidRDefault="00BC46DB" w:rsidP="00BC46DB">
            <w:pPr>
              <w:rPr>
                <w:rFonts w:ascii="Arial Narrow" w:hAnsi="Arial Narrow"/>
                <w:b w:val="0"/>
                <w:color w:val="auto"/>
              </w:rPr>
            </w:pPr>
            <w:r w:rsidRPr="00016D21">
              <w:rPr>
                <w:rFonts w:ascii="Arial Narrow" w:hAnsi="Arial Narrow" w:cs="Calibri"/>
                <w:b w:val="0"/>
                <w:color w:val="auto"/>
              </w:rPr>
              <w:t>Mori PVI</w:t>
            </w:r>
          </w:p>
        </w:tc>
        <w:tc>
          <w:tcPr>
            <w:tcW w:w="295" w:type="pct"/>
            <w:noWrap/>
            <w:vAlign w:val="center"/>
          </w:tcPr>
          <w:p w14:paraId="1C2436F5" w14:textId="651D58E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2006</w:t>
            </w:r>
          </w:p>
        </w:tc>
        <w:tc>
          <w:tcPr>
            <w:tcW w:w="247" w:type="pct"/>
            <w:vAlign w:val="center"/>
          </w:tcPr>
          <w:p w14:paraId="345D119F" w14:textId="1363EB9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198</w:t>
            </w:r>
          </w:p>
        </w:tc>
        <w:tc>
          <w:tcPr>
            <w:tcW w:w="308" w:type="pct"/>
            <w:noWrap/>
            <w:vAlign w:val="center"/>
          </w:tcPr>
          <w:p w14:paraId="7179D893" w14:textId="28BED90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6A767B1B" w14:textId="213347C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3" w:type="pct"/>
            <w:noWrap/>
            <w:vAlign w:val="center"/>
          </w:tcPr>
          <w:p w14:paraId="5E5DB6D0" w14:textId="5F7EB91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5" w:type="pct"/>
            <w:noWrap/>
            <w:vAlign w:val="center"/>
          </w:tcPr>
          <w:p w14:paraId="4C3B3B01" w14:textId="4AE8E29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1248</w:t>
            </w:r>
          </w:p>
        </w:tc>
        <w:tc>
          <w:tcPr>
            <w:tcW w:w="362" w:type="pct"/>
            <w:noWrap/>
            <w:vAlign w:val="center"/>
          </w:tcPr>
          <w:p w14:paraId="17536F5B" w14:textId="159E679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w:t>
            </w:r>
          </w:p>
        </w:tc>
        <w:tc>
          <w:tcPr>
            <w:tcW w:w="429" w:type="pct"/>
            <w:vAlign w:val="center"/>
          </w:tcPr>
          <w:p w14:paraId="76E3AF4D" w14:textId="73A3F8A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06" w:type="pct"/>
            <w:vAlign w:val="center"/>
          </w:tcPr>
          <w:p w14:paraId="17C9147C" w14:textId="748807B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1823A81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2AF492C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03AF07D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6CCCF4D5"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792DBC54"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6D8BA2B4" w14:textId="47F7E117" w:rsidR="00BC46DB" w:rsidRPr="00016D21" w:rsidRDefault="00BC46DB" w:rsidP="00BC46DB">
            <w:pPr>
              <w:rPr>
                <w:rFonts w:ascii="Arial Narrow" w:hAnsi="Arial Narrow"/>
                <w:b w:val="0"/>
                <w:color w:val="auto"/>
              </w:rPr>
            </w:pPr>
            <w:r w:rsidRPr="00016D21">
              <w:rPr>
                <w:rFonts w:ascii="Arial Narrow" w:hAnsi="Arial Narrow" w:cs="Calibri"/>
                <w:b w:val="0"/>
                <w:color w:val="auto"/>
              </w:rPr>
              <w:t>Noto</w:t>
            </w:r>
          </w:p>
        </w:tc>
        <w:tc>
          <w:tcPr>
            <w:tcW w:w="295" w:type="pct"/>
            <w:noWrap/>
            <w:vAlign w:val="center"/>
          </w:tcPr>
          <w:p w14:paraId="20EDBA0B" w14:textId="3DB9ACB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2015</w:t>
            </w:r>
          </w:p>
        </w:tc>
        <w:tc>
          <w:tcPr>
            <w:tcW w:w="247" w:type="pct"/>
            <w:vAlign w:val="center"/>
          </w:tcPr>
          <w:p w14:paraId="5B070C24" w14:textId="709A071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199</w:t>
            </w:r>
          </w:p>
        </w:tc>
        <w:tc>
          <w:tcPr>
            <w:tcW w:w="308" w:type="pct"/>
            <w:noWrap/>
            <w:vAlign w:val="center"/>
          </w:tcPr>
          <w:p w14:paraId="38699A3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464F1C35" w14:textId="0392A76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Times New Roman"/>
                <w:color w:val="auto"/>
              </w:rPr>
              <w:t>NS</w:t>
            </w:r>
          </w:p>
        </w:tc>
        <w:tc>
          <w:tcPr>
            <w:tcW w:w="343" w:type="pct"/>
            <w:noWrap/>
            <w:vAlign w:val="center"/>
          </w:tcPr>
          <w:p w14:paraId="63F9F55E" w14:textId="4F61EAA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&lt;5</w:t>
            </w:r>
          </w:p>
        </w:tc>
        <w:tc>
          <w:tcPr>
            <w:tcW w:w="415" w:type="pct"/>
            <w:noWrap/>
            <w:vAlign w:val="center"/>
          </w:tcPr>
          <w:p w14:paraId="0747085E" w14:textId="5A4CD40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4852</w:t>
            </w:r>
          </w:p>
        </w:tc>
        <w:tc>
          <w:tcPr>
            <w:tcW w:w="362" w:type="pct"/>
            <w:noWrap/>
            <w:vAlign w:val="center"/>
          </w:tcPr>
          <w:p w14:paraId="4B18C33B" w14:textId="0B2098E2"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29" w:type="pct"/>
            <w:vAlign w:val="center"/>
          </w:tcPr>
          <w:p w14:paraId="10069A69" w14:textId="6623EBF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6" w:type="pct"/>
            <w:vAlign w:val="center"/>
          </w:tcPr>
          <w:p w14:paraId="685E57CD" w14:textId="042C9E9F"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065B5361" w14:textId="3606777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w:t>
            </w:r>
          </w:p>
        </w:tc>
        <w:tc>
          <w:tcPr>
            <w:tcW w:w="434" w:type="pct"/>
            <w:vAlign w:val="center"/>
          </w:tcPr>
          <w:p w14:paraId="789A6609" w14:textId="3122AFBB"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429" w:type="pct"/>
            <w:vAlign w:val="center"/>
          </w:tcPr>
          <w:p w14:paraId="56495124" w14:textId="77260FC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37</w:t>
            </w:r>
            <w:r w:rsidRPr="00962271">
              <w:rPr>
                <w:rFonts w:ascii="Arial Narrow" w:hAnsi="Arial Narrow"/>
                <w:color w:val="auto"/>
                <w:vertAlign w:val="superscript"/>
              </w:rPr>
              <w:t>†</w:t>
            </w:r>
          </w:p>
        </w:tc>
        <w:tc>
          <w:tcPr>
            <w:tcW w:w="415" w:type="pct"/>
            <w:vAlign w:val="center"/>
          </w:tcPr>
          <w:p w14:paraId="55BAC53E" w14:textId="4A49CA9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9</w:t>
            </w:r>
          </w:p>
        </w:tc>
      </w:tr>
      <w:tr w:rsidR="00BC46DB" w:rsidRPr="00016D21" w14:paraId="2497A12C"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65606B0D"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Noto </w:t>
            </w:r>
          </w:p>
          <w:p w14:paraId="6A9ED66D" w14:textId="47E2DDB6" w:rsidR="00BC46DB" w:rsidRPr="00016D21" w:rsidRDefault="00BC46DB" w:rsidP="00BC46DB">
            <w:pPr>
              <w:rPr>
                <w:rFonts w:ascii="Arial Narrow" w:hAnsi="Arial Narrow"/>
                <w:b w:val="0"/>
                <w:color w:val="auto"/>
              </w:rPr>
            </w:pPr>
            <w:r w:rsidRPr="00016D21">
              <w:rPr>
                <w:rFonts w:ascii="Arial Narrow" w:hAnsi="Arial Narrow" w:cs="Calibri"/>
                <w:b w:val="0"/>
                <w:color w:val="auto"/>
              </w:rPr>
              <w:t>Chlx(BW)</w:t>
            </w:r>
          </w:p>
        </w:tc>
        <w:tc>
          <w:tcPr>
            <w:tcW w:w="295" w:type="pct"/>
            <w:noWrap/>
            <w:vAlign w:val="center"/>
          </w:tcPr>
          <w:p w14:paraId="6A9513CC" w14:textId="6465E30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2015</w:t>
            </w:r>
          </w:p>
        </w:tc>
        <w:tc>
          <w:tcPr>
            <w:tcW w:w="247" w:type="pct"/>
            <w:vAlign w:val="center"/>
          </w:tcPr>
          <w:p w14:paraId="74257124" w14:textId="1E77675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199</w:t>
            </w:r>
          </w:p>
        </w:tc>
        <w:tc>
          <w:tcPr>
            <w:tcW w:w="308" w:type="pct"/>
            <w:noWrap/>
            <w:vAlign w:val="center"/>
          </w:tcPr>
          <w:p w14:paraId="5B7271D4"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5085C6AE" w14:textId="3854C82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Times New Roman"/>
                <w:color w:val="auto"/>
              </w:rPr>
              <w:t>NS</w:t>
            </w:r>
          </w:p>
        </w:tc>
        <w:tc>
          <w:tcPr>
            <w:tcW w:w="343" w:type="pct"/>
            <w:noWrap/>
            <w:vAlign w:val="center"/>
          </w:tcPr>
          <w:p w14:paraId="3723D3EF" w14:textId="5BE5A03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&lt;5</w:t>
            </w:r>
          </w:p>
        </w:tc>
        <w:tc>
          <w:tcPr>
            <w:tcW w:w="415" w:type="pct"/>
            <w:noWrap/>
            <w:vAlign w:val="center"/>
          </w:tcPr>
          <w:p w14:paraId="74863FAD" w14:textId="2F126A8C"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4488</w:t>
            </w:r>
          </w:p>
        </w:tc>
        <w:tc>
          <w:tcPr>
            <w:tcW w:w="362" w:type="pct"/>
            <w:noWrap/>
            <w:vAlign w:val="center"/>
          </w:tcPr>
          <w:p w14:paraId="5D45D777" w14:textId="3402359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29" w:type="pct"/>
            <w:vAlign w:val="center"/>
          </w:tcPr>
          <w:p w14:paraId="5B67E7BD" w14:textId="64ABF5D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6" w:type="pct"/>
            <w:vAlign w:val="center"/>
          </w:tcPr>
          <w:p w14:paraId="3C323300" w14:textId="2970938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6CDB4BB5" w14:textId="0BED54D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w:t>
            </w:r>
          </w:p>
        </w:tc>
        <w:tc>
          <w:tcPr>
            <w:tcW w:w="434" w:type="pct"/>
            <w:vAlign w:val="center"/>
          </w:tcPr>
          <w:p w14:paraId="33F44E40" w14:textId="2ADCF4C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9" w:type="pct"/>
            <w:vAlign w:val="center"/>
          </w:tcPr>
          <w:p w14:paraId="3E6AAB84" w14:textId="0A38999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36</w:t>
            </w:r>
            <w:r w:rsidRPr="00962271">
              <w:rPr>
                <w:rFonts w:ascii="Arial Narrow" w:hAnsi="Arial Narrow"/>
                <w:color w:val="auto"/>
                <w:vertAlign w:val="superscript"/>
              </w:rPr>
              <w:t>†</w:t>
            </w:r>
          </w:p>
        </w:tc>
        <w:tc>
          <w:tcPr>
            <w:tcW w:w="415" w:type="pct"/>
            <w:vAlign w:val="center"/>
          </w:tcPr>
          <w:p w14:paraId="1D42BE9F" w14:textId="497F9B7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w:t>
            </w:r>
          </w:p>
        </w:tc>
      </w:tr>
      <w:tr w:rsidR="00BC46DB" w:rsidRPr="00016D21" w14:paraId="1677068F"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7569C3C5" w14:textId="274C2249"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Seguin </w:t>
            </w:r>
          </w:p>
        </w:tc>
        <w:tc>
          <w:tcPr>
            <w:tcW w:w="295" w:type="pct"/>
            <w:noWrap/>
            <w:vAlign w:val="center"/>
          </w:tcPr>
          <w:p w14:paraId="75884011" w14:textId="3BF5795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2006</w:t>
            </w:r>
          </w:p>
        </w:tc>
        <w:tc>
          <w:tcPr>
            <w:tcW w:w="247" w:type="pct"/>
            <w:vAlign w:val="center"/>
          </w:tcPr>
          <w:p w14:paraId="070ED4C6" w14:textId="2D293C7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bCs/>
                <w:color w:val="auto"/>
              </w:rPr>
              <w:t>200</w:t>
            </w:r>
          </w:p>
        </w:tc>
        <w:tc>
          <w:tcPr>
            <w:tcW w:w="308" w:type="pct"/>
            <w:noWrap/>
            <w:vAlign w:val="center"/>
          </w:tcPr>
          <w:p w14:paraId="5F05688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7" w:type="pct"/>
            <w:noWrap/>
            <w:vAlign w:val="center"/>
          </w:tcPr>
          <w:p w14:paraId="6D86D5A8" w14:textId="65E2D46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43" w:type="pct"/>
            <w:noWrap/>
            <w:vAlign w:val="center"/>
          </w:tcPr>
          <w:p w14:paraId="68BF8218" w14:textId="72CE4AF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15EEBA7F" w14:textId="10BB045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31</w:t>
            </w:r>
          </w:p>
        </w:tc>
        <w:tc>
          <w:tcPr>
            <w:tcW w:w="362" w:type="pct"/>
            <w:noWrap/>
            <w:vAlign w:val="center"/>
          </w:tcPr>
          <w:p w14:paraId="02756392" w14:textId="50DDB2F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7</w:t>
            </w:r>
          </w:p>
        </w:tc>
        <w:tc>
          <w:tcPr>
            <w:tcW w:w="429" w:type="pct"/>
            <w:vAlign w:val="center"/>
          </w:tcPr>
          <w:p w14:paraId="6C798BD0" w14:textId="68FB49AC"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106" w:type="pct"/>
            <w:vAlign w:val="center"/>
          </w:tcPr>
          <w:p w14:paraId="0DF5981D"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21D94A2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27FEAE2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706C154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7D789848"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C46DB" w:rsidRPr="00016D21" w14:paraId="0F0C22DE" w14:textId="77777777" w:rsidTr="00BC46DB">
        <w:trPr>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4C0DF37E" w14:textId="642F220C"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Seguin </w:t>
            </w:r>
          </w:p>
        </w:tc>
        <w:tc>
          <w:tcPr>
            <w:tcW w:w="295" w:type="pct"/>
            <w:noWrap/>
            <w:vAlign w:val="center"/>
          </w:tcPr>
          <w:p w14:paraId="4E4317BE" w14:textId="1BA28300"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2006</w:t>
            </w:r>
          </w:p>
        </w:tc>
        <w:tc>
          <w:tcPr>
            <w:tcW w:w="247" w:type="pct"/>
            <w:vAlign w:val="center"/>
          </w:tcPr>
          <w:p w14:paraId="7EF2AE3C" w14:textId="0E1E78C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Pr>
                <w:rFonts w:ascii="Arial Narrow" w:hAnsi="Arial Narrow" w:cs="Calibri"/>
                <w:bCs/>
                <w:color w:val="auto"/>
              </w:rPr>
              <w:t>200</w:t>
            </w:r>
          </w:p>
        </w:tc>
        <w:tc>
          <w:tcPr>
            <w:tcW w:w="308" w:type="pct"/>
            <w:noWrap/>
            <w:vAlign w:val="center"/>
          </w:tcPr>
          <w:p w14:paraId="3F132850"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7" w:type="pct"/>
            <w:noWrap/>
            <w:vAlign w:val="center"/>
          </w:tcPr>
          <w:p w14:paraId="5CFE49EC" w14:textId="1F01FCD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43" w:type="pct"/>
            <w:noWrap/>
            <w:vAlign w:val="center"/>
          </w:tcPr>
          <w:p w14:paraId="2266B9CE" w14:textId="56FCE7E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59F2C9DC" w14:textId="4578945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31</w:t>
            </w:r>
          </w:p>
        </w:tc>
        <w:tc>
          <w:tcPr>
            <w:tcW w:w="362" w:type="pct"/>
            <w:noWrap/>
            <w:vAlign w:val="center"/>
          </w:tcPr>
          <w:p w14:paraId="5236D556" w14:textId="4F34C0D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7</w:t>
            </w:r>
          </w:p>
        </w:tc>
        <w:tc>
          <w:tcPr>
            <w:tcW w:w="429" w:type="pct"/>
            <w:vAlign w:val="center"/>
          </w:tcPr>
          <w:p w14:paraId="1CA32AF9"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106" w:type="pct"/>
            <w:vAlign w:val="center"/>
          </w:tcPr>
          <w:p w14:paraId="3AB4470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7" w:type="pct"/>
            <w:vAlign w:val="center"/>
          </w:tcPr>
          <w:p w14:paraId="3116D18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4" w:type="pct"/>
            <w:vAlign w:val="center"/>
          </w:tcPr>
          <w:p w14:paraId="53721CE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9" w:type="pct"/>
            <w:vAlign w:val="center"/>
          </w:tcPr>
          <w:p w14:paraId="5BCB044F"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16712E5B" w14:textId="2845E2C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C46DB" w:rsidRPr="00016D21" w14:paraId="3F86D282" w14:textId="77777777" w:rsidTr="00BC46DB">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01" w:type="pct"/>
            <w:noWrap/>
            <w:vAlign w:val="center"/>
          </w:tcPr>
          <w:p w14:paraId="5FA24EE7" w14:textId="70F26181"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Seguin-PVI </w:t>
            </w:r>
          </w:p>
        </w:tc>
        <w:tc>
          <w:tcPr>
            <w:tcW w:w="295" w:type="pct"/>
            <w:noWrap/>
            <w:vAlign w:val="center"/>
          </w:tcPr>
          <w:p w14:paraId="70B9CCDB" w14:textId="40B9D2C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2006</w:t>
            </w:r>
          </w:p>
        </w:tc>
        <w:tc>
          <w:tcPr>
            <w:tcW w:w="247" w:type="pct"/>
            <w:vAlign w:val="center"/>
          </w:tcPr>
          <w:p w14:paraId="22F4DEB4" w14:textId="28A8D14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bCs/>
                <w:color w:val="auto"/>
              </w:rPr>
              <w:t>200</w:t>
            </w:r>
          </w:p>
        </w:tc>
        <w:tc>
          <w:tcPr>
            <w:tcW w:w="308" w:type="pct"/>
            <w:noWrap/>
            <w:vAlign w:val="center"/>
          </w:tcPr>
          <w:p w14:paraId="27105DA8" w14:textId="505661E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7" w:type="pct"/>
            <w:noWrap/>
            <w:vAlign w:val="center"/>
          </w:tcPr>
          <w:p w14:paraId="39E5CDB3" w14:textId="3890D813"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43" w:type="pct"/>
            <w:noWrap/>
            <w:vAlign w:val="center"/>
          </w:tcPr>
          <w:p w14:paraId="4011136F" w14:textId="41E2B61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5" w:type="pct"/>
            <w:noWrap/>
            <w:vAlign w:val="center"/>
          </w:tcPr>
          <w:p w14:paraId="6A236722" w14:textId="317E406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36</w:t>
            </w:r>
          </w:p>
        </w:tc>
        <w:tc>
          <w:tcPr>
            <w:tcW w:w="362" w:type="pct"/>
            <w:noWrap/>
            <w:vAlign w:val="center"/>
          </w:tcPr>
          <w:p w14:paraId="6B386D13" w14:textId="1B1D6CD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w:t>
            </w:r>
          </w:p>
        </w:tc>
        <w:tc>
          <w:tcPr>
            <w:tcW w:w="429" w:type="pct"/>
            <w:vAlign w:val="center"/>
          </w:tcPr>
          <w:p w14:paraId="6EBD570E"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106" w:type="pct"/>
            <w:vAlign w:val="center"/>
          </w:tcPr>
          <w:p w14:paraId="70C1965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7" w:type="pct"/>
            <w:vAlign w:val="center"/>
          </w:tcPr>
          <w:p w14:paraId="4DB0805C"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4" w:type="pct"/>
            <w:vAlign w:val="center"/>
          </w:tcPr>
          <w:p w14:paraId="073928A9"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9" w:type="pct"/>
            <w:vAlign w:val="center"/>
          </w:tcPr>
          <w:p w14:paraId="36D989B3"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52847B9B" w14:textId="3FA7232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bl>
    <w:p w14:paraId="7B129A93" w14:textId="77777777" w:rsidR="00B668C6" w:rsidRDefault="00B668C6">
      <w:pPr>
        <w:rPr>
          <w:rFonts w:ascii="Arial Narrow" w:hAnsi="Arial Narrow"/>
          <w:b/>
          <w:sz w:val="20"/>
          <w:szCs w:val="20"/>
        </w:rPr>
      </w:pPr>
      <w:r>
        <w:rPr>
          <w:rFonts w:ascii="Arial Narrow" w:hAnsi="Arial Narrow"/>
          <w:b/>
          <w:sz w:val="20"/>
          <w:szCs w:val="20"/>
        </w:rPr>
        <w:br w:type="page"/>
      </w:r>
    </w:p>
    <w:p w14:paraId="5BCEDBCB" w14:textId="071CE890" w:rsidR="00B74201" w:rsidRPr="000A301D" w:rsidRDefault="00B74201" w:rsidP="00B74201">
      <w:pPr>
        <w:rPr>
          <w:rFonts w:ascii="Arial Narrow" w:hAnsi="Arial Narrow" w:cs="Times New Roman"/>
          <w:b/>
          <w:bCs/>
          <w:sz w:val="20"/>
          <w:szCs w:val="20"/>
        </w:rPr>
      </w:pPr>
      <w:r w:rsidRPr="000A301D">
        <w:rPr>
          <w:rFonts w:ascii="Arial Narrow" w:hAnsi="Arial Narrow"/>
          <w:b/>
          <w:sz w:val="20"/>
          <w:szCs w:val="20"/>
        </w:rPr>
        <w:lastRenderedPageBreak/>
        <w:t>Table S3 (continued): Groups of anti-septic studies</w:t>
      </w:r>
      <w:r w:rsidRPr="000A301D">
        <w:rPr>
          <w:rFonts w:ascii="Arial Narrow" w:hAnsi="Arial Narrow" w:cs="Times New Roman"/>
          <w:b/>
          <w:sz w:val="20"/>
          <w:szCs w:val="20"/>
        </w:rPr>
        <w:t xml:space="preserve"> </w:t>
      </w:r>
      <w:r w:rsidRPr="000A301D">
        <w:rPr>
          <w:rFonts w:ascii="Arial Narrow" w:hAnsi="Arial Narrow" w:cs="Times New Roman"/>
          <w:b/>
          <w:sz w:val="20"/>
          <w:szCs w:val="20"/>
          <w:vertAlign w:val="superscript"/>
        </w:rPr>
        <w:t>a</w:t>
      </w:r>
    </w:p>
    <w:tbl>
      <w:tblPr>
        <w:tblStyle w:val="ListTable6Colorful-Accent6"/>
        <w:tblW w:w="5538" w:type="pct"/>
        <w:tblLook w:val="04A0" w:firstRow="1" w:lastRow="0" w:firstColumn="1" w:lastColumn="0" w:noHBand="0" w:noVBand="1"/>
      </w:tblPr>
      <w:tblGrid>
        <w:gridCol w:w="1129"/>
        <w:gridCol w:w="618"/>
        <w:gridCol w:w="517"/>
        <w:gridCol w:w="645"/>
        <w:gridCol w:w="517"/>
        <w:gridCol w:w="718"/>
        <w:gridCol w:w="868"/>
        <w:gridCol w:w="758"/>
        <w:gridCol w:w="899"/>
        <w:gridCol w:w="222"/>
        <w:gridCol w:w="768"/>
        <w:gridCol w:w="909"/>
        <w:gridCol w:w="899"/>
        <w:gridCol w:w="869"/>
      </w:tblGrid>
      <w:tr w:rsidR="00BD012A" w:rsidRPr="00016D21" w14:paraId="78398573" w14:textId="77777777" w:rsidTr="00BC46DB">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46" w:type="pct"/>
            <w:tcBorders>
              <w:bottom w:val="nil"/>
            </w:tcBorders>
            <w:noWrap/>
            <w:vAlign w:val="center"/>
          </w:tcPr>
          <w:p w14:paraId="52ACD090" w14:textId="77777777" w:rsidR="00502515" w:rsidRPr="00016D21" w:rsidRDefault="00502515" w:rsidP="00B668C6">
            <w:pPr>
              <w:rPr>
                <w:rFonts w:ascii="Arial Narrow" w:eastAsia="Times New Roman" w:hAnsi="Arial Narrow" w:cs="Times New Roman"/>
                <w:b w:val="0"/>
                <w:color w:val="auto"/>
                <w:lang w:eastAsia="en-AU"/>
              </w:rPr>
            </w:pPr>
            <w:r w:rsidRPr="00016D21">
              <w:rPr>
                <w:rFonts w:ascii="Arial Narrow" w:eastAsia="Times New Roman" w:hAnsi="Arial Narrow" w:cs="Times New Roman"/>
                <w:b w:val="0"/>
                <w:color w:val="auto"/>
                <w:lang w:eastAsia="en-AU"/>
              </w:rPr>
              <w:t xml:space="preserve">Author </w:t>
            </w:r>
          </w:p>
          <w:p w14:paraId="2DEFA363" w14:textId="24B1C3AF" w:rsidR="00B668C6" w:rsidRPr="00016D21" w:rsidRDefault="00502515" w:rsidP="00B668C6">
            <w:pPr>
              <w:rPr>
                <w:rFonts w:ascii="Arial Narrow" w:hAnsi="Arial Narrow" w:cs="Times New Roman"/>
                <w:b w:val="0"/>
                <w:color w:val="auto"/>
              </w:rPr>
            </w:pPr>
            <w:r w:rsidRPr="00016D21">
              <w:rPr>
                <w:rFonts w:ascii="Arial Narrow" w:eastAsia="Times New Roman" w:hAnsi="Arial Narrow" w:cs="Times New Roman"/>
                <w:b w:val="0"/>
                <w:color w:val="auto"/>
                <w:lang w:eastAsia="en-AU"/>
              </w:rPr>
              <w:t>&amp; regimen</w:t>
            </w:r>
          </w:p>
        </w:tc>
        <w:tc>
          <w:tcPr>
            <w:tcW w:w="299" w:type="pct"/>
            <w:tcBorders>
              <w:bottom w:val="nil"/>
            </w:tcBorders>
            <w:noWrap/>
            <w:vAlign w:val="center"/>
          </w:tcPr>
          <w:p w14:paraId="5D5BEA66"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50" w:type="pct"/>
            <w:tcBorders>
              <w:bottom w:val="nil"/>
            </w:tcBorders>
            <w:vAlign w:val="center"/>
          </w:tcPr>
          <w:p w14:paraId="2A3C384D"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12" w:type="pct"/>
            <w:tcBorders>
              <w:bottom w:val="nil"/>
            </w:tcBorders>
            <w:noWrap/>
            <w:vAlign w:val="center"/>
          </w:tcPr>
          <w:p w14:paraId="6348B55E" w14:textId="5DD6C9FF" w:rsidR="00B668C6" w:rsidRPr="00016D21" w:rsidRDefault="00F254D0"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50" w:type="pct"/>
            <w:tcBorders>
              <w:bottom w:val="nil"/>
            </w:tcBorders>
            <w:noWrap/>
            <w:vAlign w:val="center"/>
          </w:tcPr>
          <w:p w14:paraId="7762B75A"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347" w:type="pct"/>
            <w:tcBorders>
              <w:bottom w:val="nil"/>
            </w:tcBorders>
            <w:noWrap/>
            <w:vAlign w:val="center"/>
          </w:tcPr>
          <w:p w14:paraId="21210097"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20" w:type="pct"/>
            <w:tcBorders>
              <w:bottom w:val="nil"/>
            </w:tcBorders>
            <w:noWrap/>
            <w:vAlign w:val="center"/>
          </w:tcPr>
          <w:p w14:paraId="0A20754E"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909" w:type="pct"/>
            <w:gridSpan w:val="3"/>
            <w:tcBorders>
              <w:bottom w:val="nil"/>
            </w:tcBorders>
            <w:noWrap/>
            <w:vAlign w:val="center"/>
          </w:tcPr>
          <w:p w14:paraId="1A40D9A6"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372" w:type="pct"/>
            <w:tcBorders>
              <w:bottom w:val="nil"/>
            </w:tcBorders>
            <w:vAlign w:val="center"/>
          </w:tcPr>
          <w:p w14:paraId="44EA8481"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95" w:type="pct"/>
            <w:gridSpan w:val="3"/>
            <w:tcBorders>
              <w:bottom w:val="nil"/>
            </w:tcBorders>
            <w:vAlign w:val="center"/>
          </w:tcPr>
          <w:p w14:paraId="73EA227A"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BD012A" w:rsidRPr="00016D21" w14:paraId="12D3CDC4" w14:textId="77777777" w:rsidTr="00BC46D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46" w:type="pct"/>
            <w:tcBorders>
              <w:top w:val="nil"/>
              <w:bottom w:val="single" w:sz="4" w:space="0" w:color="auto"/>
            </w:tcBorders>
            <w:noWrap/>
            <w:vAlign w:val="center"/>
          </w:tcPr>
          <w:p w14:paraId="51C1729B" w14:textId="77777777" w:rsidR="00AC3E67" w:rsidRPr="00016D21" w:rsidRDefault="00AC3E67" w:rsidP="00AC3E67">
            <w:pPr>
              <w:rPr>
                <w:rFonts w:ascii="Arial Narrow" w:hAnsi="Arial Narrow" w:cs="Times New Roman"/>
                <w:b w:val="0"/>
                <w:color w:val="auto"/>
              </w:rPr>
            </w:pPr>
          </w:p>
        </w:tc>
        <w:tc>
          <w:tcPr>
            <w:tcW w:w="299" w:type="pct"/>
            <w:tcBorders>
              <w:top w:val="nil"/>
              <w:bottom w:val="single" w:sz="4" w:space="0" w:color="auto"/>
            </w:tcBorders>
            <w:noWrap/>
            <w:vAlign w:val="center"/>
          </w:tcPr>
          <w:p w14:paraId="05567875"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tcBorders>
              <w:top w:val="nil"/>
              <w:bottom w:val="single" w:sz="4" w:space="0" w:color="auto"/>
            </w:tcBorders>
            <w:vAlign w:val="center"/>
          </w:tcPr>
          <w:p w14:paraId="6157D34E"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12" w:type="pct"/>
            <w:tcBorders>
              <w:top w:val="nil"/>
              <w:bottom w:val="single" w:sz="4" w:space="0" w:color="auto"/>
            </w:tcBorders>
            <w:noWrap/>
            <w:vAlign w:val="center"/>
          </w:tcPr>
          <w:p w14:paraId="01523706"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tcBorders>
              <w:top w:val="nil"/>
              <w:bottom w:val="single" w:sz="4" w:space="0" w:color="auto"/>
            </w:tcBorders>
            <w:noWrap/>
            <w:vAlign w:val="center"/>
          </w:tcPr>
          <w:p w14:paraId="4A1592EF"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347" w:type="pct"/>
            <w:tcBorders>
              <w:top w:val="nil"/>
              <w:bottom w:val="single" w:sz="4" w:space="0" w:color="auto"/>
            </w:tcBorders>
            <w:noWrap/>
            <w:vAlign w:val="center"/>
          </w:tcPr>
          <w:p w14:paraId="38B2A5AE"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20" w:type="pct"/>
            <w:tcBorders>
              <w:top w:val="nil"/>
              <w:bottom w:val="single" w:sz="4" w:space="0" w:color="auto"/>
            </w:tcBorders>
            <w:noWrap/>
            <w:vAlign w:val="center"/>
          </w:tcPr>
          <w:p w14:paraId="388AD4C2"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67" w:type="pct"/>
            <w:tcBorders>
              <w:top w:val="nil"/>
              <w:bottom w:val="single" w:sz="4" w:space="0" w:color="auto"/>
            </w:tcBorders>
            <w:noWrap/>
            <w:vAlign w:val="center"/>
          </w:tcPr>
          <w:p w14:paraId="4110FA6E" w14:textId="149A49CF"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35" w:type="pct"/>
            <w:tcBorders>
              <w:top w:val="nil"/>
              <w:bottom w:val="single" w:sz="4" w:space="0" w:color="auto"/>
            </w:tcBorders>
            <w:vAlign w:val="center"/>
          </w:tcPr>
          <w:p w14:paraId="436433A4" w14:textId="062F8731"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07" w:type="pct"/>
            <w:tcBorders>
              <w:top w:val="nil"/>
              <w:bottom w:val="single" w:sz="4" w:space="0" w:color="auto"/>
            </w:tcBorders>
            <w:vAlign w:val="center"/>
          </w:tcPr>
          <w:p w14:paraId="761DE0B5" w14:textId="4117B1DB"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72" w:type="pct"/>
            <w:tcBorders>
              <w:top w:val="nil"/>
              <w:bottom w:val="single" w:sz="4" w:space="0" w:color="auto"/>
            </w:tcBorders>
            <w:vAlign w:val="center"/>
          </w:tcPr>
          <w:p w14:paraId="7342808E" w14:textId="450EE777" w:rsidR="00AC3E67" w:rsidRPr="00016D21" w:rsidRDefault="00BD012A"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40" w:type="pct"/>
            <w:tcBorders>
              <w:top w:val="nil"/>
              <w:bottom w:val="single" w:sz="4" w:space="0" w:color="auto"/>
            </w:tcBorders>
            <w:vAlign w:val="center"/>
          </w:tcPr>
          <w:p w14:paraId="594AAAB7" w14:textId="124970C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35" w:type="pct"/>
            <w:tcBorders>
              <w:top w:val="nil"/>
              <w:bottom w:val="single" w:sz="4" w:space="0" w:color="auto"/>
            </w:tcBorders>
            <w:vAlign w:val="center"/>
          </w:tcPr>
          <w:p w14:paraId="2084144F" w14:textId="6EF29560"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20" w:type="pct"/>
            <w:tcBorders>
              <w:top w:val="nil"/>
              <w:bottom w:val="single" w:sz="4" w:space="0" w:color="auto"/>
            </w:tcBorders>
            <w:vAlign w:val="center"/>
          </w:tcPr>
          <w:p w14:paraId="060BEEC6" w14:textId="5FF6D56F"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BC46DB" w:rsidRPr="00016D21" w14:paraId="78BC7FE4" w14:textId="77777777" w:rsidTr="00BC46DB">
        <w:trPr>
          <w:trHeight w:val="315"/>
        </w:trPr>
        <w:tc>
          <w:tcPr>
            <w:cnfStyle w:val="001000000000" w:firstRow="0" w:lastRow="0" w:firstColumn="1" w:lastColumn="0" w:oddVBand="0" w:evenVBand="0" w:oddHBand="0" w:evenHBand="0" w:firstRowFirstColumn="0" w:firstRowLastColumn="0" w:lastRowFirstColumn="0" w:lastRowLastColumn="0"/>
            <w:tcW w:w="546" w:type="pct"/>
            <w:noWrap/>
            <w:vAlign w:val="center"/>
          </w:tcPr>
          <w:p w14:paraId="40EEC817" w14:textId="5549AA4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Seguin </w:t>
            </w:r>
          </w:p>
        </w:tc>
        <w:tc>
          <w:tcPr>
            <w:tcW w:w="299" w:type="pct"/>
            <w:noWrap/>
            <w:vAlign w:val="center"/>
          </w:tcPr>
          <w:p w14:paraId="237EE210" w14:textId="13ACD91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50" w:type="pct"/>
            <w:vAlign w:val="center"/>
          </w:tcPr>
          <w:p w14:paraId="55B35322" w14:textId="72534D4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w:t>
            </w:r>
          </w:p>
        </w:tc>
        <w:tc>
          <w:tcPr>
            <w:tcW w:w="312" w:type="pct"/>
            <w:noWrap/>
            <w:vAlign w:val="center"/>
          </w:tcPr>
          <w:p w14:paraId="5B891897"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35813F82" w14:textId="1CEC0FD4"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7" w:type="pct"/>
            <w:noWrap/>
            <w:vAlign w:val="center"/>
          </w:tcPr>
          <w:p w14:paraId="3A6E3239" w14:textId="45F17F5D"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20" w:type="pct"/>
            <w:noWrap/>
            <w:vAlign w:val="center"/>
          </w:tcPr>
          <w:p w14:paraId="30897FF0" w14:textId="6189052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72</w:t>
            </w:r>
          </w:p>
        </w:tc>
        <w:tc>
          <w:tcPr>
            <w:tcW w:w="367" w:type="pct"/>
            <w:noWrap/>
            <w:vAlign w:val="center"/>
          </w:tcPr>
          <w:p w14:paraId="25FDDBC0" w14:textId="31AEBCB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w:t>
            </w:r>
          </w:p>
        </w:tc>
        <w:tc>
          <w:tcPr>
            <w:tcW w:w="435" w:type="pct"/>
            <w:vAlign w:val="center"/>
          </w:tcPr>
          <w:p w14:paraId="16E42C1F" w14:textId="6D85318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4A7D4CCB" w14:textId="09552C1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2" w:type="pct"/>
            <w:vAlign w:val="center"/>
          </w:tcPr>
          <w:p w14:paraId="43F7F60A"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40" w:type="pct"/>
            <w:vAlign w:val="center"/>
          </w:tcPr>
          <w:p w14:paraId="1AA6C5DC" w14:textId="7708B3E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0B0155CD" w14:textId="055156EA"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4D455AE2"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C46DB" w:rsidRPr="00016D21" w14:paraId="14F970C8" w14:textId="77777777" w:rsidTr="00BC46D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46" w:type="pct"/>
            <w:noWrap/>
            <w:vAlign w:val="center"/>
          </w:tcPr>
          <w:p w14:paraId="72834E54" w14:textId="2D7298B1"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Seguin-PVI </w:t>
            </w:r>
          </w:p>
        </w:tc>
        <w:tc>
          <w:tcPr>
            <w:tcW w:w="299" w:type="pct"/>
            <w:noWrap/>
            <w:vAlign w:val="center"/>
          </w:tcPr>
          <w:p w14:paraId="3260DA23" w14:textId="1F7DA0F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50" w:type="pct"/>
            <w:vAlign w:val="center"/>
          </w:tcPr>
          <w:p w14:paraId="489D40AA" w14:textId="3BAED6D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201</w:t>
            </w:r>
          </w:p>
        </w:tc>
        <w:tc>
          <w:tcPr>
            <w:tcW w:w="312" w:type="pct"/>
            <w:noWrap/>
            <w:vAlign w:val="center"/>
          </w:tcPr>
          <w:p w14:paraId="53C68C54"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030252CD" w14:textId="66C25BA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7" w:type="pct"/>
            <w:noWrap/>
            <w:vAlign w:val="center"/>
          </w:tcPr>
          <w:p w14:paraId="0B2F459D" w14:textId="3103772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20" w:type="pct"/>
            <w:noWrap/>
            <w:vAlign w:val="center"/>
          </w:tcPr>
          <w:p w14:paraId="2F8E41EC" w14:textId="7F353D6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78</w:t>
            </w:r>
          </w:p>
        </w:tc>
        <w:tc>
          <w:tcPr>
            <w:tcW w:w="367" w:type="pct"/>
            <w:noWrap/>
            <w:vAlign w:val="center"/>
          </w:tcPr>
          <w:p w14:paraId="7F83D9CE" w14:textId="38289A6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w:t>
            </w:r>
          </w:p>
        </w:tc>
        <w:tc>
          <w:tcPr>
            <w:tcW w:w="435" w:type="pct"/>
            <w:vAlign w:val="center"/>
          </w:tcPr>
          <w:p w14:paraId="0047B80D" w14:textId="32EC2591"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7" w:type="pct"/>
            <w:vAlign w:val="center"/>
          </w:tcPr>
          <w:p w14:paraId="5A6C7E7F" w14:textId="11397F60"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2" w:type="pct"/>
            <w:vAlign w:val="center"/>
          </w:tcPr>
          <w:p w14:paraId="0F3DBBB0"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40" w:type="pct"/>
            <w:vAlign w:val="center"/>
          </w:tcPr>
          <w:p w14:paraId="4E55FFDD" w14:textId="7EAA02D4"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5" w:type="pct"/>
            <w:vAlign w:val="center"/>
          </w:tcPr>
          <w:p w14:paraId="5445B293" w14:textId="14AFB2A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10E0A3D2"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C46DB" w:rsidRPr="00016D21" w14:paraId="40FEB399" w14:textId="77777777" w:rsidTr="00BC46DB">
        <w:trPr>
          <w:trHeight w:val="315"/>
        </w:trPr>
        <w:tc>
          <w:tcPr>
            <w:cnfStyle w:val="001000000000" w:firstRow="0" w:lastRow="0" w:firstColumn="1" w:lastColumn="0" w:oddVBand="0" w:evenVBand="0" w:oddHBand="0" w:evenHBand="0" w:firstRowFirstColumn="0" w:firstRowLastColumn="0" w:lastRowFirstColumn="0" w:lastRowLastColumn="0"/>
            <w:tcW w:w="546" w:type="pct"/>
            <w:noWrap/>
            <w:vAlign w:val="center"/>
          </w:tcPr>
          <w:p w14:paraId="406852B1" w14:textId="0BCF1F15"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Swan</w:t>
            </w:r>
          </w:p>
        </w:tc>
        <w:tc>
          <w:tcPr>
            <w:tcW w:w="299" w:type="pct"/>
            <w:noWrap/>
            <w:vAlign w:val="center"/>
          </w:tcPr>
          <w:p w14:paraId="7D392651" w14:textId="1CFACD6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2016</w:t>
            </w:r>
          </w:p>
        </w:tc>
        <w:tc>
          <w:tcPr>
            <w:tcW w:w="250" w:type="pct"/>
            <w:vAlign w:val="center"/>
          </w:tcPr>
          <w:p w14:paraId="147FDF59" w14:textId="4EA3891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bCs/>
                <w:color w:val="auto"/>
              </w:rPr>
              <w:t>202</w:t>
            </w:r>
          </w:p>
        </w:tc>
        <w:tc>
          <w:tcPr>
            <w:tcW w:w="312" w:type="pct"/>
            <w:noWrap/>
            <w:vAlign w:val="center"/>
          </w:tcPr>
          <w:p w14:paraId="08A81EC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34B213D5" w14:textId="63EA84B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57</w:t>
            </w:r>
          </w:p>
        </w:tc>
        <w:tc>
          <w:tcPr>
            <w:tcW w:w="347" w:type="pct"/>
            <w:noWrap/>
            <w:vAlign w:val="center"/>
          </w:tcPr>
          <w:p w14:paraId="2EAFB429" w14:textId="6D7064EF"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20" w:type="pct"/>
            <w:noWrap/>
            <w:vAlign w:val="center"/>
          </w:tcPr>
          <w:p w14:paraId="259F644F" w14:textId="38DD690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164</w:t>
            </w:r>
          </w:p>
        </w:tc>
        <w:tc>
          <w:tcPr>
            <w:tcW w:w="367" w:type="pct"/>
            <w:noWrap/>
            <w:vAlign w:val="center"/>
          </w:tcPr>
          <w:p w14:paraId="6ED7F540" w14:textId="6CF1621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35" w:type="pct"/>
            <w:vAlign w:val="center"/>
          </w:tcPr>
          <w:p w14:paraId="6DE88E2F" w14:textId="477B8D4E"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07" w:type="pct"/>
            <w:vAlign w:val="center"/>
          </w:tcPr>
          <w:p w14:paraId="0DA39DAF" w14:textId="77CED6F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2" w:type="pct"/>
            <w:vAlign w:val="center"/>
          </w:tcPr>
          <w:p w14:paraId="58E4F8BF" w14:textId="3584266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40" w:type="pct"/>
            <w:vAlign w:val="center"/>
          </w:tcPr>
          <w:p w14:paraId="63279DBD" w14:textId="049589A9"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01DB3A26" w14:textId="29C22F0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0" w:type="pct"/>
            <w:vAlign w:val="center"/>
          </w:tcPr>
          <w:p w14:paraId="52527927" w14:textId="199247A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C46DB" w:rsidRPr="00016D21" w14:paraId="7875A46C" w14:textId="77777777" w:rsidTr="00BC46D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46" w:type="pct"/>
            <w:noWrap/>
            <w:vAlign w:val="center"/>
          </w:tcPr>
          <w:p w14:paraId="063CD8C4"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 xml:space="preserve">Swan </w:t>
            </w:r>
          </w:p>
          <w:p w14:paraId="7EC53E47" w14:textId="675481AF"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Chlx(BW)</w:t>
            </w:r>
          </w:p>
        </w:tc>
        <w:tc>
          <w:tcPr>
            <w:tcW w:w="299" w:type="pct"/>
            <w:noWrap/>
            <w:vAlign w:val="center"/>
          </w:tcPr>
          <w:p w14:paraId="6FF332FC" w14:textId="3BDE18A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2016</w:t>
            </w:r>
          </w:p>
        </w:tc>
        <w:tc>
          <w:tcPr>
            <w:tcW w:w="250" w:type="pct"/>
            <w:vAlign w:val="center"/>
          </w:tcPr>
          <w:p w14:paraId="5FF7DDDD" w14:textId="17FCBC4A"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bCs/>
                <w:color w:val="auto"/>
              </w:rPr>
              <w:t>202</w:t>
            </w:r>
          </w:p>
        </w:tc>
        <w:tc>
          <w:tcPr>
            <w:tcW w:w="312" w:type="pct"/>
            <w:noWrap/>
            <w:vAlign w:val="center"/>
          </w:tcPr>
          <w:p w14:paraId="43074BEA" w14:textId="77777777"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0" w:type="pct"/>
            <w:noWrap/>
            <w:vAlign w:val="center"/>
          </w:tcPr>
          <w:p w14:paraId="09F827AD" w14:textId="0566CF5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69</w:t>
            </w:r>
          </w:p>
        </w:tc>
        <w:tc>
          <w:tcPr>
            <w:tcW w:w="347" w:type="pct"/>
            <w:noWrap/>
            <w:vAlign w:val="center"/>
          </w:tcPr>
          <w:p w14:paraId="1016DF42" w14:textId="61DF784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olor w:val="auto"/>
              </w:rPr>
              <w:t xml:space="preserve"> 5to10</w:t>
            </w:r>
          </w:p>
        </w:tc>
        <w:tc>
          <w:tcPr>
            <w:tcW w:w="420" w:type="pct"/>
            <w:noWrap/>
            <w:vAlign w:val="center"/>
          </w:tcPr>
          <w:p w14:paraId="587F9E6C" w14:textId="5310BFE6"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161</w:t>
            </w:r>
          </w:p>
        </w:tc>
        <w:tc>
          <w:tcPr>
            <w:tcW w:w="367" w:type="pct"/>
            <w:noWrap/>
            <w:vAlign w:val="center"/>
          </w:tcPr>
          <w:p w14:paraId="32ED7EF6" w14:textId="1A9D544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5" w:type="pct"/>
            <w:vAlign w:val="center"/>
          </w:tcPr>
          <w:p w14:paraId="5C2C6228" w14:textId="2DA0122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7" w:type="pct"/>
            <w:vAlign w:val="center"/>
          </w:tcPr>
          <w:p w14:paraId="2DBE7A9D" w14:textId="216E8CB5"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72" w:type="pct"/>
            <w:vAlign w:val="center"/>
          </w:tcPr>
          <w:p w14:paraId="7F72A9F4" w14:textId="1BD3A909"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40" w:type="pct"/>
            <w:vAlign w:val="center"/>
          </w:tcPr>
          <w:p w14:paraId="6CEEFC6F" w14:textId="4ACC79EE"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35" w:type="pct"/>
            <w:vAlign w:val="center"/>
          </w:tcPr>
          <w:p w14:paraId="275725D6" w14:textId="386819C8"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r w:rsidRPr="00962271">
              <w:rPr>
                <w:rFonts w:ascii="Arial Narrow" w:hAnsi="Arial Narrow"/>
                <w:color w:val="auto"/>
                <w:vertAlign w:val="superscript"/>
              </w:rPr>
              <w:t>†</w:t>
            </w:r>
          </w:p>
        </w:tc>
        <w:tc>
          <w:tcPr>
            <w:tcW w:w="420" w:type="pct"/>
            <w:vAlign w:val="center"/>
          </w:tcPr>
          <w:p w14:paraId="555351CA" w14:textId="3D8F898D" w:rsidR="00BC46DB" w:rsidRPr="00016D21" w:rsidRDefault="00BC46DB" w:rsidP="00BC46D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BC46DB" w:rsidRPr="00016D21" w14:paraId="00AAE71E" w14:textId="77777777" w:rsidTr="00BC46DB">
        <w:trPr>
          <w:trHeight w:val="315"/>
        </w:trPr>
        <w:tc>
          <w:tcPr>
            <w:cnfStyle w:val="001000000000" w:firstRow="0" w:lastRow="0" w:firstColumn="1" w:lastColumn="0" w:oddVBand="0" w:evenVBand="0" w:oddHBand="0" w:evenHBand="0" w:firstRowFirstColumn="0" w:firstRowLastColumn="0" w:lastRowFirstColumn="0" w:lastRowLastColumn="0"/>
            <w:tcW w:w="546" w:type="pct"/>
            <w:noWrap/>
            <w:vAlign w:val="center"/>
          </w:tcPr>
          <w:p w14:paraId="30001667" w14:textId="77777777" w:rsidR="00BC46DB" w:rsidRPr="00016D21" w:rsidRDefault="00BC46DB" w:rsidP="00BC46DB">
            <w:pPr>
              <w:rPr>
                <w:rFonts w:ascii="Arial Narrow" w:hAnsi="Arial Narrow" w:cs="Calibri"/>
                <w:b w:val="0"/>
                <w:color w:val="auto"/>
              </w:rPr>
            </w:pPr>
            <w:r w:rsidRPr="00016D21">
              <w:rPr>
                <w:rFonts w:ascii="Arial Narrow" w:hAnsi="Arial Narrow" w:cs="Calibri"/>
                <w:b w:val="0"/>
                <w:color w:val="auto"/>
              </w:rPr>
              <w:t>Wittekamp</w:t>
            </w:r>
          </w:p>
          <w:p w14:paraId="063CCAAE" w14:textId="0E68429D" w:rsidR="00BC46DB" w:rsidRPr="00016D21" w:rsidRDefault="00BC46DB" w:rsidP="00BC46DB">
            <w:pPr>
              <w:rPr>
                <w:rFonts w:ascii="Arial Narrow" w:hAnsi="Arial Narrow" w:cs="Times New Roman"/>
                <w:b w:val="0"/>
                <w:color w:val="auto"/>
              </w:rPr>
            </w:pPr>
            <w:r w:rsidRPr="00016D21">
              <w:rPr>
                <w:rFonts w:ascii="Arial Narrow" w:hAnsi="Arial Narrow" w:cs="Calibri"/>
                <w:b w:val="0"/>
                <w:color w:val="auto"/>
              </w:rPr>
              <w:t xml:space="preserve"> Chlx</w:t>
            </w:r>
          </w:p>
        </w:tc>
        <w:tc>
          <w:tcPr>
            <w:tcW w:w="299" w:type="pct"/>
            <w:noWrap/>
            <w:vAlign w:val="center"/>
          </w:tcPr>
          <w:p w14:paraId="65381D5F" w14:textId="5E2C01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2018</w:t>
            </w:r>
          </w:p>
        </w:tc>
        <w:tc>
          <w:tcPr>
            <w:tcW w:w="250" w:type="pct"/>
            <w:vAlign w:val="center"/>
          </w:tcPr>
          <w:p w14:paraId="34CBAD23" w14:textId="2C2D0B2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203</w:t>
            </w:r>
          </w:p>
        </w:tc>
        <w:tc>
          <w:tcPr>
            <w:tcW w:w="312" w:type="pct"/>
            <w:noWrap/>
            <w:vAlign w:val="center"/>
          </w:tcPr>
          <w:p w14:paraId="04BDF993"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0" w:type="pct"/>
            <w:noWrap/>
            <w:vAlign w:val="center"/>
          </w:tcPr>
          <w:p w14:paraId="071C386C" w14:textId="2ABE1F75"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7" w:type="pct"/>
            <w:noWrap/>
            <w:vAlign w:val="center"/>
          </w:tcPr>
          <w:p w14:paraId="60AD4DAA" w14:textId="00750536"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20" w:type="pct"/>
            <w:noWrap/>
            <w:vAlign w:val="center"/>
          </w:tcPr>
          <w:p w14:paraId="73896911" w14:textId="0343B70B"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2108</w:t>
            </w:r>
          </w:p>
        </w:tc>
        <w:tc>
          <w:tcPr>
            <w:tcW w:w="367" w:type="pct"/>
            <w:noWrap/>
            <w:vAlign w:val="center"/>
          </w:tcPr>
          <w:p w14:paraId="7990AA1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5" w:type="pct"/>
            <w:vAlign w:val="center"/>
          </w:tcPr>
          <w:p w14:paraId="3DDAD49B" w14:textId="77777777"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7" w:type="pct"/>
            <w:vAlign w:val="center"/>
          </w:tcPr>
          <w:p w14:paraId="0F1B0F76" w14:textId="1B2D3622"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72" w:type="pct"/>
            <w:vAlign w:val="center"/>
          </w:tcPr>
          <w:p w14:paraId="1C2CCA7B" w14:textId="469CCE73"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25</w:t>
            </w:r>
          </w:p>
        </w:tc>
        <w:tc>
          <w:tcPr>
            <w:tcW w:w="440" w:type="pct"/>
            <w:vAlign w:val="center"/>
          </w:tcPr>
          <w:p w14:paraId="7D609564" w14:textId="08A8DEA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22</w:t>
            </w:r>
          </w:p>
        </w:tc>
        <w:tc>
          <w:tcPr>
            <w:tcW w:w="435" w:type="pct"/>
            <w:vAlign w:val="center"/>
          </w:tcPr>
          <w:p w14:paraId="7D500CD1" w14:textId="51729471"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117</w:t>
            </w:r>
          </w:p>
        </w:tc>
        <w:tc>
          <w:tcPr>
            <w:tcW w:w="420" w:type="pct"/>
            <w:vAlign w:val="center"/>
          </w:tcPr>
          <w:p w14:paraId="0308B8EC" w14:textId="33B5A2D8" w:rsidR="00BC46DB" w:rsidRPr="00016D21" w:rsidRDefault="00BC46DB" w:rsidP="00BC46DB">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32</w:t>
            </w:r>
          </w:p>
        </w:tc>
      </w:tr>
    </w:tbl>
    <w:p w14:paraId="526DE3D3" w14:textId="188B9E8D" w:rsidR="00C74A69" w:rsidRPr="000A301D" w:rsidRDefault="001A5B9F" w:rsidP="00C74A69">
      <w:pPr>
        <w:pStyle w:val="BodyText2"/>
        <w:jc w:val="left"/>
        <w:rPr>
          <w:rFonts w:ascii="Arial Narrow" w:hAnsi="Arial Narrow"/>
          <w:sz w:val="22"/>
          <w:szCs w:val="22"/>
        </w:rPr>
      </w:pPr>
      <w:r w:rsidRPr="000A301D">
        <w:rPr>
          <w:rFonts w:ascii="Arial Narrow" w:hAnsi="Arial Narrow"/>
          <w:sz w:val="22"/>
          <w:szCs w:val="22"/>
        </w:rPr>
        <w:t xml:space="preserve">Table S3: </w:t>
      </w:r>
      <w:r w:rsidR="00C74A69" w:rsidRPr="000A301D">
        <w:rPr>
          <w:rFonts w:ascii="Arial Narrow" w:hAnsi="Arial Narrow"/>
          <w:sz w:val="22"/>
          <w:szCs w:val="22"/>
        </w:rPr>
        <w:t>Foot</w:t>
      </w:r>
      <w:r w:rsidR="00F254D0">
        <w:rPr>
          <w:rFonts w:ascii="Arial Narrow" w:hAnsi="Arial Narrow"/>
          <w:sz w:val="22"/>
          <w:szCs w:val="22"/>
        </w:rPr>
        <w:t>n</w:t>
      </w:r>
      <w:r w:rsidR="00F254D0" w:rsidRPr="00F254D0">
        <w:rPr>
          <w:rFonts w:ascii="Arial Narrow" w:hAnsi="Arial Narrow"/>
          <w:sz w:val="20"/>
          <w:szCs w:val="22"/>
        </w:rPr>
        <w:t>otes</w:t>
      </w:r>
    </w:p>
    <w:p w14:paraId="1191FCE1" w14:textId="1858B497" w:rsidR="007A5122" w:rsidRPr="000A301D" w:rsidRDefault="00F254D0" w:rsidP="007A5122">
      <w:pPr>
        <w:pStyle w:val="BodyText2"/>
        <w:spacing w:before="120"/>
        <w:ind w:left="360"/>
        <w:jc w:val="left"/>
        <w:rPr>
          <w:rFonts w:ascii="Arial Narrow" w:hAnsi="Arial Narrow"/>
          <w:snapToGrid w:val="0"/>
          <w:sz w:val="22"/>
          <w:szCs w:val="22"/>
          <w:lang w:eastAsia="en-US"/>
        </w:rPr>
      </w:pPr>
      <w:r w:rsidRPr="00F254D0">
        <w:rPr>
          <w:rFonts w:ascii="Arial Narrow" w:hAnsi="Arial Narrow"/>
          <w:snapToGrid w:val="0"/>
          <w:sz w:val="20"/>
          <w:szCs w:val="22"/>
          <w:lang w:eastAsia="en-US"/>
        </w:rPr>
        <w:t>Notes</w:t>
      </w:r>
      <w:r w:rsidR="007A5122" w:rsidRPr="000A301D">
        <w:rPr>
          <w:rFonts w:ascii="Arial Narrow" w:hAnsi="Arial Narrow"/>
          <w:snapToGrid w:val="0"/>
          <w:sz w:val="22"/>
          <w:szCs w:val="22"/>
          <w:lang w:eastAsia="en-US"/>
        </w:rPr>
        <w:t>; T = Data originating from a study for which the majority of ICU admission were for trauma; C = cardio-thoracic ICU; I = Infection control intervention to entire ICU; crf = group wide candidemia risk factor</w:t>
      </w:r>
    </w:p>
    <w:p w14:paraId="6F65E369" w14:textId="77777777" w:rsidR="00F254D0" w:rsidRPr="00851E6E" w:rsidRDefault="007A5122" w:rsidP="00F254D0">
      <w:pPr>
        <w:pStyle w:val="BodyText2"/>
        <w:spacing w:before="120"/>
        <w:ind w:left="360"/>
        <w:jc w:val="left"/>
        <w:rPr>
          <w:rFonts w:ascii="Arial Narrow" w:hAnsi="Arial Narrow"/>
          <w:snapToGrid w:val="0"/>
          <w:sz w:val="22"/>
          <w:szCs w:val="22"/>
          <w:lang w:eastAsia="en-US"/>
        </w:rPr>
      </w:pPr>
      <w:r w:rsidRPr="000A301D">
        <w:rPr>
          <w:rFonts w:ascii="Arial Narrow" w:hAnsi="Arial Narrow"/>
          <w:snapToGrid w:val="0"/>
          <w:sz w:val="22"/>
          <w:szCs w:val="22"/>
          <w:lang w:eastAsia="en-US"/>
        </w:rPr>
        <w:t>MV = percentage of group receiving mechanical ventilation; NS – Not stated; LOS is mean or median length of ICU stay</w:t>
      </w:r>
      <w:r w:rsidR="00F254D0">
        <w:rPr>
          <w:rFonts w:ascii="Arial Narrow" w:hAnsi="Arial Narrow"/>
          <w:snapToGrid w:val="0"/>
          <w:sz w:val="22"/>
          <w:szCs w:val="22"/>
          <w:lang w:eastAsia="en-US"/>
        </w:rPr>
        <w:t xml:space="preserve">; </w:t>
      </w:r>
      <w:r w:rsidR="00F254D0" w:rsidRPr="00851E6E">
        <w:rPr>
          <w:rFonts w:ascii="Arial Narrow" w:hAnsi="Arial Narrow"/>
          <w:snapToGrid w:val="0"/>
          <w:sz w:val="22"/>
          <w:szCs w:val="22"/>
          <w:lang w:eastAsia="en-US"/>
        </w:rPr>
        <w:t xml:space="preserve">The ICU-LOS is the ICU length of stay. This is based on surrogate measures including mean (or median) length of </w:t>
      </w:r>
      <w:r w:rsidR="00F254D0">
        <w:rPr>
          <w:rFonts w:ascii="Arial Narrow" w:hAnsi="Arial Narrow"/>
          <w:snapToGrid w:val="0"/>
          <w:sz w:val="22"/>
          <w:szCs w:val="22"/>
          <w:lang w:eastAsia="en-US"/>
        </w:rPr>
        <w:t>MV</w:t>
      </w:r>
      <w:r w:rsidR="00F254D0" w:rsidRPr="00851E6E">
        <w:rPr>
          <w:rFonts w:ascii="Arial Narrow" w:hAnsi="Arial Narrow"/>
          <w:snapToGrid w:val="0"/>
          <w:sz w:val="22"/>
          <w:szCs w:val="22"/>
          <w:lang w:eastAsia="en-US"/>
        </w:rPr>
        <w:t xml:space="preserve"> were taken if the length of ICU LOS was not available in order to generate broad categories of ICU stay of &lt;5 days, 5 to 10 days and &gt;10 days</w:t>
      </w:r>
    </w:p>
    <w:p w14:paraId="1EB1B868" w14:textId="08405AB8" w:rsidR="00A10EAB" w:rsidRDefault="00A10EAB" w:rsidP="00A10EAB">
      <w:pPr>
        <w:pStyle w:val="BodyText2"/>
        <w:spacing w:before="120"/>
        <w:ind w:left="360"/>
        <w:jc w:val="left"/>
        <w:rPr>
          <w:rFonts w:ascii="Arial Narrow" w:hAnsi="Arial Narrow"/>
          <w:sz w:val="22"/>
          <w:szCs w:val="22"/>
        </w:rPr>
      </w:pPr>
      <w:r w:rsidRPr="000A301D">
        <w:rPr>
          <w:rFonts w:ascii="Arial Narrow" w:hAnsi="Arial Narrow"/>
          <w:snapToGrid w:val="0"/>
          <w:sz w:val="22"/>
          <w:szCs w:val="22"/>
          <w:lang w:eastAsia="en-US"/>
        </w:rPr>
        <w:t>v</w:t>
      </w:r>
      <w:r w:rsidRPr="000A301D">
        <w:rPr>
          <w:rFonts w:ascii="Arial Narrow" w:hAnsi="Arial Narrow"/>
          <w:sz w:val="22"/>
          <w:szCs w:val="22"/>
        </w:rPr>
        <w:t xml:space="preserve"> _sr_n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Staphylococcus aureus</w:t>
      </w:r>
      <w:r w:rsidRPr="000A301D">
        <w:rPr>
          <w:rFonts w:ascii="Arial Narrow" w:hAnsi="Arial Narrow"/>
          <w:sz w:val="22"/>
          <w:szCs w:val="22"/>
        </w:rPr>
        <w:t xml:space="preserve"> VAP; and v_can_n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 xml:space="preserve">Candida </w:t>
      </w:r>
      <w:r w:rsidRPr="000A301D">
        <w:rPr>
          <w:rFonts w:ascii="Arial Narrow" w:hAnsi="Arial Narrow"/>
          <w:sz w:val="22"/>
          <w:szCs w:val="22"/>
        </w:rPr>
        <w:t>isolates from patients with</w:t>
      </w:r>
      <w:r>
        <w:rPr>
          <w:rFonts w:ascii="Arial Narrow" w:hAnsi="Arial Narrow"/>
          <w:sz w:val="22"/>
          <w:szCs w:val="22"/>
        </w:rPr>
        <w:t xml:space="preserve"> VAP; </w:t>
      </w:r>
      <w:r w:rsidRPr="000A301D">
        <w:rPr>
          <w:rFonts w:ascii="Arial Narrow" w:hAnsi="Arial Narrow"/>
          <w:sz w:val="22"/>
          <w:szCs w:val="22"/>
        </w:rPr>
        <w:t xml:space="preserve">b_sr_n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Staphylococcus aureus</w:t>
      </w:r>
      <w:r w:rsidRPr="000A301D">
        <w:rPr>
          <w:rFonts w:ascii="Arial Narrow" w:hAnsi="Arial Narrow"/>
          <w:sz w:val="22"/>
          <w:szCs w:val="22"/>
        </w:rPr>
        <w:t xml:space="preserve"> bacteremia; and b_can_n is </w:t>
      </w:r>
      <w:r w:rsidRPr="000A301D">
        <w:rPr>
          <w:rFonts w:ascii="Arial Narrow" w:hAnsi="Arial Narrow"/>
          <w:snapToGrid w:val="0"/>
          <w:sz w:val="22"/>
          <w:szCs w:val="22"/>
          <w:lang w:eastAsia="en-US"/>
        </w:rPr>
        <w:t xml:space="preserve">the count of </w:t>
      </w:r>
      <w:r w:rsidRPr="000A301D">
        <w:rPr>
          <w:rFonts w:ascii="Arial Narrow" w:hAnsi="Arial Narrow"/>
          <w:sz w:val="22"/>
          <w:szCs w:val="22"/>
        </w:rPr>
        <w:t xml:space="preserve">Candidemia; b_cns_n is </w:t>
      </w:r>
      <w:r w:rsidRPr="000A301D">
        <w:rPr>
          <w:rFonts w:ascii="Arial Narrow" w:hAnsi="Arial Narrow"/>
          <w:snapToGrid w:val="0"/>
          <w:sz w:val="22"/>
          <w:szCs w:val="22"/>
          <w:lang w:eastAsia="en-US"/>
        </w:rPr>
        <w:t xml:space="preserve">the count of coagulative negative </w:t>
      </w:r>
      <w:r w:rsidRPr="000A301D">
        <w:rPr>
          <w:rFonts w:ascii="Arial Narrow" w:hAnsi="Arial Narrow"/>
          <w:i/>
          <w:sz w:val="22"/>
          <w:szCs w:val="22"/>
        </w:rPr>
        <w:t xml:space="preserve">Staphylococcus </w:t>
      </w:r>
      <w:r w:rsidRPr="000A301D">
        <w:rPr>
          <w:rFonts w:ascii="Arial Narrow" w:hAnsi="Arial Narrow"/>
          <w:sz w:val="22"/>
          <w:szCs w:val="22"/>
        </w:rPr>
        <w:t>bacteremia</w:t>
      </w:r>
      <w:r w:rsidR="00962271">
        <w:rPr>
          <w:rFonts w:ascii="Arial Narrow" w:hAnsi="Arial Narrow"/>
          <w:sz w:val="22"/>
          <w:szCs w:val="22"/>
        </w:rPr>
        <w:t xml:space="preserve"> (those studies using CDC criteria are indicate by †)</w:t>
      </w:r>
      <w:r w:rsidR="00962271" w:rsidRPr="000A301D">
        <w:rPr>
          <w:rFonts w:ascii="Arial Narrow" w:hAnsi="Arial Narrow"/>
          <w:sz w:val="22"/>
          <w:szCs w:val="22"/>
        </w:rPr>
        <w:t xml:space="preserve"> </w:t>
      </w:r>
      <w:r w:rsidRPr="000A301D">
        <w:rPr>
          <w:rFonts w:ascii="Arial Narrow" w:hAnsi="Arial Narrow"/>
          <w:sz w:val="22"/>
          <w:szCs w:val="22"/>
        </w:rPr>
        <w:t xml:space="preserve">and b_ent_n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 xml:space="preserve">Enterococcal </w:t>
      </w:r>
      <w:r w:rsidRPr="000A301D">
        <w:rPr>
          <w:rFonts w:ascii="Arial Narrow" w:hAnsi="Arial Narrow"/>
          <w:sz w:val="22"/>
          <w:szCs w:val="22"/>
        </w:rPr>
        <w:t>bacteremia.</w:t>
      </w:r>
    </w:p>
    <w:p w14:paraId="526DE3DE" w14:textId="22FC2229" w:rsidR="00CB0F99" w:rsidRPr="000A301D" w:rsidRDefault="00A10EAB" w:rsidP="00A10EAB">
      <w:pPr>
        <w:pStyle w:val="BodyText2"/>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 </w:t>
      </w:r>
      <w:r w:rsidR="00CB0F99" w:rsidRPr="000A301D">
        <w:rPr>
          <w:rFonts w:ascii="Arial Narrow" w:hAnsi="Arial Narrow"/>
          <w:snapToGrid w:val="0"/>
          <w:sz w:val="22"/>
          <w:szCs w:val="22"/>
          <w:lang w:eastAsia="en-US"/>
        </w:rPr>
        <w:t>Several (</w:t>
      </w:r>
      <w:r w:rsidR="0018628B" w:rsidRPr="000A301D">
        <w:rPr>
          <w:rFonts w:ascii="Arial Narrow" w:hAnsi="Arial Narrow"/>
          <w:snapToGrid w:val="0"/>
          <w:sz w:val="22"/>
          <w:szCs w:val="22"/>
          <w:lang w:eastAsia="en-US"/>
        </w:rPr>
        <w:t xml:space="preserve">n = </w:t>
      </w:r>
      <w:r w:rsidR="00CB0F99" w:rsidRPr="000A301D">
        <w:rPr>
          <w:rFonts w:ascii="Arial Narrow" w:hAnsi="Arial Narrow"/>
          <w:snapToGrid w:val="0"/>
          <w:sz w:val="22"/>
          <w:szCs w:val="22"/>
          <w:lang w:eastAsia="en-US"/>
        </w:rPr>
        <w:t>5) of these studies were cited in the following source meta-analyses.</w:t>
      </w:r>
    </w:p>
    <w:p w14:paraId="10FE1316" w14:textId="77777777" w:rsidR="00244D52" w:rsidRPr="000A301D" w:rsidRDefault="00244D52" w:rsidP="00244D52">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Chan EY, Ruest A, Meade MO, Cook DJ: Oral decontamination for prevention of pneumonia in mechanically ventilated adults: systematic review and meta-analysis. </w:t>
      </w:r>
      <w:r w:rsidRPr="000A301D">
        <w:rPr>
          <w:rFonts w:ascii="Arial Narrow" w:hAnsi="Arial Narrow"/>
          <w:i/>
          <w:snapToGrid w:val="0"/>
          <w:sz w:val="22"/>
          <w:szCs w:val="22"/>
          <w:lang w:eastAsia="en-US"/>
        </w:rPr>
        <w:t>BMJ</w:t>
      </w:r>
      <w:r w:rsidRPr="000A301D">
        <w:rPr>
          <w:rFonts w:ascii="Arial Narrow" w:hAnsi="Arial Narrow"/>
          <w:snapToGrid w:val="0"/>
          <w:sz w:val="22"/>
          <w:szCs w:val="22"/>
          <w:lang w:eastAsia="en-US"/>
        </w:rPr>
        <w:t xml:space="preserve"> 2007, 334:889–900.</w:t>
      </w:r>
    </w:p>
    <w:p w14:paraId="133A312E" w14:textId="77777777" w:rsidR="00244D52" w:rsidRPr="000A301D" w:rsidRDefault="00244D52" w:rsidP="00244D52">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 xml:space="preserve">Labeau SO, Van de Vyver K, Brusselaers N, Vogelaers D, Blot SI: Prevention of ventilator-associated pneumonia with oral antiseptics: a systematic review and meta-analysis. </w:t>
      </w:r>
      <w:r w:rsidRPr="000A301D">
        <w:rPr>
          <w:rFonts w:ascii="Arial Narrow" w:hAnsi="Arial Narrow"/>
          <w:i/>
          <w:snapToGrid w:val="0"/>
          <w:sz w:val="22"/>
          <w:szCs w:val="22"/>
          <w:lang w:eastAsia="en-US"/>
        </w:rPr>
        <w:t>Lancet Infect Dis</w:t>
      </w:r>
      <w:r w:rsidRPr="000A301D">
        <w:rPr>
          <w:rFonts w:ascii="Arial Narrow" w:hAnsi="Arial Narrow"/>
          <w:snapToGrid w:val="0"/>
          <w:sz w:val="22"/>
          <w:szCs w:val="22"/>
          <w:lang w:eastAsia="en-US"/>
        </w:rPr>
        <w:t xml:space="preserve"> 2011, 11:845-854.</w:t>
      </w:r>
    </w:p>
    <w:p w14:paraId="5549E1A5" w14:textId="0E6256DA" w:rsidR="00244D52" w:rsidRPr="000A301D" w:rsidRDefault="00244D52" w:rsidP="00244D52">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z w:val="22"/>
          <w:lang w:val="it-IT"/>
        </w:rPr>
        <w:t>Pileggi C, Bianco A, Flotta D,</w:t>
      </w:r>
      <w:r w:rsidRPr="000A301D">
        <w:rPr>
          <w:rFonts w:ascii="Arial Narrow" w:hAnsi="Arial Narrow"/>
          <w:i/>
        </w:rPr>
        <w:t xml:space="preserve"> et al</w:t>
      </w:r>
      <w:r w:rsidRPr="000A301D">
        <w:rPr>
          <w:rFonts w:ascii="Arial Narrow" w:hAnsi="Arial Narrow"/>
        </w:rPr>
        <w:t>.</w:t>
      </w:r>
      <w:r w:rsidRPr="000A301D">
        <w:rPr>
          <w:rFonts w:ascii="Arial Narrow" w:hAnsi="Arial Narrow"/>
          <w:sz w:val="22"/>
          <w:lang w:val="it-IT"/>
        </w:rPr>
        <w:t xml:space="preserve"> Prevention of ventilator-associated pneumonia, mortality and all intensive care unit acquired infections by topically applied antimicrobial or antiseptic agents: a meta-analysis of randomized controlled trials in intensive care units. </w:t>
      </w:r>
      <w:r w:rsidRPr="000A301D">
        <w:rPr>
          <w:rFonts w:ascii="Arial Narrow" w:hAnsi="Arial Narrow"/>
          <w:i/>
          <w:sz w:val="22"/>
          <w:lang w:val="it-IT"/>
        </w:rPr>
        <w:t>Crit Care.</w:t>
      </w:r>
      <w:r w:rsidRPr="000A301D">
        <w:rPr>
          <w:rFonts w:ascii="Arial Narrow" w:hAnsi="Arial Narrow"/>
          <w:sz w:val="22"/>
          <w:lang w:val="it-IT"/>
        </w:rPr>
        <w:t xml:space="preserve"> 2011; </w:t>
      </w:r>
      <w:r w:rsidRPr="000A301D">
        <w:rPr>
          <w:rFonts w:ascii="Arial Narrow" w:hAnsi="Arial Narrow"/>
          <w:b/>
          <w:sz w:val="22"/>
          <w:lang w:val="it-IT"/>
        </w:rPr>
        <w:t>15</w:t>
      </w:r>
      <w:r w:rsidRPr="000A301D">
        <w:rPr>
          <w:rFonts w:ascii="Arial Narrow" w:hAnsi="Arial Narrow"/>
          <w:sz w:val="22"/>
          <w:lang w:val="it-IT"/>
        </w:rPr>
        <w:t>: R155.</w:t>
      </w:r>
    </w:p>
    <w:p w14:paraId="5836B741" w14:textId="4621288E" w:rsidR="00244D52" w:rsidRPr="000A301D" w:rsidRDefault="00244D52" w:rsidP="00244D52">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z w:val="22"/>
        </w:rPr>
        <w:t xml:space="preserve">Price R, MacLennan G, Glen J. Selective digestive or oropharyngeal decontamination and topical oropharyngeal chlorhexidine for prevention of death in general intensive care: systematic review and network meta-analysis. </w:t>
      </w:r>
      <w:r w:rsidRPr="000A301D">
        <w:rPr>
          <w:rFonts w:ascii="Arial Narrow" w:hAnsi="Arial Narrow"/>
          <w:i/>
          <w:sz w:val="22"/>
        </w:rPr>
        <w:t>BMJ</w:t>
      </w:r>
      <w:r w:rsidRPr="000A301D">
        <w:rPr>
          <w:rFonts w:ascii="Arial Narrow" w:hAnsi="Arial Narrow"/>
          <w:sz w:val="22"/>
        </w:rPr>
        <w:t xml:space="preserve">. 2014; </w:t>
      </w:r>
      <w:r w:rsidRPr="000A301D">
        <w:rPr>
          <w:rFonts w:ascii="Arial Narrow" w:hAnsi="Arial Narrow"/>
          <w:b/>
          <w:sz w:val="22"/>
        </w:rPr>
        <w:t>348</w:t>
      </w:r>
      <w:r w:rsidRPr="000A301D">
        <w:rPr>
          <w:rFonts w:ascii="Arial Narrow" w:hAnsi="Arial Narrow"/>
          <w:sz w:val="22"/>
        </w:rPr>
        <w:t>: g2197.</w:t>
      </w:r>
    </w:p>
    <w:p w14:paraId="3B9944DF" w14:textId="09E3BA90" w:rsidR="00244D52" w:rsidRPr="000A301D" w:rsidRDefault="00244D52" w:rsidP="00244D52">
      <w:pPr>
        <w:pStyle w:val="BodyText2"/>
        <w:numPr>
          <w:ilvl w:val="0"/>
          <w:numId w:val="7"/>
        </w:numPr>
        <w:spacing w:before="120"/>
        <w:jc w:val="left"/>
        <w:rPr>
          <w:rFonts w:ascii="Arial Narrow" w:hAnsi="Arial Narrow"/>
          <w:snapToGrid w:val="0"/>
          <w:sz w:val="22"/>
          <w:szCs w:val="22"/>
          <w:lang w:eastAsia="en-US"/>
        </w:rPr>
      </w:pPr>
      <w:r w:rsidRPr="000A301D">
        <w:rPr>
          <w:rFonts w:ascii="Arial Narrow" w:hAnsi="Arial Narrow"/>
          <w:sz w:val="22"/>
          <w:lang w:val="it-IT"/>
        </w:rPr>
        <w:t xml:space="preserve">Klompas M, Speck K, Howell MD, </w:t>
      </w:r>
      <w:r w:rsidRPr="000A301D">
        <w:rPr>
          <w:rFonts w:ascii="Arial Narrow" w:hAnsi="Arial Narrow"/>
          <w:i/>
        </w:rPr>
        <w:t>et al</w:t>
      </w:r>
      <w:r w:rsidRPr="000A301D">
        <w:rPr>
          <w:rFonts w:ascii="Arial Narrow" w:hAnsi="Arial Narrow"/>
        </w:rPr>
        <w:t>.</w:t>
      </w:r>
      <w:r w:rsidRPr="000A301D">
        <w:rPr>
          <w:rFonts w:ascii="Arial Narrow" w:hAnsi="Arial Narrow"/>
          <w:sz w:val="22"/>
          <w:lang w:val="it-IT"/>
        </w:rPr>
        <w:t xml:space="preserve"> Reappraisal of routine oral care with chlorhexidine gluconate for patients receiving mechanical ventilation: systematic review and meta-analysis. </w:t>
      </w:r>
      <w:r w:rsidRPr="000A301D">
        <w:rPr>
          <w:rFonts w:ascii="Arial Narrow" w:hAnsi="Arial Narrow"/>
          <w:i/>
          <w:sz w:val="22"/>
          <w:lang w:val="it-IT"/>
        </w:rPr>
        <w:t>JAMA Intern Med.</w:t>
      </w:r>
      <w:r w:rsidRPr="000A301D">
        <w:rPr>
          <w:rFonts w:ascii="Arial Narrow" w:hAnsi="Arial Narrow"/>
          <w:sz w:val="22"/>
          <w:lang w:val="it-IT"/>
        </w:rPr>
        <w:t xml:space="preserve"> 2014; </w:t>
      </w:r>
      <w:r w:rsidRPr="000A301D">
        <w:rPr>
          <w:rFonts w:ascii="Arial Narrow" w:hAnsi="Arial Narrow"/>
          <w:b/>
          <w:sz w:val="22"/>
          <w:lang w:val="it-IT"/>
        </w:rPr>
        <w:t>174</w:t>
      </w:r>
      <w:r w:rsidRPr="000A301D">
        <w:rPr>
          <w:rFonts w:ascii="Arial Narrow" w:hAnsi="Arial Narrow"/>
          <w:sz w:val="22"/>
          <w:lang w:val="it-IT"/>
        </w:rPr>
        <w:t>: 751-61.</w:t>
      </w:r>
    </w:p>
    <w:p w14:paraId="526DE3E1" w14:textId="2D5D9234" w:rsidR="00EA200E" w:rsidRPr="000A301D" w:rsidRDefault="00111E5C" w:rsidP="00EA200E">
      <w:pPr>
        <w:pStyle w:val="BodyText2"/>
        <w:spacing w:before="120"/>
        <w:jc w:val="left"/>
        <w:rPr>
          <w:rFonts w:ascii="Arial Narrow" w:hAnsi="Arial Narrow"/>
          <w:sz w:val="22"/>
          <w:szCs w:val="22"/>
          <w:lang w:val="it-IT"/>
        </w:rPr>
      </w:pPr>
      <w:r w:rsidRPr="000A301D">
        <w:rPr>
          <w:rFonts w:ascii="Arial Narrow" w:hAnsi="Arial Narrow"/>
          <w:sz w:val="22"/>
          <w:szCs w:val="22"/>
          <w:lang w:val="it-IT"/>
        </w:rPr>
        <w:t>I</w:t>
      </w:r>
      <w:r w:rsidR="00EA200E" w:rsidRPr="000A301D">
        <w:rPr>
          <w:rFonts w:ascii="Arial Narrow" w:hAnsi="Arial Narrow"/>
          <w:sz w:val="22"/>
          <w:szCs w:val="22"/>
          <w:lang w:val="it-IT"/>
        </w:rPr>
        <w:t>ntervention regimens</w:t>
      </w:r>
      <w:r w:rsidRPr="000A301D">
        <w:rPr>
          <w:rFonts w:ascii="Arial Narrow" w:hAnsi="Arial Narrow"/>
          <w:sz w:val="22"/>
          <w:szCs w:val="22"/>
          <w:lang w:val="it-IT"/>
        </w:rPr>
        <w:t xml:space="preserve"> abbreviations</w:t>
      </w:r>
    </w:p>
    <w:p w14:paraId="79BE8E82" w14:textId="5D8E5900" w:rsidR="001A609C" w:rsidRPr="000A301D" w:rsidRDefault="001A609C" w:rsidP="00EA200E">
      <w:pPr>
        <w:pStyle w:val="BodyText2"/>
        <w:spacing w:before="120"/>
        <w:jc w:val="left"/>
        <w:rPr>
          <w:rFonts w:ascii="Arial Narrow" w:hAnsi="Arial Narrow"/>
          <w:sz w:val="22"/>
          <w:szCs w:val="22"/>
          <w:lang w:val="it-IT"/>
        </w:rPr>
      </w:pPr>
      <w:r w:rsidRPr="000A301D">
        <w:rPr>
          <w:rFonts w:ascii="Arial Narrow" w:hAnsi="Arial Narrow"/>
          <w:sz w:val="22"/>
          <w:szCs w:val="22"/>
          <w:lang w:val="it-IT"/>
        </w:rPr>
        <w:t xml:space="preserve">Chlx = chlorhexidine; Chlx BW = chlorhexidine body wash; </w:t>
      </w:r>
      <w:r w:rsidR="00590C67" w:rsidRPr="000A301D">
        <w:rPr>
          <w:rFonts w:ascii="Arial Narrow" w:hAnsi="Arial Narrow"/>
          <w:sz w:val="22"/>
          <w:szCs w:val="22"/>
          <w:lang w:val="it-IT"/>
        </w:rPr>
        <w:t xml:space="preserve">ChC = chlorhexidine and colisitn; </w:t>
      </w:r>
      <w:r w:rsidRPr="000A301D">
        <w:rPr>
          <w:rFonts w:ascii="Arial Narrow" w:hAnsi="Arial Narrow"/>
          <w:sz w:val="22"/>
          <w:szCs w:val="22"/>
          <w:lang w:val="it-IT"/>
        </w:rPr>
        <w:t xml:space="preserve">TD = targetted decolonization; UD = universal decolonization; </w:t>
      </w:r>
      <w:r w:rsidR="00590C67" w:rsidRPr="000A301D">
        <w:rPr>
          <w:rFonts w:ascii="Arial Narrow" w:hAnsi="Arial Narrow"/>
          <w:sz w:val="22"/>
          <w:szCs w:val="22"/>
          <w:lang w:val="it-IT"/>
        </w:rPr>
        <w:t>PVI = povidone iodine; CC = concurrent control; SC = saline control</w:t>
      </w:r>
      <w:r w:rsidR="008E6214" w:rsidRPr="000A301D">
        <w:rPr>
          <w:rFonts w:ascii="Arial Narrow" w:hAnsi="Arial Narrow"/>
          <w:sz w:val="22"/>
          <w:szCs w:val="22"/>
          <w:lang w:val="it-IT"/>
        </w:rPr>
        <w:t xml:space="preserve">; </w:t>
      </w:r>
      <w:r w:rsidR="008E6214" w:rsidRPr="000A301D">
        <w:rPr>
          <w:rFonts w:ascii="Arial Narrow" w:hAnsi="Arial Narrow"/>
          <w:szCs w:val="24"/>
          <w:lang w:val="en-US"/>
        </w:rPr>
        <w:t>iseganan, is a synthetic variant of a porcine protegrin, which is a natural antibiotic peptide released by neutrophils in response to invasion by microbes [Kollef 2006].</w:t>
      </w:r>
    </w:p>
    <w:p w14:paraId="526DE3E9" w14:textId="77777777" w:rsidR="00EA200E" w:rsidRPr="000A301D" w:rsidRDefault="00EA200E" w:rsidP="00EA200E">
      <w:pPr>
        <w:pStyle w:val="ListParagraph"/>
        <w:rPr>
          <w:rFonts w:ascii="Arial Narrow" w:hAnsi="Arial Narrow" w:cs="Times New Roman"/>
          <w:sz w:val="20"/>
          <w:szCs w:val="20"/>
        </w:rPr>
      </w:pPr>
    </w:p>
    <w:p w14:paraId="2E12A20E" w14:textId="4D920177" w:rsidR="00811FBC" w:rsidRPr="000A301D" w:rsidRDefault="00AD0A3B" w:rsidP="00811FBC">
      <w:pPr>
        <w:rPr>
          <w:rFonts w:ascii="Arial Narrow" w:hAnsi="Arial Narrow" w:cs="Times New Roman"/>
          <w:b/>
          <w:bCs/>
        </w:rPr>
      </w:pPr>
      <w:r w:rsidRPr="000A301D">
        <w:rPr>
          <w:rFonts w:ascii="Arial Narrow" w:hAnsi="Arial Narrow"/>
        </w:rPr>
        <w:br w:type="page"/>
      </w:r>
      <w:r w:rsidR="00811FBC" w:rsidRPr="000A301D">
        <w:rPr>
          <w:rFonts w:ascii="Arial Narrow" w:hAnsi="Arial Narrow" w:cs="Times New Roman"/>
          <w:b/>
          <w:szCs w:val="24"/>
        </w:rPr>
        <w:lastRenderedPageBreak/>
        <w:t xml:space="preserve">Table S4: </w:t>
      </w:r>
      <w:r w:rsidR="00811FBC" w:rsidRPr="000A301D">
        <w:rPr>
          <w:rFonts w:ascii="Arial Narrow" w:hAnsi="Arial Narrow"/>
          <w:b/>
        </w:rPr>
        <w:t>Groups of studies of topical antibiotics</w:t>
      </w:r>
      <w:r w:rsidR="001E319C" w:rsidRPr="000A301D">
        <w:rPr>
          <w:rFonts w:ascii="Arial Narrow" w:hAnsi="Arial Narrow"/>
          <w:b/>
        </w:rPr>
        <w:t xml:space="preserve"> </w:t>
      </w:r>
      <w:r w:rsidR="00811FBC" w:rsidRPr="000A301D">
        <w:rPr>
          <w:rFonts w:ascii="Arial Narrow" w:hAnsi="Arial Narrow" w:cs="Times New Roman"/>
          <w:b/>
          <w:szCs w:val="24"/>
          <w:vertAlign w:val="superscript"/>
        </w:rPr>
        <w:t>a</w:t>
      </w:r>
    </w:p>
    <w:tbl>
      <w:tblPr>
        <w:tblStyle w:val="ListTable6Colorful-Accent3"/>
        <w:tblW w:w="5517" w:type="pct"/>
        <w:tblLook w:val="04A0" w:firstRow="1" w:lastRow="0" w:firstColumn="1" w:lastColumn="0" w:noHBand="0" w:noVBand="1"/>
      </w:tblPr>
      <w:tblGrid>
        <w:gridCol w:w="1292"/>
        <w:gridCol w:w="618"/>
        <w:gridCol w:w="517"/>
        <w:gridCol w:w="645"/>
        <w:gridCol w:w="517"/>
        <w:gridCol w:w="628"/>
        <w:gridCol w:w="868"/>
        <w:gridCol w:w="758"/>
        <w:gridCol w:w="899"/>
        <w:gridCol w:w="222"/>
        <w:gridCol w:w="768"/>
        <w:gridCol w:w="909"/>
        <w:gridCol w:w="899"/>
        <w:gridCol w:w="869"/>
      </w:tblGrid>
      <w:tr w:rsidR="002D766F" w:rsidRPr="00016D21" w14:paraId="28A2C066" w14:textId="77777777" w:rsidTr="00715EA6">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tcBorders>
              <w:bottom w:val="nil"/>
            </w:tcBorders>
            <w:noWrap/>
            <w:vAlign w:val="center"/>
          </w:tcPr>
          <w:p w14:paraId="37BD4B3F" w14:textId="77777777" w:rsidR="001A0E5C" w:rsidRPr="00016D21" w:rsidRDefault="00F254D0" w:rsidP="00502515">
            <w:pPr>
              <w:rPr>
                <w:rFonts w:ascii="Arial Narrow" w:eastAsia="Times New Roman" w:hAnsi="Arial Narrow" w:cs="Times New Roman"/>
                <w:b w:val="0"/>
                <w:color w:val="auto"/>
                <w:lang w:eastAsia="en-AU"/>
              </w:rPr>
            </w:pPr>
            <w:r w:rsidRPr="00016D21">
              <w:rPr>
                <w:rFonts w:ascii="Arial Narrow" w:eastAsia="Times New Roman" w:hAnsi="Arial Narrow" w:cs="Times New Roman"/>
                <w:b w:val="0"/>
                <w:color w:val="auto"/>
                <w:lang w:eastAsia="en-AU"/>
              </w:rPr>
              <w:t>Author</w:t>
            </w:r>
            <w:r w:rsidR="00502515" w:rsidRPr="00016D21">
              <w:rPr>
                <w:rFonts w:ascii="Arial Narrow" w:eastAsia="Times New Roman" w:hAnsi="Arial Narrow" w:cs="Times New Roman"/>
                <w:b w:val="0"/>
                <w:color w:val="auto"/>
                <w:lang w:eastAsia="en-AU"/>
              </w:rPr>
              <w:t xml:space="preserve"> </w:t>
            </w:r>
          </w:p>
          <w:p w14:paraId="3E908225" w14:textId="09450429" w:rsidR="00B668C6" w:rsidRPr="00016D21" w:rsidRDefault="00502515" w:rsidP="00502515">
            <w:pPr>
              <w:rPr>
                <w:rFonts w:ascii="Arial Narrow" w:hAnsi="Arial Narrow" w:cs="Times New Roman"/>
                <w:b w:val="0"/>
                <w:color w:val="auto"/>
              </w:rPr>
            </w:pPr>
            <w:r w:rsidRPr="00016D21">
              <w:rPr>
                <w:rFonts w:ascii="Arial Narrow" w:eastAsia="Times New Roman" w:hAnsi="Arial Narrow" w:cs="Times New Roman"/>
                <w:b w:val="0"/>
                <w:color w:val="auto"/>
                <w:lang w:eastAsia="en-AU"/>
              </w:rPr>
              <w:t>&amp; regimen</w:t>
            </w:r>
          </w:p>
        </w:tc>
        <w:tc>
          <w:tcPr>
            <w:tcW w:w="290" w:type="pct"/>
            <w:tcBorders>
              <w:bottom w:val="nil"/>
            </w:tcBorders>
            <w:noWrap/>
            <w:vAlign w:val="center"/>
          </w:tcPr>
          <w:p w14:paraId="48DDA74C"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59" w:type="pct"/>
            <w:tcBorders>
              <w:bottom w:val="nil"/>
            </w:tcBorders>
            <w:vAlign w:val="center"/>
          </w:tcPr>
          <w:p w14:paraId="7A67F0FD"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03" w:type="pct"/>
            <w:tcBorders>
              <w:bottom w:val="nil"/>
            </w:tcBorders>
            <w:noWrap/>
            <w:vAlign w:val="center"/>
          </w:tcPr>
          <w:p w14:paraId="009506B6" w14:textId="1D43974B" w:rsidR="00B668C6" w:rsidRPr="00016D21" w:rsidRDefault="00F254D0"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43" w:type="pct"/>
            <w:tcBorders>
              <w:bottom w:val="nil"/>
            </w:tcBorders>
            <w:noWrap/>
            <w:vAlign w:val="center"/>
          </w:tcPr>
          <w:p w14:paraId="702F1DB3"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295" w:type="pct"/>
            <w:tcBorders>
              <w:bottom w:val="nil"/>
            </w:tcBorders>
            <w:noWrap/>
            <w:vAlign w:val="center"/>
          </w:tcPr>
          <w:p w14:paraId="5A9354F6"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08" w:type="pct"/>
            <w:tcBorders>
              <w:bottom w:val="nil"/>
            </w:tcBorders>
            <w:noWrap/>
            <w:vAlign w:val="center"/>
          </w:tcPr>
          <w:p w14:paraId="612F4D30"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975" w:type="pct"/>
            <w:gridSpan w:val="3"/>
            <w:tcBorders>
              <w:bottom w:val="nil"/>
            </w:tcBorders>
            <w:noWrap/>
            <w:vAlign w:val="center"/>
          </w:tcPr>
          <w:p w14:paraId="6EB112E3"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361" w:type="pct"/>
            <w:tcBorders>
              <w:bottom w:val="nil"/>
            </w:tcBorders>
            <w:vAlign w:val="center"/>
          </w:tcPr>
          <w:p w14:paraId="1A2E7040"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59" w:type="pct"/>
            <w:gridSpan w:val="3"/>
            <w:tcBorders>
              <w:bottom w:val="nil"/>
            </w:tcBorders>
            <w:vAlign w:val="center"/>
          </w:tcPr>
          <w:p w14:paraId="0294FC61"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BD012A" w:rsidRPr="00016D21" w14:paraId="24E38A9C"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tcBorders>
              <w:top w:val="nil"/>
              <w:bottom w:val="single" w:sz="4" w:space="0" w:color="auto"/>
            </w:tcBorders>
            <w:noWrap/>
            <w:vAlign w:val="center"/>
          </w:tcPr>
          <w:p w14:paraId="06BBD483" w14:textId="77777777" w:rsidR="00BD012A" w:rsidRPr="00016D21" w:rsidRDefault="00BD012A" w:rsidP="00BD012A">
            <w:pPr>
              <w:rPr>
                <w:rFonts w:ascii="Arial Narrow" w:hAnsi="Arial Narrow" w:cs="Times New Roman"/>
                <w:b w:val="0"/>
                <w:color w:val="auto"/>
              </w:rPr>
            </w:pPr>
          </w:p>
        </w:tc>
        <w:tc>
          <w:tcPr>
            <w:tcW w:w="290" w:type="pct"/>
            <w:tcBorders>
              <w:top w:val="nil"/>
              <w:bottom w:val="single" w:sz="4" w:space="0" w:color="auto"/>
            </w:tcBorders>
            <w:noWrap/>
            <w:vAlign w:val="center"/>
          </w:tcPr>
          <w:p w14:paraId="6ED46CB2"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9" w:type="pct"/>
            <w:tcBorders>
              <w:top w:val="nil"/>
              <w:bottom w:val="single" w:sz="4" w:space="0" w:color="auto"/>
            </w:tcBorders>
            <w:vAlign w:val="center"/>
          </w:tcPr>
          <w:p w14:paraId="665AD0F6"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3" w:type="pct"/>
            <w:tcBorders>
              <w:top w:val="nil"/>
              <w:bottom w:val="single" w:sz="4" w:space="0" w:color="auto"/>
            </w:tcBorders>
            <w:noWrap/>
            <w:vAlign w:val="center"/>
          </w:tcPr>
          <w:p w14:paraId="450F6793"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tcBorders>
              <w:top w:val="nil"/>
              <w:bottom w:val="single" w:sz="4" w:space="0" w:color="auto"/>
            </w:tcBorders>
            <w:noWrap/>
            <w:vAlign w:val="center"/>
          </w:tcPr>
          <w:p w14:paraId="7B05560E"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295" w:type="pct"/>
            <w:tcBorders>
              <w:top w:val="nil"/>
              <w:bottom w:val="single" w:sz="4" w:space="0" w:color="auto"/>
            </w:tcBorders>
            <w:noWrap/>
            <w:vAlign w:val="center"/>
          </w:tcPr>
          <w:p w14:paraId="16C34742"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08" w:type="pct"/>
            <w:tcBorders>
              <w:top w:val="nil"/>
              <w:bottom w:val="single" w:sz="4" w:space="0" w:color="auto"/>
            </w:tcBorders>
            <w:noWrap/>
            <w:vAlign w:val="center"/>
          </w:tcPr>
          <w:p w14:paraId="5C915F4E"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56" w:type="pct"/>
            <w:tcBorders>
              <w:top w:val="nil"/>
              <w:bottom w:val="single" w:sz="4" w:space="0" w:color="auto"/>
            </w:tcBorders>
            <w:noWrap/>
            <w:vAlign w:val="center"/>
          </w:tcPr>
          <w:p w14:paraId="5002133E" w14:textId="5A7A23C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22" w:type="pct"/>
            <w:tcBorders>
              <w:top w:val="nil"/>
              <w:bottom w:val="single" w:sz="4" w:space="0" w:color="auto"/>
            </w:tcBorders>
            <w:vAlign w:val="center"/>
          </w:tcPr>
          <w:p w14:paraId="7AA91E8A" w14:textId="3332D91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96" w:type="pct"/>
            <w:tcBorders>
              <w:top w:val="nil"/>
              <w:bottom w:val="single" w:sz="4" w:space="0" w:color="auto"/>
            </w:tcBorders>
            <w:vAlign w:val="center"/>
          </w:tcPr>
          <w:p w14:paraId="45059F59" w14:textId="6801589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1" w:type="pct"/>
            <w:tcBorders>
              <w:top w:val="nil"/>
              <w:bottom w:val="single" w:sz="4" w:space="0" w:color="auto"/>
            </w:tcBorders>
            <w:vAlign w:val="center"/>
          </w:tcPr>
          <w:p w14:paraId="03BF060F" w14:textId="2DE9769B"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27" w:type="pct"/>
            <w:tcBorders>
              <w:top w:val="nil"/>
              <w:bottom w:val="single" w:sz="4" w:space="0" w:color="auto"/>
            </w:tcBorders>
            <w:vAlign w:val="center"/>
          </w:tcPr>
          <w:p w14:paraId="52581011" w14:textId="764FC0E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22" w:type="pct"/>
            <w:tcBorders>
              <w:top w:val="nil"/>
              <w:bottom w:val="single" w:sz="4" w:space="0" w:color="auto"/>
            </w:tcBorders>
            <w:vAlign w:val="center"/>
          </w:tcPr>
          <w:p w14:paraId="176D32DF" w14:textId="1CD7823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08" w:type="pct"/>
            <w:tcBorders>
              <w:top w:val="nil"/>
              <w:bottom w:val="single" w:sz="4" w:space="0" w:color="auto"/>
            </w:tcBorders>
            <w:vAlign w:val="center"/>
          </w:tcPr>
          <w:p w14:paraId="53454E8E" w14:textId="40747A8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BD012A" w:rsidRPr="00016D21" w14:paraId="4701C7B1"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tcBorders>
              <w:top w:val="single" w:sz="4" w:space="0" w:color="auto"/>
              <w:bottom w:val="single" w:sz="4" w:space="0" w:color="auto"/>
            </w:tcBorders>
            <w:noWrap/>
            <w:vAlign w:val="center"/>
          </w:tcPr>
          <w:p w14:paraId="2C17E094" w14:textId="77777777" w:rsidR="00BD012A" w:rsidRPr="00016D21" w:rsidRDefault="00BD012A" w:rsidP="00BD012A">
            <w:pPr>
              <w:rPr>
                <w:rFonts w:ascii="Arial Narrow" w:hAnsi="Arial Narrow"/>
                <w:b w:val="0"/>
                <w:bCs w:val="0"/>
                <w:color w:val="auto"/>
              </w:rPr>
            </w:pPr>
            <w:r w:rsidRPr="00016D21">
              <w:rPr>
                <w:rFonts w:ascii="Arial Narrow" w:hAnsi="Arial Narrow"/>
                <w:b w:val="0"/>
                <w:color w:val="auto"/>
              </w:rPr>
              <w:t xml:space="preserve">Groups from </w:t>
            </w:r>
          </w:p>
          <w:p w14:paraId="48494129" w14:textId="2B0F4F41" w:rsidR="00BD012A" w:rsidRPr="00016D21" w:rsidRDefault="00BD012A" w:rsidP="00BD012A">
            <w:pPr>
              <w:rPr>
                <w:rFonts w:ascii="Arial Narrow" w:hAnsi="Arial Narrow" w:cs="Times New Roman"/>
                <w:b w:val="0"/>
                <w:color w:val="auto"/>
              </w:rPr>
            </w:pPr>
            <w:r w:rsidRPr="00016D21">
              <w:rPr>
                <w:rFonts w:ascii="Arial Narrow" w:hAnsi="Arial Narrow"/>
                <w:b w:val="0"/>
                <w:color w:val="auto"/>
              </w:rPr>
              <w:t>NCC studies</w:t>
            </w:r>
          </w:p>
        </w:tc>
        <w:tc>
          <w:tcPr>
            <w:tcW w:w="290" w:type="pct"/>
            <w:tcBorders>
              <w:top w:val="single" w:sz="4" w:space="0" w:color="auto"/>
            </w:tcBorders>
            <w:noWrap/>
            <w:vAlign w:val="center"/>
          </w:tcPr>
          <w:p w14:paraId="3D55AE77" w14:textId="6C2D68F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59" w:type="pct"/>
            <w:tcBorders>
              <w:top w:val="single" w:sz="4" w:space="0" w:color="auto"/>
            </w:tcBorders>
            <w:vAlign w:val="center"/>
          </w:tcPr>
          <w:p w14:paraId="1B12ECA4" w14:textId="49B97E4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03" w:type="pct"/>
            <w:tcBorders>
              <w:top w:val="single" w:sz="4" w:space="0" w:color="auto"/>
            </w:tcBorders>
            <w:noWrap/>
            <w:vAlign w:val="center"/>
          </w:tcPr>
          <w:p w14:paraId="400D0826"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tcBorders>
              <w:top w:val="single" w:sz="4" w:space="0" w:color="auto"/>
            </w:tcBorders>
            <w:noWrap/>
            <w:vAlign w:val="center"/>
          </w:tcPr>
          <w:p w14:paraId="4EFE78F7" w14:textId="346960F6"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95" w:type="pct"/>
            <w:tcBorders>
              <w:top w:val="single" w:sz="4" w:space="0" w:color="auto"/>
            </w:tcBorders>
            <w:noWrap/>
            <w:vAlign w:val="center"/>
          </w:tcPr>
          <w:p w14:paraId="1373696F" w14:textId="30BF429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tcBorders>
              <w:top w:val="single" w:sz="4" w:space="0" w:color="auto"/>
            </w:tcBorders>
            <w:noWrap/>
            <w:vAlign w:val="center"/>
          </w:tcPr>
          <w:p w14:paraId="4DA088A9" w14:textId="16E02A3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6" w:type="pct"/>
            <w:tcBorders>
              <w:top w:val="single" w:sz="4" w:space="0" w:color="auto"/>
            </w:tcBorders>
            <w:noWrap/>
            <w:vAlign w:val="center"/>
          </w:tcPr>
          <w:p w14:paraId="22A7A439" w14:textId="0FF3CBD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tcBorders>
              <w:top w:val="single" w:sz="4" w:space="0" w:color="auto"/>
            </w:tcBorders>
            <w:vAlign w:val="center"/>
          </w:tcPr>
          <w:p w14:paraId="1453D69B" w14:textId="02EB179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tcBorders>
              <w:top w:val="single" w:sz="4" w:space="0" w:color="auto"/>
            </w:tcBorders>
            <w:vAlign w:val="center"/>
          </w:tcPr>
          <w:p w14:paraId="6F5CBF1D"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tcBorders>
              <w:top w:val="single" w:sz="4" w:space="0" w:color="auto"/>
            </w:tcBorders>
            <w:vAlign w:val="center"/>
          </w:tcPr>
          <w:p w14:paraId="541CAE53"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tcBorders>
              <w:top w:val="single" w:sz="4" w:space="0" w:color="auto"/>
            </w:tcBorders>
            <w:vAlign w:val="center"/>
          </w:tcPr>
          <w:p w14:paraId="6B588A7B"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tcBorders>
              <w:top w:val="single" w:sz="4" w:space="0" w:color="auto"/>
            </w:tcBorders>
            <w:vAlign w:val="center"/>
          </w:tcPr>
          <w:p w14:paraId="3EC572D7"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tcBorders>
              <w:top w:val="single" w:sz="4" w:space="0" w:color="auto"/>
            </w:tcBorders>
            <w:vAlign w:val="center"/>
          </w:tcPr>
          <w:p w14:paraId="37D37A26"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D012A" w:rsidRPr="00016D21" w14:paraId="7A3F45B1"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tcBorders>
              <w:top w:val="single" w:sz="4" w:space="0" w:color="auto"/>
            </w:tcBorders>
            <w:noWrap/>
            <w:vAlign w:val="center"/>
          </w:tcPr>
          <w:p w14:paraId="2A569A82" w14:textId="77277B60"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Bergmans</w:t>
            </w:r>
          </w:p>
        </w:tc>
        <w:tc>
          <w:tcPr>
            <w:tcW w:w="290" w:type="pct"/>
            <w:noWrap/>
            <w:vAlign w:val="center"/>
          </w:tcPr>
          <w:p w14:paraId="57723276" w14:textId="7E6F106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2001</w:t>
            </w:r>
          </w:p>
        </w:tc>
        <w:tc>
          <w:tcPr>
            <w:tcW w:w="259" w:type="pct"/>
            <w:vAlign w:val="center"/>
          </w:tcPr>
          <w:p w14:paraId="5306AC69" w14:textId="36BB614C"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color w:val="auto"/>
              </w:rPr>
              <w:t>204</w:t>
            </w:r>
          </w:p>
        </w:tc>
        <w:tc>
          <w:tcPr>
            <w:tcW w:w="303" w:type="pct"/>
            <w:noWrap/>
            <w:vAlign w:val="center"/>
          </w:tcPr>
          <w:p w14:paraId="4211264A"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26F6BF2C" w14:textId="533EA73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295" w:type="pct"/>
            <w:noWrap/>
            <w:vAlign w:val="center"/>
          </w:tcPr>
          <w:p w14:paraId="6310D01A" w14:textId="4D78F8E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8" w:type="pct"/>
            <w:noWrap/>
            <w:vAlign w:val="center"/>
          </w:tcPr>
          <w:p w14:paraId="170C5C79" w14:textId="27E46D3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61</w:t>
            </w:r>
          </w:p>
        </w:tc>
        <w:tc>
          <w:tcPr>
            <w:tcW w:w="356" w:type="pct"/>
            <w:noWrap/>
            <w:vAlign w:val="center"/>
          </w:tcPr>
          <w:p w14:paraId="50445E6E" w14:textId="68F0914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5</w:t>
            </w:r>
          </w:p>
        </w:tc>
        <w:tc>
          <w:tcPr>
            <w:tcW w:w="422" w:type="pct"/>
            <w:vAlign w:val="center"/>
          </w:tcPr>
          <w:p w14:paraId="69E77EF2" w14:textId="7001A23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c>
          <w:tcPr>
            <w:tcW w:w="196" w:type="pct"/>
            <w:vAlign w:val="center"/>
          </w:tcPr>
          <w:p w14:paraId="70FDF3B6" w14:textId="09B7F17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61" w:type="pct"/>
            <w:vAlign w:val="center"/>
          </w:tcPr>
          <w:p w14:paraId="597B793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70E6F731"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67A6116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8" w:type="pct"/>
            <w:vAlign w:val="center"/>
          </w:tcPr>
          <w:p w14:paraId="68F781E6"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D012A" w:rsidRPr="00016D21" w14:paraId="43BD99A2"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6861A224" w14:textId="6551288A"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Bonten</w:t>
            </w:r>
          </w:p>
        </w:tc>
        <w:tc>
          <w:tcPr>
            <w:tcW w:w="290" w:type="pct"/>
            <w:noWrap/>
            <w:vAlign w:val="center"/>
          </w:tcPr>
          <w:p w14:paraId="04962F40" w14:textId="401D8FF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1994</w:t>
            </w:r>
          </w:p>
        </w:tc>
        <w:tc>
          <w:tcPr>
            <w:tcW w:w="259" w:type="pct"/>
            <w:vAlign w:val="center"/>
          </w:tcPr>
          <w:p w14:paraId="109F5A82" w14:textId="39187213"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205</w:t>
            </w:r>
          </w:p>
        </w:tc>
        <w:tc>
          <w:tcPr>
            <w:tcW w:w="303" w:type="pct"/>
            <w:noWrap/>
            <w:vAlign w:val="center"/>
          </w:tcPr>
          <w:p w14:paraId="4C5FDFCE"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1519AC9E" w14:textId="337FAF3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91</w:t>
            </w:r>
          </w:p>
        </w:tc>
        <w:tc>
          <w:tcPr>
            <w:tcW w:w="295" w:type="pct"/>
            <w:noWrap/>
            <w:vAlign w:val="center"/>
          </w:tcPr>
          <w:p w14:paraId="14FFE784" w14:textId="2F2FDE9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8" w:type="pct"/>
            <w:noWrap/>
            <w:vAlign w:val="center"/>
          </w:tcPr>
          <w:p w14:paraId="38617CAF" w14:textId="2165461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54</w:t>
            </w:r>
          </w:p>
        </w:tc>
        <w:tc>
          <w:tcPr>
            <w:tcW w:w="356" w:type="pct"/>
            <w:noWrap/>
            <w:vAlign w:val="center"/>
          </w:tcPr>
          <w:p w14:paraId="0EF9153A" w14:textId="3F865AF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2" w:type="pct"/>
            <w:vAlign w:val="center"/>
          </w:tcPr>
          <w:p w14:paraId="04B008C6" w14:textId="3A131C0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704D37F8" w14:textId="48B7465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5D690D18"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2228300E"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7AC856DC"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vAlign w:val="center"/>
          </w:tcPr>
          <w:p w14:paraId="72B92497"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D012A" w:rsidRPr="00016D21" w14:paraId="48A7C6E5"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BBBC187" w14:textId="310CDC14"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Camus</w:t>
            </w:r>
          </w:p>
        </w:tc>
        <w:tc>
          <w:tcPr>
            <w:tcW w:w="290" w:type="pct"/>
            <w:noWrap/>
            <w:vAlign w:val="center"/>
          </w:tcPr>
          <w:p w14:paraId="4CFC448A" w14:textId="6BC799E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59" w:type="pct"/>
            <w:vAlign w:val="center"/>
          </w:tcPr>
          <w:p w14:paraId="04DE3C93" w14:textId="2F855AA6"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206</w:t>
            </w:r>
          </w:p>
        </w:tc>
        <w:tc>
          <w:tcPr>
            <w:tcW w:w="303" w:type="pct"/>
            <w:noWrap/>
            <w:vAlign w:val="center"/>
          </w:tcPr>
          <w:p w14:paraId="5CC69018"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4892C781" w14:textId="6AE1DC5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28</w:t>
            </w:r>
          </w:p>
        </w:tc>
        <w:tc>
          <w:tcPr>
            <w:tcW w:w="295" w:type="pct"/>
            <w:noWrap/>
            <w:vAlign w:val="center"/>
          </w:tcPr>
          <w:p w14:paraId="41FC7116" w14:textId="07809A5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08" w:type="pct"/>
            <w:noWrap/>
            <w:vAlign w:val="center"/>
          </w:tcPr>
          <w:p w14:paraId="0C8B2EF0" w14:textId="2D3D8E4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925</w:t>
            </w:r>
          </w:p>
        </w:tc>
        <w:tc>
          <w:tcPr>
            <w:tcW w:w="356" w:type="pct"/>
            <w:noWrap/>
            <w:vAlign w:val="center"/>
          </w:tcPr>
          <w:p w14:paraId="52946DC6" w14:textId="5C4CA15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234434CD" w14:textId="60E56B2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0AAA5738" w14:textId="30A1A48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43E0C268" w14:textId="538FA85B"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7" w:type="pct"/>
            <w:vAlign w:val="center"/>
          </w:tcPr>
          <w:p w14:paraId="208ED910" w14:textId="493A7C9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2" w:type="pct"/>
            <w:vAlign w:val="center"/>
          </w:tcPr>
          <w:p w14:paraId="232A0704" w14:textId="0CB1D9C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r w:rsidR="00962271" w:rsidRPr="00962271">
              <w:rPr>
                <w:rFonts w:ascii="Arial Narrow" w:hAnsi="Arial Narrow"/>
                <w:color w:val="auto"/>
                <w:vertAlign w:val="superscript"/>
              </w:rPr>
              <w:t>†</w:t>
            </w:r>
          </w:p>
        </w:tc>
        <w:tc>
          <w:tcPr>
            <w:tcW w:w="408" w:type="pct"/>
            <w:vAlign w:val="center"/>
          </w:tcPr>
          <w:p w14:paraId="1E5BF3E1" w14:textId="5DF6C998"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r>
      <w:tr w:rsidR="00BD012A" w:rsidRPr="00016D21" w14:paraId="4EC2BD65"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678615F5" w14:textId="2F310F44"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Camus PTA</w:t>
            </w:r>
          </w:p>
        </w:tc>
        <w:tc>
          <w:tcPr>
            <w:tcW w:w="290" w:type="pct"/>
            <w:noWrap/>
            <w:vAlign w:val="center"/>
          </w:tcPr>
          <w:p w14:paraId="1E053EE2" w14:textId="50E8197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2014</w:t>
            </w:r>
          </w:p>
        </w:tc>
        <w:tc>
          <w:tcPr>
            <w:tcW w:w="259" w:type="pct"/>
            <w:vAlign w:val="center"/>
          </w:tcPr>
          <w:p w14:paraId="4A4A26A3" w14:textId="79AE22F0"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206</w:t>
            </w:r>
          </w:p>
        </w:tc>
        <w:tc>
          <w:tcPr>
            <w:tcW w:w="303" w:type="pct"/>
            <w:noWrap/>
            <w:vAlign w:val="center"/>
          </w:tcPr>
          <w:p w14:paraId="19B92072"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6E1E7819" w14:textId="1B46AC28"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28</w:t>
            </w:r>
          </w:p>
        </w:tc>
        <w:tc>
          <w:tcPr>
            <w:tcW w:w="295" w:type="pct"/>
            <w:noWrap/>
            <w:vAlign w:val="center"/>
          </w:tcPr>
          <w:p w14:paraId="21F24A40" w14:textId="2569AD9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08" w:type="pct"/>
            <w:noWrap/>
            <w:vAlign w:val="center"/>
          </w:tcPr>
          <w:p w14:paraId="671733C4" w14:textId="125CC6F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1022</w:t>
            </w:r>
          </w:p>
        </w:tc>
        <w:tc>
          <w:tcPr>
            <w:tcW w:w="356" w:type="pct"/>
            <w:noWrap/>
            <w:vAlign w:val="center"/>
          </w:tcPr>
          <w:p w14:paraId="0029E117" w14:textId="4864F17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61ACDEA2" w14:textId="74DC744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3FE5DE4B" w14:textId="3158BEA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708DCB9E" w14:textId="5FA0BD9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7" w:type="pct"/>
            <w:vAlign w:val="center"/>
          </w:tcPr>
          <w:p w14:paraId="0AC96D94" w14:textId="3495F68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2" w:type="pct"/>
            <w:vAlign w:val="center"/>
          </w:tcPr>
          <w:p w14:paraId="6C7D7FEF" w14:textId="1DFCBC7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08" w:type="pct"/>
            <w:vAlign w:val="center"/>
          </w:tcPr>
          <w:p w14:paraId="25A1E45E" w14:textId="5403919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r>
      <w:tr w:rsidR="00BD012A" w:rsidRPr="00016D21" w14:paraId="5B257B39"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FE89DF7" w14:textId="1258A788"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de Smet</w:t>
            </w:r>
          </w:p>
        </w:tc>
        <w:tc>
          <w:tcPr>
            <w:tcW w:w="290" w:type="pct"/>
            <w:noWrap/>
            <w:vAlign w:val="center"/>
          </w:tcPr>
          <w:p w14:paraId="3A00D124" w14:textId="518FE41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2009</w:t>
            </w:r>
          </w:p>
        </w:tc>
        <w:tc>
          <w:tcPr>
            <w:tcW w:w="259" w:type="pct"/>
            <w:vAlign w:val="center"/>
          </w:tcPr>
          <w:p w14:paraId="4C6425B3" w14:textId="384270FD"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207</w:t>
            </w:r>
          </w:p>
        </w:tc>
        <w:tc>
          <w:tcPr>
            <w:tcW w:w="303" w:type="pct"/>
            <w:noWrap/>
            <w:vAlign w:val="center"/>
          </w:tcPr>
          <w:p w14:paraId="390712C7"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5F683275" w14:textId="09BF8BC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88</w:t>
            </w:r>
          </w:p>
        </w:tc>
        <w:tc>
          <w:tcPr>
            <w:tcW w:w="295" w:type="pct"/>
            <w:noWrap/>
            <w:vAlign w:val="center"/>
          </w:tcPr>
          <w:p w14:paraId="3B64AE5C" w14:textId="078D2541"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2081E2EE" w14:textId="02B62E5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1990</w:t>
            </w:r>
          </w:p>
        </w:tc>
        <w:tc>
          <w:tcPr>
            <w:tcW w:w="356" w:type="pct"/>
            <w:noWrap/>
            <w:vAlign w:val="center"/>
          </w:tcPr>
          <w:p w14:paraId="31EB8054" w14:textId="50EDEF4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32A6F560" w14:textId="36CC2681"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4A203C11" w14:textId="613EE53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51AD29FF" w14:textId="27F413F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22</w:t>
            </w:r>
          </w:p>
        </w:tc>
        <w:tc>
          <w:tcPr>
            <w:tcW w:w="427" w:type="pct"/>
            <w:vAlign w:val="center"/>
          </w:tcPr>
          <w:p w14:paraId="7B3102F6" w14:textId="59AE8541"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w:t>
            </w:r>
          </w:p>
        </w:tc>
        <w:tc>
          <w:tcPr>
            <w:tcW w:w="422" w:type="pct"/>
            <w:vAlign w:val="center"/>
          </w:tcPr>
          <w:p w14:paraId="224B83B7" w14:textId="3497A8F2"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8" w:type="pct"/>
            <w:vAlign w:val="center"/>
          </w:tcPr>
          <w:p w14:paraId="4608D022" w14:textId="173AF3F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55</w:t>
            </w:r>
          </w:p>
        </w:tc>
      </w:tr>
      <w:tr w:rsidR="00BD012A" w:rsidRPr="00016D21" w14:paraId="285E4122"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70F6E43A"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de Smet </w:t>
            </w:r>
          </w:p>
          <w:p w14:paraId="47F50F80" w14:textId="4A9E88B8"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PTA-Ctx</w:t>
            </w:r>
          </w:p>
        </w:tc>
        <w:tc>
          <w:tcPr>
            <w:tcW w:w="290" w:type="pct"/>
            <w:noWrap/>
            <w:vAlign w:val="center"/>
          </w:tcPr>
          <w:p w14:paraId="1F607A84" w14:textId="1293C5A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2009</w:t>
            </w:r>
          </w:p>
        </w:tc>
        <w:tc>
          <w:tcPr>
            <w:tcW w:w="259" w:type="pct"/>
            <w:vAlign w:val="center"/>
          </w:tcPr>
          <w:p w14:paraId="5348EBB3" w14:textId="4D32CC42"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207</w:t>
            </w:r>
          </w:p>
        </w:tc>
        <w:tc>
          <w:tcPr>
            <w:tcW w:w="303" w:type="pct"/>
            <w:noWrap/>
            <w:vAlign w:val="center"/>
          </w:tcPr>
          <w:p w14:paraId="2F871263"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6BD92A11" w14:textId="2D15B618"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93</w:t>
            </w:r>
          </w:p>
        </w:tc>
        <w:tc>
          <w:tcPr>
            <w:tcW w:w="295" w:type="pct"/>
            <w:noWrap/>
            <w:vAlign w:val="center"/>
          </w:tcPr>
          <w:p w14:paraId="052FC0AC" w14:textId="17469D13"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13FF2894" w14:textId="4ACF314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2045</w:t>
            </w:r>
          </w:p>
        </w:tc>
        <w:tc>
          <w:tcPr>
            <w:tcW w:w="356" w:type="pct"/>
            <w:noWrap/>
            <w:vAlign w:val="center"/>
          </w:tcPr>
          <w:p w14:paraId="3EC4820B" w14:textId="64699F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13BDB664" w14:textId="3E8DE3D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700ADE5C" w14:textId="714B099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6C016CED" w14:textId="4BAF27E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7" w:type="pct"/>
            <w:vAlign w:val="center"/>
          </w:tcPr>
          <w:p w14:paraId="0DBCA388" w14:textId="199A671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2" w:type="pct"/>
            <w:vAlign w:val="center"/>
          </w:tcPr>
          <w:p w14:paraId="18DA4D62" w14:textId="44EC4A5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vAlign w:val="center"/>
          </w:tcPr>
          <w:p w14:paraId="09D76C31" w14:textId="5372A51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48</w:t>
            </w:r>
          </w:p>
        </w:tc>
      </w:tr>
      <w:tr w:rsidR="00BD012A" w:rsidRPr="00016D21" w14:paraId="7797D874"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42F58B12" w14:textId="6FEEC10E"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de Smet PTA</w:t>
            </w:r>
          </w:p>
        </w:tc>
        <w:tc>
          <w:tcPr>
            <w:tcW w:w="290" w:type="pct"/>
            <w:noWrap/>
            <w:vAlign w:val="center"/>
          </w:tcPr>
          <w:p w14:paraId="60E50395" w14:textId="515F5C1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2009</w:t>
            </w:r>
          </w:p>
        </w:tc>
        <w:tc>
          <w:tcPr>
            <w:tcW w:w="259" w:type="pct"/>
            <w:vAlign w:val="center"/>
          </w:tcPr>
          <w:p w14:paraId="4CC7675C" w14:textId="26C0F8A8"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207</w:t>
            </w:r>
          </w:p>
        </w:tc>
        <w:tc>
          <w:tcPr>
            <w:tcW w:w="303" w:type="pct"/>
            <w:noWrap/>
            <w:vAlign w:val="center"/>
          </w:tcPr>
          <w:p w14:paraId="18D51468"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417CA768" w14:textId="3FA7046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94</w:t>
            </w:r>
          </w:p>
        </w:tc>
        <w:tc>
          <w:tcPr>
            <w:tcW w:w="295" w:type="pct"/>
            <w:noWrap/>
            <w:vAlign w:val="center"/>
          </w:tcPr>
          <w:p w14:paraId="662F2183" w14:textId="79E5166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39258B89" w14:textId="5D2615D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1904</w:t>
            </w:r>
          </w:p>
        </w:tc>
        <w:tc>
          <w:tcPr>
            <w:tcW w:w="356" w:type="pct"/>
            <w:noWrap/>
            <w:vAlign w:val="center"/>
          </w:tcPr>
          <w:p w14:paraId="7066E4A7" w14:textId="79FC097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365ECB5C" w14:textId="57FC029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6DAC6974" w14:textId="2A4ED18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0A56699A" w14:textId="7034503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7" w:type="pct"/>
            <w:vAlign w:val="center"/>
          </w:tcPr>
          <w:p w14:paraId="301DE022" w14:textId="21F697F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w:t>
            </w:r>
          </w:p>
        </w:tc>
        <w:tc>
          <w:tcPr>
            <w:tcW w:w="422" w:type="pct"/>
            <w:vAlign w:val="center"/>
          </w:tcPr>
          <w:p w14:paraId="052C521F" w14:textId="66BAFBC1"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8" w:type="pct"/>
            <w:vAlign w:val="center"/>
          </w:tcPr>
          <w:p w14:paraId="1057139B" w14:textId="0C31935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49</w:t>
            </w:r>
          </w:p>
        </w:tc>
      </w:tr>
      <w:tr w:rsidR="00BD012A" w:rsidRPr="00016D21" w14:paraId="1DEF6E37"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BA69BB1"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Garbino</w:t>
            </w:r>
          </w:p>
          <w:p w14:paraId="793C29B5" w14:textId="21AFCE03"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 xml:space="preserve"> PNeV </w:t>
            </w:r>
          </w:p>
        </w:tc>
        <w:tc>
          <w:tcPr>
            <w:tcW w:w="290" w:type="pct"/>
            <w:noWrap/>
            <w:vAlign w:val="center"/>
          </w:tcPr>
          <w:p w14:paraId="1418EF4E" w14:textId="56410F1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2002</w:t>
            </w:r>
          </w:p>
        </w:tc>
        <w:tc>
          <w:tcPr>
            <w:tcW w:w="259" w:type="pct"/>
            <w:vAlign w:val="center"/>
          </w:tcPr>
          <w:p w14:paraId="1BA14234" w14:textId="065B26C5"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208</w:t>
            </w:r>
          </w:p>
        </w:tc>
        <w:tc>
          <w:tcPr>
            <w:tcW w:w="303" w:type="pct"/>
            <w:noWrap/>
            <w:vAlign w:val="center"/>
          </w:tcPr>
          <w:p w14:paraId="14758794"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7BDF0590" w14:textId="7AADF29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35E56C7C" w14:textId="16BA61C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3D7F9E99" w14:textId="7A4D81D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204</w:t>
            </w:r>
          </w:p>
        </w:tc>
        <w:tc>
          <w:tcPr>
            <w:tcW w:w="356" w:type="pct"/>
            <w:noWrap/>
            <w:vAlign w:val="center"/>
          </w:tcPr>
          <w:p w14:paraId="63F42D58" w14:textId="077E0FA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2" w:type="pct"/>
            <w:vAlign w:val="center"/>
          </w:tcPr>
          <w:p w14:paraId="297C7A0A" w14:textId="0A2ACAC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196" w:type="pct"/>
            <w:vAlign w:val="center"/>
          </w:tcPr>
          <w:p w14:paraId="276288C8" w14:textId="6E6C8CB8"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0A262E83" w14:textId="64EF111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w:t>
            </w:r>
          </w:p>
        </w:tc>
        <w:tc>
          <w:tcPr>
            <w:tcW w:w="427" w:type="pct"/>
            <w:vAlign w:val="center"/>
          </w:tcPr>
          <w:p w14:paraId="75D3007F" w14:textId="426F123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w:t>
            </w:r>
          </w:p>
        </w:tc>
        <w:tc>
          <w:tcPr>
            <w:tcW w:w="422" w:type="pct"/>
            <w:vAlign w:val="center"/>
          </w:tcPr>
          <w:p w14:paraId="3AC70F15" w14:textId="03D7609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52</w:t>
            </w:r>
            <w:r w:rsidR="00962271" w:rsidRPr="00962271">
              <w:rPr>
                <w:rFonts w:ascii="Arial Narrow" w:hAnsi="Arial Narrow"/>
                <w:color w:val="auto"/>
                <w:vertAlign w:val="superscript"/>
              </w:rPr>
              <w:t>†</w:t>
            </w:r>
          </w:p>
        </w:tc>
        <w:tc>
          <w:tcPr>
            <w:tcW w:w="408" w:type="pct"/>
            <w:vAlign w:val="center"/>
          </w:tcPr>
          <w:p w14:paraId="019A77B8" w14:textId="5436495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p>
        </w:tc>
      </w:tr>
      <w:tr w:rsidR="00BD012A" w:rsidRPr="00016D21" w14:paraId="451F583B"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563F972" w14:textId="44F460D7"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 xml:space="preserve">Godard </w:t>
            </w:r>
          </w:p>
        </w:tc>
        <w:tc>
          <w:tcPr>
            <w:tcW w:w="290" w:type="pct"/>
            <w:noWrap/>
            <w:vAlign w:val="center"/>
          </w:tcPr>
          <w:p w14:paraId="676531A3" w14:textId="59ECA18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1990</w:t>
            </w:r>
          </w:p>
        </w:tc>
        <w:tc>
          <w:tcPr>
            <w:tcW w:w="259" w:type="pct"/>
            <w:vAlign w:val="center"/>
          </w:tcPr>
          <w:p w14:paraId="302E2AA5" w14:textId="603DA562"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209</w:t>
            </w:r>
          </w:p>
        </w:tc>
        <w:tc>
          <w:tcPr>
            <w:tcW w:w="303" w:type="pct"/>
            <w:noWrap/>
            <w:vAlign w:val="center"/>
          </w:tcPr>
          <w:p w14:paraId="7626D7C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4B31C7D6" w14:textId="376761C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80</w:t>
            </w:r>
          </w:p>
        </w:tc>
        <w:tc>
          <w:tcPr>
            <w:tcW w:w="295" w:type="pct"/>
            <w:noWrap/>
            <w:vAlign w:val="center"/>
          </w:tcPr>
          <w:p w14:paraId="4FCC3A07" w14:textId="7E6FEB3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8" w:type="pct"/>
            <w:noWrap/>
            <w:vAlign w:val="center"/>
          </w:tcPr>
          <w:p w14:paraId="68DAFDD9" w14:textId="50F40D2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84</w:t>
            </w:r>
          </w:p>
        </w:tc>
        <w:tc>
          <w:tcPr>
            <w:tcW w:w="356" w:type="pct"/>
            <w:noWrap/>
            <w:vAlign w:val="center"/>
          </w:tcPr>
          <w:p w14:paraId="34496FD5" w14:textId="0F7C31C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2" w:type="pct"/>
            <w:vAlign w:val="center"/>
          </w:tcPr>
          <w:p w14:paraId="00541DD7" w14:textId="0541795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36098451" w14:textId="6B24FE6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2625EEA5" w14:textId="555F731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1841024A" w14:textId="41A932F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2" w:type="pct"/>
            <w:vAlign w:val="center"/>
          </w:tcPr>
          <w:p w14:paraId="11019C44"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8" w:type="pct"/>
            <w:vAlign w:val="center"/>
          </w:tcPr>
          <w:p w14:paraId="05D485D8" w14:textId="366B07B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D012A" w:rsidRPr="00016D21" w14:paraId="2833220A"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E88A214" w14:textId="5E4CA5C9"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Godard PT</w:t>
            </w:r>
          </w:p>
        </w:tc>
        <w:tc>
          <w:tcPr>
            <w:tcW w:w="290" w:type="pct"/>
            <w:noWrap/>
            <w:vAlign w:val="center"/>
          </w:tcPr>
          <w:p w14:paraId="3ABEC084" w14:textId="1822115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1990</w:t>
            </w:r>
          </w:p>
        </w:tc>
        <w:tc>
          <w:tcPr>
            <w:tcW w:w="259" w:type="pct"/>
            <w:vAlign w:val="center"/>
          </w:tcPr>
          <w:p w14:paraId="42EC6D55" w14:textId="3A16426E"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209</w:t>
            </w:r>
          </w:p>
        </w:tc>
        <w:tc>
          <w:tcPr>
            <w:tcW w:w="303" w:type="pct"/>
            <w:noWrap/>
            <w:vAlign w:val="center"/>
          </w:tcPr>
          <w:p w14:paraId="032B2681"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2970E76D" w14:textId="3346D646"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81</w:t>
            </w:r>
          </w:p>
        </w:tc>
        <w:tc>
          <w:tcPr>
            <w:tcW w:w="295" w:type="pct"/>
            <w:noWrap/>
            <w:vAlign w:val="center"/>
          </w:tcPr>
          <w:p w14:paraId="6B6AFBCB" w14:textId="221D897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8" w:type="pct"/>
            <w:noWrap/>
            <w:vAlign w:val="center"/>
          </w:tcPr>
          <w:p w14:paraId="024A7843" w14:textId="67362E5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97</w:t>
            </w:r>
          </w:p>
        </w:tc>
        <w:tc>
          <w:tcPr>
            <w:tcW w:w="356" w:type="pct"/>
            <w:noWrap/>
            <w:vAlign w:val="center"/>
          </w:tcPr>
          <w:p w14:paraId="7DF449D3" w14:textId="3A8BD7B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2" w:type="pct"/>
            <w:vAlign w:val="center"/>
          </w:tcPr>
          <w:p w14:paraId="1FC1194B" w14:textId="1478DA3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4DF4238B" w14:textId="233DC9F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2A046869" w14:textId="49CF2A1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0626409E" w14:textId="1315718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2" w:type="pct"/>
            <w:vAlign w:val="center"/>
          </w:tcPr>
          <w:p w14:paraId="048990EB"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vAlign w:val="center"/>
          </w:tcPr>
          <w:p w14:paraId="2C893E98" w14:textId="43140C7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D012A" w:rsidRPr="00016D21" w14:paraId="22379C15"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6B8286A"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Hartenauer</w:t>
            </w:r>
          </w:p>
          <w:p w14:paraId="4CADA4C9" w14:textId="71F34864"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 xml:space="preserve"> Ctx</w:t>
            </w:r>
          </w:p>
        </w:tc>
        <w:tc>
          <w:tcPr>
            <w:tcW w:w="290" w:type="pct"/>
            <w:noWrap/>
            <w:vAlign w:val="center"/>
          </w:tcPr>
          <w:p w14:paraId="3C9793FA" w14:textId="658C41D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59" w:type="pct"/>
            <w:vAlign w:val="center"/>
          </w:tcPr>
          <w:p w14:paraId="1E14B94F" w14:textId="1480615C"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210</w:t>
            </w:r>
          </w:p>
        </w:tc>
        <w:tc>
          <w:tcPr>
            <w:tcW w:w="303" w:type="pct"/>
            <w:noWrap/>
            <w:vAlign w:val="center"/>
          </w:tcPr>
          <w:p w14:paraId="1C15DD39"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0DD49F2A" w14:textId="58BA8D4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30EABE5D" w14:textId="073D517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8" w:type="pct"/>
            <w:noWrap/>
            <w:vAlign w:val="center"/>
          </w:tcPr>
          <w:p w14:paraId="3895C0CA" w14:textId="7BF794AB"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101</w:t>
            </w:r>
          </w:p>
        </w:tc>
        <w:tc>
          <w:tcPr>
            <w:tcW w:w="356" w:type="pct"/>
            <w:noWrap/>
            <w:vAlign w:val="center"/>
          </w:tcPr>
          <w:p w14:paraId="6411D867" w14:textId="640F6658"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1BA7CB26" w14:textId="3DD6327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0F294195" w14:textId="29A589A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3CC59D43" w14:textId="38B0C6D8"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7" w:type="pct"/>
            <w:vAlign w:val="center"/>
          </w:tcPr>
          <w:p w14:paraId="042EECA9" w14:textId="470F1BA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1739B04A" w14:textId="78A1A3F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r w:rsidR="00962271" w:rsidRPr="00962271">
              <w:rPr>
                <w:rFonts w:ascii="Arial Narrow" w:hAnsi="Arial Narrow"/>
                <w:color w:val="auto"/>
                <w:vertAlign w:val="superscript"/>
              </w:rPr>
              <w:t>†</w:t>
            </w:r>
          </w:p>
        </w:tc>
        <w:tc>
          <w:tcPr>
            <w:tcW w:w="408" w:type="pct"/>
            <w:vAlign w:val="center"/>
          </w:tcPr>
          <w:p w14:paraId="1B2CD6C2" w14:textId="7059702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D012A" w:rsidRPr="00016D21" w14:paraId="3F34AA7C"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6E257B02"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Hartenauer </w:t>
            </w:r>
          </w:p>
          <w:p w14:paraId="4A6B8FAB" w14:textId="2EECF5A3"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PTA-Ctx</w:t>
            </w:r>
          </w:p>
        </w:tc>
        <w:tc>
          <w:tcPr>
            <w:tcW w:w="290" w:type="pct"/>
            <w:noWrap/>
            <w:vAlign w:val="center"/>
          </w:tcPr>
          <w:p w14:paraId="1B737C3F" w14:textId="115F31C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59" w:type="pct"/>
            <w:vAlign w:val="center"/>
          </w:tcPr>
          <w:p w14:paraId="387250A8" w14:textId="220150D6"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210</w:t>
            </w:r>
          </w:p>
        </w:tc>
        <w:tc>
          <w:tcPr>
            <w:tcW w:w="303" w:type="pct"/>
            <w:noWrap/>
            <w:vAlign w:val="center"/>
          </w:tcPr>
          <w:p w14:paraId="148D19B8"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042075C6" w14:textId="3DE6386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6C52DCCE" w14:textId="19F84B03"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8" w:type="pct"/>
            <w:noWrap/>
            <w:vAlign w:val="center"/>
          </w:tcPr>
          <w:p w14:paraId="41EDCDA9" w14:textId="0D4C216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99</w:t>
            </w:r>
          </w:p>
        </w:tc>
        <w:tc>
          <w:tcPr>
            <w:tcW w:w="356" w:type="pct"/>
            <w:noWrap/>
            <w:vAlign w:val="center"/>
          </w:tcPr>
          <w:p w14:paraId="5AF7ABED" w14:textId="3CAAB11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6A8B93A3" w14:textId="7B592B3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07ABCDAD" w14:textId="106C376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64FE2A2E" w14:textId="3230CEC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7" w:type="pct"/>
            <w:vAlign w:val="center"/>
          </w:tcPr>
          <w:p w14:paraId="05A519BB" w14:textId="0C616BA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29D8C771" w14:textId="6C1C71D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r w:rsidR="00962271" w:rsidRPr="00962271">
              <w:rPr>
                <w:rFonts w:ascii="Arial Narrow" w:hAnsi="Arial Narrow"/>
                <w:color w:val="auto"/>
                <w:vertAlign w:val="superscript"/>
              </w:rPr>
              <w:t>†</w:t>
            </w:r>
          </w:p>
        </w:tc>
        <w:tc>
          <w:tcPr>
            <w:tcW w:w="408" w:type="pct"/>
            <w:vAlign w:val="center"/>
          </w:tcPr>
          <w:p w14:paraId="7C680FD7" w14:textId="170E738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D012A" w:rsidRPr="00016D21" w14:paraId="24D921FB"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FD192F3"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Hjortrup </w:t>
            </w:r>
          </w:p>
          <w:p w14:paraId="627D28CB" w14:textId="15FF3FBC"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CefTMyco</w:t>
            </w:r>
          </w:p>
        </w:tc>
        <w:tc>
          <w:tcPr>
            <w:tcW w:w="290" w:type="pct"/>
            <w:noWrap/>
            <w:vAlign w:val="center"/>
          </w:tcPr>
          <w:p w14:paraId="7692D41A" w14:textId="41879D6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1997</w:t>
            </w:r>
          </w:p>
        </w:tc>
        <w:tc>
          <w:tcPr>
            <w:tcW w:w="259" w:type="pct"/>
            <w:vAlign w:val="center"/>
          </w:tcPr>
          <w:p w14:paraId="79DFD9E9" w14:textId="7B41306B"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211</w:t>
            </w:r>
          </w:p>
        </w:tc>
        <w:tc>
          <w:tcPr>
            <w:tcW w:w="303" w:type="pct"/>
            <w:noWrap/>
            <w:vAlign w:val="center"/>
          </w:tcPr>
          <w:p w14:paraId="1BB7B236" w14:textId="790EC09F" w:rsidR="00BD012A" w:rsidRPr="00016D21" w:rsidRDefault="00B1267E"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3" w:type="pct"/>
            <w:noWrap/>
            <w:vAlign w:val="center"/>
          </w:tcPr>
          <w:p w14:paraId="713C911D" w14:textId="68F2890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3B97FB06" w14:textId="550B6609"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NS</w:t>
            </w:r>
          </w:p>
        </w:tc>
        <w:tc>
          <w:tcPr>
            <w:tcW w:w="408" w:type="pct"/>
            <w:noWrap/>
            <w:vAlign w:val="center"/>
          </w:tcPr>
          <w:p w14:paraId="5085E7D3" w14:textId="5576FC0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150</w:t>
            </w:r>
          </w:p>
        </w:tc>
        <w:tc>
          <w:tcPr>
            <w:tcW w:w="356" w:type="pct"/>
            <w:noWrap/>
            <w:vAlign w:val="center"/>
          </w:tcPr>
          <w:p w14:paraId="3C1B70E7" w14:textId="50B0A5D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w:t>
            </w:r>
          </w:p>
        </w:tc>
        <w:tc>
          <w:tcPr>
            <w:tcW w:w="422" w:type="pct"/>
            <w:vAlign w:val="center"/>
          </w:tcPr>
          <w:p w14:paraId="03C7334D" w14:textId="23D5F8A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w:t>
            </w:r>
          </w:p>
        </w:tc>
        <w:tc>
          <w:tcPr>
            <w:tcW w:w="196" w:type="pct"/>
            <w:vAlign w:val="center"/>
          </w:tcPr>
          <w:p w14:paraId="0C07BB3C" w14:textId="30DB043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1FA6B15C" w14:textId="207405F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7" w:type="pct"/>
            <w:vAlign w:val="center"/>
          </w:tcPr>
          <w:p w14:paraId="58EED19D" w14:textId="1E14FC51"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2" w:type="pct"/>
            <w:vAlign w:val="center"/>
          </w:tcPr>
          <w:p w14:paraId="5CEC60E8" w14:textId="26207C61"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08" w:type="pct"/>
            <w:vAlign w:val="center"/>
          </w:tcPr>
          <w:p w14:paraId="734E7B32" w14:textId="47505D9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r>
      <w:tr w:rsidR="00BD012A" w:rsidRPr="00016D21" w14:paraId="16461A23"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38F9548E" w14:textId="44F49A9A"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Konrad</w:t>
            </w:r>
          </w:p>
        </w:tc>
        <w:tc>
          <w:tcPr>
            <w:tcW w:w="290" w:type="pct"/>
            <w:noWrap/>
            <w:vAlign w:val="center"/>
          </w:tcPr>
          <w:p w14:paraId="502D922B" w14:textId="69F4785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1989</w:t>
            </w:r>
          </w:p>
        </w:tc>
        <w:tc>
          <w:tcPr>
            <w:tcW w:w="259" w:type="pct"/>
            <w:vAlign w:val="center"/>
          </w:tcPr>
          <w:p w14:paraId="7F4D5981" w14:textId="77BF2008"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212</w:t>
            </w:r>
          </w:p>
        </w:tc>
        <w:tc>
          <w:tcPr>
            <w:tcW w:w="303" w:type="pct"/>
            <w:noWrap/>
            <w:vAlign w:val="center"/>
          </w:tcPr>
          <w:p w14:paraId="556F9A8E"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35891A9E" w14:textId="531B7EC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67CF01DA" w14:textId="6BFEAF8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NS</w:t>
            </w:r>
          </w:p>
        </w:tc>
        <w:tc>
          <w:tcPr>
            <w:tcW w:w="408" w:type="pct"/>
            <w:noWrap/>
            <w:vAlign w:val="center"/>
          </w:tcPr>
          <w:p w14:paraId="0B86FBF7" w14:textId="38D5884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83</w:t>
            </w:r>
          </w:p>
        </w:tc>
        <w:tc>
          <w:tcPr>
            <w:tcW w:w="356" w:type="pct"/>
            <w:noWrap/>
            <w:vAlign w:val="center"/>
          </w:tcPr>
          <w:p w14:paraId="547CD832" w14:textId="0FD4715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2" w:type="pct"/>
            <w:vAlign w:val="center"/>
          </w:tcPr>
          <w:p w14:paraId="547EC91C" w14:textId="4A6BAE33"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1EF613EF" w14:textId="35E26C9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61678CB7"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5C8E40F7"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585F2091"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vAlign w:val="center"/>
          </w:tcPr>
          <w:p w14:paraId="54713689"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D012A" w:rsidRPr="00016D21" w14:paraId="412911F7"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3AFF5A0"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Konrad </w:t>
            </w:r>
          </w:p>
          <w:p w14:paraId="1A656791" w14:textId="106EB772"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PTA-Ctx</w:t>
            </w:r>
          </w:p>
        </w:tc>
        <w:tc>
          <w:tcPr>
            <w:tcW w:w="290" w:type="pct"/>
            <w:noWrap/>
            <w:vAlign w:val="center"/>
          </w:tcPr>
          <w:p w14:paraId="3F42D7A7" w14:textId="0EFE24E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1989</w:t>
            </w:r>
          </w:p>
        </w:tc>
        <w:tc>
          <w:tcPr>
            <w:tcW w:w="259" w:type="pct"/>
            <w:vAlign w:val="center"/>
          </w:tcPr>
          <w:p w14:paraId="0258016E" w14:textId="0A33CE3B"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212</w:t>
            </w:r>
          </w:p>
        </w:tc>
        <w:tc>
          <w:tcPr>
            <w:tcW w:w="303" w:type="pct"/>
            <w:noWrap/>
            <w:vAlign w:val="center"/>
          </w:tcPr>
          <w:p w14:paraId="053B91B0"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5950AD4F" w14:textId="1C82C3F2"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07158C28" w14:textId="2E36B5B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NS</w:t>
            </w:r>
          </w:p>
        </w:tc>
        <w:tc>
          <w:tcPr>
            <w:tcW w:w="408" w:type="pct"/>
            <w:noWrap/>
            <w:vAlign w:val="center"/>
          </w:tcPr>
          <w:p w14:paraId="60AE8444" w14:textId="16C28C2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82</w:t>
            </w:r>
          </w:p>
        </w:tc>
        <w:tc>
          <w:tcPr>
            <w:tcW w:w="356" w:type="pct"/>
            <w:noWrap/>
            <w:vAlign w:val="center"/>
          </w:tcPr>
          <w:p w14:paraId="22150537" w14:textId="1E8D081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2" w:type="pct"/>
            <w:vAlign w:val="center"/>
          </w:tcPr>
          <w:p w14:paraId="1B75C0A9" w14:textId="1779280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0F6CD748"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5D8BAE5C"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52ACEB05"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4EC0F25C"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8" w:type="pct"/>
            <w:vAlign w:val="center"/>
          </w:tcPr>
          <w:p w14:paraId="5B1EA191"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D012A" w:rsidRPr="00016D21" w14:paraId="6E7AFC21"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FA305D9" w14:textId="6CFCCA14"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Landelle</w:t>
            </w:r>
          </w:p>
        </w:tc>
        <w:tc>
          <w:tcPr>
            <w:tcW w:w="290" w:type="pct"/>
            <w:noWrap/>
            <w:vAlign w:val="center"/>
          </w:tcPr>
          <w:p w14:paraId="0C243CDD" w14:textId="36516DC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2018</w:t>
            </w:r>
          </w:p>
        </w:tc>
        <w:tc>
          <w:tcPr>
            <w:tcW w:w="259" w:type="pct"/>
            <w:vAlign w:val="center"/>
          </w:tcPr>
          <w:p w14:paraId="653F9465" w14:textId="187B19BC"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213</w:t>
            </w:r>
          </w:p>
        </w:tc>
        <w:tc>
          <w:tcPr>
            <w:tcW w:w="303" w:type="pct"/>
            <w:noWrap/>
            <w:vAlign w:val="center"/>
          </w:tcPr>
          <w:p w14:paraId="532CC3AD"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775BADA5" w14:textId="4A576BF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13217F11" w14:textId="2D1B2FA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071466DA" w14:textId="47B47AB6"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291</w:t>
            </w:r>
          </w:p>
        </w:tc>
        <w:tc>
          <w:tcPr>
            <w:tcW w:w="356" w:type="pct"/>
            <w:noWrap/>
            <w:vAlign w:val="center"/>
          </w:tcPr>
          <w:p w14:paraId="34BA6B19" w14:textId="7EBFCEB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w:t>
            </w:r>
          </w:p>
        </w:tc>
        <w:tc>
          <w:tcPr>
            <w:tcW w:w="422" w:type="pct"/>
            <w:vAlign w:val="center"/>
          </w:tcPr>
          <w:p w14:paraId="6EAB76DF" w14:textId="1F693D56"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42FC2C38"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5F3926B3"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2E8E905F"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2E456335"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08" w:type="pct"/>
            <w:vAlign w:val="center"/>
          </w:tcPr>
          <w:p w14:paraId="36FBA1CD"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D012A" w:rsidRPr="00016D21" w14:paraId="159B5B7C"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7F2762D7" w14:textId="1FAF3884"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Landelle PTNy</w:t>
            </w:r>
          </w:p>
        </w:tc>
        <w:tc>
          <w:tcPr>
            <w:tcW w:w="290" w:type="pct"/>
            <w:noWrap/>
            <w:vAlign w:val="center"/>
          </w:tcPr>
          <w:p w14:paraId="2507BED4" w14:textId="501F11B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2018</w:t>
            </w:r>
          </w:p>
        </w:tc>
        <w:tc>
          <w:tcPr>
            <w:tcW w:w="259" w:type="pct"/>
            <w:vAlign w:val="center"/>
          </w:tcPr>
          <w:p w14:paraId="35309412" w14:textId="4A4D77B5"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213</w:t>
            </w:r>
          </w:p>
        </w:tc>
        <w:tc>
          <w:tcPr>
            <w:tcW w:w="303" w:type="pct"/>
            <w:noWrap/>
            <w:vAlign w:val="center"/>
          </w:tcPr>
          <w:p w14:paraId="23AD5434"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4B840450" w14:textId="114E0AA8"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22A65E76" w14:textId="43F2428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63828FD5" w14:textId="7DF940F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413</w:t>
            </w:r>
          </w:p>
        </w:tc>
        <w:tc>
          <w:tcPr>
            <w:tcW w:w="356" w:type="pct"/>
            <w:noWrap/>
            <w:vAlign w:val="center"/>
          </w:tcPr>
          <w:p w14:paraId="22D4DCB6" w14:textId="30F30058"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2" w:type="pct"/>
            <w:vAlign w:val="center"/>
          </w:tcPr>
          <w:p w14:paraId="5B23EF08" w14:textId="7561099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0C95F999"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70952770"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2516F11F"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7C2CE86E"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8" w:type="pct"/>
            <w:vAlign w:val="center"/>
          </w:tcPr>
          <w:p w14:paraId="61DDD0A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D012A" w:rsidRPr="00016D21" w14:paraId="1566D4DA"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4116756" w14:textId="34E0D5CE"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Landelle PTNy</w:t>
            </w:r>
          </w:p>
        </w:tc>
        <w:tc>
          <w:tcPr>
            <w:tcW w:w="290" w:type="pct"/>
            <w:noWrap/>
            <w:vAlign w:val="center"/>
          </w:tcPr>
          <w:p w14:paraId="2AB60611" w14:textId="63437D7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2018</w:t>
            </w:r>
          </w:p>
        </w:tc>
        <w:tc>
          <w:tcPr>
            <w:tcW w:w="259" w:type="pct"/>
            <w:vAlign w:val="center"/>
          </w:tcPr>
          <w:p w14:paraId="24137A04" w14:textId="3952111F"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213</w:t>
            </w:r>
          </w:p>
        </w:tc>
        <w:tc>
          <w:tcPr>
            <w:tcW w:w="303" w:type="pct"/>
            <w:noWrap/>
            <w:vAlign w:val="center"/>
          </w:tcPr>
          <w:p w14:paraId="1A3CBC01"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27052FF5" w14:textId="4C4DA65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0D0D8952" w14:textId="0C6AA886"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5B59D4EC" w14:textId="2797158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356</w:t>
            </w:r>
          </w:p>
        </w:tc>
        <w:tc>
          <w:tcPr>
            <w:tcW w:w="356" w:type="pct"/>
            <w:noWrap/>
            <w:vAlign w:val="center"/>
          </w:tcPr>
          <w:p w14:paraId="204A3C2D" w14:textId="3FA6BAC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2" w:type="pct"/>
            <w:vAlign w:val="center"/>
          </w:tcPr>
          <w:p w14:paraId="5AF3470A" w14:textId="7A58F15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41F9296B"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0EB6BF19"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13CDD1AA"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59F12758"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8" w:type="pct"/>
            <w:vAlign w:val="center"/>
          </w:tcPr>
          <w:p w14:paraId="137F4AD7"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D012A" w:rsidRPr="00016D21" w14:paraId="57516DB7"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5007242" w14:textId="7247DA2F"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Ledingham</w:t>
            </w:r>
          </w:p>
        </w:tc>
        <w:tc>
          <w:tcPr>
            <w:tcW w:w="290" w:type="pct"/>
            <w:noWrap/>
            <w:vAlign w:val="center"/>
          </w:tcPr>
          <w:p w14:paraId="1D2C1742" w14:textId="5407E50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1988</w:t>
            </w:r>
          </w:p>
        </w:tc>
        <w:tc>
          <w:tcPr>
            <w:tcW w:w="259" w:type="pct"/>
            <w:vAlign w:val="center"/>
          </w:tcPr>
          <w:p w14:paraId="3F850B2E" w14:textId="517B8505"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214</w:t>
            </w:r>
          </w:p>
        </w:tc>
        <w:tc>
          <w:tcPr>
            <w:tcW w:w="303" w:type="pct"/>
            <w:noWrap/>
            <w:vAlign w:val="center"/>
          </w:tcPr>
          <w:p w14:paraId="6E0AB322"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2B870DDF" w14:textId="3336E34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60</w:t>
            </w:r>
          </w:p>
        </w:tc>
        <w:tc>
          <w:tcPr>
            <w:tcW w:w="295" w:type="pct"/>
            <w:noWrap/>
            <w:vAlign w:val="center"/>
          </w:tcPr>
          <w:p w14:paraId="772BFADA" w14:textId="6EA9FF6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6D436B0A" w14:textId="2806FAB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161</w:t>
            </w:r>
          </w:p>
        </w:tc>
        <w:tc>
          <w:tcPr>
            <w:tcW w:w="356" w:type="pct"/>
            <w:noWrap/>
            <w:vAlign w:val="center"/>
          </w:tcPr>
          <w:p w14:paraId="4E6E4390" w14:textId="35E49E6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2" w:type="pct"/>
            <w:vAlign w:val="center"/>
          </w:tcPr>
          <w:p w14:paraId="7722B88F" w14:textId="3759638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0A0F5092" w14:textId="7637021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0892A604"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7CF7AB09"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44697254"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8" w:type="pct"/>
            <w:vAlign w:val="center"/>
          </w:tcPr>
          <w:p w14:paraId="1C53D650"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D012A" w:rsidRPr="00016D21" w14:paraId="1D78F030"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8F914A3"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Ledingham</w:t>
            </w:r>
          </w:p>
          <w:p w14:paraId="69EAD73A" w14:textId="26997EFE"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 xml:space="preserve"> PTA-Ctx</w:t>
            </w:r>
          </w:p>
        </w:tc>
        <w:tc>
          <w:tcPr>
            <w:tcW w:w="290" w:type="pct"/>
            <w:noWrap/>
            <w:vAlign w:val="center"/>
          </w:tcPr>
          <w:p w14:paraId="714FAC6D" w14:textId="2B35787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1988</w:t>
            </w:r>
          </w:p>
        </w:tc>
        <w:tc>
          <w:tcPr>
            <w:tcW w:w="259" w:type="pct"/>
            <w:vAlign w:val="center"/>
          </w:tcPr>
          <w:p w14:paraId="1896C211" w14:textId="5B940E35"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214</w:t>
            </w:r>
          </w:p>
        </w:tc>
        <w:tc>
          <w:tcPr>
            <w:tcW w:w="303" w:type="pct"/>
            <w:noWrap/>
            <w:vAlign w:val="center"/>
          </w:tcPr>
          <w:p w14:paraId="6A9FD260"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1056A2AA" w14:textId="300623D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60</w:t>
            </w:r>
          </w:p>
        </w:tc>
        <w:tc>
          <w:tcPr>
            <w:tcW w:w="295" w:type="pct"/>
            <w:noWrap/>
            <w:vAlign w:val="center"/>
          </w:tcPr>
          <w:p w14:paraId="66AB1BE9" w14:textId="67A6ECA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08" w:type="pct"/>
            <w:noWrap/>
            <w:vAlign w:val="center"/>
          </w:tcPr>
          <w:p w14:paraId="4D5AB6C6" w14:textId="62445AD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163</w:t>
            </w:r>
          </w:p>
        </w:tc>
        <w:tc>
          <w:tcPr>
            <w:tcW w:w="356" w:type="pct"/>
            <w:noWrap/>
            <w:vAlign w:val="center"/>
          </w:tcPr>
          <w:p w14:paraId="2C22B0CF" w14:textId="6015DAA8"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2" w:type="pct"/>
            <w:vAlign w:val="center"/>
          </w:tcPr>
          <w:p w14:paraId="49E5B7BC" w14:textId="3FC18F6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96" w:type="pct"/>
            <w:vAlign w:val="center"/>
          </w:tcPr>
          <w:p w14:paraId="0CC68C87" w14:textId="2F8C987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3809D9BB"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6CF2A7BC"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3419B81B"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8" w:type="pct"/>
            <w:vAlign w:val="center"/>
          </w:tcPr>
          <w:p w14:paraId="59B8B15C" w14:textId="7777777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D012A" w:rsidRPr="00016D21" w14:paraId="40335896"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594F6E67"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Leone </w:t>
            </w:r>
          </w:p>
          <w:p w14:paraId="43A32C24" w14:textId="574B4699" w:rsidR="00BD012A" w:rsidRPr="00016D21" w:rsidRDefault="00BD012A" w:rsidP="00BD012A">
            <w:pPr>
              <w:rPr>
                <w:rFonts w:ascii="Arial Narrow" w:hAnsi="Arial Narrow" w:cs="Times New Roman"/>
                <w:b w:val="0"/>
                <w:color w:val="auto"/>
                <w:sz w:val="20"/>
              </w:rPr>
            </w:pPr>
            <w:r w:rsidRPr="00016D21">
              <w:rPr>
                <w:rFonts w:ascii="Arial Narrow" w:hAnsi="Arial Narrow" w:cs="Calibri"/>
                <w:b w:val="0"/>
                <w:color w:val="auto"/>
                <w:sz w:val="20"/>
              </w:rPr>
              <w:t xml:space="preserve"> PTA-Cef</w:t>
            </w:r>
          </w:p>
        </w:tc>
        <w:tc>
          <w:tcPr>
            <w:tcW w:w="290" w:type="pct"/>
            <w:noWrap/>
            <w:vAlign w:val="center"/>
          </w:tcPr>
          <w:p w14:paraId="65E13E96" w14:textId="20CF7AFB"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2002</w:t>
            </w:r>
          </w:p>
        </w:tc>
        <w:tc>
          <w:tcPr>
            <w:tcW w:w="259" w:type="pct"/>
            <w:vAlign w:val="center"/>
          </w:tcPr>
          <w:p w14:paraId="0D2AF4B6" w14:textId="32EFDDE1"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215</w:t>
            </w:r>
          </w:p>
        </w:tc>
        <w:tc>
          <w:tcPr>
            <w:tcW w:w="303" w:type="pct"/>
            <w:noWrap/>
            <w:vAlign w:val="center"/>
          </w:tcPr>
          <w:p w14:paraId="43FA9307"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7EE7541F" w14:textId="6C19B51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5" w:type="pct"/>
            <w:noWrap/>
            <w:vAlign w:val="center"/>
          </w:tcPr>
          <w:p w14:paraId="0B932EA3" w14:textId="57EBE1E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8" w:type="pct"/>
            <w:noWrap/>
            <w:vAlign w:val="center"/>
          </w:tcPr>
          <w:p w14:paraId="2870E2FB" w14:textId="281479C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324</w:t>
            </w:r>
          </w:p>
        </w:tc>
        <w:tc>
          <w:tcPr>
            <w:tcW w:w="356" w:type="pct"/>
            <w:noWrap/>
            <w:vAlign w:val="center"/>
          </w:tcPr>
          <w:p w14:paraId="0DC080C4" w14:textId="4E0F391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23</w:t>
            </w:r>
          </w:p>
        </w:tc>
        <w:tc>
          <w:tcPr>
            <w:tcW w:w="422" w:type="pct"/>
            <w:vAlign w:val="center"/>
          </w:tcPr>
          <w:p w14:paraId="2D18A0EB" w14:textId="390DEC2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96" w:type="pct"/>
            <w:vAlign w:val="center"/>
          </w:tcPr>
          <w:p w14:paraId="24E21650" w14:textId="187FA25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107EC4B8"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6A4D8F86"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3C87E8DD"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8" w:type="pct"/>
            <w:vAlign w:val="center"/>
          </w:tcPr>
          <w:p w14:paraId="44FD3050" w14:textId="77777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D012A" w:rsidRPr="00016D21" w14:paraId="21C21574"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CDA3F13" w14:textId="3E12F1DE"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Nardi</w:t>
            </w:r>
          </w:p>
        </w:tc>
        <w:tc>
          <w:tcPr>
            <w:tcW w:w="290" w:type="pct"/>
            <w:noWrap/>
            <w:vAlign w:val="center"/>
          </w:tcPr>
          <w:p w14:paraId="2BB26171" w14:textId="5B5469C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1990</w:t>
            </w:r>
          </w:p>
        </w:tc>
        <w:tc>
          <w:tcPr>
            <w:tcW w:w="259" w:type="pct"/>
            <w:vAlign w:val="center"/>
          </w:tcPr>
          <w:p w14:paraId="755105F6" w14:textId="5939F228"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216</w:t>
            </w:r>
          </w:p>
        </w:tc>
        <w:tc>
          <w:tcPr>
            <w:tcW w:w="303" w:type="pct"/>
            <w:noWrap/>
            <w:vAlign w:val="center"/>
          </w:tcPr>
          <w:p w14:paraId="405EAD5F" w14:textId="1AA7A4E3"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0B2DEADC" w14:textId="1B42380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5" w:type="pct"/>
            <w:noWrap/>
            <w:vAlign w:val="center"/>
          </w:tcPr>
          <w:p w14:paraId="7B97A920" w14:textId="28FCFA4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8" w:type="pct"/>
            <w:noWrap/>
            <w:vAlign w:val="center"/>
          </w:tcPr>
          <w:p w14:paraId="04401B1A" w14:textId="65D8A94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50</w:t>
            </w:r>
          </w:p>
        </w:tc>
        <w:tc>
          <w:tcPr>
            <w:tcW w:w="356" w:type="pct"/>
            <w:noWrap/>
            <w:vAlign w:val="center"/>
          </w:tcPr>
          <w:p w14:paraId="2A5C6C45" w14:textId="43E28A3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422" w:type="pct"/>
            <w:vAlign w:val="center"/>
          </w:tcPr>
          <w:p w14:paraId="36B252E8" w14:textId="64DD4B2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96" w:type="pct"/>
            <w:vAlign w:val="center"/>
          </w:tcPr>
          <w:p w14:paraId="72235ED4" w14:textId="2E368C1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51F9CEF8" w14:textId="7DAA379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7785E5EB" w14:textId="0623436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66D262CD" w14:textId="11DE361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8" w:type="pct"/>
            <w:vAlign w:val="center"/>
          </w:tcPr>
          <w:p w14:paraId="30254B2F" w14:textId="14CED30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D012A" w:rsidRPr="00016D21" w14:paraId="60D90876"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DBDD2A4" w14:textId="1A6E8981"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Nardi PTA</w:t>
            </w:r>
          </w:p>
        </w:tc>
        <w:tc>
          <w:tcPr>
            <w:tcW w:w="290" w:type="pct"/>
            <w:noWrap/>
            <w:vAlign w:val="center"/>
          </w:tcPr>
          <w:p w14:paraId="6646ACB3" w14:textId="49965762"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1990</w:t>
            </w:r>
          </w:p>
        </w:tc>
        <w:tc>
          <w:tcPr>
            <w:tcW w:w="259" w:type="pct"/>
            <w:vAlign w:val="center"/>
          </w:tcPr>
          <w:p w14:paraId="405C4809" w14:textId="2220DD31"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216</w:t>
            </w:r>
          </w:p>
        </w:tc>
        <w:tc>
          <w:tcPr>
            <w:tcW w:w="303" w:type="pct"/>
            <w:noWrap/>
            <w:vAlign w:val="center"/>
          </w:tcPr>
          <w:p w14:paraId="2F446886" w14:textId="345C697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6E6A9BB1" w14:textId="09CAACC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5" w:type="pct"/>
            <w:noWrap/>
            <w:vAlign w:val="center"/>
          </w:tcPr>
          <w:p w14:paraId="0AE3CC4A" w14:textId="0B47A86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8" w:type="pct"/>
            <w:noWrap/>
            <w:vAlign w:val="center"/>
          </w:tcPr>
          <w:p w14:paraId="6020F771" w14:textId="2C7914B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47</w:t>
            </w:r>
          </w:p>
        </w:tc>
        <w:tc>
          <w:tcPr>
            <w:tcW w:w="356" w:type="pct"/>
            <w:noWrap/>
            <w:vAlign w:val="center"/>
          </w:tcPr>
          <w:p w14:paraId="6BC18B9B" w14:textId="3C1DC06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422" w:type="pct"/>
            <w:vAlign w:val="center"/>
          </w:tcPr>
          <w:p w14:paraId="7B15A62D" w14:textId="5C69E64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96" w:type="pct"/>
            <w:vAlign w:val="center"/>
          </w:tcPr>
          <w:p w14:paraId="089509B5" w14:textId="18D7C49B"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58A213E2" w14:textId="289E1C9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5CE1A89B" w14:textId="54BC969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580E248A" w14:textId="61EAEE3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8" w:type="pct"/>
            <w:vAlign w:val="center"/>
          </w:tcPr>
          <w:p w14:paraId="319CA0FE" w14:textId="0CC24E8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D012A" w:rsidRPr="00016D21" w14:paraId="18667F67"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01268F0E" w14:textId="77EA663F"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Nardi PTA</w:t>
            </w:r>
          </w:p>
        </w:tc>
        <w:tc>
          <w:tcPr>
            <w:tcW w:w="290" w:type="pct"/>
            <w:noWrap/>
            <w:vAlign w:val="center"/>
          </w:tcPr>
          <w:p w14:paraId="3F4ACD0D" w14:textId="140DB5D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2001</w:t>
            </w:r>
          </w:p>
        </w:tc>
        <w:tc>
          <w:tcPr>
            <w:tcW w:w="259" w:type="pct"/>
            <w:vAlign w:val="center"/>
          </w:tcPr>
          <w:p w14:paraId="33A931B5" w14:textId="61E5E0B0"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217</w:t>
            </w:r>
          </w:p>
        </w:tc>
        <w:tc>
          <w:tcPr>
            <w:tcW w:w="303" w:type="pct"/>
            <w:noWrap/>
            <w:vAlign w:val="center"/>
          </w:tcPr>
          <w:p w14:paraId="7CE4C4B7" w14:textId="13F8DD8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3" w:type="pct"/>
            <w:noWrap/>
            <w:vAlign w:val="center"/>
          </w:tcPr>
          <w:p w14:paraId="6F5BAA1F" w14:textId="3727B51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5" w:type="pct"/>
            <w:noWrap/>
            <w:vAlign w:val="center"/>
          </w:tcPr>
          <w:p w14:paraId="2A9A5B07" w14:textId="30F78F6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8" w:type="pct"/>
            <w:noWrap/>
            <w:vAlign w:val="center"/>
          </w:tcPr>
          <w:p w14:paraId="7EA2E771" w14:textId="3871E5F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104</w:t>
            </w:r>
          </w:p>
        </w:tc>
        <w:tc>
          <w:tcPr>
            <w:tcW w:w="356" w:type="pct"/>
            <w:noWrap/>
            <w:vAlign w:val="center"/>
          </w:tcPr>
          <w:p w14:paraId="4A95DA54" w14:textId="476942A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w:t>
            </w:r>
          </w:p>
        </w:tc>
        <w:tc>
          <w:tcPr>
            <w:tcW w:w="422" w:type="pct"/>
            <w:vAlign w:val="center"/>
          </w:tcPr>
          <w:p w14:paraId="71E5A127" w14:textId="2DC677F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96" w:type="pct"/>
            <w:vAlign w:val="center"/>
          </w:tcPr>
          <w:p w14:paraId="116450CE" w14:textId="423221B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507C9739" w14:textId="7124621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7" w:type="pct"/>
            <w:vAlign w:val="center"/>
          </w:tcPr>
          <w:p w14:paraId="56C23BE0" w14:textId="1BD3270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2" w:type="pct"/>
            <w:vAlign w:val="center"/>
          </w:tcPr>
          <w:p w14:paraId="747FD5DE" w14:textId="0E8E07C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9</w:t>
            </w:r>
          </w:p>
        </w:tc>
        <w:tc>
          <w:tcPr>
            <w:tcW w:w="408" w:type="pct"/>
            <w:vAlign w:val="center"/>
          </w:tcPr>
          <w:p w14:paraId="673C8927" w14:textId="79CC050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w:t>
            </w:r>
          </w:p>
        </w:tc>
      </w:tr>
      <w:tr w:rsidR="00BD012A" w:rsidRPr="00016D21" w14:paraId="0D7CE791"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F324AEA" w14:textId="532E753E"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Nardi PTAM</w:t>
            </w:r>
          </w:p>
        </w:tc>
        <w:tc>
          <w:tcPr>
            <w:tcW w:w="290" w:type="pct"/>
            <w:noWrap/>
            <w:vAlign w:val="center"/>
          </w:tcPr>
          <w:p w14:paraId="3770CB33" w14:textId="22F3EB7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2001</w:t>
            </w:r>
          </w:p>
        </w:tc>
        <w:tc>
          <w:tcPr>
            <w:tcW w:w="259" w:type="pct"/>
            <w:vAlign w:val="center"/>
          </w:tcPr>
          <w:p w14:paraId="7D303558" w14:textId="0382E201"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217</w:t>
            </w:r>
          </w:p>
        </w:tc>
        <w:tc>
          <w:tcPr>
            <w:tcW w:w="303" w:type="pct"/>
            <w:noWrap/>
            <w:vAlign w:val="center"/>
          </w:tcPr>
          <w:p w14:paraId="3D7B7EA9" w14:textId="74F18C0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3" w:type="pct"/>
            <w:noWrap/>
            <w:vAlign w:val="center"/>
          </w:tcPr>
          <w:p w14:paraId="45B6DF74" w14:textId="3F28E7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5" w:type="pct"/>
            <w:noWrap/>
            <w:vAlign w:val="center"/>
          </w:tcPr>
          <w:p w14:paraId="13A7389D" w14:textId="273066B2"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8" w:type="pct"/>
            <w:noWrap/>
            <w:vAlign w:val="center"/>
          </w:tcPr>
          <w:p w14:paraId="11339FDA" w14:textId="6B7DE648"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119</w:t>
            </w:r>
          </w:p>
        </w:tc>
        <w:tc>
          <w:tcPr>
            <w:tcW w:w="356" w:type="pct"/>
            <w:noWrap/>
            <w:vAlign w:val="center"/>
          </w:tcPr>
          <w:p w14:paraId="0488263F" w14:textId="6B2F2C8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2" w:type="pct"/>
            <w:vAlign w:val="center"/>
          </w:tcPr>
          <w:p w14:paraId="762FED44" w14:textId="1EBBD7B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96" w:type="pct"/>
            <w:vAlign w:val="center"/>
          </w:tcPr>
          <w:p w14:paraId="27AE3441" w14:textId="5D1A5582"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6117607A" w14:textId="22EA9552"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7" w:type="pct"/>
            <w:vAlign w:val="center"/>
          </w:tcPr>
          <w:p w14:paraId="58DD115E" w14:textId="1C6F3D4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2" w:type="pct"/>
            <w:vAlign w:val="center"/>
          </w:tcPr>
          <w:p w14:paraId="33F03650" w14:textId="728EF2D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w:t>
            </w:r>
          </w:p>
        </w:tc>
        <w:tc>
          <w:tcPr>
            <w:tcW w:w="408" w:type="pct"/>
            <w:vAlign w:val="center"/>
          </w:tcPr>
          <w:p w14:paraId="21607BDF" w14:textId="7106C2F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4</w:t>
            </w:r>
          </w:p>
        </w:tc>
      </w:tr>
      <w:tr w:rsidR="00BD012A" w:rsidRPr="00016D21" w14:paraId="5E59CFFE"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1EA9DDB1"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Ong </w:t>
            </w:r>
          </w:p>
          <w:p w14:paraId="0BCC5915" w14:textId="75AA8F10"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 xml:space="preserve">PTA-Ctx </w:t>
            </w:r>
          </w:p>
        </w:tc>
        <w:tc>
          <w:tcPr>
            <w:tcW w:w="290" w:type="pct"/>
            <w:noWrap/>
            <w:vAlign w:val="center"/>
          </w:tcPr>
          <w:p w14:paraId="39821EF8" w14:textId="35D6FC5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2015</w:t>
            </w:r>
          </w:p>
        </w:tc>
        <w:tc>
          <w:tcPr>
            <w:tcW w:w="259" w:type="pct"/>
            <w:vAlign w:val="center"/>
          </w:tcPr>
          <w:p w14:paraId="4FEAED9B" w14:textId="5996DAA9"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218</w:t>
            </w:r>
          </w:p>
        </w:tc>
        <w:tc>
          <w:tcPr>
            <w:tcW w:w="303" w:type="pct"/>
            <w:noWrap/>
            <w:vAlign w:val="center"/>
          </w:tcPr>
          <w:p w14:paraId="02AA212A" w14:textId="14A31F36"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53C6F12B" w14:textId="1FAB45C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87</w:t>
            </w:r>
          </w:p>
        </w:tc>
        <w:tc>
          <w:tcPr>
            <w:tcW w:w="295" w:type="pct"/>
            <w:noWrap/>
            <w:vAlign w:val="center"/>
          </w:tcPr>
          <w:p w14:paraId="121EDF36" w14:textId="6E7AA2B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5-10</w:t>
            </w:r>
          </w:p>
        </w:tc>
        <w:tc>
          <w:tcPr>
            <w:tcW w:w="408" w:type="pct"/>
            <w:noWrap/>
            <w:vAlign w:val="center"/>
          </w:tcPr>
          <w:p w14:paraId="4565C3E7" w14:textId="2E7CA41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3080</w:t>
            </w:r>
          </w:p>
        </w:tc>
        <w:tc>
          <w:tcPr>
            <w:tcW w:w="356" w:type="pct"/>
            <w:noWrap/>
            <w:vAlign w:val="center"/>
          </w:tcPr>
          <w:p w14:paraId="6C1951FA" w14:textId="2AFBE20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22" w:type="pct"/>
            <w:vAlign w:val="center"/>
          </w:tcPr>
          <w:p w14:paraId="226AD497" w14:textId="1C19DF5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96" w:type="pct"/>
            <w:vAlign w:val="center"/>
          </w:tcPr>
          <w:p w14:paraId="776A6691" w14:textId="0870B59F"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47EDADFB" w14:textId="2B73A6F3"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w:t>
            </w:r>
          </w:p>
        </w:tc>
        <w:tc>
          <w:tcPr>
            <w:tcW w:w="427" w:type="pct"/>
            <w:vAlign w:val="center"/>
          </w:tcPr>
          <w:p w14:paraId="04383FD8" w14:textId="0ED88AE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w:t>
            </w:r>
          </w:p>
        </w:tc>
        <w:tc>
          <w:tcPr>
            <w:tcW w:w="422" w:type="pct"/>
            <w:vAlign w:val="center"/>
          </w:tcPr>
          <w:p w14:paraId="7CF5E3C8" w14:textId="245666F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122</w:t>
            </w:r>
          </w:p>
        </w:tc>
        <w:tc>
          <w:tcPr>
            <w:tcW w:w="408" w:type="pct"/>
            <w:vAlign w:val="center"/>
          </w:tcPr>
          <w:p w14:paraId="00307735" w14:textId="21B9B6E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76</w:t>
            </w:r>
          </w:p>
        </w:tc>
      </w:tr>
      <w:tr w:rsidR="00BD012A" w:rsidRPr="00016D21" w14:paraId="5CA52CDA"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2CCEEA23"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Oostdijk </w:t>
            </w:r>
          </w:p>
          <w:p w14:paraId="368D35C4" w14:textId="18F8F8EA"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PTA-Ctx</w:t>
            </w:r>
          </w:p>
        </w:tc>
        <w:tc>
          <w:tcPr>
            <w:tcW w:w="290" w:type="pct"/>
            <w:noWrap/>
            <w:vAlign w:val="center"/>
          </w:tcPr>
          <w:p w14:paraId="6254770B" w14:textId="0677837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2014</w:t>
            </w:r>
          </w:p>
        </w:tc>
        <w:tc>
          <w:tcPr>
            <w:tcW w:w="259" w:type="pct"/>
            <w:vAlign w:val="center"/>
          </w:tcPr>
          <w:p w14:paraId="5D67CED7" w14:textId="0294897A"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219</w:t>
            </w:r>
          </w:p>
        </w:tc>
        <w:tc>
          <w:tcPr>
            <w:tcW w:w="303" w:type="pct"/>
            <w:noWrap/>
            <w:vAlign w:val="center"/>
          </w:tcPr>
          <w:p w14:paraId="7276F2E2" w14:textId="4D13B84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5850ADB4" w14:textId="161AFAC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51</w:t>
            </w:r>
          </w:p>
        </w:tc>
        <w:tc>
          <w:tcPr>
            <w:tcW w:w="295" w:type="pct"/>
            <w:noWrap/>
            <w:vAlign w:val="center"/>
          </w:tcPr>
          <w:p w14:paraId="2A24B7EC" w14:textId="038B3C82"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5-10</w:t>
            </w:r>
          </w:p>
        </w:tc>
        <w:tc>
          <w:tcPr>
            <w:tcW w:w="408" w:type="pct"/>
            <w:noWrap/>
            <w:vAlign w:val="center"/>
          </w:tcPr>
          <w:p w14:paraId="5DB090EE" w14:textId="1444DD53"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5483</w:t>
            </w:r>
          </w:p>
        </w:tc>
        <w:tc>
          <w:tcPr>
            <w:tcW w:w="356" w:type="pct"/>
            <w:noWrap/>
            <w:vAlign w:val="center"/>
          </w:tcPr>
          <w:p w14:paraId="59B4DD24" w14:textId="549D7E8C"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22" w:type="pct"/>
            <w:vAlign w:val="center"/>
          </w:tcPr>
          <w:p w14:paraId="0A949063" w14:textId="390CB12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96" w:type="pct"/>
            <w:vAlign w:val="center"/>
          </w:tcPr>
          <w:p w14:paraId="0073E56F" w14:textId="36963B1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79358107" w14:textId="6CAB72B8"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w:t>
            </w:r>
          </w:p>
        </w:tc>
        <w:tc>
          <w:tcPr>
            <w:tcW w:w="427" w:type="pct"/>
            <w:vAlign w:val="center"/>
          </w:tcPr>
          <w:p w14:paraId="14A3E21B" w14:textId="085CE7C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26</w:t>
            </w:r>
          </w:p>
        </w:tc>
        <w:tc>
          <w:tcPr>
            <w:tcW w:w="422" w:type="pct"/>
            <w:vAlign w:val="center"/>
          </w:tcPr>
          <w:p w14:paraId="6E25EEDC" w14:textId="66F45A8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8" w:type="pct"/>
            <w:vAlign w:val="center"/>
          </w:tcPr>
          <w:p w14:paraId="404971F2" w14:textId="6F342BD5"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151</w:t>
            </w:r>
          </w:p>
        </w:tc>
      </w:tr>
      <w:tr w:rsidR="00BD012A" w:rsidRPr="00016D21" w14:paraId="173BCDF0"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47B67C2A" w14:textId="7726842E"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Oostdijk PTA</w:t>
            </w:r>
          </w:p>
        </w:tc>
        <w:tc>
          <w:tcPr>
            <w:tcW w:w="290" w:type="pct"/>
            <w:noWrap/>
            <w:vAlign w:val="center"/>
          </w:tcPr>
          <w:p w14:paraId="3EC63059" w14:textId="5B051C9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2014</w:t>
            </w:r>
          </w:p>
        </w:tc>
        <w:tc>
          <w:tcPr>
            <w:tcW w:w="259" w:type="pct"/>
            <w:vAlign w:val="center"/>
          </w:tcPr>
          <w:p w14:paraId="54399F0C" w14:textId="7514480C"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219</w:t>
            </w:r>
          </w:p>
        </w:tc>
        <w:tc>
          <w:tcPr>
            <w:tcW w:w="303" w:type="pct"/>
            <w:noWrap/>
            <w:vAlign w:val="center"/>
          </w:tcPr>
          <w:p w14:paraId="41976B99" w14:textId="48F351D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6907970F" w14:textId="4AF3F5AA"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52</w:t>
            </w:r>
          </w:p>
        </w:tc>
        <w:tc>
          <w:tcPr>
            <w:tcW w:w="295" w:type="pct"/>
            <w:noWrap/>
            <w:vAlign w:val="center"/>
          </w:tcPr>
          <w:p w14:paraId="633B096B" w14:textId="6A49B22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5-10</w:t>
            </w:r>
          </w:p>
        </w:tc>
        <w:tc>
          <w:tcPr>
            <w:tcW w:w="408" w:type="pct"/>
            <w:noWrap/>
            <w:vAlign w:val="center"/>
          </w:tcPr>
          <w:p w14:paraId="6AE52815" w14:textId="0E6EC55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5508</w:t>
            </w:r>
          </w:p>
        </w:tc>
        <w:tc>
          <w:tcPr>
            <w:tcW w:w="356" w:type="pct"/>
            <w:noWrap/>
            <w:vAlign w:val="center"/>
          </w:tcPr>
          <w:p w14:paraId="743FA224" w14:textId="01D317F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22" w:type="pct"/>
            <w:vAlign w:val="center"/>
          </w:tcPr>
          <w:p w14:paraId="483C2A4D" w14:textId="1A4B106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96" w:type="pct"/>
            <w:vAlign w:val="center"/>
          </w:tcPr>
          <w:p w14:paraId="472FA31D" w14:textId="2A7D66A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099172E5" w14:textId="3F827E38"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32</w:t>
            </w:r>
          </w:p>
        </w:tc>
        <w:tc>
          <w:tcPr>
            <w:tcW w:w="427" w:type="pct"/>
            <w:vAlign w:val="center"/>
          </w:tcPr>
          <w:p w14:paraId="2BF16920" w14:textId="0C30FD4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55</w:t>
            </w:r>
          </w:p>
        </w:tc>
        <w:tc>
          <w:tcPr>
            <w:tcW w:w="422" w:type="pct"/>
            <w:vAlign w:val="center"/>
          </w:tcPr>
          <w:p w14:paraId="675AB15C" w14:textId="3C65BE4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8" w:type="pct"/>
            <w:vAlign w:val="center"/>
          </w:tcPr>
          <w:p w14:paraId="1D53143B" w14:textId="4E71DCA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154</w:t>
            </w:r>
          </w:p>
        </w:tc>
      </w:tr>
      <w:tr w:rsidR="00BD012A" w:rsidRPr="00016D21" w14:paraId="679AE8ED" w14:textId="77777777" w:rsidTr="00715EA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6C5833FF" w14:textId="27756D9B"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Rouby E</w:t>
            </w:r>
          </w:p>
        </w:tc>
        <w:tc>
          <w:tcPr>
            <w:tcW w:w="290" w:type="pct"/>
            <w:noWrap/>
            <w:vAlign w:val="center"/>
          </w:tcPr>
          <w:p w14:paraId="0ECFA63D" w14:textId="4F81371E"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59" w:type="pct"/>
            <w:vAlign w:val="center"/>
          </w:tcPr>
          <w:p w14:paraId="4F293B84" w14:textId="40A28144" w:rsidR="00BD012A" w:rsidRPr="00016D21" w:rsidRDefault="00BC46DB"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220</w:t>
            </w:r>
          </w:p>
        </w:tc>
        <w:tc>
          <w:tcPr>
            <w:tcW w:w="303" w:type="pct"/>
            <w:noWrap/>
            <w:vAlign w:val="center"/>
          </w:tcPr>
          <w:p w14:paraId="7BDD0A1F" w14:textId="6DF5FFC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3" w:type="pct"/>
            <w:noWrap/>
            <w:vAlign w:val="center"/>
          </w:tcPr>
          <w:p w14:paraId="69DA38ED" w14:textId="76205274"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5" w:type="pct"/>
            <w:noWrap/>
            <w:vAlign w:val="center"/>
          </w:tcPr>
          <w:p w14:paraId="73C6CB10" w14:textId="4251F57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8" w:type="pct"/>
            <w:noWrap/>
            <w:vAlign w:val="center"/>
          </w:tcPr>
          <w:p w14:paraId="2C692564" w14:textId="3BDD5030"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251</w:t>
            </w:r>
          </w:p>
        </w:tc>
        <w:tc>
          <w:tcPr>
            <w:tcW w:w="356" w:type="pct"/>
            <w:noWrap/>
            <w:vAlign w:val="center"/>
          </w:tcPr>
          <w:p w14:paraId="58CC3B7A" w14:textId="7E7F33DA"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14</w:t>
            </w:r>
          </w:p>
        </w:tc>
        <w:tc>
          <w:tcPr>
            <w:tcW w:w="422" w:type="pct"/>
            <w:vAlign w:val="center"/>
          </w:tcPr>
          <w:p w14:paraId="2E12A278" w14:textId="2D029C77"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96" w:type="pct"/>
            <w:vAlign w:val="center"/>
          </w:tcPr>
          <w:p w14:paraId="1BEFA5B2" w14:textId="58395F1D"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vAlign w:val="center"/>
          </w:tcPr>
          <w:p w14:paraId="53B457CF" w14:textId="2C02CC3B"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7" w:type="pct"/>
            <w:vAlign w:val="center"/>
          </w:tcPr>
          <w:p w14:paraId="4899783D" w14:textId="0261AE1B"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2" w:type="pct"/>
            <w:vAlign w:val="center"/>
          </w:tcPr>
          <w:p w14:paraId="42A6A669" w14:textId="7860FDE6"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8" w:type="pct"/>
            <w:vAlign w:val="center"/>
          </w:tcPr>
          <w:p w14:paraId="0E4AD35A" w14:textId="698691FF" w:rsidR="00BD012A" w:rsidRPr="00016D21" w:rsidRDefault="00BD012A" w:rsidP="00BD012A">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D012A" w:rsidRPr="00016D21" w14:paraId="3C942CBA" w14:textId="77777777" w:rsidTr="00715EA6">
        <w:trPr>
          <w:trHeight w:val="320"/>
        </w:trPr>
        <w:tc>
          <w:tcPr>
            <w:cnfStyle w:val="001000000000" w:firstRow="0" w:lastRow="0" w:firstColumn="1" w:lastColumn="0" w:oddVBand="0" w:evenVBand="0" w:oddHBand="0" w:evenHBand="0" w:firstRowFirstColumn="0" w:firstRowLastColumn="0" w:lastRowFirstColumn="0" w:lastRowLastColumn="0"/>
            <w:tcW w:w="607" w:type="pct"/>
            <w:noWrap/>
            <w:vAlign w:val="center"/>
          </w:tcPr>
          <w:p w14:paraId="3CE6C602" w14:textId="084AF403" w:rsidR="00BD012A" w:rsidRPr="00016D21" w:rsidRDefault="00BD012A" w:rsidP="00BD012A">
            <w:pPr>
              <w:rPr>
                <w:rFonts w:ascii="Arial Narrow" w:hAnsi="Arial Narrow"/>
                <w:b w:val="0"/>
                <w:color w:val="auto"/>
                <w:sz w:val="20"/>
              </w:rPr>
            </w:pPr>
            <w:r w:rsidRPr="00016D21">
              <w:rPr>
                <w:rFonts w:ascii="Arial Narrow" w:hAnsi="Arial Narrow" w:cs="Calibri"/>
                <w:b w:val="0"/>
                <w:color w:val="auto"/>
                <w:sz w:val="20"/>
              </w:rPr>
              <w:t>Rouby P</w:t>
            </w:r>
          </w:p>
        </w:tc>
        <w:tc>
          <w:tcPr>
            <w:tcW w:w="290" w:type="pct"/>
            <w:noWrap/>
            <w:vAlign w:val="center"/>
          </w:tcPr>
          <w:p w14:paraId="7C470281" w14:textId="4717F38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59" w:type="pct"/>
            <w:vAlign w:val="center"/>
          </w:tcPr>
          <w:p w14:paraId="4B380F84" w14:textId="550A3A17"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220</w:t>
            </w:r>
          </w:p>
        </w:tc>
        <w:tc>
          <w:tcPr>
            <w:tcW w:w="303" w:type="pct"/>
            <w:noWrap/>
            <w:vAlign w:val="center"/>
          </w:tcPr>
          <w:p w14:paraId="40B81026" w14:textId="1AF9498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3" w:type="pct"/>
            <w:noWrap/>
            <w:vAlign w:val="center"/>
          </w:tcPr>
          <w:p w14:paraId="7050496F" w14:textId="420084F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5" w:type="pct"/>
            <w:noWrap/>
            <w:vAlign w:val="center"/>
          </w:tcPr>
          <w:p w14:paraId="531E1A0A" w14:textId="30FB8561"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8" w:type="pct"/>
            <w:noWrap/>
            <w:vAlign w:val="center"/>
          </w:tcPr>
          <w:p w14:paraId="44D9CF12" w14:textId="626D6275"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347</w:t>
            </w:r>
          </w:p>
        </w:tc>
        <w:tc>
          <w:tcPr>
            <w:tcW w:w="356" w:type="pct"/>
            <w:noWrap/>
            <w:vAlign w:val="center"/>
          </w:tcPr>
          <w:p w14:paraId="72E9AC6B" w14:textId="2386189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21</w:t>
            </w:r>
          </w:p>
        </w:tc>
        <w:tc>
          <w:tcPr>
            <w:tcW w:w="422" w:type="pct"/>
            <w:vAlign w:val="center"/>
          </w:tcPr>
          <w:p w14:paraId="09887EA2" w14:textId="46722B5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96" w:type="pct"/>
            <w:vAlign w:val="center"/>
          </w:tcPr>
          <w:p w14:paraId="546EC6C5" w14:textId="24F659B7"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vAlign w:val="center"/>
          </w:tcPr>
          <w:p w14:paraId="38CC5D11" w14:textId="19DC8D89"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7" w:type="pct"/>
            <w:vAlign w:val="center"/>
          </w:tcPr>
          <w:p w14:paraId="131B256D" w14:textId="3D2E824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2" w:type="pct"/>
            <w:vAlign w:val="center"/>
          </w:tcPr>
          <w:p w14:paraId="13778EAF" w14:textId="3C47EE6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8" w:type="pct"/>
            <w:vAlign w:val="center"/>
          </w:tcPr>
          <w:p w14:paraId="6CA97902" w14:textId="0748D8F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bl>
    <w:p w14:paraId="526DE3EA" w14:textId="58E4C97D" w:rsidR="00AD0A3B" w:rsidRPr="000A301D" w:rsidRDefault="00811FBC" w:rsidP="00171EE0">
      <w:pPr>
        <w:pStyle w:val="BodyText2"/>
        <w:spacing w:before="120"/>
        <w:jc w:val="left"/>
        <w:rPr>
          <w:rFonts w:ascii="Arial Narrow" w:hAnsi="Arial Narrow"/>
          <w:sz w:val="22"/>
          <w:szCs w:val="22"/>
        </w:rPr>
      </w:pPr>
      <w:r w:rsidRPr="000A301D">
        <w:rPr>
          <w:rFonts w:ascii="Arial Narrow" w:hAnsi="Arial Narrow"/>
          <w:b/>
          <w:bCs/>
        </w:rPr>
        <w:br w:type="page"/>
      </w:r>
    </w:p>
    <w:p w14:paraId="0A2C4B33" w14:textId="608C8269" w:rsidR="00756E9D" w:rsidRPr="000A301D" w:rsidRDefault="00756E9D" w:rsidP="00DF7367">
      <w:pPr>
        <w:rPr>
          <w:rFonts w:ascii="Arial Narrow" w:hAnsi="Arial Narrow"/>
          <w:b/>
          <w:bCs/>
        </w:rPr>
      </w:pPr>
      <w:r w:rsidRPr="000A301D">
        <w:rPr>
          <w:rFonts w:ascii="Arial Narrow" w:hAnsi="Arial Narrow" w:cs="Times New Roman"/>
          <w:b/>
        </w:rPr>
        <w:lastRenderedPageBreak/>
        <w:t>Table S4</w:t>
      </w:r>
      <w:r w:rsidR="00502515">
        <w:rPr>
          <w:rFonts w:ascii="Arial Narrow" w:hAnsi="Arial Narrow" w:cs="Times New Roman"/>
          <w:b/>
        </w:rPr>
        <w:t xml:space="preserve"> </w:t>
      </w:r>
      <w:r w:rsidR="00462388" w:rsidRPr="000A301D">
        <w:rPr>
          <w:rFonts w:ascii="Arial Narrow" w:hAnsi="Arial Narrow"/>
          <w:b/>
        </w:rPr>
        <w:t>(continued):</w:t>
      </w:r>
      <w:r w:rsidRPr="000A301D">
        <w:rPr>
          <w:rFonts w:ascii="Arial Narrow" w:hAnsi="Arial Narrow" w:cs="Times New Roman"/>
          <w:b/>
        </w:rPr>
        <w:t xml:space="preserve"> </w:t>
      </w:r>
      <w:r w:rsidRPr="000A301D">
        <w:rPr>
          <w:rFonts w:ascii="Arial Narrow" w:hAnsi="Arial Narrow"/>
          <w:b/>
        </w:rPr>
        <w:t>Groups of studies of topical antibiotics</w:t>
      </w:r>
      <w:r w:rsidR="00DF7367" w:rsidRPr="000A301D">
        <w:rPr>
          <w:rFonts w:ascii="Arial Narrow" w:hAnsi="Arial Narrow"/>
          <w:b/>
        </w:rPr>
        <w:t xml:space="preserve"> </w:t>
      </w:r>
      <w:r w:rsidRPr="000A301D">
        <w:rPr>
          <w:rFonts w:ascii="Arial Narrow" w:hAnsi="Arial Narrow" w:cs="Times New Roman"/>
          <w:b/>
          <w:vertAlign w:val="superscript"/>
        </w:rPr>
        <w:t>a</w:t>
      </w:r>
    </w:p>
    <w:tbl>
      <w:tblPr>
        <w:tblStyle w:val="ListTable6Colorful-Accent3"/>
        <w:tblW w:w="5622" w:type="pct"/>
        <w:tblLook w:val="04A0" w:firstRow="1" w:lastRow="0" w:firstColumn="1" w:lastColumn="0" w:noHBand="0" w:noVBand="1"/>
      </w:tblPr>
      <w:tblGrid>
        <w:gridCol w:w="1230"/>
        <w:gridCol w:w="618"/>
        <w:gridCol w:w="550"/>
        <w:gridCol w:w="645"/>
        <w:gridCol w:w="517"/>
        <w:gridCol w:w="718"/>
        <w:gridCol w:w="868"/>
        <w:gridCol w:w="758"/>
        <w:gridCol w:w="899"/>
        <w:gridCol w:w="242"/>
        <w:gridCol w:w="768"/>
        <w:gridCol w:w="909"/>
        <w:gridCol w:w="899"/>
        <w:gridCol w:w="872"/>
      </w:tblGrid>
      <w:tr w:rsidR="002D766F" w:rsidRPr="00016D21" w14:paraId="697B63E0" w14:textId="77777777" w:rsidTr="00016D21">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tcBorders>
              <w:bottom w:val="nil"/>
            </w:tcBorders>
            <w:noWrap/>
            <w:vAlign w:val="center"/>
          </w:tcPr>
          <w:p w14:paraId="5525BBED" w14:textId="77777777" w:rsidR="001A0E5C" w:rsidRPr="00016D21" w:rsidRDefault="00502515" w:rsidP="0020355B">
            <w:pPr>
              <w:rPr>
                <w:rFonts w:ascii="Arial Narrow" w:eastAsia="Times New Roman" w:hAnsi="Arial Narrow" w:cs="Times New Roman"/>
                <w:b w:val="0"/>
                <w:color w:val="auto"/>
                <w:lang w:eastAsia="en-AU"/>
              </w:rPr>
            </w:pPr>
            <w:r w:rsidRPr="00016D21">
              <w:rPr>
                <w:rFonts w:ascii="Arial Narrow" w:eastAsia="Times New Roman" w:hAnsi="Arial Narrow" w:cs="Times New Roman"/>
                <w:b w:val="0"/>
                <w:color w:val="auto"/>
                <w:lang w:eastAsia="en-AU"/>
              </w:rPr>
              <w:t xml:space="preserve">Author </w:t>
            </w:r>
          </w:p>
          <w:p w14:paraId="629D90B2" w14:textId="74A410CF" w:rsidR="00B668C6" w:rsidRPr="00016D21" w:rsidRDefault="00502515" w:rsidP="0020355B">
            <w:pPr>
              <w:rPr>
                <w:rFonts w:ascii="Arial Narrow" w:hAnsi="Arial Narrow" w:cs="Times New Roman"/>
                <w:b w:val="0"/>
                <w:color w:val="auto"/>
              </w:rPr>
            </w:pPr>
            <w:r w:rsidRPr="00016D21">
              <w:rPr>
                <w:rFonts w:ascii="Arial Narrow" w:eastAsia="Times New Roman" w:hAnsi="Arial Narrow" w:cs="Times New Roman"/>
                <w:b w:val="0"/>
                <w:color w:val="auto"/>
                <w:lang w:eastAsia="en-AU"/>
              </w:rPr>
              <w:t>&amp; regimen</w:t>
            </w:r>
          </w:p>
        </w:tc>
        <w:tc>
          <w:tcPr>
            <w:tcW w:w="294" w:type="pct"/>
            <w:tcBorders>
              <w:bottom w:val="nil"/>
            </w:tcBorders>
            <w:noWrap/>
            <w:vAlign w:val="center"/>
          </w:tcPr>
          <w:p w14:paraId="51C4E69D"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63" w:type="pct"/>
            <w:tcBorders>
              <w:bottom w:val="nil"/>
            </w:tcBorders>
            <w:vAlign w:val="center"/>
          </w:tcPr>
          <w:p w14:paraId="09CFE8BC"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07" w:type="pct"/>
            <w:tcBorders>
              <w:bottom w:val="nil"/>
            </w:tcBorders>
            <w:noWrap/>
            <w:vAlign w:val="center"/>
          </w:tcPr>
          <w:p w14:paraId="082023A8" w14:textId="0BD33531" w:rsidR="00B668C6" w:rsidRPr="00016D21" w:rsidRDefault="00F254D0"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46" w:type="pct"/>
            <w:tcBorders>
              <w:bottom w:val="nil"/>
            </w:tcBorders>
            <w:noWrap/>
            <w:vAlign w:val="center"/>
          </w:tcPr>
          <w:p w14:paraId="54048FB7"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342" w:type="pct"/>
            <w:tcBorders>
              <w:bottom w:val="nil"/>
            </w:tcBorders>
            <w:noWrap/>
            <w:vAlign w:val="center"/>
          </w:tcPr>
          <w:p w14:paraId="4E0A3559"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14" w:type="pct"/>
            <w:tcBorders>
              <w:bottom w:val="nil"/>
            </w:tcBorders>
            <w:noWrap/>
            <w:vAlign w:val="center"/>
          </w:tcPr>
          <w:p w14:paraId="78AD7750"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905" w:type="pct"/>
            <w:gridSpan w:val="3"/>
            <w:tcBorders>
              <w:bottom w:val="nil"/>
            </w:tcBorders>
            <w:noWrap/>
            <w:vAlign w:val="center"/>
          </w:tcPr>
          <w:p w14:paraId="31C72C0D"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366" w:type="pct"/>
            <w:tcBorders>
              <w:bottom w:val="nil"/>
            </w:tcBorders>
            <w:vAlign w:val="center"/>
          </w:tcPr>
          <w:p w14:paraId="40F1CF75"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77" w:type="pct"/>
            <w:gridSpan w:val="3"/>
            <w:tcBorders>
              <w:bottom w:val="nil"/>
            </w:tcBorders>
            <w:vAlign w:val="center"/>
          </w:tcPr>
          <w:p w14:paraId="17B08217" w14:textId="77777777" w:rsidR="00B668C6" w:rsidRPr="00016D21" w:rsidRDefault="00B668C6"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2D766F" w:rsidRPr="00016D21" w14:paraId="745ADC4D"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tcBorders>
              <w:top w:val="nil"/>
              <w:bottom w:val="single" w:sz="4" w:space="0" w:color="auto"/>
            </w:tcBorders>
            <w:noWrap/>
            <w:vAlign w:val="center"/>
          </w:tcPr>
          <w:p w14:paraId="3DB37911" w14:textId="77777777" w:rsidR="00AC3E67" w:rsidRPr="00016D21" w:rsidRDefault="00AC3E67" w:rsidP="00AC3E67">
            <w:pPr>
              <w:rPr>
                <w:rFonts w:ascii="Arial Narrow" w:hAnsi="Arial Narrow" w:cs="Times New Roman"/>
                <w:b w:val="0"/>
                <w:color w:val="auto"/>
              </w:rPr>
            </w:pPr>
          </w:p>
        </w:tc>
        <w:tc>
          <w:tcPr>
            <w:tcW w:w="294" w:type="pct"/>
            <w:tcBorders>
              <w:top w:val="nil"/>
              <w:bottom w:val="single" w:sz="4" w:space="0" w:color="auto"/>
            </w:tcBorders>
            <w:noWrap/>
            <w:vAlign w:val="center"/>
          </w:tcPr>
          <w:p w14:paraId="29386236"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3" w:type="pct"/>
            <w:tcBorders>
              <w:top w:val="nil"/>
              <w:bottom w:val="single" w:sz="4" w:space="0" w:color="auto"/>
            </w:tcBorders>
            <w:vAlign w:val="center"/>
          </w:tcPr>
          <w:p w14:paraId="731C6DB5"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7" w:type="pct"/>
            <w:tcBorders>
              <w:top w:val="nil"/>
              <w:bottom w:val="single" w:sz="4" w:space="0" w:color="auto"/>
            </w:tcBorders>
            <w:noWrap/>
            <w:vAlign w:val="center"/>
          </w:tcPr>
          <w:p w14:paraId="24A9AC85"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tcBorders>
              <w:top w:val="nil"/>
              <w:bottom w:val="single" w:sz="4" w:space="0" w:color="auto"/>
            </w:tcBorders>
            <w:noWrap/>
            <w:vAlign w:val="center"/>
          </w:tcPr>
          <w:p w14:paraId="1C4C3639"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342" w:type="pct"/>
            <w:tcBorders>
              <w:top w:val="nil"/>
              <w:bottom w:val="single" w:sz="4" w:space="0" w:color="auto"/>
            </w:tcBorders>
            <w:noWrap/>
            <w:vAlign w:val="center"/>
          </w:tcPr>
          <w:p w14:paraId="32C8DC42"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14" w:type="pct"/>
            <w:tcBorders>
              <w:top w:val="nil"/>
              <w:bottom w:val="single" w:sz="4" w:space="0" w:color="auto"/>
            </w:tcBorders>
            <w:noWrap/>
            <w:vAlign w:val="center"/>
          </w:tcPr>
          <w:p w14:paraId="5EB6A89D"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61" w:type="pct"/>
            <w:tcBorders>
              <w:top w:val="nil"/>
              <w:bottom w:val="single" w:sz="4" w:space="0" w:color="auto"/>
            </w:tcBorders>
            <w:noWrap/>
            <w:vAlign w:val="center"/>
          </w:tcPr>
          <w:p w14:paraId="206F8AAB" w14:textId="76AE1DA3"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28" w:type="pct"/>
            <w:tcBorders>
              <w:top w:val="nil"/>
              <w:bottom w:val="single" w:sz="4" w:space="0" w:color="auto"/>
            </w:tcBorders>
            <w:vAlign w:val="center"/>
          </w:tcPr>
          <w:p w14:paraId="722790B8" w14:textId="6448E9DF"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15" w:type="pct"/>
            <w:tcBorders>
              <w:top w:val="nil"/>
              <w:bottom w:val="single" w:sz="4" w:space="0" w:color="auto"/>
            </w:tcBorders>
            <w:vAlign w:val="center"/>
          </w:tcPr>
          <w:p w14:paraId="72E7D16F" w14:textId="6B8BE26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6" w:type="pct"/>
            <w:tcBorders>
              <w:top w:val="nil"/>
              <w:bottom w:val="single" w:sz="4" w:space="0" w:color="auto"/>
            </w:tcBorders>
            <w:vAlign w:val="center"/>
          </w:tcPr>
          <w:p w14:paraId="425A936C" w14:textId="70796B59" w:rsidR="00AC3E67" w:rsidRPr="00016D21" w:rsidRDefault="00BD012A"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33" w:type="pct"/>
            <w:tcBorders>
              <w:top w:val="nil"/>
              <w:bottom w:val="single" w:sz="4" w:space="0" w:color="auto"/>
            </w:tcBorders>
            <w:vAlign w:val="center"/>
          </w:tcPr>
          <w:p w14:paraId="27D67911" w14:textId="68D24CC4"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28" w:type="pct"/>
            <w:tcBorders>
              <w:top w:val="nil"/>
              <w:bottom w:val="single" w:sz="4" w:space="0" w:color="auto"/>
            </w:tcBorders>
            <w:vAlign w:val="center"/>
          </w:tcPr>
          <w:p w14:paraId="69EF4B0E" w14:textId="024E2A93"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15" w:type="pct"/>
            <w:tcBorders>
              <w:top w:val="nil"/>
              <w:bottom w:val="single" w:sz="4" w:space="0" w:color="auto"/>
            </w:tcBorders>
            <w:vAlign w:val="center"/>
          </w:tcPr>
          <w:p w14:paraId="1C1F35AD" w14:textId="7A6422EA"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BD012A" w:rsidRPr="00016D21" w14:paraId="09F21D09"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tcBorders>
              <w:top w:val="single" w:sz="4" w:space="0" w:color="auto"/>
            </w:tcBorders>
            <w:noWrap/>
            <w:vAlign w:val="center"/>
          </w:tcPr>
          <w:p w14:paraId="5DD0F9EC" w14:textId="77777777" w:rsidR="00BD012A" w:rsidRPr="00016D21" w:rsidRDefault="00BD012A" w:rsidP="00BD012A">
            <w:pPr>
              <w:rPr>
                <w:rFonts w:ascii="Arial Narrow" w:hAnsi="Arial Narrow" w:cs="Calibri"/>
                <w:b w:val="0"/>
                <w:color w:val="auto"/>
                <w:sz w:val="20"/>
              </w:rPr>
            </w:pPr>
            <w:r w:rsidRPr="00016D21">
              <w:rPr>
                <w:rFonts w:ascii="Arial Narrow" w:hAnsi="Arial Narrow" w:cs="Calibri"/>
                <w:b w:val="0"/>
                <w:color w:val="auto"/>
                <w:sz w:val="20"/>
              </w:rPr>
              <w:t xml:space="preserve">Silvestri </w:t>
            </w:r>
          </w:p>
          <w:p w14:paraId="5CC2677D" w14:textId="3510CD8B" w:rsidR="00BD012A" w:rsidRPr="00016D21" w:rsidRDefault="00BD012A" w:rsidP="00BD012A">
            <w:pPr>
              <w:rPr>
                <w:rFonts w:ascii="Arial Narrow" w:hAnsi="Arial Narrow" w:cs="Times New Roman"/>
                <w:b w:val="0"/>
                <w:color w:val="auto"/>
              </w:rPr>
            </w:pPr>
            <w:r w:rsidRPr="00016D21">
              <w:rPr>
                <w:rFonts w:ascii="Arial Narrow" w:hAnsi="Arial Narrow" w:cs="Calibri"/>
                <w:b w:val="0"/>
                <w:color w:val="auto"/>
                <w:sz w:val="20"/>
              </w:rPr>
              <w:t>PTA-Ctx</w:t>
            </w:r>
          </w:p>
        </w:tc>
        <w:tc>
          <w:tcPr>
            <w:tcW w:w="294" w:type="pct"/>
            <w:tcBorders>
              <w:top w:val="single" w:sz="4" w:space="0" w:color="auto"/>
            </w:tcBorders>
            <w:noWrap/>
            <w:vAlign w:val="center"/>
          </w:tcPr>
          <w:p w14:paraId="29090772" w14:textId="7907932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1999</w:t>
            </w:r>
          </w:p>
        </w:tc>
        <w:tc>
          <w:tcPr>
            <w:tcW w:w="263" w:type="pct"/>
            <w:tcBorders>
              <w:top w:val="single" w:sz="4" w:space="0" w:color="auto"/>
            </w:tcBorders>
            <w:vAlign w:val="center"/>
          </w:tcPr>
          <w:p w14:paraId="5A6F5C81" w14:textId="756EBB52" w:rsidR="00BD012A" w:rsidRPr="00016D21" w:rsidRDefault="00BC46DB"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221</w:t>
            </w:r>
          </w:p>
        </w:tc>
        <w:tc>
          <w:tcPr>
            <w:tcW w:w="307" w:type="pct"/>
            <w:tcBorders>
              <w:top w:val="single" w:sz="4" w:space="0" w:color="auto"/>
            </w:tcBorders>
            <w:noWrap/>
            <w:vAlign w:val="center"/>
          </w:tcPr>
          <w:p w14:paraId="7D3CB4A0" w14:textId="4B34ABEE"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e</w:t>
            </w:r>
          </w:p>
        </w:tc>
        <w:tc>
          <w:tcPr>
            <w:tcW w:w="246" w:type="pct"/>
            <w:tcBorders>
              <w:top w:val="single" w:sz="4" w:space="0" w:color="auto"/>
            </w:tcBorders>
            <w:noWrap/>
            <w:vAlign w:val="center"/>
          </w:tcPr>
          <w:p w14:paraId="1CEA5051" w14:textId="3100E8A2"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tcBorders>
              <w:top w:val="single" w:sz="4" w:space="0" w:color="auto"/>
            </w:tcBorders>
            <w:noWrap/>
            <w:vAlign w:val="center"/>
          </w:tcPr>
          <w:p w14:paraId="6418065F" w14:textId="331251A3"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4" w:type="pct"/>
            <w:tcBorders>
              <w:top w:val="single" w:sz="4" w:space="0" w:color="auto"/>
            </w:tcBorders>
            <w:noWrap/>
            <w:vAlign w:val="center"/>
          </w:tcPr>
          <w:p w14:paraId="08B94747" w14:textId="09F14133"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117</w:t>
            </w:r>
          </w:p>
        </w:tc>
        <w:tc>
          <w:tcPr>
            <w:tcW w:w="361" w:type="pct"/>
            <w:tcBorders>
              <w:top w:val="single" w:sz="4" w:space="0" w:color="auto"/>
            </w:tcBorders>
            <w:noWrap/>
            <w:vAlign w:val="center"/>
          </w:tcPr>
          <w:p w14:paraId="46F01D53" w14:textId="603D80CB"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8" w:type="pct"/>
            <w:tcBorders>
              <w:top w:val="single" w:sz="4" w:space="0" w:color="auto"/>
            </w:tcBorders>
            <w:vAlign w:val="center"/>
          </w:tcPr>
          <w:p w14:paraId="04A1CB47" w14:textId="3282D638"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tcBorders>
              <w:top w:val="single" w:sz="4" w:space="0" w:color="auto"/>
            </w:tcBorders>
            <w:vAlign w:val="center"/>
          </w:tcPr>
          <w:p w14:paraId="4E001944" w14:textId="743BF18C"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tcBorders>
              <w:top w:val="single" w:sz="4" w:space="0" w:color="auto"/>
            </w:tcBorders>
            <w:vAlign w:val="center"/>
          </w:tcPr>
          <w:p w14:paraId="74D62190" w14:textId="3EA9B89D"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33" w:type="pct"/>
            <w:tcBorders>
              <w:top w:val="single" w:sz="4" w:space="0" w:color="auto"/>
            </w:tcBorders>
            <w:vAlign w:val="center"/>
          </w:tcPr>
          <w:p w14:paraId="55D285AD" w14:textId="101C3A6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tcBorders>
              <w:top w:val="single" w:sz="4" w:space="0" w:color="auto"/>
            </w:tcBorders>
            <w:vAlign w:val="center"/>
          </w:tcPr>
          <w:p w14:paraId="085F1B23" w14:textId="1A48B5B4"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r w:rsidR="00962271" w:rsidRPr="00962271">
              <w:rPr>
                <w:rFonts w:ascii="Arial Narrow" w:hAnsi="Arial Narrow"/>
                <w:color w:val="auto"/>
                <w:vertAlign w:val="superscript"/>
              </w:rPr>
              <w:t>†</w:t>
            </w:r>
          </w:p>
        </w:tc>
        <w:tc>
          <w:tcPr>
            <w:tcW w:w="415" w:type="pct"/>
            <w:tcBorders>
              <w:top w:val="single" w:sz="4" w:space="0" w:color="auto"/>
            </w:tcBorders>
            <w:vAlign w:val="center"/>
          </w:tcPr>
          <w:p w14:paraId="43A0C6A9" w14:textId="3E9ADA90" w:rsidR="00BD012A" w:rsidRPr="00016D21" w:rsidRDefault="00BD012A" w:rsidP="00BD012A">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r>
      <w:tr w:rsidR="00B1267E" w:rsidRPr="00016D21" w14:paraId="621B651F"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04B4DEE2" w14:textId="77777777" w:rsidR="00B1267E" w:rsidRPr="00016D21" w:rsidRDefault="00B1267E" w:rsidP="00B1267E">
            <w:pPr>
              <w:rPr>
                <w:rFonts w:ascii="Arial Narrow" w:hAnsi="Arial Narrow" w:cs="Calibri"/>
                <w:b w:val="0"/>
                <w:color w:val="auto"/>
                <w:sz w:val="20"/>
              </w:rPr>
            </w:pPr>
            <w:r w:rsidRPr="00016D21">
              <w:rPr>
                <w:rFonts w:ascii="Arial Narrow" w:hAnsi="Arial Narrow" w:cs="Calibri"/>
                <w:b w:val="0"/>
                <w:color w:val="auto"/>
                <w:sz w:val="20"/>
              </w:rPr>
              <w:t xml:space="preserve">Steffen </w:t>
            </w:r>
          </w:p>
          <w:p w14:paraId="28509B5E" w14:textId="29D73076"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sz w:val="20"/>
              </w:rPr>
              <w:t>PTNy-Ctx</w:t>
            </w:r>
          </w:p>
        </w:tc>
        <w:tc>
          <w:tcPr>
            <w:tcW w:w="294" w:type="pct"/>
            <w:noWrap/>
            <w:vAlign w:val="center"/>
          </w:tcPr>
          <w:p w14:paraId="3765285C" w14:textId="0322287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1994</w:t>
            </w:r>
          </w:p>
        </w:tc>
        <w:tc>
          <w:tcPr>
            <w:tcW w:w="263" w:type="pct"/>
            <w:vAlign w:val="center"/>
          </w:tcPr>
          <w:p w14:paraId="3ECA28A4" w14:textId="2D075C4C"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bCs/>
                <w:color w:val="auto"/>
              </w:rPr>
              <w:t>222</w:t>
            </w:r>
          </w:p>
        </w:tc>
        <w:tc>
          <w:tcPr>
            <w:tcW w:w="307" w:type="pct"/>
            <w:noWrap/>
            <w:vAlign w:val="center"/>
          </w:tcPr>
          <w:p w14:paraId="6C85DF89" w14:textId="3639BE8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6" w:type="pct"/>
            <w:noWrap/>
            <w:vAlign w:val="center"/>
          </w:tcPr>
          <w:p w14:paraId="66DD814E" w14:textId="7DC87FF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42" w:type="pct"/>
            <w:noWrap/>
            <w:vAlign w:val="center"/>
          </w:tcPr>
          <w:p w14:paraId="5AB674F6" w14:textId="621EC76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24B1E33A" w14:textId="4755DB8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127</w:t>
            </w:r>
          </w:p>
        </w:tc>
        <w:tc>
          <w:tcPr>
            <w:tcW w:w="361" w:type="pct"/>
            <w:noWrap/>
            <w:vAlign w:val="center"/>
          </w:tcPr>
          <w:p w14:paraId="5766E416" w14:textId="6B86AAE0"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28" w:type="pct"/>
            <w:vAlign w:val="center"/>
          </w:tcPr>
          <w:p w14:paraId="21490CCA" w14:textId="285639C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115" w:type="pct"/>
            <w:vAlign w:val="center"/>
          </w:tcPr>
          <w:p w14:paraId="0A7C7156" w14:textId="283F2BE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66" w:type="pct"/>
            <w:vAlign w:val="center"/>
          </w:tcPr>
          <w:p w14:paraId="63149C73" w14:textId="55BF9C0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3" w:type="pct"/>
            <w:vAlign w:val="center"/>
          </w:tcPr>
          <w:p w14:paraId="28C2C810" w14:textId="32D1B0F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5381D0F3" w14:textId="317E568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15" w:type="pct"/>
            <w:vAlign w:val="center"/>
          </w:tcPr>
          <w:p w14:paraId="3639CA87" w14:textId="56C9993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r>
      <w:tr w:rsidR="00B1267E" w:rsidRPr="00016D21" w14:paraId="0149A0DA"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50034C6C" w14:textId="7940DD9A"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sz w:val="20"/>
              </w:rPr>
              <w:t>Stoutenbeek</w:t>
            </w:r>
          </w:p>
        </w:tc>
        <w:tc>
          <w:tcPr>
            <w:tcW w:w="294" w:type="pct"/>
            <w:noWrap/>
            <w:vAlign w:val="center"/>
          </w:tcPr>
          <w:p w14:paraId="2997B63C" w14:textId="4C9E082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1984</w:t>
            </w:r>
          </w:p>
        </w:tc>
        <w:tc>
          <w:tcPr>
            <w:tcW w:w="263" w:type="pct"/>
            <w:vAlign w:val="center"/>
          </w:tcPr>
          <w:p w14:paraId="3C36DDF6" w14:textId="74F348E4"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223</w:t>
            </w:r>
          </w:p>
        </w:tc>
        <w:tc>
          <w:tcPr>
            <w:tcW w:w="307" w:type="pct"/>
            <w:noWrap/>
            <w:vAlign w:val="center"/>
          </w:tcPr>
          <w:p w14:paraId="1FEDE8C2" w14:textId="3202D1E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05070B69" w14:textId="547DD35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7A4D5FB5" w14:textId="238D22F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055D952C" w14:textId="2F10BE6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59</w:t>
            </w:r>
          </w:p>
        </w:tc>
        <w:tc>
          <w:tcPr>
            <w:tcW w:w="361" w:type="pct"/>
            <w:noWrap/>
            <w:vAlign w:val="center"/>
          </w:tcPr>
          <w:p w14:paraId="72307A8B" w14:textId="2EE2644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18</w:t>
            </w:r>
          </w:p>
        </w:tc>
        <w:tc>
          <w:tcPr>
            <w:tcW w:w="428" w:type="pct"/>
            <w:vAlign w:val="center"/>
          </w:tcPr>
          <w:p w14:paraId="48DA243A" w14:textId="087DD60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73AC971D" w14:textId="07817B0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3F2E2FC4" w14:textId="0F077A3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3" w:type="pct"/>
            <w:vAlign w:val="center"/>
          </w:tcPr>
          <w:p w14:paraId="69EB5255" w14:textId="2CE97D4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8" w:type="pct"/>
            <w:vAlign w:val="center"/>
          </w:tcPr>
          <w:p w14:paraId="03C288CF" w14:textId="726F777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r w:rsidR="00962271" w:rsidRPr="00962271">
              <w:rPr>
                <w:rFonts w:ascii="Arial Narrow" w:hAnsi="Arial Narrow"/>
                <w:color w:val="auto"/>
                <w:vertAlign w:val="superscript"/>
              </w:rPr>
              <w:t>†</w:t>
            </w:r>
          </w:p>
        </w:tc>
        <w:tc>
          <w:tcPr>
            <w:tcW w:w="415" w:type="pct"/>
            <w:vAlign w:val="center"/>
          </w:tcPr>
          <w:p w14:paraId="59071F53" w14:textId="373632D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1267E" w:rsidRPr="00016D21" w14:paraId="322DCCBE"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23CD0FC8" w14:textId="77777777" w:rsidR="00B1267E" w:rsidRPr="00016D21" w:rsidRDefault="00B1267E" w:rsidP="00B1267E">
            <w:pPr>
              <w:rPr>
                <w:rFonts w:ascii="Arial Narrow" w:hAnsi="Arial Narrow" w:cs="Calibri"/>
                <w:b w:val="0"/>
                <w:color w:val="auto"/>
                <w:sz w:val="20"/>
              </w:rPr>
            </w:pPr>
            <w:r w:rsidRPr="00016D21">
              <w:rPr>
                <w:rFonts w:ascii="Arial Narrow" w:hAnsi="Arial Narrow" w:cs="Calibri"/>
                <w:b w:val="0"/>
                <w:color w:val="auto"/>
                <w:sz w:val="20"/>
              </w:rPr>
              <w:t xml:space="preserve">Stoutenbeek </w:t>
            </w:r>
          </w:p>
          <w:p w14:paraId="00AC7BAE" w14:textId="0CE32C9F"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sz w:val="20"/>
              </w:rPr>
              <w:t>PTA-Ctx</w:t>
            </w:r>
          </w:p>
        </w:tc>
        <w:tc>
          <w:tcPr>
            <w:tcW w:w="294" w:type="pct"/>
            <w:noWrap/>
            <w:vAlign w:val="center"/>
          </w:tcPr>
          <w:p w14:paraId="74116354" w14:textId="10048CE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1984</w:t>
            </w:r>
          </w:p>
        </w:tc>
        <w:tc>
          <w:tcPr>
            <w:tcW w:w="263" w:type="pct"/>
            <w:vAlign w:val="center"/>
          </w:tcPr>
          <w:p w14:paraId="5A1C7DCB" w14:textId="23F77D7C"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223</w:t>
            </w:r>
          </w:p>
        </w:tc>
        <w:tc>
          <w:tcPr>
            <w:tcW w:w="307" w:type="pct"/>
            <w:noWrap/>
            <w:vAlign w:val="center"/>
          </w:tcPr>
          <w:p w14:paraId="1212B209" w14:textId="54C36BC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7244BC36" w14:textId="04FECAC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51F5659E" w14:textId="302BE2B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4E483DEE" w14:textId="30855A4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63</w:t>
            </w:r>
          </w:p>
        </w:tc>
        <w:tc>
          <w:tcPr>
            <w:tcW w:w="361" w:type="pct"/>
            <w:noWrap/>
            <w:vAlign w:val="center"/>
          </w:tcPr>
          <w:p w14:paraId="447CC401" w14:textId="4B0F4B7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01782D77" w14:textId="32EEAA6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7A74CC33" w14:textId="2EB0584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6DCAB38A" w14:textId="3549061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3" w:type="pct"/>
            <w:vAlign w:val="center"/>
          </w:tcPr>
          <w:p w14:paraId="1456B9FC" w14:textId="4D7AC19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5E29ADF8" w14:textId="39469EC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5" w:type="pct"/>
            <w:vAlign w:val="center"/>
          </w:tcPr>
          <w:p w14:paraId="0003F07E" w14:textId="1491358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1267E" w:rsidRPr="00016D21" w14:paraId="380EAB2D"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22146CFE" w14:textId="48A950D7"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Stoutenbeek</w:t>
            </w:r>
          </w:p>
        </w:tc>
        <w:tc>
          <w:tcPr>
            <w:tcW w:w="294" w:type="pct"/>
            <w:noWrap/>
            <w:vAlign w:val="center"/>
          </w:tcPr>
          <w:p w14:paraId="04A61705" w14:textId="67471BE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1987</w:t>
            </w:r>
          </w:p>
        </w:tc>
        <w:tc>
          <w:tcPr>
            <w:tcW w:w="263" w:type="pct"/>
            <w:vAlign w:val="center"/>
          </w:tcPr>
          <w:p w14:paraId="72CDC243" w14:textId="536340DB"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224</w:t>
            </w:r>
          </w:p>
        </w:tc>
        <w:tc>
          <w:tcPr>
            <w:tcW w:w="307" w:type="pct"/>
            <w:noWrap/>
            <w:vAlign w:val="center"/>
          </w:tcPr>
          <w:p w14:paraId="5AA289AC" w14:textId="59F569C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28888159" w14:textId="208548C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17D70276" w14:textId="79C4C18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2E861527" w14:textId="47D6B61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59</w:t>
            </w:r>
          </w:p>
        </w:tc>
        <w:tc>
          <w:tcPr>
            <w:tcW w:w="361" w:type="pct"/>
            <w:noWrap/>
            <w:vAlign w:val="center"/>
          </w:tcPr>
          <w:p w14:paraId="68E63A0E" w14:textId="1296A23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8" w:type="pct"/>
            <w:vAlign w:val="center"/>
          </w:tcPr>
          <w:p w14:paraId="634E1076" w14:textId="16D2471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44DA75DA" w14:textId="0605958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0BE8171F" w14:textId="21BFBB0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p>
        </w:tc>
        <w:tc>
          <w:tcPr>
            <w:tcW w:w="433" w:type="pct"/>
            <w:vAlign w:val="center"/>
          </w:tcPr>
          <w:p w14:paraId="61CBBB74" w14:textId="77CCC74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5FE33E03" w14:textId="6545A85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r w:rsidR="00962271" w:rsidRPr="00962271">
              <w:rPr>
                <w:rFonts w:ascii="Arial Narrow" w:hAnsi="Arial Narrow"/>
                <w:color w:val="auto"/>
                <w:vertAlign w:val="superscript"/>
              </w:rPr>
              <w:t>†</w:t>
            </w:r>
          </w:p>
        </w:tc>
        <w:tc>
          <w:tcPr>
            <w:tcW w:w="415" w:type="pct"/>
            <w:vAlign w:val="center"/>
          </w:tcPr>
          <w:p w14:paraId="2BCED002" w14:textId="1C673DB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1267E" w:rsidRPr="00016D21" w14:paraId="0B1A5601"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68AD849D"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Stoutenbeek</w:t>
            </w:r>
          </w:p>
          <w:p w14:paraId="25C9BE02" w14:textId="63C56116"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 xml:space="preserve"> PTA</w:t>
            </w:r>
          </w:p>
        </w:tc>
        <w:tc>
          <w:tcPr>
            <w:tcW w:w="294" w:type="pct"/>
            <w:noWrap/>
            <w:vAlign w:val="center"/>
          </w:tcPr>
          <w:p w14:paraId="478B1257" w14:textId="4562FCE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1987</w:t>
            </w:r>
          </w:p>
        </w:tc>
        <w:tc>
          <w:tcPr>
            <w:tcW w:w="263" w:type="pct"/>
            <w:vAlign w:val="center"/>
          </w:tcPr>
          <w:p w14:paraId="3D4B759D" w14:textId="44DD3037"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224</w:t>
            </w:r>
          </w:p>
        </w:tc>
        <w:tc>
          <w:tcPr>
            <w:tcW w:w="307" w:type="pct"/>
            <w:noWrap/>
            <w:vAlign w:val="center"/>
          </w:tcPr>
          <w:p w14:paraId="12EBD1FE" w14:textId="3054665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7BE3BB76" w14:textId="35A4B6C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6A9B94ED" w14:textId="39DDBF9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6DAD3A10" w14:textId="08F61E2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42</w:t>
            </w:r>
          </w:p>
        </w:tc>
        <w:tc>
          <w:tcPr>
            <w:tcW w:w="361" w:type="pct"/>
            <w:noWrap/>
            <w:vAlign w:val="center"/>
          </w:tcPr>
          <w:p w14:paraId="29995C38" w14:textId="6F191CD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8" w:type="pct"/>
            <w:vAlign w:val="center"/>
          </w:tcPr>
          <w:p w14:paraId="7B73931A" w14:textId="6B38CD3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1BDF4695" w14:textId="1387765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5FA3789A" w14:textId="3FB76AC0"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33" w:type="pct"/>
            <w:vAlign w:val="center"/>
          </w:tcPr>
          <w:p w14:paraId="1D5687CF" w14:textId="68C9748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1BA4DE34" w14:textId="3C57AAA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r w:rsidR="00962271" w:rsidRPr="00962271">
              <w:rPr>
                <w:rFonts w:ascii="Arial Narrow" w:hAnsi="Arial Narrow"/>
                <w:color w:val="auto"/>
                <w:vertAlign w:val="superscript"/>
              </w:rPr>
              <w:t>†</w:t>
            </w:r>
          </w:p>
        </w:tc>
        <w:tc>
          <w:tcPr>
            <w:tcW w:w="415" w:type="pct"/>
            <w:vAlign w:val="center"/>
          </w:tcPr>
          <w:p w14:paraId="1EED27BE" w14:textId="2B7142E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1267E" w:rsidRPr="00016D21" w14:paraId="07791575"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105AC48E"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Stoutenbeek</w:t>
            </w:r>
          </w:p>
          <w:p w14:paraId="0C621DC3" w14:textId="053322C7"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 xml:space="preserve"> PTA-Ctx</w:t>
            </w:r>
          </w:p>
        </w:tc>
        <w:tc>
          <w:tcPr>
            <w:tcW w:w="294" w:type="pct"/>
            <w:noWrap/>
            <w:vAlign w:val="center"/>
          </w:tcPr>
          <w:p w14:paraId="2B1C7A90" w14:textId="7C977A5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1987</w:t>
            </w:r>
          </w:p>
        </w:tc>
        <w:tc>
          <w:tcPr>
            <w:tcW w:w="263" w:type="pct"/>
            <w:vAlign w:val="center"/>
          </w:tcPr>
          <w:p w14:paraId="7E96AD0B" w14:textId="3E8315AE"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224</w:t>
            </w:r>
          </w:p>
        </w:tc>
        <w:tc>
          <w:tcPr>
            <w:tcW w:w="307" w:type="pct"/>
            <w:noWrap/>
            <w:vAlign w:val="center"/>
          </w:tcPr>
          <w:p w14:paraId="75796AD1" w14:textId="75ED6BF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4E03BC73" w14:textId="1E14877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0061709B" w14:textId="1400868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3529A235" w14:textId="5C35139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63</w:t>
            </w:r>
          </w:p>
        </w:tc>
        <w:tc>
          <w:tcPr>
            <w:tcW w:w="361" w:type="pct"/>
            <w:noWrap/>
            <w:vAlign w:val="center"/>
          </w:tcPr>
          <w:p w14:paraId="19409211" w14:textId="03CFEB2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8" w:type="pct"/>
            <w:vAlign w:val="center"/>
          </w:tcPr>
          <w:p w14:paraId="5D304AA0" w14:textId="0D41318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20ABBBA9" w14:textId="67A5B34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774B0C92" w14:textId="33215BD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3" w:type="pct"/>
            <w:vAlign w:val="center"/>
          </w:tcPr>
          <w:p w14:paraId="152E3680" w14:textId="21CCDD2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28ED90E9" w14:textId="0A39D5F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5" w:type="pct"/>
            <w:vAlign w:val="center"/>
          </w:tcPr>
          <w:p w14:paraId="3CDD0E44" w14:textId="48D7BDD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B1267E" w:rsidRPr="00016D21" w14:paraId="00E64678"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4B38D94F" w14:textId="51033ABB"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 xml:space="preserve">Valles </w:t>
            </w:r>
          </w:p>
        </w:tc>
        <w:tc>
          <w:tcPr>
            <w:tcW w:w="294" w:type="pct"/>
            <w:noWrap/>
            <w:vAlign w:val="center"/>
          </w:tcPr>
          <w:p w14:paraId="5EF58131" w14:textId="50384AE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63" w:type="pct"/>
            <w:vAlign w:val="center"/>
          </w:tcPr>
          <w:p w14:paraId="0B6A184F" w14:textId="46C48F46"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225</w:t>
            </w:r>
          </w:p>
        </w:tc>
        <w:tc>
          <w:tcPr>
            <w:tcW w:w="307" w:type="pct"/>
            <w:noWrap/>
            <w:vAlign w:val="center"/>
          </w:tcPr>
          <w:p w14:paraId="00334A92" w14:textId="5E7083E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4AC07B89" w14:textId="596B396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55500EF6" w14:textId="76509AC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7B5AD392" w14:textId="49AEAE5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58</w:t>
            </w:r>
          </w:p>
        </w:tc>
        <w:tc>
          <w:tcPr>
            <w:tcW w:w="361" w:type="pct"/>
            <w:noWrap/>
            <w:vAlign w:val="center"/>
          </w:tcPr>
          <w:p w14:paraId="667390EE" w14:textId="1A36DCD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8" w:type="pct"/>
            <w:vAlign w:val="center"/>
          </w:tcPr>
          <w:p w14:paraId="7A8BF544" w14:textId="45C3CB2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5" w:type="pct"/>
            <w:vAlign w:val="center"/>
          </w:tcPr>
          <w:p w14:paraId="664D26BD" w14:textId="23E41EA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38D41660" w14:textId="5E1D650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3B6B2210" w14:textId="0178913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18069AB4" w14:textId="096876D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5069AB87" w14:textId="07A44AB0"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1267E" w:rsidRPr="00016D21" w14:paraId="2F4534E5"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1D2A16B4" w14:textId="1E568C69"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Valles Ctx</w:t>
            </w:r>
          </w:p>
        </w:tc>
        <w:tc>
          <w:tcPr>
            <w:tcW w:w="294" w:type="pct"/>
            <w:noWrap/>
            <w:vAlign w:val="center"/>
          </w:tcPr>
          <w:p w14:paraId="72B5B834" w14:textId="5AD246F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63" w:type="pct"/>
            <w:vAlign w:val="center"/>
          </w:tcPr>
          <w:p w14:paraId="40688CCD" w14:textId="46F31B4B"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225</w:t>
            </w:r>
          </w:p>
        </w:tc>
        <w:tc>
          <w:tcPr>
            <w:tcW w:w="307" w:type="pct"/>
            <w:noWrap/>
            <w:vAlign w:val="center"/>
          </w:tcPr>
          <w:p w14:paraId="05EE77E8" w14:textId="57C6A58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287AB42F" w14:textId="1B99F24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065F2BB2" w14:textId="5187FAB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4" w:type="pct"/>
            <w:noWrap/>
            <w:vAlign w:val="center"/>
          </w:tcPr>
          <w:p w14:paraId="0C1BFD1F" w14:textId="75A6DF4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71</w:t>
            </w:r>
          </w:p>
        </w:tc>
        <w:tc>
          <w:tcPr>
            <w:tcW w:w="361" w:type="pct"/>
            <w:noWrap/>
            <w:vAlign w:val="center"/>
          </w:tcPr>
          <w:p w14:paraId="28CA3D3E" w14:textId="7AE5441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8" w:type="pct"/>
            <w:vAlign w:val="center"/>
          </w:tcPr>
          <w:p w14:paraId="719C4917" w14:textId="4872602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5" w:type="pct"/>
            <w:vAlign w:val="center"/>
          </w:tcPr>
          <w:p w14:paraId="13ACE1D5" w14:textId="1C7E345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6A606033" w14:textId="28487E5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0E576ABC" w14:textId="2822CBA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4AA6587B" w14:textId="69FA06B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6A9D4AA3" w14:textId="30A9979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1267E" w:rsidRPr="00016D21" w14:paraId="50D9FE96"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4F217C12"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Veelo </w:t>
            </w:r>
          </w:p>
          <w:p w14:paraId="0D0AFB54" w14:textId="52A1A052"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PTA-Ctx</w:t>
            </w:r>
          </w:p>
        </w:tc>
        <w:tc>
          <w:tcPr>
            <w:tcW w:w="294" w:type="pct"/>
            <w:noWrap/>
            <w:vAlign w:val="center"/>
          </w:tcPr>
          <w:p w14:paraId="79587996" w14:textId="42BBA67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2008</w:t>
            </w:r>
          </w:p>
        </w:tc>
        <w:tc>
          <w:tcPr>
            <w:tcW w:w="263" w:type="pct"/>
            <w:vAlign w:val="center"/>
          </w:tcPr>
          <w:p w14:paraId="523D78E9" w14:textId="598E3CBC"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226</w:t>
            </w:r>
          </w:p>
        </w:tc>
        <w:tc>
          <w:tcPr>
            <w:tcW w:w="307" w:type="pct"/>
            <w:noWrap/>
            <w:vAlign w:val="center"/>
          </w:tcPr>
          <w:p w14:paraId="1B546195" w14:textId="0C3400E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0F3049EE" w14:textId="76664A1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4A90D6CC" w14:textId="0D6D982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318D37D0" w14:textId="0CF68C0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231</w:t>
            </w:r>
          </w:p>
        </w:tc>
        <w:tc>
          <w:tcPr>
            <w:tcW w:w="361" w:type="pct"/>
            <w:noWrap/>
            <w:vAlign w:val="center"/>
          </w:tcPr>
          <w:p w14:paraId="11A2E907" w14:textId="4D80170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8" w:type="pct"/>
            <w:vAlign w:val="center"/>
          </w:tcPr>
          <w:p w14:paraId="31D26971" w14:textId="4C70CF1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5" w:type="pct"/>
            <w:vAlign w:val="center"/>
          </w:tcPr>
          <w:p w14:paraId="7023DADB" w14:textId="1EC525B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2A8FF65A" w14:textId="7A1D445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6FEA98A9" w14:textId="0C454D4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15EF6D8E" w14:textId="59B173A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1D4A9244" w14:textId="07AFB57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1267E" w:rsidRPr="00016D21" w14:paraId="7B4A5D40"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tcBorders>
              <w:bottom w:val="nil"/>
            </w:tcBorders>
            <w:noWrap/>
            <w:vAlign w:val="center"/>
          </w:tcPr>
          <w:p w14:paraId="5608B00F" w14:textId="46B3920A"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Winter</w:t>
            </w:r>
          </w:p>
        </w:tc>
        <w:tc>
          <w:tcPr>
            <w:tcW w:w="294" w:type="pct"/>
            <w:noWrap/>
            <w:vAlign w:val="center"/>
          </w:tcPr>
          <w:p w14:paraId="26571B0C" w14:textId="12F43A6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1992</w:t>
            </w:r>
          </w:p>
        </w:tc>
        <w:tc>
          <w:tcPr>
            <w:tcW w:w="263" w:type="pct"/>
            <w:vAlign w:val="center"/>
          </w:tcPr>
          <w:p w14:paraId="76B56EE7" w14:textId="27D34F02"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227</w:t>
            </w:r>
          </w:p>
        </w:tc>
        <w:tc>
          <w:tcPr>
            <w:tcW w:w="307" w:type="pct"/>
            <w:noWrap/>
            <w:vAlign w:val="center"/>
          </w:tcPr>
          <w:p w14:paraId="296C8210" w14:textId="33E3E87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42C67A40" w14:textId="2405057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92</w:t>
            </w:r>
          </w:p>
        </w:tc>
        <w:tc>
          <w:tcPr>
            <w:tcW w:w="342" w:type="pct"/>
            <w:noWrap/>
            <w:vAlign w:val="center"/>
          </w:tcPr>
          <w:p w14:paraId="534CCC4E" w14:textId="13E044B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4" w:type="pct"/>
            <w:noWrap/>
            <w:vAlign w:val="center"/>
          </w:tcPr>
          <w:p w14:paraId="4446AB1F" w14:textId="59B60C7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84</w:t>
            </w:r>
          </w:p>
        </w:tc>
        <w:tc>
          <w:tcPr>
            <w:tcW w:w="361" w:type="pct"/>
            <w:noWrap/>
            <w:vAlign w:val="center"/>
          </w:tcPr>
          <w:p w14:paraId="661F957B" w14:textId="0064FE8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8" w:type="pct"/>
            <w:vAlign w:val="center"/>
          </w:tcPr>
          <w:p w14:paraId="64B68BFD" w14:textId="4F4D316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4A254FDD" w14:textId="5F6C039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14759ACB" w14:textId="4955A55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7EC0187D" w14:textId="179A68D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2A785CD6" w14:textId="5ADC1D1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668E4718" w14:textId="19B4355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r>
      <w:tr w:rsidR="00B1267E" w:rsidRPr="00016D21" w14:paraId="10CFF2BF"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tcBorders>
              <w:top w:val="nil"/>
              <w:bottom w:val="nil"/>
            </w:tcBorders>
            <w:noWrap/>
            <w:vAlign w:val="center"/>
          </w:tcPr>
          <w:p w14:paraId="6EE851EA" w14:textId="1A4BE1D8"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Wittekamp</w:t>
            </w:r>
          </w:p>
        </w:tc>
        <w:tc>
          <w:tcPr>
            <w:tcW w:w="294" w:type="pct"/>
            <w:noWrap/>
            <w:vAlign w:val="center"/>
          </w:tcPr>
          <w:p w14:paraId="619B6CFA" w14:textId="38B21E7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2018</w:t>
            </w:r>
          </w:p>
        </w:tc>
        <w:tc>
          <w:tcPr>
            <w:tcW w:w="263" w:type="pct"/>
            <w:vAlign w:val="center"/>
          </w:tcPr>
          <w:p w14:paraId="22B08D1C" w14:textId="171D4021"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203</w:t>
            </w:r>
          </w:p>
        </w:tc>
        <w:tc>
          <w:tcPr>
            <w:tcW w:w="307" w:type="pct"/>
            <w:noWrap/>
            <w:vAlign w:val="center"/>
          </w:tcPr>
          <w:p w14:paraId="6A22404A" w14:textId="03903F8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3F093DE9" w14:textId="17ADC99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6098E41E" w14:textId="1D81D65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4" w:type="pct"/>
            <w:noWrap/>
            <w:vAlign w:val="center"/>
          </w:tcPr>
          <w:p w14:paraId="64742FE2" w14:textId="68158B2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2251</w:t>
            </w:r>
          </w:p>
        </w:tc>
        <w:tc>
          <w:tcPr>
            <w:tcW w:w="361" w:type="pct"/>
            <w:noWrap/>
            <w:vAlign w:val="center"/>
          </w:tcPr>
          <w:p w14:paraId="585DDAE6" w14:textId="6917708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23A395AE" w14:textId="4345209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5" w:type="pct"/>
            <w:vAlign w:val="center"/>
          </w:tcPr>
          <w:p w14:paraId="55B1EBCF" w14:textId="7D01717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25B03580" w14:textId="316EA6B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w:t>
            </w:r>
          </w:p>
        </w:tc>
        <w:tc>
          <w:tcPr>
            <w:tcW w:w="433" w:type="pct"/>
            <w:vAlign w:val="center"/>
          </w:tcPr>
          <w:p w14:paraId="7401260C" w14:textId="7CFE941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w:t>
            </w:r>
          </w:p>
        </w:tc>
        <w:tc>
          <w:tcPr>
            <w:tcW w:w="428" w:type="pct"/>
            <w:vAlign w:val="center"/>
          </w:tcPr>
          <w:p w14:paraId="6B1D7D30" w14:textId="4D843FD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97</w:t>
            </w:r>
          </w:p>
        </w:tc>
        <w:tc>
          <w:tcPr>
            <w:tcW w:w="415" w:type="pct"/>
            <w:vAlign w:val="center"/>
          </w:tcPr>
          <w:p w14:paraId="65588AC1" w14:textId="65924DA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27</w:t>
            </w:r>
          </w:p>
        </w:tc>
      </w:tr>
      <w:tr w:rsidR="00B1267E" w:rsidRPr="00016D21" w14:paraId="03ADD0EC"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tcBorders>
              <w:top w:val="nil"/>
            </w:tcBorders>
            <w:noWrap/>
            <w:vAlign w:val="center"/>
          </w:tcPr>
          <w:p w14:paraId="313F998F"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Wittekamp </w:t>
            </w:r>
          </w:p>
          <w:p w14:paraId="14A03AB1" w14:textId="6FF2C436"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PTNy</w:t>
            </w:r>
          </w:p>
        </w:tc>
        <w:tc>
          <w:tcPr>
            <w:tcW w:w="294" w:type="pct"/>
            <w:noWrap/>
            <w:vAlign w:val="center"/>
          </w:tcPr>
          <w:p w14:paraId="61F85FB5" w14:textId="6B035D7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2018</w:t>
            </w:r>
          </w:p>
        </w:tc>
        <w:tc>
          <w:tcPr>
            <w:tcW w:w="263" w:type="pct"/>
            <w:vAlign w:val="center"/>
          </w:tcPr>
          <w:p w14:paraId="107C8091" w14:textId="106D332D"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203</w:t>
            </w:r>
          </w:p>
        </w:tc>
        <w:tc>
          <w:tcPr>
            <w:tcW w:w="307" w:type="pct"/>
            <w:noWrap/>
            <w:vAlign w:val="center"/>
          </w:tcPr>
          <w:p w14:paraId="135CFE0A" w14:textId="3206F29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718A846C" w14:textId="521BE7B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6A070550" w14:textId="4802E0C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5to10</w:t>
            </w:r>
          </w:p>
        </w:tc>
        <w:tc>
          <w:tcPr>
            <w:tcW w:w="414" w:type="pct"/>
            <w:noWrap/>
            <w:vAlign w:val="center"/>
          </w:tcPr>
          <w:p w14:paraId="2A63C56D" w14:textId="08DBBCE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2224</w:t>
            </w:r>
          </w:p>
        </w:tc>
        <w:tc>
          <w:tcPr>
            <w:tcW w:w="361" w:type="pct"/>
            <w:noWrap/>
            <w:vAlign w:val="center"/>
          </w:tcPr>
          <w:p w14:paraId="5099A7A2" w14:textId="77E17D1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31C0E52B" w14:textId="2089B65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5" w:type="pct"/>
            <w:vAlign w:val="center"/>
          </w:tcPr>
          <w:p w14:paraId="50246B00" w14:textId="636B600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2029CAAD" w14:textId="38BA207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w:t>
            </w:r>
          </w:p>
        </w:tc>
        <w:tc>
          <w:tcPr>
            <w:tcW w:w="433" w:type="pct"/>
            <w:vAlign w:val="center"/>
          </w:tcPr>
          <w:p w14:paraId="7E5102FF" w14:textId="577C476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23</w:t>
            </w:r>
          </w:p>
        </w:tc>
        <w:tc>
          <w:tcPr>
            <w:tcW w:w="428" w:type="pct"/>
            <w:vAlign w:val="center"/>
          </w:tcPr>
          <w:p w14:paraId="04ECDAAA" w14:textId="55CD046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127</w:t>
            </w:r>
          </w:p>
        </w:tc>
        <w:tc>
          <w:tcPr>
            <w:tcW w:w="415" w:type="pct"/>
            <w:vAlign w:val="center"/>
          </w:tcPr>
          <w:p w14:paraId="0D8D6023" w14:textId="352EBB2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34</w:t>
            </w:r>
          </w:p>
        </w:tc>
      </w:tr>
      <w:tr w:rsidR="00B1267E" w:rsidRPr="00016D21" w14:paraId="7B4A3EAF"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757B7E6A"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Wittekamp </w:t>
            </w:r>
          </w:p>
          <w:p w14:paraId="3E3495AC" w14:textId="1DAD8EDD"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PTNy</w:t>
            </w:r>
          </w:p>
        </w:tc>
        <w:tc>
          <w:tcPr>
            <w:tcW w:w="294" w:type="pct"/>
            <w:noWrap/>
            <w:vAlign w:val="center"/>
          </w:tcPr>
          <w:p w14:paraId="025EBA36" w14:textId="29A76D3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2018</w:t>
            </w:r>
          </w:p>
        </w:tc>
        <w:tc>
          <w:tcPr>
            <w:tcW w:w="263" w:type="pct"/>
            <w:vAlign w:val="center"/>
          </w:tcPr>
          <w:p w14:paraId="071A4B1D" w14:textId="6829A882"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203</w:t>
            </w:r>
          </w:p>
        </w:tc>
        <w:tc>
          <w:tcPr>
            <w:tcW w:w="307" w:type="pct"/>
            <w:noWrap/>
            <w:vAlign w:val="center"/>
          </w:tcPr>
          <w:p w14:paraId="16C0526F" w14:textId="6DF0E78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6B272DF3" w14:textId="0B3FF28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591AB8BA" w14:textId="10CF187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712D99F3" w14:textId="1996E55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2082</w:t>
            </w:r>
          </w:p>
        </w:tc>
        <w:tc>
          <w:tcPr>
            <w:tcW w:w="361" w:type="pct"/>
            <w:noWrap/>
            <w:vAlign w:val="center"/>
          </w:tcPr>
          <w:p w14:paraId="7D77EC12" w14:textId="7E59E66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7CA864D9" w14:textId="60D481C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5" w:type="pct"/>
            <w:vAlign w:val="center"/>
          </w:tcPr>
          <w:p w14:paraId="6331D1D7" w14:textId="14F2E06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094C0C6F" w14:textId="5CCEE24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w:t>
            </w:r>
          </w:p>
        </w:tc>
        <w:tc>
          <w:tcPr>
            <w:tcW w:w="433" w:type="pct"/>
            <w:vAlign w:val="center"/>
          </w:tcPr>
          <w:p w14:paraId="4585C44F" w14:textId="07CB4AC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18</w:t>
            </w:r>
          </w:p>
        </w:tc>
        <w:tc>
          <w:tcPr>
            <w:tcW w:w="428" w:type="pct"/>
            <w:vAlign w:val="center"/>
          </w:tcPr>
          <w:p w14:paraId="37C8D734" w14:textId="1CFFB83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135</w:t>
            </w:r>
          </w:p>
        </w:tc>
        <w:tc>
          <w:tcPr>
            <w:tcW w:w="415" w:type="pct"/>
            <w:vAlign w:val="center"/>
          </w:tcPr>
          <w:p w14:paraId="2EF4AAD3" w14:textId="194AD140"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32</w:t>
            </w:r>
          </w:p>
        </w:tc>
      </w:tr>
      <w:tr w:rsidR="00B1267E" w:rsidRPr="00016D21" w14:paraId="3D105C8B"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tcBorders>
              <w:bottom w:val="nil"/>
            </w:tcBorders>
            <w:noWrap/>
            <w:vAlign w:val="center"/>
          </w:tcPr>
          <w:p w14:paraId="6A53BE33" w14:textId="0FADC8AF" w:rsidR="00B1267E" w:rsidRPr="00016D21" w:rsidRDefault="00B1267E" w:rsidP="00B1267E">
            <w:pPr>
              <w:rPr>
                <w:rFonts w:ascii="Arial Narrow" w:hAnsi="Arial Narrow" w:cs="Times New Roman"/>
                <w:b w:val="0"/>
                <w:color w:val="auto"/>
              </w:rPr>
            </w:pPr>
          </w:p>
        </w:tc>
        <w:tc>
          <w:tcPr>
            <w:tcW w:w="294" w:type="pct"/>
            <w:noWrap/>
            <w:vAlign w:val="center"/>
          </w:tcPr>
          <w:p w14:paraId="29B4A9D5" w14:textId="18F8A22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63" w:type="pct"/>
            <w:vAlign w:val="center"/>
          </w:tcPr>
          <w:p w14:paraId="12E41B29" w14:textId="1571EEC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07" w:type="pct"/>
            <w:noWrap/>
            <w:vAlign w:val="center"/>
          </w:tcPr>
          <w:p w14:paraId="53F2B202" w14:textId="2978F18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20A3E6D2" w14:textId="4EE18FF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42" w:type="pct"/>
            <w:noWrap/>
            <w:vAlign w:val="center"/>
          </w:tcPr>
          <w:p w14:paraId="4ADAD5F0" w14:textId="6BB550C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4" w:type="pct"/>
            <w:noWrap/>
            <w:vAlign w:val="center"/>
          </w:tcPr>
          <w:p w14:paraId="484E3540" w14:textId="6F5172E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1" w:type="pct"/>
            <w:noWrap/>
            <w:vAlign w:val="center"/>
          </w:tcPr>
          <w:p w14:paraId="7B5DA2A7" w14:textId="22B13AA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5235C8AB" w14:textId="042481A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5" w:type="pct"/>
            <w:vAlign w:val="center"/>
          </w:tcPr>
          <w:p w14:paraId="74602674" w14:textId="078D7FE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27B02448" w14:textId="1D618D6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2B6CA69D" w14:textId="0A21ED7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0240A151" w14:textId="42D4C22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04795075" w14:textId="5A6FFA1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1267E" w:rsidRPr="00016D21" w14:paraId="3E5D8DCB"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tcBorders>
              <w:top w:val="nil"/>
              <w:bottom w:val="single" w:sz="4" w:space="0" w:color="auto"/>
            </w:tcBorders>
            <w:noWrap/>
            <w:vAlign w:val="center"/>
          </w:tcPr>
          <w:p w14:paraId="2D86739D" w14:textId="77777777" w:rsidR="00B1267E" w:rsidRPr="00016D21" w:rsidRDefault="00B1267E" w:rsidP="00B1267E">
            <w:pPr>
              <w:rPr>
                <w:rFonts w:ascii="Arial Narrow" w:hAnsi="Arial Narrow"/>
                <w:b w:val="0"/>
                <w:bCs w:val="0"/>
                <w:color w:val="auto"/>
              </w:rPr>
            </w:pPr>
            <w:r w:rsidRPr="00016D21">
              <w:rPr>
                <w:rFonts w:ascii="Arial Narrow" w:hAnsi="Arial Narrow"/>
                <w:b w:val="0"/>
                <w:color w:val="auto"/>
              </w:rPr>
              <w:t xml:space="preserve">Groups from </w:t>
            </w:r>
          </w:p>
          <w:p w14:paraId="37BB0845" w14:textId="1A0E1EA9" w:rsidR="00B1267E" w:rsidRPr="00016D21" w:rsidRDefault="00B1267E" w:rsidP="00B1267E">
            <w:pPr>
              <w:rPr>
                <w:rFonts w:ascii="Arial Narrow" w:hAnsi="Arial Narrow" w:cs="Times New Roman"/>
                <w:b w:val="0"/>
                <w:color w:val="auto"/>
              </w:rPr>
            </w:pPr>
            <w:r w:rsidRPr="00016D21">
              <w:rPr>
                <w:rFonts w:ascii="Arial Narrow" w:hAnsi="Arial Narrow"/>
                <w:b w:val="0"/>
                <w:color w:val="auto"/>
              </w:rPr>
              <w:t>CC studies</w:t>
            </w:r>
          </w:p>
        </w:tc>
        <w:tc>
          <w:tcPr>
            <w:tcW w:w="294" w:type="pct"/>
            <w:noWrap/>
            <w:vAlign w:val="center"/>
          </w:tcPr>
          <w:p w14:paraId="1D390A12" w14:textId="2ABAFDF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3" w:type="pct"/>
            <w:vAlign w:val="center"/>
          </w:tcPr>
          <w:p w14:paraId="30442790" w14:textId="62AD5B3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7" w:type="pct"/>
            <w:noWrap/>
            <w:vAlign w:val="center"/>
          </w:tcPr>
          <w:p w14:paraId="41AE7CAE" w14:textId="1F7F1BF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5DF1EFFB" w14:textId="2F907A0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42" w:type="pct"/>
            <w:noWrap/>
            <w:vAlign w:val="center"/>
          </w:tcPr>
          <w:p w14:paraId="2590690B" w14:textId="101B57D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4" w:type="pct"/>
            <w:noWrap/>
            <w:vAlign w:val="center"/>
          </w:tcPr>
          <w:p w14:paraId="301AA450" w14:textId="12DD39E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1" w:type="pct"/>
            <w:noWrap/>
            <w:vAlign w:val="center"/>
          </w:tcPr>
          <w:p w14:paraId="091E5853" w14:textId="6E8A8CB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6C2F11A9" w14:textId="5444446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5" w:type="pct"/>
            <w:vAlign w:val="center"/>
          </w:tcPr>
          <w:p w14:paraId="64C5725C" w14:textId="5A00349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05C117E8" w14:textId="178E9EE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5BBEC2A5" w14:textId="4C029A1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403E29F4" w14:textId="162FD58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2BDC52B4" w14:textId="1ADF7D3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1267E" w:rsidRPr="00016D21" w14:paraId="21F52524"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tcBorders>
              <w:top w:val="single" w:sz="4" w:space="0" w:color="auto"/>
            </w:tcBorders>
            <w:noWrap/>
            <w:vAlign w:val="center"/>
          </w:tcPr>
          <w:p w14:paraId="26158CC0" w14:textId="2EF827D7"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Abele-Horn</w:t>
            </w:r>
          </w:p>
        </w:tc>
        <w:tc>
          <w:tcPr>
            <w:tcW w:w="294" w:type="pct"/>
            <w:noWrap/>
            <w:vAlign w:val="center"/>
          </w:tcPr>
          <w:p w14:paraId="23C559B9" w14:textId="591408F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1997</w:t>
            </w:r>
          </w:p>
        </w:tc>
        <w:tc>
          <w:tcPr>
            <w:tcW w:w="263" w:type="pct"/>
            <w:vAlign w:val="center"/>
          </w:tcPr>
          <w:p w14:paraId="650FDBFB" w14:textId="2765019B"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228</w:t>
            </w:r>
          </w:p>
        </w:tc>
        <w:tc>
          <w:tcPr>
            <w:tcW w:w="307" w:type="pct"/>
            <w:noWrap/>
            <w:vAlign w:val="center"/>
          </w:tcPr>
          <w:p w14:paraId="2C771ADB" w14:textId="05FB7CA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6" w:type="pct"/>
            <w:noWrap/>
            <w:vAlign w:val="center"/>
          </w:tcPr>
          <w:p w14:paraId="704E01E5" w14:textId="71C8121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7BABB330" w14:textId="5EF1177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0506222A" w14:textId="1D25DE3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30</w:t>
            </w:r>
          </w:p>
        </w:tc>
        <w:tc>
          <w:tcPr>
            <w:tcW w:w="361" w:type="pct"/>
            <w:noWrap/>
            <w:vAlign w:val="center"/>
          </w:tcPr>
          <w:p w14:paraId="5759641F" w14:textId="791536F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8" w:type="pct"/>
            <w:vAlign w:val="center"/>
          </w:tcPr>
          <w:p w14:paraId="1B62E250" w14:textId="3DEA638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15" w:type="pct"/>
            <w:vAlign w:val="center"/>
          </w:tcPr>
          <w:p w14:paraId="3B90E3DD" w14:textId="625292A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40827618" w14:textId="639DDAE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67F94444" w14:textId="6CAF21C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60BCE4D4" w14:textId="5C85C5D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49A38A15" w14:textId="15B0EB8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B1267E" w:rsidRPr="00016D21" w14:paraId="45AAFAC7"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55D35558"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Abele-Horn </w:t>
            </w:r>
          </w:p>
          <w:p w14:paraId="549EA3ED" w14:textId="277DF826"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PTA-Ctx</w:t>
            </w:r>
          </w:p>
        </w:tc>
        <w:tc>
          <w:tcPr>
            <w:tcW w:w="294" w:type="pct"/>
            <w:noWrap/>
            <w:vAlign w:val="center"/>
          </w:tcPr>
          <w:p w14:paraId="6503B0BC" w14:textId="36735CF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1997</w:t>
            </w:r>
          </w:p>
        </w:tc>
        <w:tc>
          <w:tcPr>
            <w:tcW w:w="263" w:type="pct"/>
            <w:vAlign w:val="center"/>
          </w:tcPr>
          <w:p w14:paraId="599FFCE1" w14:textId="0BBB8F55"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228</w:t>
            </w:r>
          </w:p>
        </w:tc>
        <w:tc>
          <w:tcPr>
            <w:tcW w:w="307" w:type="pct"/>
            <w:noWrap/>
            <w:vAlign w:val="center"/>
          </w:tcPr>
          <w:p w14:paraId="69B522BF" w14:textId="5BDFD8F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6" w:type="pct"/>
            <w:noWrap/>
            <w:vAlign w:val="center"/>
          </w:tcPr>
          <w:p w14:paraId="6502DF83" w14:textId="6459DD0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3A459489" w14:textId="2DA9401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1A600D7C" w14:textId="0C9BD68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58</w:t>
            </w:r>
          </w:p>
        </w:tc>
        <w:tc>
          <w:tcPr>
            <w:tcW w:w="361" w:type="pct"/>
            <w:noWrap/>
            <w:vAlign w:val="center"/>
          </w:tcPr>
          <w:p w14:paraId="71F20CFC" w14:textId="7E66E40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8" w:type="pct"/>
            <w:vAlign w:val="center"/>
          </w:tcPr>
          <w:p w14:paraId="6DE90F90" w14:textId="4C4777F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15" w:type="pct"/>
            <w:vAlign w:val="center"/>
          </w:tcPr>
          <w:p w14:paraId="2106F66F" w14:textId="1FC6963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2328C230" w14:textId="120CEE6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6DAE7850" w14:textId="1BD4B92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594A7CD6" w14:textId="7E87DD3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19A40D9D" w14:textId="4ACF322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B1267E" w:rsidRPr="00016D21" w14:paraId="1D58AAE8"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4B638DB7" w14:textId="3DFA9D11"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 xml:space="preserve">Acquarolo </w:t>
            </w:r>
          </w:p>
        </w:tc>
        <w:tc>
          <w:tcPr>
            <w:tcW w:w="294" w:type="pct"/>
            <w:noWrap/>
            <w:vAlign w:val="center"/>
          </w:tcPr>
          <w:p w14:paraId="45409520" w14:textId="0D2CAA7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3" w:type="pct"/>
            <w:vAlign w:val="center"/>
          </w:tcPr>
          <w:p w14:paraId="59A5B8D3" w14:textId="1AEDDECD"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229</w:t>
            </w:r>
          </w:p>
        </w:tc>
        <w:tc>
          <w:tcPr>
            <w:tcW w:w="307" w:type="pct"/>
            <w:noWrap/>
            <w:vAlign w:val="center"/>
          </w:tcPr>
          <w:p w14:paraId="45B06C71" w14:textId="647E695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1C3CF336" w14:textId="4F01657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694B0F05" w14:textId="0E12310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7F8C19B0" w14:textId="23B451E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w:t>
            </w:r>
          </w:p>
        </w:tc>
        <w:tc>
          <w:tcPr>
            <w:tcW w:w="361" w:type="pct"/>
            <w:noWrap/>
            <w:vAlign w:val="center"/>
          </w:tcPr>
          <w:p w14:paraId="3CC28433" w14:textId="0E3BF2E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428" w:type="pct"/>
            <w:vAlign w:val="center"/>
          </w:tcPr>
          <w:p w14:paraId="0D567DC2" w14:textId="78E8DE9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4A233E2A" w14:textId="18B04E4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45149E0F" w14:textId="3B93ACD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43008642" w14:textId="3EB6CFC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062B5F88" w14:textId="4497960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48FC97CF" w14:textId="664A51B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B1267E" w:rsidRPr="00016D21" w14:paraId="7D5FB065"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05D26E93"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Acquarolo </w:t>
            </w:r>
          </w:p>
          <w:p w14:paraId="6DA13D6D" w14:textId="74E8B047"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Ampsul</w:t>
            </w:r>
          </w:p>
        </w:tc>
        <w:tc>
          <w:tcPr>
            <w:tcW w:w="294" w:type="pct"/>
            <w:noWrap/>
            <w:vAlign w:val="center"/>
          </w:tcPr>
          <w:p w14:paraId="5DBE72CF" w14:textId="55C93B8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3" w:type="pct"/>
            <w:vAlign w:val="center"/>
          </w:tcPr>
          <w:p w14:paraId="6E4764E9" w14:textId="50EC98A7"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229</w:t>
            </w:r>
          </w:p>
        </w:tc>
        <w:tc>
          <w:tcPr>
            <w:tcW w:w="307" w:type="pct"/>
            <w:noWrap/>
            <w:vAlign w:val="center"/>
          </w:tcPr>
          <w:p w14:paraId="43F72632" w14:textId="380F5DB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7B812733" w14:textId="0BC3CBB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24C9C3F8" w14:textId="3A1B2BD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6B6FBF0F" w14:textId="03B34D8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w:t>
            </w:r>
          </w:p>
        </w:tc>
        <w:tc>
          <w:tcPr>
            <w:tcW w:w="361" w:type="pct"/>
            <w:noWrap/>
            <w:vAlign w:val="center"/>
          </w:tcPr>
          <w:p w14:paraId="3901849B" w14:textId="2AC5A53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8" w:type="pct"/>
            <w:vAlign w:val="center"/>
          </w:tcPr>
          <w:p w14:paraId="0A49065A" w14:textId="487FC39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2E856E95" w14:textId="687F9820"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4FF01355" w14:textId="0409B2C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48228F7A" w14:textId="01FBF1C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70E70EDD" w14:textId="06625BE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6B32226D" w14:textId="4C2E1F5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B1267E" w:rsidRPr="00016D21" w14:paraId="608ABB80"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5AFF1C2F" w14:textId="3FFB84E1"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Aerdts</w:t>
            </w:r>
          </w:p>
        </w:tc>
        <w:tc>
          <w:tcPr>
            <w:tcW w:w="294" w:type="pct"/>
            <w:noWrap/>
            <w:vAlign w:val="center"/>
          </w:tcPr>
          <w:p w14:paraId="07E91CE8" w14:textId="4ABF304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63" w:type="pct"/>
            <w:vAlign w:val="center"/>
          </w:tcPr>
          <w:p w14:paraId="15069DFE" w14:textId="57EEF52E"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230</w:t>
            </w:r>
          </w:p>
        </w:tc>
        <w:tc>
          <w:tcPr>
            <w:tcW w:w="307" w:type="pct"/>
            <w:noWrap/>
            <w:vAlign w:val="center"/>
          </w:tcPr>
          <w:p w14:paraId="39E7C51B" w14:textId="62DC6DD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0B81809E" w14:textId="5D85041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022FDEC8" w14:textId="17730D5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018246AC" w14:textId="6C86C85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39</w:t>
            </w:r>
          </w:p>
        </w:tc>
        <w:tc>
          <w:tcPr>
            <w:tcW w:w="361" w:type="pct"/>
            <w:noWrap/>
            <w:vAlign w:val="center"/>
          </w:tcPr>
          <w:p w14:paraId="7DDDE7CF" w14:textId="578AF9D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8" w:type="pct"/>
            <w:vAlign w:val="center"/>
          </w:tcPr>
          <w:p w14:paraId="4512F14B" w14:textId="53A7DDB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115" w:type="pct"/>
            <w:vAlign w:val="center"/>
          </w:tcPr>
          <w:p w14:paraId="02BFB612" w14:textId="69F247B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0FB892A1" w14:textId="066BDDC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36DDE5E9" w14:textId="207627F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8" w:type="pct"/>
            <w:vAlign w:val="center"/>
          </w:tcPr>
          <w:p w14:paraId="79C9E7B2" w14:textId="019B44D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51CA7F84" w14:textId="74468D7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1267E" w:rsidRPr="00016D21" w14:paraId="08C31E74"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4D121B36"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Aerdts </w:t>
            </w:r>
          </w:p>
          <w:p w14:paraId="45480174" w14:textId="4AAAB5D1"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PNoA-Ctx</w:t>
            </w:r>
          </w:p>
        </w:tc>
        <w:tc>
          <w:tcPr>
            <w:tcW w:w="294" w:type="pct"/>
            <w:noWrap/>
            <w:vAlign w:val="center"/>
          </w:tcPr>
          <w:p w14:paraId="766CA4D1" w14:textId="3B384D4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63" w:type="pct"/>
            <w:vAlign w:val="center"/>
          </w:tcPr>
          <w:p w14:paraId="40FBD26C" w14:textId="21EFBFA7"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230</w:t>
            </w:r>
          </w:p>
        </w:tc>
        <w:tc>
          <w:tcPr>
            <w:tcW w:w="307" w:type="pct"/>
            <w:noWrap/>
            <w:vAlign w:val="center"/>
          </w:tcPr>
          <w:p w14:paraId="17C453AD" w14:textId="646A108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61CAD08A" w14:textId="26282D9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3CAF1CEB" w14:textId="09425EE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24F53498" w14:textId="03C3ED9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17</w:t>
            </w:r>
          </w:p>
        </w:tc>
        <w:tc>
          <w:tcPr>
            <w:tcW w:w="361" w:type="pct"/>
            <w:noWrap/>
            <w:vAlign w:val="center"/>
          </w:tcPr>
          <w:p w14:paraId="6DEF8129" w14:textId="389BF10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183AE8D9" w14:textId="0B4BE8B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15" w:type="pct"/>
            <w:vAlign w:val="center"/>
          </w:tcPr>
          <w:p w14:paraId="2703967D" w14:textId="7A2C416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4FB10217" w14:textId="732895C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54AA0D89" w14:textId="6FE8589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1AD6312A" w14:textId="7D84A51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2628DD6B" w14:textId="51AF3FE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1267E" w:rsidRPr="00016D21" w14:paraId="40BD525E"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4073EDAE" w14:textId="3041D7D1"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 xml:space="preserve">Bergmans </w:t>
            </w:r>
          </w:p>
        </w:tc>
        <w:tc>
          <w:tcPr>
            <w:tcW w:w="294" w:type="pct"/>
            <w:noWrap/>
            <w:vAlign w:val="center"/>
          </w:tcPr>
          <w:p w14:paraId="3A720620" w14:textId="6CA3914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2001</w:t>
            </w:r>
          </w:p>
        </w:tc>
        <w:tc>
          <w:tcPr>
            <w:tcW w:w="263" w:type="pct"/>
            <w:vAlign w:val="center"/>
          </w:tcPr>
          <w:p w14:paraId="4361D244" w14:textId="3A94043B"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204</w:t>
            </w:r>
          </w:p>
        </w:tc>
        <w:tc>
          <w:tcPr>
            <w:tcW w:w="307" w:type="pct"/>
            <w:noWrap/>
            <w:vAlign w:val="center"/>
          </w:tcPr>
          <w:p w14:paraId="1ACC4FF9" w14:textId="2891622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2B24D20F" w14:textId="0336E4D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342" w:type="pct"/>
            <w:noWrap/>
            <w:vAlign w:val="center"/>
          </w:tcPr>
          <w:p w14:paraId="3E9B51AE" w14:textId="4EA0DED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4" w:type="pct"/>
            <w:noWrap/>
            <w:vAlign w:val="center"/>
          </w:tcPr>
          <w:p w14:paraId="67995DF2" w14:textId="54DBF96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78</w:t>
            </w:r>
          </w:p>
        </w:tc>
        <w:tc>
          <w:tcPr>
            <w:tcW w:w="361" w:type="pct"/>
            <w:noWrap/>
            <w:vAlign w:val="center"/>
          </w:tcPr>
          <w:p w14:paraId="01B5EFAC" w14:textId="101C0BF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428" w:type="pct"/>
            <w:vAlign w:val="center"/>
          </w:tcPr>
          <w:p w14:paraId="3BB85C65" w14:textId="1F04DFF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115" w:type="pct"/>
            <w:vAlign w:val="center"/>
          </w:tcPr>
          <w:p w14:paraId="2ABD7067" w14:textId="19111EF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408DE481" w14:textId="0F7011C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1E83EE79" w14:textId="4761655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466067FB" w14:textId="180F0A5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7B81E1B8" w14:textId="7E795F6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1267E" w:rsidRPr="00016D21" w14:paraId="0003C7E8"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33ED386E"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Bergmans </w:t>
            </w:r>
          </w:p>
          <w:p w14:paraId="3A0DCA2C" w14:textId="2E9AA75C" w:rsidR="00B1267E" w:rsidRPr="00016D21" w:rsidRDefault="00B1267E" w:rsidP="00B1267E">
            <w:pPr>
              <w:rPr>
                <w:rFonts w:ascii="Arial Narrow" w:hAnsi="Arial Narrow"/>
                <w:b w:val="0"/>
                <w:color w:val="auto"/>
              </w:rPr>
            </w:pPr>
            <w:r w:rsidRPr="00016D21">
              <w:rPr>
                <w:rFonts w:ascii="Arial Narrow" w:hAnsi="Arial Narrow" w:cs="Calibri"/>
                <w:b w:val="0"/>
                <w:color w:val="auto"/>
              </w:rPr>
              <w:t>PGV</w:t>
            </w:r>
          </w:p>
        </w:tc>
        <w:tc>
          <w:tcPr>
            <w:tcW w:w="294" w:type="pct"/>
            <w:noWrap/>
            <w:vAlign w:val="center"/>
          </w:tcPr>
          <w:p w14:paraId="3E11D4A6" w14:textId="40E2C93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2001</w:t>
            </w:r>
          </w:p>
        </w:tc>
        <w:tc>
          <w:tcPr>
            <w:tcW w:w="263" w:type="pct"/>
            <w:vAlign w:val="center"/>
          </w:tcPr>
          <w:p w14:paraId="4D17B5E7" w14:textId="6A83CA72"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204</w:t>
            </w:r>
          </w:p>
        </w:tc>
        <w:tc>
          <w:tcPr>
            <w:tcW w:w="307" w:type="pct"/>
            <w:noWrap/>
            <w:vAlign w:val="center"/>
          </w:tcPr>
          <w:p w14:paraId="21AA3157" w14:textId="279D1BB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1933A8F4" w14:textId="37F9542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42" w:type="pct"/>
            <w:noWrap/>
            <w:vAlign w:val="center"/>
          </w:tcPr>
          <w:p w14:paraId="6DE56404" w14:textId="186D1AA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4" w:type="pct"/>
            <w:noWrap/>
            <w:vAlign w:val="center"/>
          </w:tcPr>
          <w:p w14:paraId="143AE351" w14:textId="299BB10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87</w:t>
            </w:r>
          </w:p>
        </w:tc>
        <w:tc>
          <w:tcPr>
            <w:tcW w:w="361" w:type="pct"/>
            <w:noWrap/>
            <w:vAlign w:val="center"/>
          </w:tcPr>
          <w:p w14:paraId="322F69A0" w14:textId="53A8F67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428" w:type="pct"/>
            <w:vAlign w:val="center"/>
          </w:tcPr>
          <w:p w14:paraId="5FF3F8BD" w14:textId="140328F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15" w:type="pct"/>
            <w:vAlign w:val="center"/>
          </w:tcPr>
          <w:p w14:paraId="2D9A4DCB" w14:textId="584846E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13A72423" w14:textId="72585E2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0E221FD2" w14:textId="48F8F09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4E2B6B3E" w14:textId="316D011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72BE0CF3" w14:textId="11326F2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1267E" w:rsidRPr="00016D21" w14:paraId="5F3F0ACC"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2C18CC0D" w14:textId="7A4C1764" w:rsidR="00B1267E" w:rsidRPr="00016D21" w:rsidRDefault="00B1267E" w:rsidP="00B1267E">
            <w:pPr>
              <w:rPr>
                <w:rFonts w:ascii="Arial Narrow" w:hAnsi="Arial Narrow"/>
                <w:b w:val="0"/>
                <w:color w:val="auto"/>
              </w:rPr>
            </w:pPr>
            <w:r w:rsidRPr="00016D21">
              <w:rPr>
                <w:rFonts w:ascii="Arial Narrow" w:hAnsi="Arial Narrow" w:cs="Calibri"/>
                <w:b w:val="0"/>
                <w:color w:val="auto"/>
              </w:rPr>
              <w:t>Bion</w:t>
            </w:r>
          </w:p>
        </w:tc>
        <w:tc>
          <w:tcPr>
            <w:tcW w:w="294" w:type="pct"/>
            <w:noWrap/>
            <w:vAlign w:val="center"/>
          </w:tcPr>
          <w:p w14:paraId="4E58CE1D" w14:textId="72FDB77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1991</w:t>
            </w:r>
          </w:p>
        </w:tc>
        <w:tc>
          <w:tcPr>
            <w:tcW w:w="263" w:type="pct"/>
            <w:vAlign w:val="center"/>
          </w:tcPr>
          <w:p w14:paraId="3FE80976" w14:textId="0D6495C0"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231</w:t>
            </w:r>
          </w:p>
        </w:tc>
        <w:tc>
          <w:tcPr>
            <w:tcW w:w="307" w:type="pct"/>
            <w:noWrap/>
            <w:vAlign w:val="center"/>
          </w:tcPr>
          <w:p w14:paraId="43BFCAA2" w14:textId="5968C78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6" w:type="pct"/>
            <w:noWrap/>
            <w:vAlign w:val="center"/>
          </w:tcPr>
          <w:p w14:paraId="2FCD8FBB" w14:textId="7ECBBA6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50</w:t>
            </w:r>
          </w:p>
        </w:tc>
        <w:tc>
          <w:tcPr>
            <w:tcW w:w="342" w:type="pct"/>
            <w:noWrap/>
            <w:vAlign w:val="center"/>
          </w:tcPr>
          <w:p w14:paraId="7C0FBB77" w14:textId="07C4A2B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&lt;5</w:t>
            </w:r>
          </w:p>
        </w:tc>
        <w:tc>
          <w:tcPr>
            <w:tcW w:w="414" w:type="pct"/>
            <w:noWrap/>
            <w:vAlign w:val="center"/>
          </w:tcPr>
          <w:p w14:paraId="0297CFD3" w14:textId="3E400D1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31</w:t>
            </w:r>
          </w:p>
        </w:tc>
        <w:tc>
          <w:tcPr>
            <w:tcW w:w="361" w:type="pct"/>
            <w:noWrap/>
            <w:vAlign w:val="center"/>
          </w:tcPr>
          <w:p w14:paraId="150C946B" w14:textId="3A44366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28" w:type="pct"/>
            <w:vAlign w:val="center"/>
          </w:tcPr>
          <w:p w14:paraId="1EA67A48" w14:textId="67E247C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w:t>
            </w:r>
          </w:p>
        </w:tc>
        <w:tc>
          <w:tcPr>
            <w:tcW w:w="115" w:type="pct"/>
            <w:vAlign w:val="center"/>
          </w:tcPr>
          <w:p w14:paraId="73ADE97B" w14:textId="7C6F883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71E2FEE7" w14:textId="3F9B909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3" w:type="pct"/>
            <w:vAlign w:val="center"/>
          </w:tcPr>
          <w:p w14:paraId="2C59E16D" w14:textId="4E06D4E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0F29CFAB" w14:textId="7721CEB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c>
          <w:tcPr>
            <w:tcW w:w="415" w:type="pct"/>
            <w:vAlign w:val="center"/>
          </w:tcPr>
          <w:p w14:paraId="52108805" w14:textId="49E1E64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B1267E" w:rsidRPr="00016D21" w14:paraId="2742B702"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3E2B2ED0" w14:textId="05A5EF81"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Bion </w:t>
            </w:r>
          </w:p>
          <w:p w14:paraId="108E0BEE" w14:textId="19AFAFCA" w:rsidR="00B1267E" w:rsidRPr="00016D21" w:rsidRDefault="00B1267E" w:rsidP="00B1267E">
            <w:pPr>
              <w:rPr>
                <w:rFonts w:ascii="Arial Narrow" w:hAnsi="Arial Narrow"/>
                <w:b w:val="0"/>
                <w:color w:val="auto"/>
              </w:rPr>
            </w:pPr>
            <w:r w:rsidRPr="00016D21">
              <w:rPr>
                <w:rFonts w:ascii="Arial Narrow" w:hAnsi="Arial Narrow" w:cs="Calibri"/>
                <w:b w:val="0"/>
                <w:color w:val="auto"/>
              </w:rPr>
              <w:t>PTA-Ctx</w:t>
            </w:r>
          </w:p>
        </w:tc>
        <w:tc>
          <w:tcPr>
            <w:tcW w:w="294" w:type="pct"/>
            <w:noWrap/>
            <w:vAlign w:val="center"/>
          </w:tcPr>
          <w:p w14:paraId="346C5871" w14:textId="4E609EB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1991</w:t>
            </w:r>
          </w:p>
        </w:tc>
        <w:tc>
          <w:tcPr>
            <w:tcW w:w="263" w:type="pct"/>
            <w:vAlign w:val="center"/>
          </w:tcPr>
          <w:p w14:paraId="3B89BC9F" w14:textId="11F3F64C"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231</w:t>
            </w:r>
          </w:p>
        </w:tc>
        <w:tc>
          <w:tcPr>
            <w:tcW w:w="307" w:type="pct"/>
            <w:noWrap/>
            <w:vAlign w:val="center"/>
          </w:tcPr>
          <w:p w14:paraId="2E15E3DF" w14:textId="6BD50AA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6" w:type="pct"/>
            <w:noWrap/>
            <w:vAlign w:val="center"/>
          </w:tcPr>
          <w:p w14:paraId="18D3C020" w14:textId="3B3E658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50</w:t>
            </w:r>
          </w:p>
        </w:tc>
        <w:tc>
          <w:tcPr>
            <w:tcW w:w="342" w:type="pct"/>
            <w:noWrap/>
            <w:vAlign w:val="center"/>
          </w:tcPr>
          <w:p w14:paraId="0E7E4480" w14:textId="5EAB092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&lt;5</w:t>
            </w:r>
          </w:p>
        </w:tc>
        <w:tc>
          <w:tcPr>
            <w:tcW w:w="414" w:type="pct"/>
            <w:noWrap/>
            <w:vAlign w:val="center"/>
          </w:tcPr>
          <w:p w14:paraId="1D1690CF" w14:textId="684988F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21</w:t>
            </w:r>
          </w:p>
        </w:tc>
        <w:tc>
          <w:tcPr>
            <w:tcW w:w="361" w:type="pct"/>
            <w:noWrap/>
            <w:vAlign w:val="center"/>
          </w:tcPr>
          <w:p w14:paraId="05BE126B" w14:textId="68176A2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28" w:type="pct"/>
            <w:vAlign w:val="center"/>
          </w:tcPr>
          <w:p w14:paraId="67D555B4" w14:textId="78D2D6A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115" w:type="pct"/>
            <w:vAlign w:val="center"/>
          </w:tcPr>
          <w:p w14:paraId="7E45DB7D" w14:textId="1EAD5A7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59024956" w14:textId="53EADCB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3" w:type="pct"/>
            <w:vAlign w:val="center"/>
          </w:tcPr>
          <w:p w14:paraId="47C45D0E" w14:textId="7422B21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5332C2BE" w14:textId="721648F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p>
        </w:tc>
        <w:tc>
          <w:tcPr>
            <w:tcW w:w="415" w:type="pct"/>
            <w:vAlign w:val="center"/>
          </w:tcPr>
          <w:p w14:paraId="5D65D900" w14:textId="07849DC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B1267E" w:rsidRPr="00016D21" w14:paraId="5AF6119E"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457391AE" w14:textId="323071A5" w:rsidR="00B1267E" w:rsidRPr="00016D21" w:rsidRDefault="00B1267E" w:rsidP="00B1267E">
            <w:pPr>
              <w:rPr>
                <w:rFonts w:ascii="Arial Narrow" w:hAnsi="Arial Narrow"/>
                <w:b w:val="0"/>
                <w:color w:val="auto"/>
              </w:rPr>
            </w:pPr>
            <w:r w:rsidRPr="00016D21">
              <w:rPr>
                <w:rFonts w:ascii="Arial Narrow" w:hAnsi="Arial Narrow" w:cs="Calibri"/>
                <w:b w:val="0"/>
                <w:color w:val="auto"/>
              </w:rPr>
              <w:t>Blair</w:t>
            </w:r>
          </w:p>
        </w:tc>
        <w:tc>
          <w:tcPr>
            <w:tcW w:w="294" w:type="pct"/>
            <w:noWrap/>
            <w:vAlign w:val="center"/>
          </w:tcPr>
          <w:p w14:paraId="7DA8A4C3" w14:textId="27F6851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1991</w:t>
            </w:r>
          </w:p>
        </w:tc>
        <w:tc>
          <w:tcPr>
            <w:tcW w:w="263" w:type="pct"/>
            <w:vAlign w:val="center"/>
          </w:tcPr>
          <w:p w14:paraId="49C5C3E7" w14:textId="46FCCC4D"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232</w:t>
            </w:r>
          </w:p>
        </w:tc>
        <w:tc>
          <w:tcPr>
            <w:tcW w:w="307" w:type="pct"/>
            <w:noWrap/>
            <w:vAlign w:val="center"/>
          </w:tcPr>
          <w:p w14:paraId="42F94085" w14:textId="1698140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6" w:type="pct"/>
            <w:noWrap/>
            <w:vAlign w:val="center"/>
          </w:tcPr>
          <w:p w14:paraId="6F2D12B8" w14:textId="389330D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93</w:t>
            </w:r>
          </w:p>
        </w:tc>
        <w:tc>
          <w:tcPr>
            <w:tcW w:w="342" w:type="pct"/>
            <w:noWrap/>
            <w:vAlign w:val="center"/>
          </w:tcPr>
          <w:p w14:paraId="2F3405F8" w14:textId="0EC10D7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4" w:type="pct"/>
            <w:noWrap/>
            <w:vAlign w:val="center"/>
          </w:tcPr>
          <w:p w14:paraId="79D5CEEF" w14:textId="7102C22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130</w:t>
            </w:r>
          </w:p>
        </w:tc>
        <w:tc>
          <w:tcPr>
            <w:tcW w:w="361" w:type="pct"/>
            <w:noWrap/>
            <w:vAlign w:val="center"/>
          </w:tcPr>
          <w:p w14:paraId="1A70B0D8" w14:textId="3C799A1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w:t>
            </w:r>
          </w:p>
        </w:tc>
        <w:tc>
          <w:tcPr>
            <w:tcW w:w="428" w:type="pct"/>
            <w:vAlign w:val="center"/>
          </w:tcPr>
          <w:p w14:paraId="703D186C" w14:textId="201926B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15" w:type="pct"/>
            <w:vAlign w:val="center"/>
          </w:tcPr>
          <w:p w14:paraId="72DECBC9" w14:textId="7FF01E5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683CD53A" w14:textId="7B741BC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3" w:type="pct"/>
            <w:vAlign w:val="center"/>
          </w:tcPr>
          <w:p w14:paraId="00CD11FA" w14:textId="1B0350D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8" w:type="pct"/>
            <w:vAlign w:val="center"/>
          </w:tcPr>
          <w:p w14:paraId="5637599E" w14:textId="1640ABB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2475EC46" w14:textId="0F790E9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B1267E" w:rsidRPr="00016D21" w14:paraId="167E0A49"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115B7395" w14:textId="320F493A"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Blair </w:t>
            </w:r>
          </w:p>
          <w:p w14:paraId="2D0ED296" w14:textId="7C6DCADB" w:rsidR="00B1267E" w:rsidRPr="00016D21" w:rsidRDefault="00B1267E" w:rsidP="00B1267E">
            <w:pPr>
              <w:rPr>
                <w:rFonts w:ascii="Arial Narrow" w:hAnsi="Arial Narrow"/>
                <w:b w:val="0"/>
                <w:color w:val="auto"/>
              </w:rPr>
            </w:pPr>
            <w:r w:rsidRPr="00016D21">
              <w:rPr>
                <w:rFonts w:ascii="Arial Narrow" w:hAnsi="Arial Narrow" w:cs="Calibri"/>
                <w:b w:val="0"/>
                <w:color w:val="auto"/>
              </w:rPr>
              <w:t>PTA-Ctx</w:t>
            </w:r>
          </w:p>
        </w:tc>
        <w:tc>
          <w:tcPr>
            <w:tcW w:w="294" w:type="pct"/>
            <w:noWrap/>
            <w:vAlign w:val="center"/>
          </w:tcPr>
          <w:p w14:paraId="2CB18575" w14:textId="3C78850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1991</w:t>
            </w:r>
          </w:p>
        </w:tc>
        <w:tc>
          <w:tcPr>
            <w:tcW w:w="263" w:type="pct"/>
            <w:vAlign w:val="center"/>
          </w:tcPr>
          <w:p w14:paraId="31599F7D" w14:textId="234B31D3"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232</w:t>
            </w:r>
          </w:p>
        </w:tc>
        <w:tc>
          <w:tcPr>
            <w:tcW w:w="307" w:type="pct"/>
            <w:noWrap/>
            <w:vAlign w:val="center"/>
          </w:tcPr>
          <w:p w14:paraId="56484AE9" w14:textId="5AEE6FC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6" w:type="pct"/>
            <w:noWrap/>
            <w:vAlign w:val="center"/>
          </w:tcPr>
          <w:p w14:paraId="2E6EB7F1" w14:textId="5AE67D8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93</w:t>
            </w:r>
          </w:p>
        </w:tc>
        <w:tc>
          <w:tcPr>
            <w:tcW w:w="342" w:type="pct"/>
            <w:noWrap/>
            <w:vAlign w:val="center"/>
          </w:tcPr>
          <w:p w14:paraId="68937695" w14:textId="2F76EA3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4" w:type="pct"/>
            <w:noWrap/>
            <w:vAlign w:val="center"/>
          </w:tcPr>
          <w:p w14:paraId="7C3930C1" w14:textId="3A310A0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126</w:t>
            </w:r>
          </w:p>
        </w:tc>
        <w:tc>
          <w:tcPr>
            <w:tcW w:w="361" w:type="pct"/>
            <w:noWrap/>
            <w:vAlign w:val="center"/>
          </w:tcPr>
          <w:p w14:paraId="39105B44" w14:textId="40CE9B6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8" w:type="pct"/>
            <w:vAlign w:val="center"/>
          </w:tcPr>
          <w:p w14:paraId="438A22FC" w14:textId="512CF2F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15" w:type="pct"/>
            <w:vAlign w:val="center"/>
          </w:tcPr>
          <w:p w14:paraId="256CEAE0" w14:textId="4472F10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5E7B583C" w14:textId="3059D8D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3" w:type="pct"/>
            <w:vAlign w:val="center"/>
          </w:tcPr>
          <w:p w14:paraId="3CF4CCDD" w14:textId="69420F8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8" w:type="pct"/>
            <w:vAlign w:val="center"/>
          </w:tcPr>
          <w:p w14:paraId="166416AD" w14:textId="1DC715D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18C69CE7" w14:textId="1E68B5B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B1267E" w:rsidRPr="00016D21" w14:paraId="7FEDCA8A" w14:textId="77777777" w:rsidTr="00016D21">
        <w:trPr>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7C5D471E" w14:textId="61D0B2D0" w:rsidR="00B1267E" w:rsidRPr="00016D21" w:rsidRDefault="00B1267E" w:rsidP="00B1267E">
            <w:pPr>
              <w:rPr>
                <w:rFonts w:ascii="Arial Narrow" w:hAnsi="Arial Narrow"/>
                <w:b w:val="0"/>
                <w:color w:val="auto"/>
              </w:rPr>
            </w:pPr>
            <w:r w:rsidRPr="00016D21">
              <w:rPr>
                <w:rFonts w:ascii="Arial Narrow" w:hAnsi="Arial Narrow" w:cs="Calibri"/>
                <w:b w:val="0"/>
                <w:color w:val="auto"/>
              </w:rPr>
              <w:t xml:space="preserve">Blaise </w:t>
            </w:r>
          </w:p>
        </w:tc>
        <w:tc>
          <w:tcPr>
            <w:tcW w:w="294" w:type="pct"/>
            <w:noWrap/>
            <w:vAlign w:val="center"/>
          </w:tcPr>
          <w:p w14:paraId="217E375F" w14:textId="6848DEA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3" w:type="pct"/>
            <w:vAlign w:val="center"/>
          </w:tcPr>
          <w:p w14:paraId="021EF987" w14:textId="5A035ED4"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233</w:t>
            </w:r>
          </w:p>
        </w:tc>
        <w:tc>
          <w:tcPr>
            <w:tcW w:w="307" w:type="pct"/>
            <w:noWrap/>
            <w:vAlign w:val="center"/>
          </w:tcPr>
          <w:p w14:paraId="7957647D" w14:textId="6924122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6" w:type="pct"/>
            <w:noWrap/>
            <w:vAlign w:val="center"/>
          </w:tcPr>
          <w:p w14:paraId="28B71550" w14:textId="6097441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33</w:t>
            </w:r>
          </w:p>
        </w:tc>
        <w:tc>
          <w:tcPr>
            <w:tcW w:w="342" w:type="pct"/>
            <w:noWrap/>
            <w:vAlign w:val="center"/>
          </w:tcPr>
          <w:p w14:paraId="12B958E2" w14:textId="49C2782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4" w:type="pct"/>
            <w:noWrap/>
            <w:vAlign w:val="center"/>
          </w:tcPr>
          <w:p w14:paraId="6B93A021" w14:textId="52CFF46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45</w:t>
            </w:r>
          </w:p>
        </w:tc>
        <w:tc>
          <w:tcPr>
            <w:tcW w:w="361" w:type="pct"/>
            <w:noWrap/>
            <w:vAlign w:val="center"/>
          </w:tcPr>
          <w:p w14:paraId="1972FD83" w14:textId="3D73273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28" w:type="pct"/>
            <w:vAlign w:val="center"/>
          </w:tcPr>
          <w:p w14:paraId="6B74573D" w14:textId="06AC17F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15" w:type="pct"/>
            <w:vAlign w:val="center"/>
          </w:tcPr>
          <w:p w14:paraId="6943B864" w14:textId="1A64454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6" w:type="pct"/>
            <w:vAlign w:val="center"/>
          </w:tcPr>
          <w:p w14:paraId="6605D0A2" w14:textId="265B187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33" w:type="pct"/>
            <w:vAlign w:val="center"/>
          </w:tcPr>
          <w:p w14:paraId="0821BDCF" w14:textId="6FF761C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8" w:type="pct"/>
            <w:vAlign w:val="center"/>
          </w:tcPr>
          <w:p w14:paraId="117B5158" w14:textId="01E0713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5" w:type="pct"/>
            <w:vAlign w:val="center"/>
          </w:tcPr>
          <w:p w14:paraId="42EC57B6" w14:textId="75E15D9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B1267E" w:rsidRPr="00016D21" w14:paraId="6F778EAC" w14:textId="77777777" w:rsidTr="00016D2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586" w:type="pct"/>
            <w:noWrap/>
            <w:vAlign w:val="center"/>
          </w:tcPr>
          <w:p w14:paraId="607FFFC6" w14:textId="1BB124E6" w:rsidR="00B1267E" w:rsidRPr="00016D21" w:rsidRDefault="00B1267E" w:rsidP="00B1267E">
            <w:pPr>
              <w:rPr>
                <w:rFonts w:ascii="Arial Narrow" w:hAnsi="Arial Narrow"/>
                <w:b w:val="0"/>
                <w:color w:val="auto"/>
              </w:rPr>
            </w:pPr>
            <w:r w:rsidRPr="00016D21">
              <w:rPr>
                <w:rFonts w:ascii="Arial Narrow" w:hAnsi="Arial Narrow" w:cs="Calibri"/>
                <w:b w:val="0"/>
                <w:color w:val="auto"/>
              </w:rPr>
              <w:t>Blaise Ofl</w:t>
            </w:r>
          </w:p>
        </w:tc>
        <w:tc>
          <w:tcPr>
            <w:tcW w:w="294" w:type="pct"/>
            <w:noWrap/>
            <w:vAlign w:val="center"/>
          </w:tcPr>
          <w:p w14:paraId="298441A6" w14:textId="33CE792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3" w:type="pct"/>
            <w:vAlign w:val="center"/>
          </w:tcPr>
          <w:p w14:paraId="51D7344D" w14:textId="64521DB2"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233</w:t>
            </w:r>
          </w:p>
        </w:tc>
        <w:tc>
          <w:tcPr>
            <w:tcW w:w="307" w:type="pct"/>
            <w:noWrap/>
            <w:vAlign w:val="center"/>
          </w:tcPr>
          <w:p w14:paraId="47FE5440" w14:textId="38044B4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6" w:type="pct"/>
            <w:noWrap/>
            <w:vAlign w:val="center"/>
          </w:tcPr>
          <w:p w14:paraId="02F2F2C5" w14:textId="11A5031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37</w:t>
            </w:r>
          </w:p>
        </w:tc>
        <w:tc>
          <w:tcPr>
            <w:tcW w:w="342" w:type="pct"/>
            <w:noWrap/>
            <w:vAlign w:val="center"/>
          </w:tcPr>
          <w:p w14:paraId="3D582909" w14:textId="4A9D525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14" w:type="pct"/>
            <w:noWrap/>
            <w:vAlign w:val="center"/>
          </w:tcPr>
          <w:p w14:paraId="7A2B2452" w14:textId="252F84E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46</w:t>
            </w:r>
          </w:p>
        </w:tc>
        <w:tc>
          <w:tcPr>
            <w:tcW w:w="361" w:type="pct"/>
            <w:noWrap/>
            <w:vAlign w:val="center"/>
          </w:tcPr>
          <w:p w14:paraId="641D5DC4" w14:textId="0CDC145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28" w:type="pct"/>
            <w:vAlign w:val="center"/>
          </w:tcPr>
          <w:p w14:paraId="55A30B55" w14:textId="349ECE4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15" w:type="pct"/>
            <w:vAlign w:val="center"/>
          </w:tcPr>
          <w:p w14:paraId="6AF6A1A1" w14:textId="156BB16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6" w:type="pct"/>
            <w:vAlign w:val="center"/>
          </w:tcPr>
          <w:p w14:paraId="12A390F5" w14:textId="73B3684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33" w:type="pct"/>
            <w:vAlign w:val="center"/>
          </w:tcPr>
          <w:p w14:paraId="27FCB709" w14:textId="4A8F9AB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8" w:type="pct"/>
            <w:vAlign w:val="center"/>
          </w:tcPr>
          <w:p w14:paraId="2506984E" w14:textId="13C205F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090DBF7B" w14:textId="77087D0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r>
    </w:tbl>
    <w:p w14:paraId="0B070925" w14:textId="5E3BBE81" w:rsidR="001F7258" w:rsidRPr="000A301D" w:rsidRDefault="00756E9D" w:rsidP="006C596E">
      <w:pPr>
        <w:pStyle w:val="BodyText2"/>
        <w:spacing w:before="120"/>
        <w:jc w:val="left"/>
        <w:rPr>
          <w:rFonts w:ascii="Arial Narrow" w:hAnsi="Arial Narrow"/>
          <w:b/>
          <w:bCs/>
        </w:rPr>
      </w:pPr>
      <w:r w:rsidRPr="000A301D">
        <w:rPr>
          <w:rFonts w:ascii="Arial Narrow" w:hAnsi="Arial Narrow"/>
          <w:b/>
          <w:bCs/>
        </w:rPr>
        <w:br w:type="page"/>
      </w:r>
      <w:r w:rsidR="001F7258" w:rsidRPr="000A301D">
        <w:rPr>
          <w:rFonts w:ascii="Arial Narrow" w:hAnsi="Arial Narrow"/>
          <w:b/>
        </w:rPr>
        <w:lastRenderedPageBreak/>
        <w:t>Table S4</w:t>
      </w:r>
      <w:r w:rsidR="00502515">
        <w:rPr>
          <w:rFonts w:ascii="Arial Narrow" w:hAnsi="Arial Narrow"/>
          <w:b/>
        </w:rPr>
        <w:t xml:space="preserve"> </w:t>
      </w:r>
      <w:r w:rsidR="001F7258" w:rsidRPr="000A301D">
        <w:rPr>
          <w:rFonts w:ascii="Arial Narrow" w:hAnsi="Arial Narrow"/>
          <w:b/>
        </w:rPr>
        <w:t>(continued): Groups of studies of topical antibiotics</w:t>
      </w:r>
      <w:r w:rsidR="001A0E5C">
        <w:rPr>
          <w:rFonts w:ascii="Arial Narrow" w:hAnsi="Arial Narrow"/>
          <w:b/>
        </w:rPr>
        <w:t xml:space="preserve"> </w:t>
      </w:r>
      <w:r w:rsidR="001F7258" w:rsidRPr="000A301D">
        <w:rPr>
          <w:rFonts w:ascii="Arial Narrow" w:hAnsi="Arial Narrow"/>
          <w:b/>
          <w:vertAlign w:val="superscript"/>
        </w:rPr>
        <w:t>a</w:t>
      </w:r>
    </w:p>
    <w:tbl>
      <w:tblPr>
        <w:tblStyle w:val="ListTable6Colorful-Accent3"/>
        <w:tblW w:w="5473" w:type="pct"/>
        <w:jc w:val="center"/>
        <w:tblLook w:val="04A0" w:firstRow="1" w:lastRow="0" w:firstColumn="1" w:lastColumn="0" w:noHBand="0" w:noVBand="1"/>
      </w:tblPr>
      <w:tblGrid>
        <w:gridCol w:w="1369"/>
        <w:gridCol w:w="618"/>
        <w:gridCol w:w="517"/>
        <w:gridCol w:w="645"/>
        <w:gridCol w:w="517"/>
        <w:gridCol w:w="628"/>
        <w:gridCol w:w="868"/>
        <w:gridCol w:w="758"/>
        <w:gridCol w:w="899"/>
        <w:gridCol w:w="222"/>
        <w:gridCol w:w="768"/>
        <w:gridCol w:w="909"/>
        <w:gridCol w:w="899"/>
        <w:gridCol w:w="869"/>
      </w:tblGrid>
      <w:tr w:rsidR="00016D21" w:rsidRPr="00016D21" w14:paraId="41873391" w14:textId="77777777" w:rsidTr="00016D21">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tcBorders>
              <w:bottom w:val="nil"/>
            </w:tcBorders>
            <w:noWrap/>
            <w:vAlign w:val="center"/>
          </w:tcPr>
          <w:p w14:paraId="66F4D931" w14:textId="77777777" w:rsidR="001A0E5C" w:rsidRPr="00016D21" w:rsidRDefault="00502515" w:rsidP="00B668C6">
            <w:pPr>
              <w:rPr>
                <w:rFonts w:ascii="Arial Narrow" w:eastAsia="Times New Roman" w:hAnsi="Arial Narrow" w:cs="Times New Roman"/>
                <w:b w:val="0"/>
                <w:color w:val="auto"/>
                <w:lang w:eastAsia="en-AU"/>
              </w:rPr>
            </w:pPr>
            <w:r w:rsidRPr="00016D21">
              <w:rPr>
                <w:rFonts w:ascii="Arial Narrow" w:eastAsia="Times New Roman" w:hAnsi="Arial Narrow" w:cs="Times New Roman"/>
                <w:b w:val="0"/>
                <w:color w:val="auto"/>
                <w:lang w:eastAsia="en-AU"/>
              </w:rPr>
              <w:t xml:space="preserve">Author </w:t>
            </w:r>
          </w:p>
          <w:p w14:paraId="557573E5" w14:textId="28913D99" w:rsidR="00B668C6" w:rsidRPr="00016D21" w:rsidRDefault="00502515" w:rsidP="00B668C6">
            <w:pPr>
              <w:rPr>
                <w:rFonts w:ascii="Arial Narrow" w:hAnsi="Arial Narrow" w:cs="Times New Roman"/>
                <w:b w:val="0"/>
                <w:color w:val="auto"/>
              </w:rPr>
            </w:pPr>
            <w:r w:rsidRPr="00016D21">
              <w:rPr>
                <w:rFonts w:ascii="Arial Narrow" w:eastAsia="Times New Roman" w:hAnsi="Arial Narrow" w:cs="Times New Roman"/>
                <w:b w:val="0"/>
                <w:color w:val="auto"/>
                <w:lang w:eastAsia="en-AU"/>
              </w:rPr>
              <w:t>&amp; regimen</w:t>
            </w:r>
          </w:p>
        </w:tc>
        <w:tc>
          <w:tcPr>
            <w:tcW w:w="292" w:type="pct"/>
            <w:tcBorders>
              <w:bottom w:val="nil"/>
            </w:tcBorders>
            <w:noWrap/>
            <w:vAlign w:val="center"/>
          </w:tcPr>
          <w:p w14:paraId="15EC0152"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60" w:type="pct"/>
            <w:tcBorders>
              <w:bottom w:val="nil"/>
            </w:tcBorders>
            <w:vAlign w:val="center"/>
          </w:tcPr>
          <w:p w14:paraId="19FB5433"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05" w:type="pct"/>
            <w:tcBorders>
              <w:bottom w:val="nil"/>
            </w:tcBorders>
            <w:noWrap/>
            <w:vAlign w:val="center"/>
          </w:tcPr>
          <w:p w14:paraId="59D9DED9" w14:textId="2BD1DEA8" w:rsidR="00B668C6" w:rsidRPr="00016D21" w:rsidRDefault="00F254D0"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44" w:type="pct"/>
            <w:tcBorders>
              <w:bottom w:val="nil"/>
            </w:tcBorders>
            <w:noWrap/>
            <w:vAlign w:val="center"/>
          </w:tcPr>
          <w:p w14:paraId="16471F20"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297" w:type="pct"/>
            <w:tcBorders>
              <w:bottom w:val="nil"/>
            </w:tcBorders>
            <w:noWrap/>
            <w:vAlign w:val="center"/>
          </w:tcPr>
          <w:p w14:paraId="4181BE81"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10" w:type="pct"/>
            <w:tcBorders>
              <w:bottom w:val="nil"/>
            </w:tcBorders>
            <w:noWrap/>
            <w:vAlign w:val="center"/>
          </w:tcPr>
          <w:p w14:paraId="29763754"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888" w:type="pct"/>
            <w:gridSpan w:val="3"/>
            <w:tcBorders>
              <w:bottom w:val="nil"/>
            </w:tcBorders>
            <w:noWrap/>
            <w:vAlign w:val="center"/>
          </w:tcPr>
          <w:p w14:paraId="37354A89"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363" w:type="pct"/>
            <w:tcBorders>
              <w:bottom w:val="nil"/>
            </w:tcBorders>
            <w:vAlign w:val="center"/>
          </w:tcPr>
          <w:p w14:paraId="12794C61"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65" w:type="pct"/>
            <w:gridSpan w:val="3"/>
            <w:tcBorders>
              <w:bottom w:val="nil"/>
            </w:tcBorders>
            <w:vAlign w:val="center"/>
          </w:tcPr>
          <w:p w14:paraId="5273DA36"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016D21" w:rsidRPr="00016D21" w14:paraId="6A67FB36"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tcBorders>
              <w:top w:val="nil"/>
              <w:bottom w:val="single" w:sz="4" w:space="0" w:color="auto"/>
            </w:tcBorders>
            <w:noWrap/>
            <w:vAlign w:val="center"/>
          </w:tcPr>
          <w:p w14:paraId="7AD2155E" w14:textId="77777777" w:rsidR="00AC3E67" w:rsidRPr="00016D21" w:rsidRDefault="00AC3E67" w:rsidP="00AC3E67">
            <w:pPr>
              <w:rPr>
                <w:rFonts w:ascii="Arial Narrow" w:hAnsi="Arial Narrow" w:cs="Times New Roman"/>
                <w:b w:val="0"/>
                <w:color w:val="auto"/>
              </w:rPr>
            </w:pPr>
          </w:p>
        </w:tc>
        <w:tc>
          <w:tcPr>
            <w:tcW w:w="292" w:type="pct"/>
            <w:tcBorders>
              <w:top w:val="nil"/>
              <w:bottom w:val="single" w:sz="4" w:space="0" w:color="auto"/>
            </w:tcBorders>
            <w:noWrap/>
            <w:vAlign w:val="center"/>
          </w:tcPr>
          <w:p w14:paraId="688AB33A"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0" w:type="pct"/>
            <w:tcBorders>
              <w:top w:val="nil"/>
              <w:bottom w:val="single" w:sz="4" w:space="0" w:color="auto"/>
            </w:tcBorders>
            <w:vAlign w:val="center"/>
          </w:tcPr>
          <w:p w14:paraId="2C0AB07B"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5" w:type="pct"/>
            <w:tcBorders>
              <w:top w:val="nil"/>
              <w:bottom w:val="single" w:sz="4" w:space="0" w:color="auto"/>
            </w:tcBorders>
            <w:noWrap/>
            <w:vAlign w:val="center"/>
          </w:tcPr>
          <w:p w14:paraId="3121348D"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tcBorders>
              <w:top w:val="nil"/>
              <w:bottom w:val="single" w:sz="4" w:space="0" w:color="auto"/>
            </w:tcBorders>
            <w:noWrap/>
            <w:vAlign w:val="center"/>
          </w:tcPr>
          <w:p w14:paraId="61E9E534"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297" w:type="pct"/>
            <w:tcBorders>
              <w:top w:val="nil"/>
              <w:bottom w:val="single" w:sz="4" w:space="0" w:color="auto"/>
            </w:tcBorders>
            <w:noWrap/>
            <w:vAlign w:val="center"/>
          </w:tcPr>
          <w:p w14:paraId="650AEFE1"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10" w:type="pct"/>
            <w:tcBorders>
              <w:top w:val="nil"/>
              <w:bottom w:val="single" w:sz="4" w:space="0" w:color="auto"/>
            </w:tcBorders>
            <w:noWrap/>
            <w:vAlign w:val="center"/>
          </w:tcPr>
          <w:p w14:paraId="6FA16B78"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58" w:type="pct"/>
            <w:tcBorders>
              <w:top w:val="nil"/>
              <w:bottom w:val="single" w:sz="4" w:space="0" w:color="auto"/>
            </w:tcBorders>
            <w:noWrap/>
            <w:vAlign w:val="center"/>
          </w:tcPr>
          <w:p w14:paraId="1EA4C78B" w14:textId="47C7B5E3"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25" w:type="pct"/>
            <w:tcBorders>
              <w:top w:val="nil"/>
              <w:bottom w:val="single" w:sz="4" w:space="0" w:color="auto"/>
            </w:tcBorders>
            <w:vAlign w:val="center"/>
          </w:tcPr>
          <w:p w14:paraId="3287D72B" w14:textId="466A718D"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05" w:type="pct"/>
            <w:tcBorders>
              <w:top w:val="nil"/>
              <w:bottom w:val="single" w:sz="4" w:space="0" w:color="auto"/>
            </w:tcBorders>
            <w:vAlign w:val="center"/>
          </w:tcPr>
          <w:p w14:paraId="205664E4" w14:textId="19672A8F"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3" w:type="pct"/>
            <w:tcBorders>
              <w:top w:val="nil"/>
              <w:bottom w:val="single" w:sz="4" w:space="0" w:color="auto"/>
            </w:tcBorders>
            <w:vAlign w:val="center"/>
          </w:tcPr>
          <w:p w14:paraId="2D693142" w14:textId="25D864C7" w:rsidR="00AC3E67" w:rsidRPr="00016D21" w:rsidRDefault="00715EA6"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30" w:type="pct"/>
            <w:tcBorders>
              <w:top w:val="nil"/>
              <w:bottom w:val="single" w:sz="4" w:space="0" w:color="auto"/>
            </w:tcBorders>
            <w:vAlign w:val="center"/>
          </w:tcPr>
          <w:p w14:paraId="37936DD2" w14:textId="39D93E2A"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25" w:type="pct"/>
            <w:tcBorders>
              <w:top w:val="nil"/>
              <w:bottom w:val="single" w:sz="4" w:space="0" w:color="auto"/>
            </w:tcBorders>
            <w:vAlign w:val="center"/>
          </w:tcPr>
          <w:p w14:paraId="2DE8D7A6" w14:textId="550F1B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11" w:type="pct"/>
            <w:tcBorders>
              <w:top w:val="nil"/>
              <w:bottom w:val="single" w:sz="4" w:space="0" w:color="auto"/>
            </w:tcBorders>
            <w:vAlign w:val="center"/>
          </w:tcPr>
          <w:p w14:paraId="58A5C449" w14:textId="19AF368E"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016D21" w:rsidRPr="00016D21" w14:paraId="46B8CD0F"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tcBorders>
              <w:top w:val="single" w:sz="4" w:space="0" w:color="auto"/>
            </w:tcBorders>
            <w:noWrap/>
            <w:vAlign w:val="center"/>
          </w:tcPr>
          <w:p w14:paraId="321D2687" w14:textId="065DF8F6" w:rsidR="00EE51A7" w:rsidRPr="00016D21" w:rsidRDefault="00EE51A7" w:rsidP="00EE51A7">
            <w:pPr>
              <w:rPr>
                <w:rFonts w:ascii="Arial Narrow" w:hAnsi="Arial Narrow" w:cs="Times New Roman"/>
                <w:b w:val="0"/>
                <w:color w:val="auto"/>
              </w:rPr>
            </w:pPr>
            <w:r w:rsidRPr="00016D21">
              <w:rPr>
                <w:rFonts w:ascii="Arial Narrow" w:hAnsi="Arial Narrow" w:cs="Calibri"/>
                <w:b w:val="0"/>
                <w:color w:val="auto"/>
              </w:rPr>
              <w:t xml:space="preserve">Bonten </w:t>
            </w:r>
          </w:p>
        </w:tc>
        <w:tc>
          <w:tcPr>
            <w:tcW w:w="292" w:type="pct"/>
            <w:tcBorders>
              <w:top w:val="single" w:sz="4" w:space="0" w:color="auto"/>
            </w:tcBorders>
            <w:noWrap/>
            <w:vAlign w:val="center"/>
          </w:tcPr>
          <w:p w14:paraId="235BCFB4" w14:textId="3ED8BEDE"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1994</w:t>
            </w:r>
          </w:p>
        </w:tc>
        <w:tc>
          <w:tcPr>
            <w:tcW w:w="260" w:type="pct"/>
            <w:tcBorders>
              <w:top w:val="single" w:sz="4" w:space="0" w:color="auto"/>
            </w:tcBorders>
            <w:vAlign w:val="center"/>
          </w:tcPr>
          <w:p w14:paraId="143BEAE2" w14:textId="5F5281BD" w:rsidR="00EE51A7" w:rsidRPr="00016D21"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205</w:t>
            </w:r>
          </w:p>
        </w:tc>
        <w:tc>
          <w:tcPr>
            <w:tcW w:w="305" w:type="pct"/>
            <w:tcBorders>
              <w:top w:val="single" w:sz="4" w:space="0" w:color="auto"/>
            </w:tcBorders>
            <w:noWrap/>
            <w:vAlign w:val="center"/>
          </w:tcPr>
          <w:p w14:paraId="59AEA64F" w14:textId="3B86A1EE"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tcBorders>
              <w:top w:val="single" w:sz="4" w:space="0" w:color="auto"/>
            </w:tcBorders>
            <w:noWrap/>
            <w:vAlign w:val="center"/>
          </w:tcPr>
          <w:p w14:paraId="1C2F061C" w14:textId="57554DEA"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86</w:t>
            </w:r>
          </w:p>
        </w:tc>
        <w:tc>
          <w:tcPr>
            <w:tcW w:w="297" w:type="pct"/>
            <w:tcBorders>
              <w:top w:val="single" w:sz="4" w:space="0" w:color="auto"/>
            </w:tcBorders>
            <w:noWrap/>
            <w:vAlign w:val="center"/>
          </w:tcPr>
          <w:p w14:paraId="530A18BE" w14:textId="1623F904"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0" w:type="pct"/>
            <w:tcBorders>
              <w:top w:val="single" w:sz="4" w:space="0" w:color="auto"/>
            </w:tcBorders>
            <w:noWrap/>
            <w:vAlign w:val="center"/>
          </w:tcPr>
          <w:p w14:paraId="4564102F" w14:textId="238B34AA"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21</w:t>
            </w:r>
          </w:p>
        </w:tc>
        <w:tc>
          <w:tcPr>
            <w:tcW w:w="358" w:type="pct"/>
            <w:tcBorders>
              <w:top w:val="single" w:sz="4" w:space="0" w:color="auto"/>
            </w:tcBorders>
            <w:noWrap/>
            <w:vAlign w:val="center"/>
          </w:tcPr>
          <w:p w14:paraId="2ACDA8C7" w14:textId="20514E6E"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tcBorders>
              <w:top w:val="single" w:sz="4" w:space="0" w:color="auto"/>
            </w:tcBorders>
            <w:vAlign w:val="center"/>
          </w:tcPr>
          <w:p w14:paraId="2ED09BA2"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tcBorders>
              <w:top w:val="single" w:sz="4" w:space="0" w:color="auto"/>
            </w:tcBorders>
            <w:vAlign w:val="center"/>
          </w:tcPr>
          <w:p w14:paraId="13EF5851"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tcBorders>
              <w:top w:val="single" w:sz="4" w:space="0" w:color="auto"/>
            </w:tcBorders>
            <w:vAlign w:val="center"/>
          </w:tcPr>
          <w:p w14:paraId="601BD352"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tcBorders>
              <w:top w:val="single" w:sz="4" w:space="0" w:color="auto"/>
            </w:tcBorders>
            <w:vAlign w:val="center"/>
          </w:tcPr>
          <w:p w14:paraId="2686DDF6" w14:textId="75876E2A"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tcBorders>
              <w:top w:val="single" w:sz="4" w:space="0" w:color="auto"/>
            </w:tcBorders>
            <w:vAlign w:val="center"/>
          </w:tcPr>
          <w:p w14:paraId="1EFDF2CC" w14:textId="46A7B57C"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1" w:type="pct"/>
            <w:tcBorders>
              <w:top w:val="single" w:sz="4" w:space="0" w:color="auto"/>
            </w:tcBorders>
            <w:vAlign w:val="center"/>
          </w:tcPr>
          <w:p w14:paraId="0F583A14" w14:textId="2CC9436F"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70C086B2"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3A9F9057" w14:textId="6667F9F4" w:rsidR="00EE51A7" w:rsidRPr="00016D21" w:rsidRDefault="00EE51A7" w:rsidP="00EE51A7">
            <w:pPr>
              <w:rPr>
                <w:rFonts w:ascii="Arial Narrow" w:hAnsi="Arial Narrow" w:cs="Calibri"/>
                <w:b w:val="0"/>
                <w:color w:val="auto"/>
              </w:rPr>
            </w:pPr>
            <w:r w:rsidRPr="00016D21">
              <w:rPr>
                <w:rFonts w:ascii="Arial Narrow" w:hAnsi="Arial Narrow" w:cs="Calibri"/>
                <w:b w:val="0"/>
                <w:color w:val="auto"/>
              </w:rPr>
              <w:t>Bonten PTA</w:t>
            </w:r>
          </w:p>
        </w:tc>
        <w:tc>
          <w:tcPr>
            <w:tcW w:w="292" w:type="pct"/>
            <w:noWrap/>
            <w:vAlign w:val="center"/>
          </w:tcPr>
          <w:p w14:paraId="167135EC" w14:textId="48C1043F"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1994</w:t>
            </w:r>
          </w:p>
        </w:tc>
        <w:tc>
          <w:tcPr>
            <w:tcW w:w="260" w:type="pct"/>
            <w:vAlign w:val="center"/>
          </w:tcPr>
          <w:p w14:paraId="102E49D2" w14:textId="16E8F66E" w:rsidR="00EE51A7" w:rsidRPr="00016D21"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color w:val="auto"/>
              </w:rPr>
              <w:t>205</w:t>
            </w:r>
          </w:p>
        </w:tc>
        <w:tc>
          <w:tcPr>
            <w:tcW w:w="305" w:type="pct"/>
            <w:noWrap/>
            <w:vAlign w:val="center"/>
          </w:tcPr>
          <w:p w14:paraId="5AD2C1C6" w14:textId="39B8E398"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6260A384" w14:textId="494EB838"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297" w:type="pct"/>
            <w:noWrap/>
            <w:vAlign w:val="center"/>
          </w:tcPr>
          <w:p w14:paraId="306DEFF2" w14:textId="0DB719F9"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049AED76" w14:textId="03FF43BD"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22</w:t>
            </w:r>
          </w:p>
        </w:tc>
        <w:tc>
          <w:tcPr>
            <w:tcW w:w="358" w:type="pct"/>
            <w:noWrap/>
            <w:vAlign w:val="center"/>
          </w:tcPr>
          <w:p w14:paraId="4694737A" w14:textId="253893F5"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c>
          <w:tcPr>
            <w:tcW w:w="425" w:type="pct"/>
            <w:vAlign w:val="center"/>
          </w:tcPr>
          <w:p w14:paraId="481EDE38"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105" w:type="pct"/>
            <w:vAlign w:val="center"/>
          </w:tcPr>
          <w:p w14:paraId="633FEE72"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63" w:type="pct"/>
            <w:vAlign w:val="center"/>
          </w:tcPr>
          <w:p w14:paraId="26AB7F08"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1C3513CD" w14:textId="6F79AAEB"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3B45544C" w14:textId="62A33C10"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1" w:type="pct"/>
            <w:vAlign w:val="center"/>
          </w:tcPr>
          <w:p w14:paraId="6DBFC39E" w14:textId="11F1C97A"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708F2ECC"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24FC5613" w14:textId="7F7E8DCC" w:rsidR="00EE51A7" w:rsidRPr="00016D21" w:rsidRDefault="00EE51A7" w:rsidP="00EE51A7">
            <w:pPr>
              <w:rPr>
                <w:rFonts w:ascii="Arial Narrow" w:hAnsi="Arial Narrow" w:cs="Times New Roman"/>
                <w:b w:val="0"/>
                <w:color w:val="auto"/>
              </w:rPr>
            </w:pPr>
            <w:r w:rsidRPr="00016D21">
              <w:rPr>
                <w:rFonts w:ascii="Arial Narrow" w:hAnsi="Arial Narrow" w:cs="Calibri"/>
                <w:b w:val="0"/>
                <w:color w:val="auto"/>
              </w:rPr>
              <w:t xml:space="preserve">Bouza </w:t>
            </w:r>
          </w:p>
        </w:tc>
        <w:tc>
          <w:tcPr>
            <w:tcW w:w="292" w:type="pct"/>
            <w:noWrap/>
            <w:vAlign w:val="center"/>
          </w:tcPr>
          <w:p w14:paraId="7F7ED0AB" w14:textId="2BC6DC8E"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60" w:type="pct"/>
            <w:vAlign w:val="center"/>
          </w:tcPr>
          <w:p w14:paraId="3F18320C" w14:textId="527D2237" w:rsidR="00EE51A7" w:rsidRPr="00016D21"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234</w:t>
            </w:r>
          </w:p>
        </w:tc>
        <w:tc>
          <w:tcPr>
            <w:tcW w:w="305" w:type="pct"/>
            <w:noWrap/>
            <w:vAlign w:val="center"/>
          </w:tcPr>
          <w:p w14:paraId="1E44CF00" w14:textId="1687FA1B"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w:t>
            </w:r>
          </w:p>
        </w:tc>
        <w:tc>
          <w:tcPr>
            <w:tcW w:w="244" w:type="pct"/>
            <w:noWrap/>
            <w:vAlign w:val="center"/>
          </w:tcPr>
          <w:p w14:paraId="50C60845" w14:textId="075249E5"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58380DAA" w14:textId="69F1D235"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79712159" w14:textId="710ED8B1"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38</w:t>
            </w:r>
          </w:p>
        </w:tc>
        <w:tc>
          <w:tcPr>
            <w:tcW w:w="358" w:type="pct"/>
            <w:noWrap/>
            <w:vAlign w:val="center"/>
          </w:tcPr>
          <w:p w14:paraId="0419576F" w14:textId="37D2F45F"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5" w:type="pct"/>
            <w:vAlign w:val="center"/>
          </w:tcPr>
          <w:p w14:paraId="5B3BF9CA" w14:textId="32F5AB9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26EAAAA1" w14:textId="15C499D9"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13A099B7"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1335AFF0"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0DAB5558"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1" w:type="pct"/>
            <w:vAlign w:val="center"/>
          </w:tcPr>
          <w:p w14:paraId="00F5CB91" w14:textId="32FD074E"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6E022EA5"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45D3977B" w14:textId="77777777" w:rsidR="00016D21" w:rsidRPr="00016D21" w:rsidRDefault="00EE51A7" w:rsidP="00EE51A7">
            <w:pPr>
              <w:rPr>
                <w:rFonts w:ascii="Arial Narrow" w:hAnsi="Arial Narrow" w:cs="Calibri"/>
                <w:b w:val="0"/>
                <w:color w:val="auto"/>
              </w:rPr>
            </w:pPr>
            <w:r w:rsidRPr="00016D21">
              <w:rPr>
                <w:rFonts w:ascii="Arial Narrow" w:hAnsi="Arial Narrow" w:cs="Calibri"/>
                <w:b w:val="0"/>
                <w:color w:val="auto"/>
              </w:rPr>
              <w:t xml:space="preserve">Bouza </w:t>
            </w:r>
          </w:p>
          <w:p w14:paraId="40033FFF" w14:textId="2B25023D" w:rsidR="00EE51A7" w:rsidRPr="00016D21" w:rsidRDefault="00EE51A7" w:rsidP="00EE51A7">
            <w:pPr>
              <w:rPr>
                <w:rFonts w:ascii="Arial Narrow" w:hAnsi="Arial Narrow" w:cs="Times New Roman"/>
                <w:b w:val="0"/>
                <w:color w:val="auto"/>
              </w:rPr>
            </w:pPr>
            <w:r w:rsidRPr="00016D21">
              <w:rPr>
                <w:rFonts w:ascii="Arial Narrow" w:hAnsi="Arial Narrow" w:cs="Calibri"/>
                <w:b w:val="0"/>
                <w:color w:val="auto"/>
              </w:rPr>
              <w:t>Lnz-Mrp</w:t>
            </w:r>
          </w:p>
        </w:tc>
        <w:tc>
          <w:tcPr>
            <w:tcW w:w="292" w:type="pct"/>
            <w:noWrap/>
            <w:vAlign w:val="center"/>
          </w:tcPr>
          <w:p w14:paraId="57BAF0A1" w14:textId="4C2E15C1"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2013</w:t>
            </w:r>
          </w:p>
        </w:tc>
        <w:tc>
          <w:tcPr>
            <w:tcW w:w="260" w:type="pct"/>
            <w:vAlign w:val="center"/>
          </w:tcPr>
          <w:p w14:paraId="39AE25E8" w14:textId="1890A2D8" w:rsidR="00EE51A7" w:rsidRPr="00016D21"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234</w:t>
            </w:r>
          </w:p>
        </w:tc>
        <w:tc>
          <w:tcPr>
            <w:tcW w:w="305" w:type="pct"/>
            <w:noWrap/>
            <w:vAlign w:val="center"/>
          </w:tcPr>
          <w:p w14:paraId="68F111D1" w14:textId="2DF968F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w:t>
            </w:r>
          </w:p>
        </w:tc>
        <w:tc>
          <w:tcPr>
            <w:tcW w:w="244" w:type="pct"/>
            <w:noWrap/>
            <w:vAlign w:val="center"/>
          </w:tcPr>
          <w:p w14:paraId="03456548" w14:textId="3640FCDC"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184B3348" w14:textId="5AD92232"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0" w:type="pct"/>
            <w:noWrap/>
            <w:vAlign w:val="center"/>
          </w:tcPr>
          <w:p w14:paraId="17FB0683" w14:textId="7B832F14"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40</w:t>
            </w:r>
          </w:p>
        </w:tc>
        <w:tc>
          <w:tcPr>
            <w:tcW w:w="358" w:type="pct"/>
            <w:noWrap/>
            <w:vAlign w:val="center"/>
          </w:tcPr>
          <w:p w14:paraId="1435804C" w14:textId="328CED96"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5" w:type="pct"/>
            <w:vAlign w:val="center"/>
          </w:tcPr>
          <w:p w14:paraId="638799A1" w14:textId="63835FD8"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641DB444" w14:textId="4200BED4"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62997B6E"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352105ED"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4EED1C34"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1" w:type="pct"/>
            <w:vAlign w:val="center"/>
          </w:tcPr>
          <w:p w14:paraId="795FDF30" w14:textId="0F5BB3CD"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3E6615C1"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64C453AB" w14:textId="3C8F61C3"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Camus </w:t>
            </w:r>
          </w:p>
        </w:tc>
        <w:tc>
          <w:tcPr>
            <w:tcW w:w="292" w:type="pct"/>
            <w:noWrap/>
            <w:vAlign w:val="center"/>
          </w:tcPr>
          <w:p w14:paraId="5ACABE55" w14:textId="7F318D8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0" w:type="pct"/>
            <w:vAlign w:val="center"/>
          </w:tcPr>
          <w:p w14:paraId="2EF49C58" w14:textId="1D337293"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235</w:t>
            </w:r>
          </w:p>
        </w:tc>
        <w:tc>
          <w:tcPr>
            <w:tcW w:w="305" w:type="pct"/>
            <w:noWrap/>
            <w:vAlign w:val="center"/>
          </w:tcPr>
          <w:p w14:paraId="791EB129" w14:textId="0317FF9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297F5FE4" w14:textId="2556D38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168E7A2F" w14:textId="09B249E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72F21412" w14:textId="326132D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126</w:t>
            </w:r>
          </w:p>
        </w:tc>
        <w:tc>
          <w:tcPr>
            <w:tcW w:w="358" w:type="pct"/>
            <w:noWrap/>
            <w:vAlign w:val="center"/>
          </w:tcPr>
          <w:p w14:paraId="4BF8DCD1" w14:textId="55E7A09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5" w:type="pct"/>
            <w:vAlign w:val="center"/>
          </w:tcPr>
          <w:p w14:paraId="253C1585" w14:textId="081C414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0D124FC2" w14:textId="0A175A4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128A810C" w14:textId="25A8CDC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0" w:type="pct"/>
            <w:vAlign w:val="center"/>
          </w:tcPr>
          <w:p w14:paraId="66856C58" w14:textId="58EB73F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279A54A5" w14:textId="5BCBD43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1" w:type="pct"/>
            <w:vAlign w:val="center"/>
          </w:tcPr>
          <w:p w14:paraId="66AE0E43" w14:textId="7CB05BD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6CAEDB98"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6D5D58CA" w14:textId="2EDE8DF0"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Camus MCh </w:t>
            </w:r>
          </w:p>
        </w:tc>
        <w:tc>
          <w:tcPr>
            <w:tcW w:w="292" w:type="pct"/>
            <w:noWrap/>
            <w:vAlign w:val="center"/>
          </w:tcPr>
          <w:p w14:paraId="312428C2" w14:textId="08B99F5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0" w:type="pct"/>
            <w:vAlign w:val="center"/>
          </w:tcPr>
          <w:p w14:paraId="533C5931" w14:textId="19352C87"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235</w:t>
            </w:r>
          </w:p>
        </w:tc>
        <w:tc>
          <w:tcPr>
            <w:tcW w:w="305" w:type="pct"/>
            <w:noWrap/>
            <w:vAlign w:val="center"/>
          </w:tcPr>
          <w:p w14:paraId="4D3687EA" w14:textId="7F663D8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4008F10D" w14:textId="5EE835D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32145FC8" w14:textId="1B4EE37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0" w:type="pct"/>
            <w:noWrap/>
            <w:vAlign w:val="center"/>
          </w:tcPr>
          <w:p w14:paraId="52AB5040" w14:textId="6CBEF96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130</w:t>
            </w:r>
          </w:p>
        </w:tc>
        <w:tc>
          <w:tcPr>
            <w:tcW w:w="358" w:type="pct"/>
            <w:noWrap/>
            <w:vAlign w:val="center"/>
          </w:tcPr>
          <w:p w14:paraId="113283DD" w14:textId="75737BB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5" w:type="pct"/>
            <w:vAlign w:val="center"/>
          </w:tcPr>
          <w:p w14:paraId="59F97C3E" w14:textId="62DC703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532030E3" w14:textId="3CEFFDF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1500508E" w14:textId="57EAD9E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0" w:type="pct"/>
            <w:vAlign w:val="center"/>
          </w:tcPr>
          <w:p w14:paraId="481F1421" w14:textId="5E4C766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6B5406D5" w14:textId="3666FEA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1" w:type="pct"/>
            <w:vAlign w:val="center"/>
          </w:tcPr>
          <w:p w14:paraId="11971936" w14:textId="6C57BC1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42B6D447"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0B2B5227" w14:textId="435BB38E"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Camus PT </w:t>
            </w:r>
          </w:p>
        </w:tc>
        <w:tc>
          <w:tcPr>
            <w:tcW w:w="292" w:type="pct"/>
            <w:noWrap/>
            <w:vAlign w:val="center"/>
          </w:tcPr>
          <w:p w14:paraId="17FB666E" w14:textId="2CB1D6B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0" w:type="pct"/>
            <w:vAlign w:val="center"/>
          </w:tcPr>
          <w:p w14:paraId="22954FA5" w14:textId="3BDA28A4"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235</w:t>
            </w:r>
          </w:p>
        </w:tc>
        <w:tc>
          <w:tcPr>
            <w:tcW w:w="305" w:type="pct"/>
            <w:noWrap/>
            <w:vAlign w:val="center"/>
          </w:tcPr>
          <w:p w14:paraId="551D43EF" w14:textId="6E35D4B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5EC3FD3E" w14:textId="41E1162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1FD71010" w14:textId="73E378B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188FF5CE" w14:textId="08BD4C0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130</w:t>
            </w:r>
          </w:p>
        </w:tc>
        <w:tc>
          <w:tcPr>
            <w:tcW w:w="358" w:type="pct"/>
            <w:noWrap/>
            <w:vAlign w:val="center"/>
          </w:tcPr>
          <w:p w14:paraId="65D597F5" w14:textId="611B197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425" w:type="pct"/>
            <w:vAlign w:val="center"/>
          </w:tcPr>
          <w:p w14:paraId="4E336DB7" w14:textId="1A554CE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2604EBE9" w14:textId="5DEF875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25DB08BC" w14:textId="67B65CD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30" w:type="pct"/>
            <w:vAlign w:val="center"/>
          </w:tcPr>
          <w:p w14:paraId="5EEAEBE3" w14:textId="03E75AE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75684A43" w14:textId="5D967DC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1" w:type="pct"/>
            <w:vAlign w:val="center"/>
          </w:tcPr>
          <w:p w14:paraId="3CF5F4A3" w14:textId="39935B1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77A4AF44"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794BF04A"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Camus </w:t>
            </w:r>
          </w:p>
          <w:p w14:paraId="7AFA7112" w14:textId="714E3699"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PT&amp;MCh </w:t>
            </w:r>
          </w:p>
        </w:tc>
        <w:tc>
          <w:tcPr>
            <w:tcW w:w="292" w:type="pct"/>
            <w:noWrap/>
            <w:vAlign w:val="center"/>
          </w:tcPr>
          <w:p w14:paraId="74D0B21A" w14:textId="49AF7B2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0" w:type="pct"/>
            <w:vAlign w:val="center"/>
          </w:tcPr>
          <w:p w14:paraId="054D8550" w14:textId="6B531FF0"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235</w:t>
            </w:r>
          </w:p>
        </w:tc>
        <w:tc>
          <w:tcPr>
            <w:tcW w:w="305" w:type="pct"/>
            <w:noWrap/>
            <w:vAlign w:val="center"/>
          </w:tcPr>
          <w:p w14:paraId="09FFF6E7" w14:textId="0447606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3BAFAF2B" w14:textId="55DCB18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5DDFE7C0" w14:textId="76814B0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71CA9680" w14:textId="66C6CCC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129</w:t>
            </w:r>
          </w:p>
        </w:tc>
        <w:tc>
          <w:tcPr>
            <w:tcW w:w="358" w:type="pct"/>
            <w:noWrap/>
            <w:vAlign w:val="center"/>
          </w:tcPr>
          <w:p w14:paraId="03FC9FF8" w14:textId="73AA3F3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5" w:type="pct"/>
            <w:vAlign w:val="center"/>
          </w:tcPr>
          <w:p w14:paraId="0D919D20" w14:textId="0EF282B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264598A9" w14:textId="4928B3F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56FE6289" w14:textId="5A15845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30" w:type="pct"/>
            <w:vAlign w:val="center"/>
          </w:tcPr>
          <w:p w14:paraId="7817051F" w14:textId="31ACBE9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262C70EC" w14:textId="4B182A0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1" w:type="pct"/>
            <w:vAlign w:val="center"/>
          </w:tcPr>
          <w:p w14:paraId="11F4CE8D" w14:textId="5D580A1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7FFCF916"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03E4BED0" w14:textId="29908633"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Cerra </w:t>
            </w:r>
          </w:p>
        </w:tc>
        <w:tc>
          <w:tcPr>
            <w:tcW w:w="292" w:type="pct"/>
            <w:noWrap/>
            <w:vAlign w:val="center"/>
          </w:tcPr>
          <w:p w14:paraId="7978F5D2" w14:textId="4A35148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1992</w:t>
            </w:r>
          </w:p>
        </w:tc>
        <w:tc>
          <w:tcPr>
            <w:tcW w:w="260" w:type="pct"/>
            <w:vAlign w:val="center"/>
          </w:tcPr>
          <w:p w14:paraId="307B6556" w14:textId="01A4F7E0"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236</w:t>
            </w:r>
          </w:p>
        </w:tc>
        <w:tc>
          <w:tcPr>
            <w:tcW w:w="305" w:type="pct"/>
            <w:noWrap/>
            <w:vAlign w:val="center"/>
          </w:tcPr>
          <w:p w14:paraId="08EB6B63" w14:textId="1FCED2E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e</w:t>
            </w:r>
          </w:p>
        </w:tc>
        <w:tc>
          <w:tcPr>
            <w:tcW w:w="244" w:type="pct"/>
            <w:noWrap/>
            <w:vAlign w:val="center"/>
          </w:tcPr>
          <w:p w14:paraId="4A8371F5" w14:textId="715C536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26</w:t>
            </w:r>
          </w:p>
        </w:tc>
        <w:tc>
          <w:tcPr>
            <w:tcW w:w="297" w:type="pct"/>
            <w:noWrap/>
            <w:vAlign w:val="center"/>
          </w:tcPr>
          <w:p w14:paraId="2FB7984D" w14:textId="2E2E06F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315A82B6" w14:textId="3F7B7DA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21</w:t>
            </w:r>
          </w:p>
        </w:tc>
        <w:tc>
          <w:tcPr>
            <w:tcW w:w="358" w:type="pct"/>
            <w:noWrap/>
            <w:vAlign w:val="center"/>
          </w:tcPr>
          <w:p w14:paraId="7855578E"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7D0CE1D0"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723FD2E2"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158A1EB7" w14:textId="4BFDCA5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6EC91AA2" w14:textId="0682F9B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5" w:type="pct"/>
            <w:vAlign w:val="center"/>
          </w:tcPr>
          <w:p w14:paraId="340FB5FC" w14:textId="67D1C7F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r w:rsidR="00962271" w:rsidRPr="00962271">
              <w:rPr>
                <w:rFonts w:ascii="Arial Narrow" w:hAnsi="Arial Narrow"/>
                <w:color w:val="auto"/>
                <w:vertAlign w:val="superscript"/>
              </w:rPr>
              <w:t>†</w:t>
            </w:r>
          </w:p>
        </w:tc>
        <w:tc>
          <w:tcPr>
            <w:tcW w:w="411" w:type="pct"/>
            <w:vAlign w:val="center"/>
          </w:tcPr>
          <w:p w14:paraId="59C54535" w14:textId="5F5FE76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016D21" w:rsidRPr="00016D21" w14:paraId="46789DEA"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26ECC458" w14:textId="3757CD40"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Cerra NoNy</w:t>
            </w:r>
          </w:p>
        </w:tc>
        <w:tc>
          <w:tcPr>
            <w:tcW w:w="292" w:type="pct"/>
            <w:noWrap/>
            <w:vAlign w:val="center"/>
          </w:tcPr>
          <w:p w14:paraId="6435277A" w14:textId="7FFE694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1992</w:t>
            </w:r>
          </w:p>
        </w:tc>
        <w:tc>
          <w:tcPr>
            <w:tcW w:w="260" w:type="pct"/>
            <w:vAlign w:val="center"/>
          </w:tcPr>
          <w:p w14:paraId="66386668" w14:textId="36992402"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236</w:t>
            </w:r>
          </w:p>
        </w:tc>
        <w:tc>
          <w:tcPr>
            <w:tcW w:w="305" w:type="pct"/>
            <w:noWrap/>
            <w:vAlign w:val="center"/>
          </w:tcPr>
          <w:p w14:paraId="1CBDA3FC" w14:textId="02A6A44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e</w:t>
            </w:r>
          </w:p>
        </w:tc>
        <w:tc>
          <w:tcPr>
            <w:tcW w:w="244" w:type="pct"/>
            <w:noWrap/>
            <w:vAlign w:val="center"/>
          </w:tcPr>
          <w:p w14:paraId="3248CC38" w14:textId="3F4F906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18</w:t>
            </w:r>
          </w:p>
        </w:tc>
        <w:tc>
          <w:tcPr>
            <w:tcW w:w="297" w:type="pct"/>
            <w:noWrap/>
            <w:vAlign w:val="center"/>
          </w:tcPr>
          <w:p w14:paraId="2DCF59BC" w14:textId="60220CA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06B24F87" w14:textId="1F3D262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25</w:t>
            </w:r>
          </w:p>
        </w:tc>
        <w:tc>
          <w:tcPr>
            <w:tcW w:w="358" w:type="pct"/>
            <w:noWrap/>
            <w:vAlign w:val="center"/>
          </w:tcPr>
          <w:p w14:paraId="01A19370"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2EA1D54E"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1180CBDC"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15197095" w14:textId="555A888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0C00C210" w14:textId="7D3DAD7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5" w:type="pct"/>
            <w:vAlign w:val="center"/>
          </w:tcPr>
          <w:p w14:paraId="142184F1" w14:textId="75F0E56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r w:rsidR="00962271" w:rsidRPr="00962271">
              <w:rPr>
                <w:rFonts w:ascii="Arial Narrow" w:hAnsi="Arial Narrow"/>
                <w:color w:val="auto"/>
                <w:vertAlign w:val="superscript"/>
              </w:rPr>
              <w:t>†</w:t>
            </w:r>
          </w:p>
        </w:tc>
        <w:tc>
          <w:tcPr>
            <w:tcW w:w="411" w:type="pct"/>
            <w:vAlign w:val="center"/>
          </w:tcPr>
          <w:p w14:paraId="64F5D852" w14:textId="1ABE91C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r>
      <w:tr w:rsidR="00016D21" w:rsidRPr="00016D21" w14:paraId="66DAB389"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1C4EED2E" w14:textId="0299FF19"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Cockerill</w:t>
            </w:r>
          </w:p>
        </w:tc>
        <w:tc>
          <w:tcPr>
            <w:tcW w:w="292" w:type="pct"/>
            <w:noWrap/>
            <w:vAlign w:val="center"/>
          </w:tcPr>
          <w:p w14:paraId="1AEDC904" w14:textId="5B5401B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1992</w:t>
            </w:r>
          </w:p>
        </w:tc>
        <w:tc>
          <w:tcPr>
            <w:tcW w:w="260" w:type="pct"/>
            <w:vAlign w:val="center"/>
          </w:tcPr>
          <w:p w14:paraId="2F4566FC" w14:textId="2ACAC08F"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237</w:t>
            </w:r>
          </w:p>
        </w:tc>
        <w:tc>
          <w:tcPr>
            <w:tcW w:w="305" w:type="pct"/>
            <w:noWrap/>
            <w:vAlign w:val="center"/>
          </w:tcPr>
          <w:p w14:paraId="148CA4CC"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729AD204" w14:textId="1564349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85</w:t>
            </w:r>
          </w:p>
        </w:tc>
        <w:tc>
          <w:tcPr>
            <w:tcW w:w="297" w:type="pct"/>
            <w:noWrap/>
            <w:vAlign w:val="center"/>
          </w:tcPr>
          <w:p w14:paraId="3877CE3A" w14:textId="538CDB6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672F5AC3" w14:textId="1A4AD77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75</w:t>
            </w:r>
          </w:p>
        </w:tc>
        <w:tc>
          <w:tcPr>
            <w:tcW w:w="358" w:type="pct"/>
            <w:noWrap/>
            <w:vAlign w:val="center"/>
          </w:tcPr>
          <w:p w14:paraId="1EB9E6EC" w14:textId="4437B82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5CDCBDC8"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1B697787" w14:textId="43D8E2F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381B2FAA" w14:textId="0D347C2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06005A63" w14:textId="1BEBB8F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5" w:type="pct"/>
            <w:vAlign w:val="center"/>
          </w:tcPr>
          <w:p w14:paraId="56984255" w14:textId="4A47083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1" w:type="pct"/>
            <w:vAlign w:val="center"/>
          </w:tcPr>
          <w:p w14:paraId="2A35A3D4" w14:textId="5901B4C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00ADB678"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5423D8A3"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Cockerill </w:t>
            </w:r>
          </w:p>
          <w:p w14:paraId="6F267F76" w14:textId="7E3AC857"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PGNy-Ctx</w:t>
            </w:r>
          </w:p>
        </w:tc>
        <w:tc>
          <w:tcPr>
            <w:tcW w:w="292" w:type="pct"/>
            <w:noWrap/>
            <w:vAlign w:val="center"/>
          </w:tcPr>
          <w:p w14:paraId="32F4B2E7" w14:textId="0C8F2F7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1992</w:t>
            </w:r>
          </w:p>
        </w:tc>
        <w:tc>
          <w:tcPr>
            <w:tcW w:w="260" w:type="pct"/>
            <w:vAlign w:val="center"/>
          </w:tcPr>
          <w:p w14:paraId="70800415" w14:textId="1156D8E4"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237</w:t>
            </w:r>
          </w:p>
        </w:tc>
        <w:tc>
          <w:tcPr>
            <w:tcW w:w="305" w:type="pct"/>
            <w:noWrap/>
            <w:vAlign w:val="center"/>
          </w:tcPr>
          <w:p w14:paraId="7A29945C" w14:textId="22AD92C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282D7BA5" w14:textId="5062B26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85</w:t>
            </w:r>
          </w:p>
        </w:tc>
        <w:tc>
          <w:tcPr>
            <w:tcW w:w="297" w:type="pct"/>
            <w:noWrap/>
            <w:vAlign w:val="center"/>
          </w:tcPr>
          <w:p w14:paraId="73ED23E8" w14:textId="4683DBA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0" w:type="pct"/>
            <w:noWrap/>
            <w:vAlign w:val="center"/>
          </w:tcPr>
          <w:p w14:paraId="6B87799C" w14:textId="4E6ADC9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75</w:t>
            </w:r>
          </w:p>
        </w:tc>
        <w:tc>
          <w:tcPr>
            <w:tcW w:w="358" w:type="pct"/>
            <w:noWrap/>
            <w:vAlign w:val="center"/>
          </w:tcPr>
          <w:p w14:paraId="4751391A" w14:textId="749D2A9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120875C9"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699B639A" w14:textId="0786BF5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09490502" w14:textId="318AFD1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5151CD15" w14:textId="3D23B99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5" w:type="pct"/>
            <w:vAlign w:val="center"/>
          </w:tcPr>
          <w:p w14:paraId="4A3570AD" w14:textId="795E3C8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1" w:type="pct"/>
            <w:vAlign w:val="center"/>
          </w:tcPr>
          <w:p w14:paraId="7F3072B6" w14:textId="3182567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3847AE0E"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233DC0EF" w14:textId="3D1E0A75"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de la Cal</w:t>
            </w:r>
          </w:p>
        </w:tc>
        <w:tc>
          <w:tcPr>
            <w:tcW w:w="292" w:type="pct"/>
            <w:noWrap/>
            <w:vAlign w:val="center"/>
          </w:tcPr>
          <w:p w14:paraId="131F522A" w14:textId="191D24D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0" w:type="pct"/>
            <w:vAlign w:val="center"/>
          </w:tcPr>
          <w:p w14:paraId="339FE339" w14:textId="55CE5C92"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238</w:t>
            </w:r>
          </w:p>
        </w:tc>
        <w:tc>
          <w:tcPr>
            <w:tcW w:w="305" w:type="pct"/>
            <w:noWrap/>
            <w:vAlign w:val="center"/>
          </w:tcPr>
          <w:p w14:paraId="17DCC841" w14:textId="4E82944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4" w:type="pct"/>
            <w:noWrap/>
            <w:vAlign w:val="center"/>
          </w:tcPr>
          <w:p w14:paraId="0BFB2CD6" w14:textId="181197A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80</w:t>
            </w:r>
          </w:p>
        </w:tc>
        <w:tc>
          <w:tcPr>
            <w:tcW w:w="297" w:type="pct"/>
            <w:noWrap/>
            <w:vAlign w:val="center"/>
          </w:tcPr>
          <w:p w14:paraId="3DF3C6F3" w14:textId="02FF9CE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4C24391F" w14:textId="61A949C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54</w:t>
            </w:r>
          </w:p>
        </w:tc>
        <w:tc>
          <w:tcPr>
            <w:tcW w:w="358" w:type="pct"/>
            <w:noWrap/>
            <w:vAlign w:val="center"/>
          </w:tcPr>
          <w:p w14:paraId="24B03E85" w14:textId="68E7DC3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w:t>
            </w:r>
          </w:p>
        </w:tc>
        <w:tc>
          <w:tcPr>
            <w:tcW w:w="425" w:type="pct"/>
            <w:vAlign w:val="center"/>
          </w:tcPr>
          <w:p w14:paraId="185B2925" w14:textId="3F9B24C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7C462616" w14:textId="1246ED3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2A301C4B" w14:textId="1E94ACB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430" w:type="pct"/>
            <w:vAlign w:val="center"/>
          </w:tcPr>
          <w:p w14:paraId="12BA3E4B" w14:textId="48B33C9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0DF47CF2" w14:textId="359EAE9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1" w:type="pct"/>
            <w:vAlign w:val="center"/>
          </w:tcPr>
          <w:p w14:paraId="7769FE24" w14:textId="79B6B6D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r>
      <w:tr w:rsidR="00016D21" w:rsidRPr="00016D21" w14:paraId="15AA3C33"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2F23A316"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de la Cal </w:t>
            </w:r>
          </w:p>
          <w:p w14:paraId="30ED160B" w14:textId="05344D7A"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PTA-Ctx</w:t>
            </w:r>
          </w:p>
        </w:tc>
        <w:tc>
          <w:tcPr>
            <w:tcW w:w="292" w:type="pct"/>
            <w:noWrap/>
            <w:vAlign w:val="center"/>
          </w:tcPr>
          <w:p w14:paraId="12737E5D" w14:textId="35755DD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2005</w:t>
            </w:r>
          </w:p>
        </w:tc>
        <w:tc>
          <w:tcPr>
            <w:tcW w:w="260" w:type="pct"/>
            <w:vAlign w:val="center"/>
          </w:tcPr>
          <w:p w14:paraId="73C36B82" w14:textId="7E8AB2AE"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238</w:t>
            </w:r>
          </w:p>
        </w:tc>
        <w:tc>
          <w:tcPr>
            <w:tcW w:w="305" w:type="pct"/>
            <w:noWrap/>
            <w:vAlign w:val="center"/>
          </w:tcPr>
          <w:p w14:paraId="2B003D22" w14:textId="730D658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4" w:type="pct"/>
            <w:noWrap/>
            <w:vAlign w:val="center"/>
          </w:tcPr>
          <w:p w14:paraId="43361233" w14:textId="780E897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74</w:t>
            </w:r>
          </w:p>
        </w:tc>
        <w:tc>
          <w:tcPr>
            <w:tcW w:w="297" w:type="pct"/>
            <w:noWrap/>
            <w:vAlign w:val="center"/>
          </w:tcPr>
          <w:p w14:paraId="0C6507FF" w14:textId="67D829D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1AF07078" w14:textId="5F72A65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53</w:t>
            </w:r>
          </w:p>
        </w:tc>
        <w:tc>
          <w:tcPr>
            <w:tcW w:w="358" w:type="pct"/>
            <w:noWrap/>
            <w:vAlign w:val="center"/>
          </w:tcPr>
          <w:p w14:paraId="1517733A" w14:textId="384B90C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3FAC446C" w14:textId="578BB5D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105" w:type="pct"/>
            <w:vAlign w:val="center"/>
          </w:tcPr>
          <w:p w14:paraId="4EC9C098" w14:textId="636047C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2CEE6D7F" w14:textId="7190621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14</w:t>
            </w:r>
          </w:p>
        </w:tc>
        <w:tc>
          <w:tcPr>
            <w:tcW w:w="430" w:type="pct"/>
            <w:vAlign w:val="center"/>
          </w:tcPr>
          <w:p w14:paraId="51EB78A7" w14:textId="4B10EBD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5" w:type="pct"/>
            <w:vAlign w:val="center"/>
          </w:tcPr>
          <w:p w14:paraId="51807E80" w14:textId="239C93A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r w:rsidR="00962271" w:rsidRPr="00962271">
              <w:rPr>
                <w:rFonts w:ascii="Arial Narrow" w:hAnsi="Arial Narrow"/>
                <w:color w:val="auto"/>
                <w:vertAlign w:val="superscript"/>
              </w:rPr>
              <w:t>†</w:t>
            </w:r>
          </w:p>
        </w:tc>
        <w:tc>
          <w:tcPr>
            <w:tcW w:w="411" w:type="pct"/>
            <w:vAlign w:val="center"/>
          </w:tcPr>
          <w:p w14:paraId="4981DA8D" w14:textId="74107E3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r>
      <w:tr w:rsidR="00016D21" w:rsidRPr="00016D21" w14:paraId="36A917FB"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3ED4365C" w14:textId="1DF3B94E"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Ferrer Ctx</w:t>
            </w:r>
          </w:p>
        </w:tc>
        <w:tc>
          <w:tcPr>
            <w:tcW w:w="292" w:type="pct"/>
            <w:noWrap/>
            <w:vAlign w:val="center"/>
          </w:tcPr>
          <w:p w14:paraId="6E364C59" w14:textId="0C5AB8D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1994</w:t>
            </w:r>
          </w:p>
        </w:tc>
        <w:tc>
          <w:tcPr>
            <w:tcW w:w="260" w:type="pct"/>
            <w:vAlign w:val="center"/>
          </w:tcPr>
          <w:p w14:paraId="341BE5DF" w14:textId="5073BFA8"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239</w:t>
            </w:r>
          </w:p>
        </w:tc>
        <w:tc>
          <w:tcPr>
            <w:tcW w:w="305" w:type="pct"/>
            <w:noWrap/>
            <w:vAlign w:val="center"/>
          </w:tcPr>
          <w:p w14:paraId="2D4E7973" w14:textId="40D3E0F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3695F7A9" w14:textId="288ADC3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324AE1CA" w14:textId="6765FC9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7DC4E296" w14:textId="67C214E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41</w:t>
            </w:r>
          </w:p>
        </w:tc>
        <w:tc>
          <w:tcPr>
            <w:tcW w:w="358" w:type="pct"/>
            <w:noWrap/>
            <w:vAlign w:val="center"/>
          </w:tcPr>
          <w:p w14:paraId="05359D64" w14:textId="5737748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5" w:type="pct"/>
            <w:vAlign w:val="center"/>
          </w:tcPr>
          <w:p w14:paraId="74E3B368" w14:textId="59C2E07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105" w:type="pct"/>
            <w:vAlign w:val="center"/>
          </w:tcPr>
          <w:p w14:paraId="5E6691D1" w14:textId="2F5893F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1FF4F4A4" w14:textId="37C6388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30" w:type="pct"/>
            <w:vAlign w:val="center"/>
          </w:tcPr>
          <w:p w14:paraId="1359F8C5" w14:textId="4A73705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7DA95216" w14:textId="49A925D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1" w:type="pct"/>
            <w:vAlign w:val="center"/>
          </w:tcPr>
          <w:p w14:paraId="63BF22DB" w14:textId="791CEB4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016D21" w:rsidRPr="00016D21" w14:paraId="1A7B0F8A"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513AA171"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Ferrer</w:t>
            </w:r>
          </w:p>
          <w:p w14:paraId="1009CBA8" w14:textId="51503AA6"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 PTA-Ctx</w:t>
            </w:r>
          </w:p>
        </w:tc>
        <w:tc>
          <w:tcPr>
            <w:tcW w:w="292" w:type="pct"/>
            <w:noWrap/>
            <w:vAlign w:val="center"/>
          </w:tcPr>
          <w:p w14:paraId="62D6ACD8" w14:textId="6D4EB54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1994</w:t>
            </w:r>
          </w:p>
        </w:tc>
        <w:tc>
          <w:tcPr>
            <w:tcW w:w="260" w:type="pct"/>
            <w:vAlign w:val="center"/>
          </w:tcPr>
          <w:p w14:paraId="60B1B8E0" w14:textId="3B4DD2A0"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239</w:t>
            </w:r>
          </w:p>
        </w:tc>
        <w:tc>
          <w:tcPr>
            <w:tcW w:w="305" w:type="pct"/>
            <w:noWrap/>
            <w:vAlign w:val="center"/>
          </w:tcPr>
          <w:p w14:paraId="1D0E647C" w14:textId="2285F51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4C31AD3B" w14:textId="134E381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28CF9583" w14:textId="6D28DBF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3EA79DB4" w14:textId="3161D50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39</w:t>
            </w:r>
          </w:p>
        </w:tc>
        <w:tc>
          <w:tcPr>
            <w:tcW w:w="358" w:type="pct"/>
            <w:noWrap/>
            <w:vAlign w:val="center"/>
          </w:tcPr>
          <w:p w14:paraId="3F59D76F" w14:textId="5891394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5" w:type="pct"/>
            <w:vAlign w:val="center"/>
          </w:tcPr>
          <w:p w14:paraId="74AA9D61" w14:textId="164A9F2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50648D32" w14:textId="37C8C4A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3C8993DA" w14:textId="657B555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0" w:type="pct"/>
            <w:vAlign w:val="center"/>
          </w:tcPr>
          <w:p w14:paraId="04F9E020" w14:textId="4785D45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0117DB82" w14:textId="742F7FA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11" w:type="pct"/>
            <w:vAlign w:val="center"/>
          </w:tcPr>
          <w:p w14:paraId="0B4CC054" w14:textId="5D41A53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016D21" w:rsidRPr="00016D21" w14:paraId="2EE33511"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7E0FE8E0" w14:textId="27129C35"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Flaherty </w:t>
            </w:r>
          </w:p>
        </w:tc>
        <w:tc>
          <w:tcPr>
            <w:tcW w:w="292" w:type="pct"/>
            <w:noWrap/>
            <w:vAlign w:val="center"/>
          </w:tcPr>
          <w:p w14:paraId="4365C35C" w14:textId="5660673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1990</w:t>
            </w:r>
          </w:p>
        </w:tc>
        <w:tc>
          <w:tcPr>
            <w:tcW w:w="260" w:type="pct"/>
            <w:vAlign w:val="center"/>
          </w:tcPr>
          <w:p w14:paraId="32048AE5" w14:textId="21617A65"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240</w:t>
            </w:r>
          </w:p>
        </w:tc>
        <w:tc>
          <w:tcPr>
            <w:tcW w:w="305" w:type="pct"/>
            <w:noWrap/>
            <w:vAlign w:val="center"/>
          </w:tcPr>
          <w:p w14:paraId="7351514C" w14:textId="5D0B2D8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w:t>
            </w:r>
          </w:p>
        </w:tc>
        <w:tc>
          <w:tcPr>
            <w:tcW w:w="244" w:type="pct"/>
            <w:noWrap/>
            <w:vAlign w:val="center"/>
          </w:tcPr>
          <w:p w14:paraId="11A8D636" w14:textId="48C9E57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40</w:t>
            </w:r>
          </w:p>
        </w:tc>
        <w:tc>
          <w:tcPr>
            <w:tcW w:w="297" w:type="pct"/>
            <w:noWrap/>
            <w:vAlign w:val="center"/>
          </w:tcPr>
          <w:p w14:paraId="152E8400" w14:textId="7E948CB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0" w:type="pct"/>
            <w:noWrap/>
            <w:vAlign w:val="center"/>
          </w:tcPr>
          <w:p w14:paraId="348AB830" w14:textId="185E5F7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56</w:t>
            </w:r>
          </w:p>
        </w:tc>
        <w:tc>
          <w:tcPr>
            <w:tcW w:w="358" w:type="pct"/>
            <w:noWrap/>
            <w:vAlign w:val="center"/>
          </w:tcPr>
          <w:p w14:paraId="48C8C827" w14:textId="5B3E93F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59B35B48" w14:textId="0ABEC37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50C1AE33" w14:textId="535DA58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3144BA96" w14:textId="2C2C405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34B6E116" w14:textId="3A6B8CE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66E5E59A" w14:textId="2331D51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1" w:type="pct"/>
            <w:vAlign w:val="center"/>
          </w:tcPr>
          <w:p w14:paraId="1CA63245" w14:textId="36710E0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2B3923D3"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62344491"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Flaherty </w:t>
            </w:r>
          </w:p>
          <w:p w14:paraId="5D77A943" w14:textId="0A375063"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PGA-Ctx</w:t>
            </w:r>
          </w:p>
        </w:tc>
        <w:tc>
          <w:tcPr>
            <w:tcW w:w="292" w:type="pct"/>
            <w:noWrap/>
            <w:vAlign w:val="center"/>
          </w:tcPr>
          <w:p w14:paraId="52A5523F" w14:textId="15235F0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1990</w:t>
            </w:r>
          </w:p>
        </w:tc>
        <w:tc>
          <w:tcPr>
            <w:tcW w:w="260" w:type="pct"/>
            <w:vAlign w:val="center"/>
          </w:tcPr>
          <w:p w14:paraId="2B510BBC" w14:textId="4C577FB6"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240</w:t>
            </w:r>
          </w:p>
        </w:tc>
        <w:tc>
          <w:tcPr>
            <w:tcW w:w="305" w:type="pct"/>
            <w:noWrap/>
            <w:vAlign w:val="center"/>
          </w:tcPr>
          <w:p w14:paraId="5F3C04C2" w14:textId="6E3B2D5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w:t>
            </w:r>
          </w:p>
        </w:tc>
        <w:tc>
          <w:tcPr>
            <w:tcW w:w="244" w:type="pct"/>
            <w:noWrap/>
            <w:vAlign w:val="center"/>
          </w:tcPr>
          <w:p w14:paraId="1C8F8209" w14:textId="3002C00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40</w:t>
            </w:r>
          </w:p>
        </w:tc>
        <w:tc>
          <w:tcPr>
            <w:tcW w:w="297" w:type="pct"/>
            <w:noWrap/>
            <w:vAlign w:val="center"/>
          </w:tcPr>
          <w:p w14:paraId="487C5AE7" w14:textId="7A76C0C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&lt;5</w:t>
            </w:r>
          </w:p>
        </w:tc>
        <w:tc>
          <w:tcPr>
            <w:tcW w:w="410" w:type="pct"/>
            <w:noWrap/>
            <w:vAlign w:val="center"/>
          </w:tcPr>
          <w:p w14:paraId="65B81C45" w14:textId="731CE20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51</w:t>
            </w:r>
          </w:p>
        </w:tc>
        <w:tc>
          <w:tcPr>
            <w:tcW w:w="358" w:type="pct"/>
            <w:noWrap/>
            <w:vAlign w:val="center"/>
          </w:tcPr>
          <w:p w14:paraId="6321606D" w14:textId="36889C8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127D1BE1" w14:textId="31E9091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64A337E4" w14:textId="540E4D0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64A405A9" w14:textId="38AC162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037A0A73" w14:textId="4B08C7D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7BEFA063" w14:textId="66780EA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1" w:type="pct"/>
            <w:vAlign w:val="center"/>
          </w:tcPr>
          <w:p w14:paraId="32E8E22A" w14:textId="2A341C4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5B9A5FD2"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1769B7CD"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Garbino_</w:t>
            </w:r>
          </w:p>
          <w:p w14:paraId="4A2022D4" w14:textId="4DBCE9CC"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PNeV</w:t>
            </w:r>
          </w:p>
        </w:tc>
        <w:tc>
          <w:tcPr>
            <w:tcW w:w="292" w:type="pct"/>
            <w:noWrap/>
            <w:vAlign w:val="center"/>
          </w:tcPr>
          <w:p w14:paraId="4DE4FC4D" w14:textId="4268008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2004</w:t>
            </w:r>
          </w:p>
        </w:tc>
        <w:tc>
          <w:tcPr>
            <w:tcW w:w="260" w:type="pct"/>
            <w:vAlign w:val="center"/>
          </w:tcPr>
          <w:p w14:paraId="64AFF548" w14:textId="369B30C6"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241</w:t>
            </w:r>
          </w:p>
        </w:tc>
        <w:tc>
          <w:tcPr>
            <w:tcW w:w="305" w:type="pct"/>
            <w:noWrap/>
            <w:vAlign w:val="center"/>
          </w:tcPr>
          <w:p w14:paraId="4D61A6CB" w14:textId="1D4EE38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36489935" w14:textId="243E8BD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1A2A4978" w14:textId="09FD077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63513172" w14:textId="388A33F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71</w:t>
            </w:r>
          </w:p>
        </w:tc>
        <w:tc>
          <w:tcPr>
            <w:tcW w:w="358" w:type="pct"/>
            <w:noWrap/>
            <w:vAlign w:val="center"/>
          </w:tcPr>
          <w:p w14:paraId="3CE2CCBD" w14:textId="546230A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63D53ED5" w14:textId="28F776E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05" w:type="pct"/>
            <w:vAlign w:val="center"/>
          </w:tcPr>
          <w:p w14:paraId="06D858DC" w14:textId="389920E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34D59D7B" w14:textId="3CDAAEE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02073BF3" w14:textId="2AE85C9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5" w:type="pct"/>
            <w:vAlign w:val="center"/>
          </w:tcPr>
          <w:p w14:paraId="6A937898" w14:textId="22C2F12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1" w:type="pct"/>
            <w:vAlign w:val="center"/>
          </w:tcPr>
          <w:p w14:paraId="36865C94" w14:textId="2C2E962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016D21" w14:paraId="2054A7F6"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6DE89970"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Garbino_</w:t>
            </w:r>
          </w:p>
          <w:p w14:paraId="4C5AF51F" w14:textId="0F5344F1"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PNeV</w:t>
            </w:r>
          </w:p>
        </w:tc>
        <w:tc>
          <w:tcPr>
            <w:tcW w:w="292" w:type="pct"/>
            <w:noWrap/>
            <w:vAlign w:val="center"/>
          </w:tcPr>
          <w:p w14:paraId="587A8D70" w14:textId="7A249B0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2004</w:t>
            </w:r>
          </w:p>
        </w:tc>
        <w:tc>
          <w:tcPr>
            <w:tcW w:w="260" w:type="pct"/>
            <w:vAlign w:val="center"/>
          </w:tcPr>
          <w:p w14:paraId="7090E018" w14:textId="09E5CC4A"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241</w:t>
            </w:r>
          </w:p>
        </w:tc>
        <w:tc>
          <w:tcPr>
            <w:tcW w:w="305" w:type="pct"/>
            <w:noWrap/>
            <w:vAlign w:val="center"/>
          </w:tcPr>
          <w:p w14:paraId="00F1F3D5" w14:textId="43C96FC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4" w:type="pct"/>
            <w:noWrap/>
            <w:vAlign w:val="center"/>
          </w:tcPr>
          <w:p w14:paraId="5D23D046" w14:textId="14DE775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41F9F97A" w14:textId="4855CB6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0" w:type="pct"/>
            <w:noWrap/>
            <w:vAlign w:val="center"/>
          </w:tcPr>
          <w:p w14:paraId="2DE49FC7" w14:textId="4D0495A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29</w:t>
            </w:r>
          </w:p>
        </w:tc>
        <w:tc>
          <w:tcPr>
            <w:tcW w:w="358" w:type="pct"/>
            <w:noWrap/>
            <w:vAlign w:val="center"/>
          </w:tcPr>
          <w:p w14:paraId="36D262B2" w14:textId="73E96E8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4021127E" w14:textId="43EE12A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4FCF3EB8" w14:textId="1F4EEC4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5CA5F59B" w14:textId="2C73F05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65CC1033" w14:textId="2F35485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25" w:type="pct"/>
            <w:vAlign w:val="center"/>
          </w:tcPr>
          <w:p w14:paraId="60966D03" w14:textId="3C94817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1" w:type="pct"/>
            <w:vAlign w:val="center"/>
          </w:tcPr>
          <w:p w14:paraId="05E0E8EE" w14:textId="1244453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016D21" w14:paraId="0C467521"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6ABC565E" w14:textId="675F7F54" w:rsidR="00715EA6" w:rsidRPr="00016D21" w:rsidRDefault="00715EA6" w:rsidP="00715EA6">
            <w:pPr>
              <w:rPr>
                <w:rFonts w:ascii="Arial Narrow" w:hAnsi="Arial Narrow" w:cs="Times New Roman"/>
                <w:b w:val="0"/>
                <w:color w:val="auto"/>
                <w:sz w:val="20"/>
              </w:rPr>
            </w:pPr>
            <w:r w:rsidRPr="00016D21">
              <w:rPr>
                <w:rFonts w:ascii="Arial Narrow" w:hAnsi="Arial Narrow" w:cs="Calibri"/>
                <w:b w:val="0"/>
                <w:color w:val="auto"/>
                <w:sz w:val="20"/>
              </w:rPr>
              <w:t>Gaussorgues</w:t>
            </w:r>
          </w:p>
        </w:tc>
        <w:tc>
          <w:tcPr>
            <w:tcW w:w="292" w:type="pct"/>
            <w:noWrap/>
            <w:vAlign w:val="center"/>
          </w:tcPr>
          <w:p w14:paraId="564A315C" w14:textId="2964B15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60" w:type="pct"/>
            <w:vAlign w:val="center"/>
          </w:tcPr>
          <w:p w14:paraId="77546EC2" w14:textId="19B340E4"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242</w:t>
            </w:r>
          </w:p>
        </w:tc>
        <w:tc>
          <w:tcPr>
            <w:tcW w:w="305" w:type="pct"/>
            <w:noWrap/>
            <w:vAlign w:val="center"/>
          </w:tcPr>
          <w:p w14:paraId="7D2A0E98" w14:textId="08C4846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517EE2D1" w14:textId="08CEED9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0BD040AC" w14:textId="167EE7A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NS</w:t>
            </w:r>
          </w:p>
        </w:tc>
        <w:tc>
          <w:tcPr>
            <w:tcW w:w="410" w:type="pct"/>
            <w:noWrap/>
            <w:vAlign w:val="center"/>
          </w:tcPr>
          <w:p w14:paraId="4F4DCAAB" w14:textId="44BF4C0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59</w:t>
            </w:r>
          </w:p>
        </w:tc>
        <w:tc>
          <w:tcPr>
            <w:tcW w:w="358" w:type="pct"/>
            <w:noWrap/>
            <w:vAlign w:val="center"/>
          </w:tcPr>
          <w:p w14:paraId="7664E732"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18066AA5" w14:textId="79D5262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05" w:type="pct"/>
            <w:vAlign w:val="center"/>
          </w:tcPr>
          <w:p w14:paraId="4935EA9F" w14:textId="0126609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3476B5D2" w14:textId="76D8041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492A0DE2" w14:textId="2A2483D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5" w:type="pct"/>
            <w:vAlign w:val="center"/>
          </w:tcPr>
          <w:p w14:paraId="6D6373B6"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1" w:type="pct"/>
            <w:vAlign w:val="center"/>
          </w:tcPr>
          <w:p w14:paraId="1B5AFA71" w14:textId="60212FE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016D21" w14:paraId="3B21F0EC"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5DF746CB" w14:textId="77777777" w:rsidR="00715EA6" w:rsidRPr="00016D21" w:rsidRDefault="00715EA6" w:rsidP="00715EA6">
            <w:pPr>
              <w:rPr>
                <w:rFonts w:ascii="Arial Narrow" w:hAnsi="Arial Narrow" w:cs="Calibri"/>
                <w:b w:val="0"/>
                <w:color w:val="auto"/>
                <w:sz w:val="20"/>
              </w:rPr>
            </w:pPr>
            <w:r w:rsidRPr="00016D21">
              <w:rPr>
                <w:rFonts w:ascii="Arial Narrow" w:hAnsi="Arial Narrow" w:cs="Calibri"/>
                <w:b w:val="0"/>
                <w:color w:val="auto"/>
                <w:sz w:val="20"/>
              </w:rPr>
              <w:t xml:space="preserve">Gaussorgues </w:t>
            </w:r>
          </w:p>
          <w:p w14:paraId="06082FAF" w14:textId="7263BF92" w:rsidR="00715EA6" w:rsidRPr="00016D21" w:rsidRDefault="00715EA6" w:rsidP="00715EA6">
            <w:pPr>
              <w:rPr>
                <w:rFonts w:ascii="Arial Narrow" w:hAnsi="Arial Narrow" w:cs="Times New Roman"/>
                <w:b w:val="0"/>
                <w:color w:val="auto"/>
                <w:sz w:val="20"/>
              </w:rPr>
            </w:pPr>
            <w:r w:rsidRPr="00016D21">
              <w:rPr>
                <w:rFonts w:ascii="Arial Narrow" w:hAnsi="Arial Narrow" w:cs="Calibri"/>
                <w:b w:val="0"/>
                <w:color w:val="auto"/>
                <w:sz w:val="20"/>
              </w:rPr>
              <w:t>PGA</w:t>
            </w:r>
          </w:p>
        </w:tc>
        <w:tc>
          <w:tcPr>
            <w:tcW w:w="292" w:type="pct"/>
            <w:noWrap/>
            <w:vAlign w:val="center"/>
          </w:tcPr>
          <w:p w14:paraId="031A0500" w14:textId="189E7A4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1991</w:t>
            </w:r>
          </w:p>
        </w:tc>
        <w:tc>
          <w:tcPr>
            <w:tcW w:w="260" w:type="pct"/>
            <w:vAlign w:val="center"/>
          </w:tcPr>
          <w:p w14:paraId="183E7BDD" w14:textId="3865F617"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242</w:t>
            </w:r>
          </w:p>
        </w:tc>
        <w:tc>
          <w:tcPr>
            <w:tcW w:w="305" w:type="pct"/>
            <w:noWrap/>
            <w:vAlign w:val="center"/>
          </w:tcPr>
          <w:p w14:paraId="30227CDE" w14:textId="0BB73D2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361D283E" w14:textId="2BED89A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179D92F7" w14:textId="7E51128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NS</w:t>
            </w:r>
          </w:p>
        </w:tc>
        <w:tc>
          <w:tcPr>
            <w:tcW w:w="410" w:type="pct"/>
            <w:noWrap/>
            <w:vAlign w:val="center"/>
          </w:tcPr>
          <w:p w14:paraId="131BC94D" w14:textId="4891466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59</w:t>
            </w:r>
          </w:p>
        </w:tc>
        <w:tc>
          <w:tcPr>
            <w:tcW w:w="358" w:type="pct"/>
            <w:noWrap/>
            <w:vAlign w:val="center"/>
          </w:tcPr>
          <w:p w14:paraId="2C0651F6"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09830CAF" w14:textId="0845DE3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038A3F8A" w14:textId="7B69C74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69B439D1" w14:textId="5821889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421AF8F8" w14:textId="55E2102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1FCE071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1" w:type="pct"/>
            <w:vAlign w:val="center"/>
          </w:tcPr>
          <w:p w14:paraId="3DF35573" w14:textId="74372BE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016D21" w14:paraId="2D1FF397"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202466E7" w14:textId="0CE6459B"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Georges</w:t>
            </w:r>
          </w:p>
        </w:tc>
        <w:tc>
          <w:tcPr>
            <w:tcW w:w="292" w:type="pct"/>
            <w:noWrap/>
            <w:vAlign w:val="center"/>
          </w:tcPr>
          <w:p w14:paraId="2F8C653D" w14:textId="67180E3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1994</w:t>
            </w:r>
          </w:p>
        </w:tc>
        <w:tc>
          <w:tcPr>
            <w:tcW w:w="260" w:type="pct"/>
            <w:vAlign w:val="center"/>
          </w:tcPr>
          <w:p w14:paraId="3814AD47" w14:textId="7136B164"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243</w:t>
            </w:r>
          </w:p>
        </w:tc>
        <w:tc>
          <w:tcPr>
            <w:tcW w:w="305" w:type="pct"/>
            <w:noWrap/>
            <w:vAlign w:val="center"/>
          </w:tcPr>
          <w:p w14:paraId="0C4847A6"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4BF17063" w14:textId="42B5E01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7" w:type="pct"/>
            <w:noWrap/>
            <w:vAlign w:val="center"/>
          </w:tcPr>
          <w:p w14:paraId="087171F1" w14:textId="46A82AE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0" w:type="pct"/>
            <w:noWrap/>
            <w:vAlign w:val="center"/>
          </w:tcPr>
          <w:p w14:paraId="032CD437" w14:textId="6AE9B64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33</w:t>
            </w:r>
          </w:p>
        </w:tc>
        <w:tc>
          <w:tcPr>
            <w:tcW w:w="358" w:type="pct"/>
            <w:noWrap/>
            <w:vAlign w:val="center"/>
          </w:tcPr>
          <w:p w14:paraId="69D5F527" w14:textId="23034F2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5" w:type="pct"/>
            <w:vAlign w:val="center"/>
          </w:tcPr>
          <w:p w14:paraId="502ADBB2" w14:textId="22AF4AF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173B162E" w14:textId="39DBE57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50CEA65F" w14:textId="19822FE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22D1652D" w14:textId="5C93054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562340F2" w14:textId="5F5043A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1" w:type="pct"/>
            <w:vAlign w:val="center"/>
          </w:tcPr>
          <w:p w14:paraId="217F5656" w14:textId="039BE9E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016D21" w14:paraId="411E5666"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7677E40D" w14:textId="77777777" w:rsidR="00016D21"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Georges </w:t>
            </w:r>
          </w:p>
          <w:p w14:paraId="3DD0B33C" w14:textId="363A5266" w:rsidR="00715EA6" w:rsidRPr="00016D21" w:rsidRDefault="00715EA6" w:rsidP="00715EA6">
            <w:pPr>
              <w:rPr>
                <w:rFonts w:ascii="Arial Narrow" w:hAnsi="Arial Narrow"/>
                <w:b w:val="0"/>
                <w:color w:val="auto"/>
              </w:rPr>
            </w:pPr>
            <w:r w:rsidRPr="00016D21">
              <w:rPr>
                <w:rFonts w:ascii="Arial Narrow" w:hAnsi="Arial Narrow" w:cs="Calibri"/>
                <w:b w:val="0"/>
                <w:color w:val="auto"/>
              </w:rPr>
              <w:t>PNeA</w:t>
            </w:r>
          </w:p>
        </w:tc>
        <w:tc>
          <w:tcPr>
            <w:tcW w:w="292" w:type="pct"/>
            <w:noWrap/>
            <w:vAlign w:val="center"/>
          </w:tcPr>
          <w:p w14:paraId="0A78D44D" w14:textId="2FD7C5D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0" w:type="pct"/>
            <w:vAlign w:val="center"/>
          </w:tcPr>
          <w:p w14:paraId="587536BC" w14:textId="6AB72D2D"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243</w:t>
            </w:r>
          </w:p>
        </w:tc>
        <w:tc>
          <w:tcPr>
            <w:tcW w:w="305" w:type="pct"/>
            <w:noWrap/>
            <w:vAlign w:val="center"/>
          </w:tcPr>
          <w:p w14:paraId="23C19CF2" w14:textId="12884B5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55AEB0CD" w14:textId="3361B79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7" w:type="pct"/>
            <w:noWrap/>
            <w:vAlign w:val="center"/>
          </w:tcPr>
          <w:p w14:paraId="29C18DDA" w14:textId="4B37DDE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5-10</w:t>
            </w:r>
          </w:p>
        </w:tc>
        <w:tc>
          <w:tcPr>
            <w:tcW w:w="410" w:type="pct"/>
            <w:noWrap/>
            <w:vAlign w:val="center"/>
          </w:tcPr>
          <w:p w14:paraId="016BB4D3" w14:textId="173CB30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31</w:t>
            </w:r>
          </w:p>
        </w:tc>
        <w:tc>
          <w:tcPr>
            <w:tcW w:w="358" w:type="pct"/>
            <w:noWrap/>
            <w:vAlign w:val="center"/>
          </w:tcPr>
          <w:p w14:paraId="1C04A0DA" w14:textId="0EADA36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425" w:type="pct"/>
            <w:vAlign w:val="center"/>
          </w:tcPr>
          <w:p w14:paraId="789B8663" w14:textId="5F15013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05" w:type="pct"/>
            <w:vAlign w:val="center"/>
          </w:tcPr>
          <w:p w14:paraId="017F7C57" w14:textId="43DD6B0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12D1D4EC" w14:textId="3273532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16E227DF" w14:textId="0F3E75D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7D205596" w14:textId="40FD6F3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1" w:type="pct"/>
            <w:vAlign w:val="center"/>
          </w:tcPr>
          <w:p w14:paraId="5C804D32" w14:textId="0F680F9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016D21" w14:paraId="49E4F635"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60B1A9B1" w14:textId="0E8E734D" w:rsidR="00715EA6" w:rsidRPr="00016D21" w:rsidRDefault="00715EA6" w:rsidP="00715EA6">
            <w:pPr>
              <w:rPr>
                <w:rFonts w:ascii="Arial Narrow" w:hAnsi="Arial Narrow"/>
                <w:b w:val="0"/>
                <w:color w:val="auto"/>
              </w:rPr>
            </w:pPr>
            <w:r w:rsidRPr="00016D21">
              <w:rPr>
                <w:rFonts w:ascii="Arial Narrow" w:hAnsi="Arial Narrow" w:cs="Calibri"/>
                <w:b w:val="0"/>
                <w:color w:val="auto"/>
              </w:rPr>
              <w:t>Hammond Ctx</w:t>
            </w:r>
          </w:p>
        </w:tc>
        <w:tc>
          <w:tcPr>
            <w:tcW w:w="292" w:type="pct"/>
            <w:noWrap/>
            <w:vAlign w:val="center"/>
          </w:tcPr>
          <w:p w14:paraId="1AC7D5DA" w14:textId="706090F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0" w:type="pct"/>
            <w:vAlign w:val="center"/>
          </w:tcPr>
          <w:p w14:paraId="7F63CAE8" w14:textId="7406E203"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244</w:t>
            </w:r>
          </w:p>
        </w:tc>
        <w:tc>
          <w:tcPr>
            <w:tcW w:w="305" w:type="pct"/>
            <w:noWrap/>
            <w:vAlign w:val="center"/>
          </w:tcPr>
          <w:p w14:paraId="326C27C2"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4" w:type="pct"/>
            <w:noWrap/>
            <w:vAlign w:val="center"/>
          </w:tcPr>
          <w:p w14:paraId="7A3E1284" w14:textId="1DC7949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7" w:type="pct"/>
            <w:noWrap/>
            <w:vAlign w:val="center"/>
          </w:tcPr>
          <w:p w14:paraId="3A595860" w14:textId="5D49D06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0" w:type="pct"/>
            <w:noWrap/>
            <w:vAlign w:val="center"/>
          </w:tcPr>
          <w:p w14:paraId="10A02F9F" w14:textId="4644AFE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33</w:t>
            </w:r>
          </w:p>
        </w:tc>
        <w:tc>
          <w:tcPr>
            <w:tcW w:w="358" w:type="pct"/>
            <w:noWrap/>
            <w:vAlign w:val="center"/>
          </w:tcPr>
          <w:p w14:paraId="6C4FAAF2" w14:textId="26D4789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425" w:type="pct"/>
            <w:vAlign w:val="center"/>
          </w:tcPr>
          <w:p w14:paraId="475DEAFE" w14:textId="40223CD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5" w:type="pct"/>
            <w:vAlign w:val="center"/>
          </w:tcPr>
          <w:p w14:paraId="790CED75" w14:textId="1FD2E1D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7FFEA3E0"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0" w:type="pct"/>
            <w:vAlign w:val="center"/>
          </w:tcPr>
          <w:p w14:paraId="66E1CAAC"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5" w:type="pct"/>
            <w:vAlign w:val="center"/>
          </w:tcPr>
          <w:p w14:paraId="7F2923E3"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1" w:type="pct"/>
            <w:vAlign w:val="center"/>
          </w:tcPr>
          <w:p w14:paraId="6852C1E2" w14:textId="782F60A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016D21" w14:paraId="2DF1FDE6"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1DF920AE"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Hammond </w:t>
            </w:r>
          </w:p>
          <w:p w14:paraId="6FC639CD" w14:textId="79678674" w:rsidR="00715EA6" w:rsidRPr="00016D21" w:rsidRDefault="00715EA6" w:rsidP="00715EA6">
            <w:pPr>
              <w:rPr>
                <w:rFonts w:ascii="Arial Narrow" w:hAnsi="Arial Narrow"/>
                <w:b w:val="0"/>
                <w:color w:val="auto"/>
              </w:rPr>
            </w:pPr>
            <w:r w:rsidRPr="00016D21">
              <w:rPr>
                <w:rFonts w:ascii="Arial Narrow" w:hAnsi="Arial Narrow" w:cs="Calibri"/>
                <w:b w:val="0"/>
                <w:color w:val="auto"/>
              </w:rPr>
              <w:t>PTA-Ctx</w:t>
            </w:r>
          </w:p>
        </w:tc>
        <w:tc>
          <w:tcPr>
            <w:tcW w:w="292" w:type="pct"/>
            <w:noWrap/>
            <w:vAlign w:val="center"/>
          </w:tcPr>
          <w:p w14:paraId="22A4528E" w14:textId="30C37ED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1994</w:t>
            </w:r>
          </w:p>
        </w:tc>
        <w:tc>
          <w:tcPr>
            <w:tcW w:w="260" w:type="pct"/>
            <w:vAlign w:val="center"/>
          </w:tcPr>
          <w:p w14:paraId="14FFC66A" w14:textId="362997CA"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244</w:t>
            </w:r>
          </w:p>
        </w:tc>
        <w:tc>
          <w:tcPr>
            <w:tcW w:w="305" w:type="pct"/>
            <w:noWrap/>
            <w:vAlign w:val="center"/>
          </w:tcPr>
          <w:p w14:paraId="336B8628"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4" w:type="pct"/>
            <w:noWrap/>
            <w:vAlign w:val="center"/>
          </w:tcPr>
          <w:p w14:paraId="3F068878" w14:textId="0B6AFFA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7" w:type="pct"/>
            <w:noWrap/>
            <w:vAlign w:val="center"/>
          </w:tcPr>
          <w:p w14:paraId="78AE388F" w14:textId="59ECF3B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0" w:type="pct"/>
            <w:noWrap/>
            <w:vAlign w:val="center"/>
          </w:tcPr>
          <w:p w14:paraId="4EBCC567" w14:textId="34CAAF3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39</w:t>
            </w:r>
          </w:p>
        </w:tc>
        <w:tc>
          <w:tcPr>
            <w:tcW w:w="358" w:type="pct"/>
            <w:noWrap/>
            <w:vAlign w:val="center"/>
          </w:tcPr>
          <w:p w14:paraId="3AEDD935" w14:textId="47B374E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w:t>
            </w:r>
          </w:p>
        </w:tc>
        <w:tc>
          <w:tcPr>
            <w:tcW w:w="425" w:type="pct"/>
            <w:vAlign w:val="center"/>
          </w:tcPr>
          <w:p w14:paraId="51B2A975" w14:textId="4A98D60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5" w:type="pct"/>
            <w:vAlign w:val="center"/>
          </w:tcPr>
          <w:p w14:paraId="4E1BDA39" w14:textId="02ABB5D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1D8FAC0E"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0" w:type="pct"/>
            <w:vAlign w:val="center"/>
          </w:tcPr>
          <w:p w14:paraId="2BC8456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5" w:type="pct"/>
            <w:vAlign w:val="center"/>
          </w:tcPr>
          <w:p w14:paraId="3D1BD36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1" w:type="pct"/>
            <w:vAlign w:val="center"/>
          </w:tcPr>
          <w:p w14:paraId="6F8A7687" w14:textId="106C503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016D21" w14:paraId="4BB61392" w14:textId="77777777" w:rsidTr="00016D21">
        <w:trPr>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37A626EA" w14:textId="3460E122" w:rsidR="00B1267E" w:rsidRPr="00016D21" w:rsidRDefault="00B1267E" w:rsidP="00B1267E">
            <w:pPr>
              <w:rPr>
                <w:rFonts w:ascii="Arial Narrow" w:hAnsi="Arial Narrow"/>
                <w:b w:val="0"/>
                <w:color w:val="auto"/>
              </w:rPr>
            </w:pPr>
            <w:r w:rsidRPr="00016D21">
              <w:rPr>
                <w:rFonts w:ascii="Arial Narrow" w:hAnsi="Arial Narrow" w:cs="Calibri"/>
                <w:b w:val="0"/>
                <w:color w:val="auto"/>
              </w:rPr>
              <w:t xml:space="preserve">Hellinger </w:t>
            </w:r>
          </w:p>
        </w:tc>
        <w:tc>
          <w:tcPr>
            <w:tcW w:w="292" w:type="pct"/>
            <w:noWrap/>
            <w:vAlign w:val="center"/>
          </w:tcPr>
          <w:p w14:paraId="7C2FA7FC" w14:textId="1BA50B2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2002</w:t>
            </w:r>
          </w:p>
        </w:tc>
        <w:tc>
          <w:tcPr>
            <w:tcW w:w="260" w:type="pct"/>
            <w:vAlign w:val="center"/>
          </w:tcPr>
          <w:p w14:paraId="4B4C6B9A" w14:textId="446DCF07"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245</w:t>
            </w:r>
          </w:p>
        </w:tc>
        <w:tc>
          <w:tcPr>
            <w:tcW w:w="305" w:type="pct"/>
            <w:noWrap/>
            <w:vAlign w:val="center"/>
          </w:tcPr>
          <w:p w14:paraId="4DC8D2EE" w14:textId="487DCE0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4" w:type="pct"/>
            <w:noWrap/>
            <w:vAlign w:val="center"/>
          </w:tcPr>
          <w:p w14:paraId="2C50C217" w14:textId="1C50D23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Times New Roman"/>
                <w:color w:val="auto"/>
              </w:rPr>
              <w:t>NS</w:t>
            </w:r>
          </w:p>
        </w:tc>
        <w:tc>
          <w:tcPr>
            <w:tcW w:w="297" w:type="pct"/>
            <w:noWrap/>
            <w:vAlign w:val="center"/>
          </w:tcPr>
          <w:p w14:paraId="3132A6BA" w14:textId="7BE59FF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0" w:type="pct"/>
            <w:noWrap/>
            <w:vAlign w:val="center"/>
          </w:tcPr>
          <w:p w14:paraId="7F32F426" w14:textId="65AECCE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43</w:t>
            </w:r>
          </w:p>
        </w:tc>
        <w:tc>
          <w:tcPr>
            <w:tcW w:w="358" w:type="pct"/>
            <w:noWrap/>
            <w:vAlign w:val="center"/>
          </w:tcPr>
          <w:p w14:paraId="60CD5A0D" w14:textId="0A7FEF9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25" w:type="pct"/>
            <w:vAlign w:val="center"/>
          </w:tcPr>
          <w:p w14:paraId="4104957D" w14:textId="20FC115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5" w:type="pct"/>
            <w:vAlign w:val="center"/>
          </w:tcPr>
          <w:p w14:paraId="67E7C469" w14:textId="6F82BD6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3" w:type="pct"/>
            <w:vAlign w:val="center"/>
          </w:tcPr>
          <w:p w14:paraId="4166CE7B" w14:textId="6A3ACAE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0" w:type="pct"/>
            <w:vAlign w:val="center"/>
          </w:tcPr>
          <w:p w14:paraId="200C1276" w14:textId="6C8638E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0A2D012D" w14:textId="48D8208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r w:rsidR="00962271" w:rsidRPr="00962271">
              <w:rPr>
                <w:rFonts w:ascii="Arial Narrow" w:hAnsi="Arial Narrow"/>
                <w:color w:val="auto"/>
                <w:vertAlign w:val="superscript"/>
              </w:rPr>
              <w:t>†</w:t>
            </w:r>
          </w:p>
        </w:tc>
        <w:tc>
          <w:tcPr>
            <w:tcW w:w="411" w:type="pct"/>
            <w:vAlign w:val="center"/>
          </w:tcPr>
          <w:p w14:paraId="7B92D9AF" w14:textId="03ADAD0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016D21" w:rsidRPr="00016D21" w14:paraId="7406B222" w14:textId="77777777" w:rsidTr="00016D21">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676" w:type="pct"/>
            <w:noWrap/>
            <w:vAlign w:val="center"/>
          </w:tcPr>
          <w:p w14:paraId="1F140BF1"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Hellinger </w:t>
            </w:r>
          </w:p>
          <w:p w14:paraId="2319B1C4" w14:textId="5F1AE65B" w:rsidR="00B1267E" w:rsidRPr="00016D21" w:rsidRDefault="00B1267E" w:rsidP="00B1267E">
            <w:pPr>
              <w:rPr>
                <w:rFonts w:ascii="Arial Narrow" w:hAnsi="Arial Narrow"/>
                <w:b w:val="0"/>
                <w:color w:val="auto"/>
              </w:rPr>
            </w:pPr>
            <w:r w:rsidRPr="00016D21">
              <w:rPr>
                <w:rFonts w:ascii="Arial Narrow" w:hAnsi="Arial Narrow" w:cs="Calibri"/>
                <w:b w:val="0"/>
                <w:color w:val="auto"/>
              </w:rPr>
              <w:t>PGNy</w:t>
            </w:r>
          </w:p>
        </w:tc>
        <w:tc>
          <w:tcPr>
            <w:tcW w:w="292" w:type="pct"/>
            <w:noWrap/>
            <w:vAlign w:val="center"/>
          </w:tcPr>
          <w:p w14:paraId="2BC56AFF" w14:textId="03A750C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2002</w:t>
            </w:r>
          </w:p>
        </w:tc>
        <w:tc>
          <w:tcPr>
            <w:tcW w:w="260" w:type="pct"/>
            <w:vAlign w:val="center"/>
          </w:tcPr>
          <w:p w14:paraId="4FA6745B" w14:textId="399EF592"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245</w:t>
            </w:r>
          </w:p>
        </w:tc>
        <w:tc>
          <w:tcPr>
            <w:tcW w:w="305" w:type="pct"/>
            <w:noWrap/>
            <w:vAlign w:val="center"/>
          </w:tcPr>
          <w:p w14:paraId="3FCA97FB" w14:textId="57B37CB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4" w:type="pct"/>
            <w:noWrap/>
            <w:vAlign w:val="center"/>
          </w:tcPr>
          <w:p w14:paraId="5A35589D" w14:textId="6500009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Times New Roman"/>
                <w:color w:val="auto"/>
              </w:rPr>
              <w:t>NS</w:t>
            </w:r>
          </w:p>
        </w:tc>
        <w:tc>
          <w:tcPr>
            <w:tcW w:w="297" w:type="pct"/>
            <w:noWrap/>
            <w:vAlign w:val="center"/>
          </w:tcPr>
          <w:p w14:paraId="4B957678" w14:textId="7909BE6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0" w:type="pct"/>
            <w:noWrap/>
            <w:vAlign w:val="center"/>
          </w:tcPr>
          <w:p w14:paraId="3FEEC7F7" w14:textId="2C32003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37</w:t>
            </w:r>
          </w:p>
        </w:tc>
        <w:tc>
          <w:tcPr>
            <w:tcW w:w="358" w:type="pct"/>
            <w:noWrap/>
            <w:vAlign w:val="center"/>
          </w:tcPr>
          <w:p w14:paraId="467A1790" w14:textId="3493F8C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25" w:type="pct"/>
            <w:vAlign w:val="center"/>
          </w:tcPr>
          <w:p w14:paraId="54E6B811" w14:textId="0BA24F2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5" w:type="pct"/>
            <w:vAlign w:val="center"/>
          </w:tcPr>
          <w:p w14:paraId="32304C54" w14:textId="5AE8D12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3" w:type="pct"/>
            <w:vAlign w:val="center"/>
          </w:tcPr>
          <w:p w14:paraId="01ECF86E" w14:textId="38D348F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0" w:type="pct"/>
            <w:vAlign w:val="center"/>
          </w:tcPr>
          <w:p w14:paraId="7B033321" w14:textId="1CA4309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5" w:type="pct"/>
            <w:vAlign w:val="center"/>
          </w:tcPr>
          <w:p w14:paraId="44CD6869" w14:textId="2664350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1" w:type="pct"/>
            <w:vAlign w:val="center"/>
          </w:tcPr>
          <w:p w14:paraId="172B5273" w14:textId="5A9B882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bl>
    <w:p w14:paraId="25237CFE" w14:textId="77777777" w:rsidR="00B668C6" w:rsidRDefault="00B668C6" w:rsidP="00756E9D">
      <w:pPr>
        <w:rPr>
          <w:rFonts w:ascii="Arial Narrow" w:hAnsi="Arial Narrow" w:cs="Times New Roman"/>
          <w:b/>
        </w:rPr>
      </w:pPr>
    </w:p>
    <w:p w14:paraId="75443A58" w14:textId="77745087" w:rsidR="00756E9D" w:rsidRPr="00B668C6" w:rsidRDefault="00B668C6" w:rsidP="00756E9D">
      <w:pPr>
        <w:rPr>
          <w:rFonts w:ascii="Arial Narrow" w:hAnsi="Arial Narrow" w:cs="Times New Roman"/>
          <w:b/>
        </w:rPr>
      </w:pPr>
      <w:r>
        <w:rPr>
          <w:rFonts w:ascii="Arial Narrow" w:hAnsi="Arial Narrow" w:cs="Times New Roman"/>
          <w:b/>
        </w:rPr>
        <w:br w:type="page"/>
      </w:r>
      <w:r w:rsidR="00E82FC8" w:rsidRPr="000A301D">
        <w:rPr>
          <w:rFonts w:ascii="Arial Narrow" w:hAnsi="Arial Narrow" w:cs="Times New Roman"/>
          <w:b/>
        </w:rPr>
        <w:lastRenderedPageBreak/>
        <w:t>Table S4</w:t>
      </w:r>
      <w:r w:rsidR="00502515">
        <w:rPr>
          <w:rFonts w:ascii="Arial Narrow" w:hAnsi="Arial Narrow" w:cs="Times New Roman"/>
          <w:b/>
        </w:rPr>
        <w:t xml:space="preserve"> </w:t>
      </w:r>
      <w:r w:rsidR="00E82FC8" w:rsidRPr="000A301D">
        <w:rPr>
          <w:rFonts w:ascii="Arial Narrow" w:hAnsi="Arial Narrow"/>
          <w:b/>
        </w:rPr>
        <w:t>(continued):</w:t>
      </w:r>
      <w:r w:rsidR="00E82FC8" w:rsidRPr="000A301D">
        <w:rPr>
          <w:rFonts w:ascii="Arial Narrow" w:hAnsi="Arial Narrow" w:cs="Times New Roman"/>
          <w:b/>
        </w:rPr>
        <w:t xml:space="preserve"> </w:t>
      </w:r>
      <w:r w:rsidR="00E82FC8" w:rsidRPr="000A301D">
        <w:rPr>
          <w:rFonts w:ascii="Arial Narrow" w:hAnsi="Arial Narrow"/>
          <w:b/>
        </w:rPr>
        <w:t xml:space="preserve">Groups of studies of topical </w:t>
      </w:r>
      <w:r w:rsidR="001A0E5C" w:rsidRPr="000A301D">
        <w:rPr>
          <w:rFonts w:ascii="Arial Narrow" w:hAnsi="Arial Narrow"/>
          <w:b/>
        </w:rPr>
        <w:t>antibiotics</w:t>
      </w:r>
      <w:r w:rsidR="001A0E5C">
        <w:rPr>
          <w:rFonts w:ascii="Arial Narrow" w:hAnsi="Arial Narrow"/>
          <w:b/>
        </w:rPr>
        <w:t xml:space="preserve"> </w:t>
      </w:r>
      <w:r w:rsidR="001A0E5C" w:rsidRPr="000A301D">
        <w:rPr>
          <w:rFonts w:ascii="Arial Narrow" w:hAnsi="Arial Narrow"/>
          <w:b/>
          <w:vertAlign w:val="superscript"/>
        </w:rPr>
        <w:t>a</w:t>
      </w:r>
    </w:p>
    <w:tbl>
      <w:tblPr>
        <w:tblStyle w:val="ListTable6Colorful-Accent3"/>
        <w:tblW w:w="5436" w:type="pct"/>
        <w:tblLook w:val="04A0" w:firstRow="1" w:lastRow="0" w:firstColumn="1" w:lastColumn="0" w:noHBand="0" w:noVBand="1"/>
      </w:tblPr>
      <w:tblGrid>
        <w:gridCol w:w="1390"/>
        <w:gridCol w:w="618"/>
        <w:gridCol w:w="517"/>
        <w:gridCol w:w="645"/>
        <w:gridCol w:w="517"/>
        <w:gridCol w:w="628"/>
        <w:gridCol w:w="868"/>
        <w:gridCol w:w="758"/>
        <w:gridCol w:w="899"/>
        <w:gridCol w:w="222"/>
        <w:gridCol w:w="768"/>
        <w:gridCol w:w="909"/>
        <w:gridCol w:w="899"/>
        <w:gridCol w:w="869"/>
      </w:tblGrid>
      <w:tr w:rsidR="002D766F" w:rsidRPr="00016D21" w14:paraId="49AB2E24" w14:textId="77777777" w:rsidTr="00016D21">
        <w:trPr>
          <w:cnfStyle w:val="100000000000" w:firstRow="1" w:lastRow="0" w:firstColumn="0" w:lastColumn="0" w:oddVBand="0" w:evenVBand="0" w:oddHBand="0"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tcBorders>
              <w:bottom w:val="nil"/>
            </w:tcBorders>
            <w:noWrap/>
            <w:vAlign w:val="center"/>
          </w:tcPr>
          <w:p w14:paraId="39E2C1B1" w14:textId="77777777" w:rsidR="001A0E5C" w:rsidRPr="00016D21" w:rsidRDefault="00502515" w:rsidP="00B668C6">
            <w:pPr>
              <w:rPr>
                <w:rFonts w:ascii="Arial Narrow" w:eastAsia="Times New Roman" w:hAnsi="Arial Narrow" w:cs="Times New Roman"/>
                <w:b w:val="0"/>
                <w:color w:val="auto"/>
                <w:lang w:eastAsia="en-AU"/>
              </w:rPr>
            </w:pPr>
            <w:r w:rsidRPr="00016D21">
              <w:rPr>
                <w:rFonts w:ascii="Arial Narrow" w:eastAsia="Times New Roman" w:hAnsi="Arial Narrow" w:cs="Times New Roman"/>
                <w:b w:val="0"/>
                <w:color w:val="auto"/>
                <w:lang w:eastAsia="en-AU"/>
              </w:rPr>
              <w:t xml:space="preserve">Author </w:t>
            </w:r>
          </w:p>
          <w:p w14:paraId="2CF4CF23" w14:textId="4D365EE1" w:rsidR="00B668C6" w:rsidRPr="00016D21" w:rsidRDefault="00502515" w:rsidP="00B668C6">
            <w:pPr>
              <w:rPr>
                <w:rFonts w:ascii="Arial Narrow" w:hAnsi="Arial Narrow" w:cs="Times New Roman"/>
                <w:b w:val="0"/>
                <w:color w:val="auto"/>
              </w:rPr>
            </w:pPr>
            <w:r w:rsidRPr="00016D21">
              <w:rPr>
                <w:rFonts w:ascii="Arial Narrow" w:eastAsia="Times New Roman" w:hAnsi="Arial Narrow" w:cs="Times New Roman"/>
                <w:b w:val="0"/>
                <w:color w:val="auto"/>
                <w:lang w:eastAsia="en-AU"/>
              </w:rPr>
              <w:t>&amp; regimen</w:t>
            </w:r>
          </w:p>
        </w:tc>
        <w:tc>
          <w:tcPr>
            <w:tcW w:w="293" w:type="pct"/>
            <w:tcBorders>
              <w:bottom w:val="nil"/>
            </w:tcBorders>
            <w:noWrap/>
            <w:vAlign w:val="center"/>
          </w:tcPr>
          <w:p w14:paraId="46BB3141"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61" w:type="pct"/>
            <w:tcBorders>
              <w:bottom w:val="nil"/>
            </w:tcBorders>
            <w:vAlign w:val="center"/>
          </w:tcPr>
          <w:p w14:paraId="165D65A7"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306" w:type="pct"/>
            <w:tcBorders>
              <w:bottom w:val="nil"/>
            </w:tcBorders>
            <w:noWrap/>
            <w:vAlign w:val="center"/>
          </w:tcPr>
          <w:p w14:paraId="181185BF" w14:textId="173F3C4F" w:rsidR="00B668C6" w:rsidRPr="00016D21" w:rsidRDefault="00F254D0"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45" w:type="pct"/>
            <w:tcBorders>
              <w:bottom w:val="nil"/>
            </w:tcBorders>
            <w:noWrap/>
            <w:vAlign w:val="center"/>
          </w:tcPr>
          <w:p w14:paraId="7344AE33"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298" w:type="pct"/>
            <w:tcBorders>
              <w:bottom w:val="nil"/>
            </w:tcBorders>
            <w:noWrap/>
            <w:vAlign w:val="center"/>
          </w:tcPr>
          <w:p w14:paraId="2CDBD51D"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12" w:type="pct"/>
            <w:tcBorders>
              <w:bottom w:val="nil"/>
            </w:tcBorders>
            <w:noWrap/>
            <w:vAlign w:val="center"/>
          </w:tcPr>
          <w:p w14:paraId="088B734F"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892" w:type="pct"/>
            <w:gridSpan w:val="3"/>
            <w:tcBorders>
              <w:bottom w:val="nil"/>
            </w:tcBorders>
            <w:noWrap/>
            <w:vAlign w:val="center"/>
          </w:tcPr>
          <w:p w14:paraId="68D352E5"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364" w:type="pct"/>
            <w:tcBorders>
              <w:bottom w:val="nil"/>
            </w:tcBorders>
            <w:vAlign w:val="center"/>
          </w:tcPr>
          <w:p w14:paraId="0E201A0C"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70" w:type="pct"/>
            <w:gridSpan w:val="3"/>
            <w:tcBorders>
              <w:bottom w:val="nil"/>
            </w:tcBorders>
            <w:vAlign w:val="center"/>
          </w:tcPr>
          <w:p w14:paraId="009405B2" w14:textId="77777777" w:rsidR="00B668C6" w:rsidRPr="00016D21" w:rsidRDefault="00B668C6" w:rsidP="00B668C6">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016D21" w:rsidRPr="00016D21" w14:paraId="3268AAE0"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tcBorders>
              <w:top w:val="nil"/>
              <w:bottom w:val="single" w:sz="4" w:space="0" w:color="auto"/>
            </w:tcBorders>
            <w:noWrap/>
            <w:vAlign w:val="center"/>
          </w:tcPr>
          <w:p w14:paraId="471608ED" w14:textId="77777777" w:rsidR="00AC3E67" w:rsidRPr="00016D21" w:rsidRDefault="00AC3E67" w:rsidP="00AC3E67">
            <w:pPr>
              <w:rPr>
                <w:rFonts w:ascii="Arial Narrow" w:hAnsi="Arial Narrow" w:cs="Times New Roman"/>
                <w:b w:val="0"/>
                <w:color w:val="auto"/>
              </w:rPr>
            </w:pPr>
          </w:p>
        </w:tc>
        <w:tc>
          <w:tcPr>
            <w:tcW w:w="293" w:type="pct"/>
            <w:tcBorders>
              <w:top w:val="nil"/>
              <w:bottom w:val="single" w:sz="4" w:space="0" w:color="auto"/>
            </w:tcBorders>
            <w:noWrap/>
            <w:vAlign w:val="center"/>
          </w:tcPr>
          <w:p w14:paraId="336135FA"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61" w:type="pct"/>
            <w:tcBorders>
              <w:top w:val="nil"/>
              <w:bottom w:val="single" w:sz="4" w:space="0" w:color="auto"/>
            </w:tcBorders>
            <w:vAlign w:val="center"/>
          </w:tcPr>
          <w:p w14:paraId="33609568"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06" w:type="pct"/>
            <w:tcBorders>
              <w:top w:val="nil"/>
              <w:bottom w:val="single" w:sz="4" w:space="0" w:color="auto"/>
            </w:tcBorders>
            <w:noWrap/>
            <w:vAlign w:val="center"/>
          </w:tcPr>
          <w:p w14:paraId="1B508B9A"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tcBorders>
              <w:top w:val="nil"/>
              <w:bottom w:val="single" w:sz="4" w:space="0" w:color="auto"/>
            </w:tcBorders>
            <w:noWrap/>
            <w:vAlign w:val="center"/>
          </w:tcPr>
          <w:p w14:paraId="7C085E18"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298" w:type="pct"/>
            <w:tcBorders>
              <w:top w:val="nil"/>
              <w:bottom w:val="single" w:sz="4" w:space="0" w:color="auto"/>
            </w:tcBorders>
            <w:noWrap/>
            <w:vAlign w:val="center"/>
          </w:tcPr>
          <w:p w14:paraId="680EC60A"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12" w:type="pct"/>
            <w:tcBorders>
              <w:top w:val="nil"/>
              <w:bottom w:val="single" w:sz="4" w:space="0" w:color="auto"/>
            </w:tcBorders>
            <w:noWrap/>
            <w:vAlign w:val="center"/>
          </w:tcPr>
          <w:p w14:paraId="19D04946"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59" w:type="pct"/>
            <w:tcBorders>
              <w:top w:val="nil"/>
              <w:bottom w:val="single" w:sz="4" w:space="0" w:color="auto"/>
            </w:tcBorders>
            <w:noWrap/>
            <w:vAlign w:val="center"/>
          </w:tcPr>
          <w:p w14:paraId="6697BB86" w14:textId="2811BF32"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26" w:type="pct"/>
            <w:tcBorders>
              <w:top w:val="nil"/>
              <w:bottom w:val="single" w:sz="4" w:space="0" w:color="auto"/>
            </w:tcBorders>
            <w:vAlign w:val="center"/>
          </w:tcPr>
          <w:p w14:paraId="6601ED40" w14:textId="05A6FBBB"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05" w:type="pct"/>
            <w:tcBorders>
              <w:top w:val="nil"/>
              <w:bottom w:val="single" w:sz="4" w:space="0" w:color="auto"/>
            </w:tcBorders>
            <w:vAlign w:val="center"/>
          </w:tcPr>
          <w:p w14:paraId="72F7ADD4" w14:textId="14ACBAB3"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64" w:type="pct"/>
            <w:tcBorders>
              <w:top w:val="nil"/>
              <w:bottom w:val="single" w:sz="4" w:space="0" w:color="auto"/>
            </w:tcBorders>
            <w:vAlign w:val="center"/>
          </w:tcPr>
          <w:p w14:paraId="22D48857" w14:textId="418317AE" w:rsidR="00AC3E67" w:rsidRPr="00016D21" w:rsidRDefault="00715EA6"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31" w:type="pct"/>
            <w:tcBorders>
              <w:top w:val="nil"/>
              <w:bottom w:val="single" w:sz="4" w:space="0" w:color="auto"/>
            </w:tcBorders>
            <w:vAlign w:val="center"/>
          </w:tcPr>
          <w:p w14:paraId="4E7F41DA" w14:textId="4181FFE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26" w:type="pct"/>
            <w:tcBorders>
              <w:top w:val="nil"/>
              <w:bottom w:val="single" w:sz="4" w:space="0" w:color="auto"/>
            </w:tcBorders>
            <w:vAlign w:val="center"/>
          </w:tcPr>
          <w:p w14:paraId="030E36A5" w14:textId="303B381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12" w:type="pct"/>
            <w:tcBorders>
              <w:top w:val="nil"/>
              <w:bottom w:val="single" w:sz="4" w:space="0" w:color="auto"/>
            </w:tcBorders>
            <w:vAlign w:val="center"/>
          </w:tcPr>
          <w:p w14:paraId="53530160" w14:textId="37D19E59"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016D21" w:rsidRPr="00016D21" w14:paraId="4D879798"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556FBF1D" w14:textId="58154F6B"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Jacobs</w:t>
            </w:r>
          </w:p>
        </w:tc>
        <w:tc>
          <w:tcPr>
            <w:tcW w:w="293" w:type="pct"/>
            <w:noWrap/>
            <w:vAlign w:val="center"/>
          </w:tcPr>
          <w:p w14:paraId="3B03912E" w14:textId="17C3C4C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1992</w:t>
            </w:r>
          </w:p>
        </w:tc>
        <w:tc>
          <w:tcPr>
            <w:tcW w:w="261" w:type="pct"/>
            <w:vAlign w:val="center"/>
          </w:tcPr>
          <w:p w14:paraId="12E55CCB" w14:textId="02007973"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Pr>
                <w:rFonts w:ascii="Arial Narrow" w:hAnsi="Arial Narrow" w:cs="Calibri"/>
                <w:color w:val="auto"/>
              </w:rPr>
              <w:t>246</w:t>
            </w:r>
          </w:p>
        </w:tc>
        <w:tc>
          <w:tcPr>
            <w:tcW w:w="306" w:type="pct"/>
            <w:noWrap/>
            <w:vAlign w:val="center"/>
          </w:tcPr>
          <w:p w14:paraId="04258B60" w14:textId="79FDCF6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2F609B1F" w14:textId="212546E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298" w:type="pct"/>
            <w:noWrap/>
            <w:vAlign w:val="center"/>
          </w:tcPr>
          <w:p w14:paraId="282BC569" w14:textId="33F12A6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2" w:type="pct"/>
            <w:noWrap/>
            <w:vAlign w:val="center"/>
          </w:tcPr>
          <w:p w14:paraId="32411C1F" w14:textId="700895A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43</w:t>
            </w:r>
          </w:p>
        </w:tc>
        <w:tc>
          <w:tcPr>
            <w:tcW w:w="359" w:type="pct"/>
            <w:noWrap/>
            <w:vAlign w:val="center"/>
          </w:tcPr>
          <w:p w14:paraId="06E095FA" w14:textId="172FCA4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c>
          <w:tcPr>
            <w:tcW w:w="426" w:type="pct"/>
            <w:vAlign w:val="center"/>
          </w:tcPr>
          <w:p w14:paraId="70E63A96" w14:textId="1A49131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c>
          <w:tcPr>
            <w:tcW w:w="105" w:type="pct"/>
            <w:vAlign w:val="center"/>
          </w:tcPr>
          <w:p w14:paraId="4B62711F" w14:textId="0A1AD40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64" w:type="pct"/>
            <w:vAlign w:val="center"/>
          </w:tcPr>
          <w:p w14:paraId="1A9A8A01" w14:textId="1DF9E06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1" w:type="pct"/>
            <w:vAlign w:val="center"/>
          </w:tcPr>
          <w:p w14:paraId="35AD16BD" w14:textId="16235CD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4C4E2A59" w14:textId="65AE44A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12" w:type="pct"/>
            <w:vAlign w:val="center"/>
          </w:tcPr>
          <w:p w14:paraId="6DBB826E" w14:textId="698CA79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016D21" w:rsidRPr="00016D21" w14:paraId="6D207D34"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391A5CFD"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Jacobs </w:t>
            </w:r>
          </w:p>
          <w:p w14:paraId="65CF6FC4" w14:textId="436E2915"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PTA-Ctx</w:t>
            </w:r>
          </w:p>
        </w:tc>
        <w:tc>
          <w:tcPr>
            <w:tcW w:w="293" w:type="pct"/>
            <w:noWrap/>
            <w:vAlign w:val="center"/>
          </w:tcPr>
          <w:p w14:paraId="61FFB254" w14:textId="2A5DFA5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1992</w:t>
            </w:r>
          </w:p>
        </w:tc>
        <w:tc>
          <w:tcPr>
            <w:tcW w:w="261" w:type="pct"/>
            <w:vAlign w:val="center"/>
          </w:tcPr>
          <w:p w14:paraId="29693196" w14:textId="18442D61"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246</w:t>
            </w:r>
          </w:p>
        </w:tc>
        <w:tc>
          <w:tcPr>
            <w:tcW w:w="306" w:type="pct"/>
            <w:noWrap/>
            <w:vAlign w:val="center"/>
          </w:tcPr>
          <w:p w14:paraId="439FFEA4" w14:textId="13FC360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6BF8A76D" w14:textId="4CF0A3F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3D3BF63C" w14:textId="36AD889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2" w:type="pct"/>
            <w:noWrap/>
            <w:vAlign w:val="center"/>
          </w:tcPr>
          <w:p w14:paraId="40623C88" w14:textId="261AB4D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36</w:t>
            </w:r>
          </w:p>
        </w:tc>
        <w:tc>
          <w:tcPr>
            <w:tcW w:w="359" w:type="pct"/>
            <w:noWrap/>
            <w:vAlign w:val="center"/>
          </w:tcPr>
          <w:p w14:paraId="13B8F3FE" w14:textId="2C027AF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39750ECC" w14:textId="70EE919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5AC57270" w14:textId="502844C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63C413B8" w14:textId="54070FE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1" w:type="pct"/>
            <w:vAlign w:val="center"/>
          </w:tcPr>
          <w:p w14:paraId="74355C4C" w14:textId="2DFA9B1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3E22C360" w14:textId="021B95D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12" w:type="pct"/>
            <w:vAlign w:val="center"/>
          </w:tcPr>
          <w:p w14:paraId="56AE05C7" w14:textId="775061E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016D21" w:rsidRPr="00016D21" w14:paraId="45196A9C"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127032E6" w14:textId="404AA6D7"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Karvouniaris</w:t>
            </w:r>
          </w:p>
        </w:tc>
        <w:tc>
          <w:tcPr>
            <w:tcW w:w="293" w:type="pct"/>
            <w:noWrap/>
            <w:vAlign w:val="center"/>
          </w:tcPr>
          <w:p w14:paraId="755D5088" w14:textId="1A329BB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2015</w:t>
            </w:r>
          </w:p>
        </w:tc>
        <w:tc>
          <w:tcPr>
            <w:tcW w:w="261" w:type="pct"/>
            <w:vAlign w:val="center"/>
          </w:tcPr>
          <w:p w14:paraId="17E76D57" w14:textId="74848159"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247</w:t>
            </w:r>
          </w:p>
        </w:tc>
        <w:tc>
          <w:tcPr>
            <w:tcW w:w="306" w:type="pct"/>
            <w:noWrap/>
            <w:vAlign w:val="center"/>
          </w:tcPr>
          <w:p w14:paraId="245A66DE" w14:textId="5098624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3B291855" w14:textId="24F063A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32974BDF" w14:textId="4060F4F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71467F6D" w14:textId="0A4409E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84</w:t>
            </w:r>
          </w:p>
        </w:tc>
        <w:tc>
          <w:tcPr>
            <w:tcW w:w="359" w:type="pct"/>
            <w:noWrap/>
            <w:vAlign w:val="center"/>
          </w:tcPr>
          <w:p w14:paraId="38937B80" w14:textId="6F3CEFB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26" w:type="pct"/>
            <w:vAlign w:val="center"/>
          </w:tcPr>
          <w:p w14:paraId="0CF59D91" w14:textId="0FC4D83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45AA82C4" w14:textId="2208E79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396770CC"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505F028C" w14:textId="673F5FC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6" w:type="pct"/>
            <w:vAlign w:val="center"/>
          </w:tcPr>
          <w:p w14:paraId="67F196CA" w14:textId="0549B2A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2" w:type="pct"/>
            <w:vAlign w:val="center"/>
          </w:tcPr>
          <w:p w14:paraId="3A32ACBC" w14:textId="7402D86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560CE92E"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7B1BB2FE" w14:textId="64754503"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Karvouniaris P</w:t>
            </w:r>
          </w:p>
        </w:tc>
        <w:tc>
          <w:tcPr>
            <w:tcW w:w="293" w:type="pct"/>
            <w:noWrap/>
            <w:vAlign w:val="center"/>
          </w:tcPr>
          <w:p w14:paraId="70AEAFAF" w14:textId="574B856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2015</w:t>
            </w:r>
          </w:p>
        </w:tc>
        <w:tc>
          <w:tcPr>
            <w:tcW w:w="261" w:type="pct"/>
            <w:vAlign w:val="center"/>
          </w:tcPr>
          <w:p w14:paraId="7896BEB0" w14:textId="69ABCCBA"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247</w:t>
            </w:r>
          </w:p>
        </w:tc>
        <w:tc>
          <w:tcPr>
            <w:tcW w:w="306" w:type="pct"/>
            <w:noWrap/>
            <w:vAlign w:val="center"/>
          </w:tcPr>
          <w:p w14:paraId="4A1E585A" w14:textId="2B4D66F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09305CA0" w14:textId="031728F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1F5E1721" w14:textId="3B83203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77AA1EE2" w14:textId="1D8620D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84</w:t>
            </w:r>
          </w:p>
        </w:tc>
        <w:tc>
          <w:tcPr>
            <w:tcW w:w="359" w:type="pct"/>
            <w:noWrap/>
            <w:vAlign w:val="center"/>
          </w:tcPr>
          <w:p w14:paraId="546FB265" w14:textId="3DA73CA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6" w:type="pct"/>
            <w:vAlign w:val="center"/>
          </w:tcPr>
          <w:p w14:paraId="5C1BB4EA" w14:textId="53CE133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2DF86840" w14:textId="61A4458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2DC420AA"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5825E330" w14:textId="07A534B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6" w:type="pct"/>
            <w:vAlign w:val="center"/>
          </w:tcPr>
          <w:p w14:paraId="40898294" w14:textId="67E35D1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2" w:type="pct"/>
            <w:vAlign w:val="center"/>
          </w:tcPr>
          <w:p w14:paraId="76632EF2" w14:textId="32E18A5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4D302B37"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485A7FDF" w14:textId="20B1ACA6"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Kerver</w:t>
            </w:r>
          </w:p>
        </w:tc>
        <w:tc>
          <w:tcPr>
            <w:tcW w:w="293" w:type="pct"/>
            <w:noWrap/>
            <w:vAlign w:val="center"/>
          </w:tcPr>
          <w:p w14:paraId="52E87902" w14:textId="3B3E2DD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1988</w:t>
            </w:r>
          </w:p>
        </w:tc>
        <w:tc>
          <w:tcPr>
            <w:tcW w:w="261" w:type="pct"/>
            <w:vAlign w:val="center"/>
          </w:tcPr>
          <w:p w14:paraId="3B772A41" w14:textId="06F98204"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248</w:t>
            </w:r>
          </w:p>
        </w:tc>
        <w:tc>
          <w:tcPr>
            <w:tcW w:w="306" w:type="pct"/>
            <w:noWrap/>
            <w:vAlign w:val="center"/>
          </w:tcPr>
          <w:p w14:paraId="659CC1FF" w14:textId="048ED6C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49CB514B" w14:textId="05505BD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17FA752D" w14:textId="78F6179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7E6E0B65" w14:textId="0E0ECBC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47</w:t>
            </w:r>
          </w:p>
        </w:tc>
        <w:tc>
          <w:tcPr>
            <w:tcW w:w="359" w:type="pct"/>
            <w:noWrap/>
            <w:vAlign w:val="center"/>
          </w:tcPr>
          <w:p w14:paraId="5EB82FE7" w14:textId="38537A9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6" w:type="pct"/>
            <w:vAlign w:val="center"/>
          </w:tcPr>
          <w:p w14:paraId="5B12A7D4" w14:textId="68AB7EE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75BD53F8" w14:textId="162F80C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7B4B36C5" w14:textId="33E3E77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0F811024" w14:textId="61C98E8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6554F032" w14:textId="5FA5B86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2" w:type="pct"/>
            <w:vAlign w:val="center"/>
          </w:tcPr>
          <w:p w14:paraId="068F9412" w14:textId="5E75B6F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33D25ADD"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7675E102"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Kerver </w:t>
            </w:r>
          </w:p>
          <w:p w14:paraId="4BF6AB0E" w14:textId="23460F7A"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PTA-Ctx</w:t>
            </w:r>
          </w:p>
        </w:tc>
        <w:tc>
          <w:tcPr>
            <w:tcW w:w="293" w:type="pct"/>
            <w:noWrap/>
            <w:vAlign w:val="center"/>
          </w:tcPr>
          <w:p w14:paraId="510D1C44" w14:textId="2C168A8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1988</w:t>
            </w:r>
          </w:p>
        </w:tc>
        <w:tc>
          <w:tcPr>
            <w:tcW w:w="261" w:type="pct"/>
            <w:vAlign w:val="center"/>
          </w:tcPr>
          <w:p w14:paraId="7F0230EB" w14:textId="17395299"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248</w:t>
            </w:r>
          </w:p>
        </w:tc>
        <w:tc>
          <w:tcPr>
            <w:tcW w:w="306" w:type="pct"/>
            <w:noWrap/>
            <w:vAlign w:val="center"/>
          </w:tcPr>
          <w:p w14:paraId="121BADDF" w14:textId="66121A5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4AE9F949" w14:textId="32CCEE9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0D0D44FB" w14:textId="57B88D7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511C1465" w14:textId="609A543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49</w:t>
            </w:r>
          </w:p>
        </w:tc>
        <w:tc>
          <w:tcPr>
            <w:tcW w:w="359" w:type="pct"/>
            <w:noWrap/>
            <w:vAlign w:val="center"/>
          </w:tcPr>
          <w:p w14:paraId="3D473DE9" w14:textId="492CF0A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6" w:type="pct"/>
            <w:vAlign w:val="center"/>
          </w:tcPr>
          <w:p w14:paraId="711ED79A" w14:textId="1B9CE78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4742257B" w14:textId="6D6B901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4FA4C74F" w14:textId="4933207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7F7F038D" w14:textId="0C6CA75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46B840F7" w14:textId="07F80C1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2" w:type="pct"/>
            <w:vAlign w:val="center"/>
          </w:tcPr>
          <w:p w14:paraId="25A1309A" w14:textId="64F9515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22316712"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27F49EBD" w14:textId="5D4CC135"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Korinek</w:t>
            </w:r>
          </w:p>
        </w:tc>
        <w:tc>
          <w:tcPr>
            <w:tcW w:w="293" w:type="pct"/>
            <w:noWrap/>
            <w:vAlign w:val="center"/>
          </w:tcPr>
          <w:p w14:paraId="6E7A72F4" w14:textId="77323C5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1993</w:t>
            </w:r>
          </w:p>
        </w:tc>
        <w:tc>
          <w:tcPr>
            <w:tcW w:w="261" w:type="pct"/>
            <w:vAlign w:val="center"/>
          </w:tcPr>
          <w:p w14:paraId="6A98E09E" w14:textId="7EF5D326"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249</w:t>
            </w:r>
          </w:p>
        </w:tc>
        <w:tc>
          <w:tcPr>
            <w:tcW w:w="306" w:type="pct"/>
            <w:noWrap/>
            <w:vAlign w:val="center"/>
          </w:tcPr>
          <w:p w14:paraId="05EDEF7C" w14:textId="0BEFCF9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1409129C" w14:textId="3AA01C0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3B1BA4BE" w14:textId="00A7D09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2E8BDE19" w14:textId="638A874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60</w:t>
            </w:r>
          </w:p>
        </w:tc>
        <w:tc>
          <w:tcPr>
            <w:tcW w:w="359" w:type="pct"/>
            <w:noWrap/>
            <w:vAlign w:val="center"/>
          </w:tcPr>
          <w:p w14:paraId="46D42D17" w14:textId="0D6C9F7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w:t>
            </w:r>
          </w:p>
        </w:tc>
        <w:tc>
          <w:tcPr>
            <w:tcW w:w="426" w:type="pct"/>
            <w:vAlign w:val="center"/>
          </w:tcPr>
          <w:p w14:paraId="54D2942F" w14:textId="47EA81E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2D8BBE32" w14:textId="0A87881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650C45F3"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22E4678D" w14:textId="79AABF1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6" w:type="pct"/>
            <w:vAlign w:val="center"/>
          </w:tcPr>
          <w:p w14:paraId="2F6551C2" w14:textId="26728F3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2" w:type="pct"/>
            <w:vAlign w:val="center"/>
          </w:tcPr>
          <w:p w14:paraId="5CFE4888" w14:textId="22BF81A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5AD12C01"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7D238DE1" w14:textId="77777777" w:rsidR="00016D21" w:rsidRPr="00016D21" w:rsidRDefault="00715EA6" w:rsidP="00715EA6">
            <w:pPr>
              <w:rPr>
                <w:rFonts w:ascii="Arial Narrow" w:hAnsi="Arial Narrow" w:cs="Calibri"/>
                <w:b w:val="0"/>
                <w:color w:val="auto"/>
              </w:rPr>
            </w:pPr>
            <w:r w:rsidRPr="00016D21">
              <w:rPr>
                <w:rFonts w:ascii="Arial Narrow" w:hAnsi="Arial Narrow" w:cs="Calibri"/>
                <w:b w:val="0"/>
                <w:color w:val="auto"/>
              </w:rPr>
              <w:t>Korinek</w:t>
            </w:r>
          </w:p>
          <w:p w14:paraId="5C4BD2F6" w14:textId="05ED56B2"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 PTA-V</w:t>
            </w:r>
          </w:p>
        </w:tc>
        <w:tc>
          <w:tcPr>
            <w:tcW w:w="293" w:type="pct"/>
            <w:noWrap/>
            <w:vAlign w:val="center"/>
          </w:tcPr>
          <w:p w14:paraId="63E914C3" w14:textId="229482B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1993</w:t>
            </w:r>
          </w:p>
        </w:tc>
        <w:tc>
          <w:tcPr>
            <w:tcW w:w="261" w:type="pct"/>
            <w:vAlign w:val="center"/>
          </w:tcPr>
          <w:p w14:paraId="7FCE5E2B" w14:textId="4FA03863"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249</w:t>
            </w:r>
          </w:p>
        </w:tc>
        <w:tc>
          <w:tcPr>
            <w:tcW w:w="306" w:type="pct"/>
            <w:noWrap/>
            <w:vAlign w:val="center"/>
          </w:tcPr>
          <w:p w14:paraId="2AFF95F4" w14:textId="0C992A5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2A286EB5" w14:textId="3A05E92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6C2BF104" w14:textId="5224639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6CCA096E" w14:textId="02AA803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63</w:t>
            </w:r>
          </w:p>
        </w:tc>
        <w:tc>
          <w:tcPr>
            <w:tcW w:w="359" w:type="pct"/>
            <w:noWrap/>
            <w:vAlign w:val="center"/>
          </w:tcPr>
          <w:p w14:paraId="1DD8BF38" w14:textId="2D5C005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6" w:type="pct"/>
            <w:vAlign w:val="center"/>
          </w:tcPr>
          <w:p w14:paraId="1F2C7D5F" w14:textId="53372C5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08D25791" w14:textId="06ABCB6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0876160B" w14:textId="7F5A18F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35385899" w14:textId="3889E72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6" w:type="pct"/>
            <w:vAlign w:val="center"/>
          </w:tcPr>
          <w:p w14:paraId="4DABACB0" w14:textId="1D74CFE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2" w:type="pct"/>
            <w:vAlign w:val="center"/>
          </w:tcPr>
          <w:p w14:paraId="4E0CC43D" w14:textId="3746DA2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6ACFCC61"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25920605" w14:textId="3749522E"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Laggner</w:t>
            </w:r>
          </w:p>
        </w:tc>
        <w:tc>
          <w:tcPr>
            <w:tcW w:w="293" w:type="pct"/>
            <w:noWrap/>
            <w:vAlign w:val="center"/>
          </w:tcPr>
          <w:p w14:paraId="6DFDB79E" w14:textId="16024D6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1994</w:t>
            </w:r>
          </w:p>
        </w:tc>
        <w:tc>
          <w:tcPr>
            <w:tcW w:w="261" w:type="pct"/>
            <w:vAlign w:val="center"/>
          </w:tcPr>
          <w:p w14:paraId="397A2561" w14:textId="27CB0AD4"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250</w:t>
            </w:r>
          </w:p>
        </w:tc>
        <w:tc>
          <w:tcPr>
            <w:tcW w:w="306" w:type="pct"/>
            <w:noWrap/>
            <w:vAlign w:val="center"/>
          </w:tcPr>
          <w:p w14:paraId="1DF8D32E" w14:textId="08546E4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6DCA567D" w14:textId="61156BD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0664DDE5" w14:textId="2DFA061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66A13DA1" w14:textId="5BDD9BD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34</w:t>
            </w:r>
          </w:p>
        </w:tc>
        <w:tc>
          <w:tcPr>
            <w:tcW w:w="359" w:type="pct"/>
            <w:noWrap/>
            <w:vAlign w:val="center"/>
          </w:tcPr>
          <w:p w14:paraId="52C64678" w14:textId="683F574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1B8A4289" w14:textId="61054A0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22274C8D" w14:textId="1BFCED8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58B07B56" w14:textId="3F5C31C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1" w:type="pct"/>
            <w:vAlign w:val="center"/>
          </w:tcPr>
          <w:p w14:paraId="05788257" w14:textId="4EEDBD1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7B2CECE3" w14:textId="117AE3A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2" w:type="pct"/>
            <w:vAlign w:val="center"/>
          </w:tcPr>
          <w:p w14:paraId="0588C3E5" w14:textId="327B890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016D21" w:rsidRPr="00016D21" w14:paraId="52ED06EC"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532BBFFB" w14:textId="05D02DA1"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Laggner GA</w:t>
            </w:r>
          </w:p>
        </w:tc>
        <w:tc>
          <w:tcPr>
            <w:tcW w:w="293" w:type="pct"/>
            <w:noWrap/>
            <w:vAlign w:val="center"/>
          </w:tcPr>
          <w:p w14:paraId="5070EFD3" w14:textId="440F4BB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1994</w:t>
            </w:r>
          </w:p>
        </w:tc>
        <w:tc>
          <w:tcPr>
            <w:tcW w:w="261" w:type="pct"/>
            <w:vAlign w:val="center"/>
          </w:tcPr>
          <w:p w14:paraId="17AD6438" w14:textId="2FA4BCC8"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250</w:t>
            </w:r>
          </w:p>
        </w:tc>
        <w:tc>
          <w:tcPr>
            <w:tcW w:w="306" w:type="pct"/>
            <w:noWrap/>
            <w:vAlign w:val="center"/>
          </w:tcPr>
          <w:p w14:paraId="71EA87C4" w14:textId="40F645E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4D6758B9" w14:textId="5B77798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10C3880D" w14:textId="5574CF4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38472234" w14:textId="3FB2163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33</w:t>
            </w:r>
          </w:p>
        </w:tc>
        <w:tc>
          <w:tcPr>
            <w:tcW w:w="359" w:type="pct"/>
            <w:noWrap/>
            <w:vAlign w:val="center"/>
          </w:tcPr>
          <w:p w14:paraId="1BF809AC" w14:textId="637FF1C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1597CABA" w14:textId="3E6A36E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7B4900BB" w14:textId="6A02062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3AAE0ADB" w14:textId="4843CC5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1" w:type="pct"/>
            <w:vAlign w:val="center"/>
          </w:tcPr>
          <w:p w14:paraId="41E35664" w14:textId="6C02414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49760435" w14:textId="2D8F125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12" w:type="pct"/>
            <w:vAlign w:val="center"/>
          </w:tcPr>
          <w:p w14:paraId="4F8C42D7" w14:textId="64BE78E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r>
      <w:tr w:rsidR="00016D21" w:rsidRPr="00016D21" w14:paraId="4892DB3A"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01A8FC04"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Langlois</w:t>
            </w:r>
          </w:p>
          <w:p w14:paraId="6A2F7D40" w14:textId="4AD8E49E"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 xml:space="preserve">-Karaga </w:t>
            </w:r>
          </w:p>
        </w:tc>
        <w:tc>
          <w:tcPr>
            <w:tcW w:w="293" w:type="pct"/>
            <w:noWrap/>
            <w:vAlign w:val="center"/>
          </w:tcPr>
          <w:p w14:paraId="3AE4E135" w14:textId="64B9282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61" w:type="pct"/>
            <w:vAlign w:val="center"/>
          </w:tcPr>
          <w:p w14:paraId="79A089BD" w14:textId="1ECA2DA6"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251</w:t>
            </w:r>
          </w:p>
        </w:tc>
        <w:tc>
          <w:tcPr>
            <w:tcW w:w="306" w:type="pct"/>
            <w:noWrap/>
            <w:vAlign w:val="center"/>
          </w:tcPr>
          <w:p w14:paraId="1ED10F8C" w14:textId="2797663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554E3950" w14:textId="0446077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34F98888" w14:textId="2D01680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63F79468" w14:textId="5DBD1C5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50</w:t>
            </w:r>
          </w:p>
        </w:tc>
        <w:tc>
          <w:tcPr>
            <w:tcW w:w="359" w:type="pct"/>
            <w:noWrap/>
            <w:vAlign w:val="center"/>
          </w:tcPr>
          <w:p w14:paraId="2C05532B" w14:textId="3AF4859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15</w:t>
            </w:r>
          </w:p>
        </w:tc>
        <w:tc>
          <w:tcPr>
            <w:tcW w:w="426" w:type="pct"/>
            <w:vAlign w:val="center"/>
          </w:tcPr>
          <w:p w14:paraId="635455FC" w14:textId="307763E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35739BAF" w14:textId="6F419A1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2F285B12" w14:textId="3A6C7C4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3A3A9ADB" w14:textId="6EE9760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6" w:type="pct"/>
            <w:vAlign w:val="center"/>
          </w:tcPr>
          <w:p w14:paraId="75538AD0" w14:textId="0D61F0F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2" w:type="pct"/>
            <w:vAlign w:val="center"/>
          </w:tcPr>
          <w:p w14:paraId="210143CD" w14:textId="397991C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42EE8E15"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3299C090"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Langlois</w:t>
            </w:r>
          </w:p>
          <w:p w14:paraId="44F10C0C" w14:textId="4F7D23BC"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-Karaga PGA</w:t>
            </w:r>
          </w:p>
        </w:tc>
        <w:tc>
          <w:tcPr>
            <w:tcW w:w="293" w:type="pct"/>
            <w:noWrap/>
            <w:vAlign w:val="center"/>
          </w:tcPr>
          <w:p w14:paraId="6E68093D" w14:textId="7C0E15B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61" w:type="pct"/>
            <w:vAlign w:val="center"/>
          </w:tcPr>
          <w:p w14:paraId="2837640B" w14:textId="115F8663"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bCs/>
                <w:color w:val="auto"/>
              </w:rPr>
              <w:t>251</w:t>
            </w:r>
          </w:p>
        </w:tc>
        <w:tc>
          <w:tcPr>
            <w:tcW w:w="306" w:type="pct"/>
            <w:noWrap/>
            <w:vAlign w:val="center"/>
          </w:tcPr>
          <w:p w14:paraId="7005CFA3" w14:textId="3E9591A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29FB91A8" w14:textId="4CD14E7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330FB42C" w14:textId="1B74C46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7C7FC32A" w14:textId="4425AA2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47</w:t>
            </w:r>
          </w:p>
        </w:tc>
        <w:tc>
          <w:tcPr>
            <w:tcW w:w="359" w:type="pct"/>
            <w:noWrap/>
            <w:vAlign w:val="center"/>
          </w:tcPr>
          <w:p w14:paraId="4C6F1187" w14:textId="73FCB9C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6" w:type="pct"/>
            <w:vAlign w:val="center"/>
          </w:tcPr>
          <w:p w14:paraId="5C0037D7" w14:textId="5537F0F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0F6B1E1B" w14:textId="5E24EAC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1B6EB3F9" w14:textId="5EA4BEA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00FB19D9" w14:textId="1085218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6" w:type="pct"/>
            <w:vAlign w:val="center"/>
          </w:tcPr>
          <w:p w14:paraId="3C1B4AC3" w14:textId="5E6346F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2" w:type="pct"/>
            <w:vAlign w:val="center"/>
          </w:tcPr>
          <w:p w14:paraId="7E0FE5C4" w14:textId="3F725A3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6AB45029"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54CD9B76" w14:textId="2C763A39"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Palomar</w:t>
            </w:r>
          </w:p>
        </w:tc>
        <w:tc>
          <w:tcPr>
            <w:tcW w:w="293" w:type="pct"/>
            <w:noWrap/>
            <w:vAlign w:val="center"/>
          </w:tcPr>
          <w:p w14:paraId="6ED1E3EB" w14:textId="1428A44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1997</w:t>
            </w:r>
          </w:p>
        </w:tc>
        <w:tc>
          <w:tcPr>
            <w:tcW w:w="261" w:type="pct"/>
            <w:vAlign w:val="center"/>
          </w:tcPr>
          <w:p w14:paraId="05219759" w14:textId="31007D97"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252</w:t>
            </w:r>
          </w:p>
        </w:tc>
        <w:tc>
          <w:tcPr>
            <w:tcW w:w="306" w:type="pct"/>
            <w:noWrap/>
            <w:vAlign w:val="center"/>
          </w:tcPr>
          <w:p w14:paraId="74B7F73D" w14:textId="4D06B28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5094CB0E" w14:textId="4A59621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773EC780" w14:textId="6A1FFF6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2" w:type="pct"/>
            <w:noWrap/>
            <w:vAlign w:val="center"/>
          </w:tcPr>
          <w:p w14:paraId="3E787D86" w14:textId="505DA75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42</w:t>
            </w:r>
          </w:p>
        </w:tc>
        <w:tc>
          <w:tcPr>
            <w:tcW w:w="359" w:type="pct"/>
            <w:noWrap/>
            <w:vAlign w:val="center"/>
          </w:tcPr>
          <w:p w14:paraId="2F74599E" w14:textId="1ACF506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6" w:type="pct"/>
            <w:vAlign w:val="center"/>
          </w:tcPr>
          <w:p w14:paraId="1D9ED75F" w14:textId="4502513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71B90A3C" w14:textId="04F3AE2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62CA9EE0" w14:textId="6AB2CA0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123DD39D" w14:textId="7A30263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68EBF883" w14:textId="56D5AFE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2" w:type="pct"/>
            <w:vAlign w:val="center"/>
          </w:tcPr>
          <w:p w14:paraId="3FA9A88F" w14:textId="03ADEA0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2801804D"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569F0847"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Palomar </w:t>
            </w:r>
          </w:p>
          <w:p w14:paraId="22742969" w14:textId="2E0D7452"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PTA-Ctx</w:t>
            </w:r>
          </w:p>
        </w:tc>
        <w:tc>
          <w:tcPr>
            <w:tcW w:w="293" w:type="pct"/>
            <w:noWrap/>
            <w:vAlign w:val="center"/>
          </w:tcPr>
          <w:p w14:paraId="5D6565ED" w14:textId="4E2905A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1997</w:t>
            </w:r>
          </w:p>
        </w:tc>
        <w:tc>
          <w:tcPr>
            <w:tcW w:w="261" w:type="pct"/>
            <w:vAlign w:val="center"/>
          </w:tcPr>
          <w:p w14:paraId="16042B90" w14:textId="5395980D"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252</w:t>
            </w:r>
          </w:p>
        </w:tc>
        <w:tc>
          <w:tcPr>
            <w:tcW w:w="306" w:type="pct"/>
            <w:noWrap/>
            <w:vAlign w:val="center"/>
          </w:tcPr>
          <w:p w14:paraId="3907ED75" w14:textId="00DB580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002D798D" w14:textId="2EC2B35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6B9CB3BE" w14:textId="4CAD2F8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2" w:type="pct"/>
            <w:noWrap/>
            <w:vAlign w:val="center"/>
          </w:tcPr>
          <w:p w14:paraId="75A86F97" w14:textId="246735B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41</w:t>
            </w:r>
          </w:p>
        </w:tc>
        <w:tc>
          <w:tcPr>
            <w:tcW w:w="359" w:type="pct"/>
            <w:noWrap/>
            <w:vAlign w:val="center"/>
          </w:tcPr>
          <w:p w14:paraId="59CDEDEA" w14:textId="1E51A73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6" w:type="pct"/>
            <w:vAlign w:val="center"/>
          </w:tcPr>
          <w:p w14:paraId="4C2CFFCD" w14:textId="4CAAD09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755E347C" w14:textId="5011843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3A107128" w14:textId="67FE444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23D1EBF7" w14:textId="24368A4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475633CE" w14:textId="5106D7E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2" w:type="pct"/>
            <w:vAlign w:val="center"/>
          </w:tcPr>
          <w:p w14:paraId="510E2DD7" w14:textId="41F8E2A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r>
      <w:tr w:rsidR="00016D21" w:rsidRPr="00016D21" w14:paraId="3373F4B0"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5CA3D2BA" w14:textId="4517A9F7"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Palomar Ctx</w:t>
            </w:r>
          </w:p>
        </w:tc>
        <w:tc>
          <w:tcPr>
            <w:tcW w:w="293" w:type="pct"/>
            <w:noWrap/>
            <w:vAlign w:val="center"/>
          </w:tcPr>
          <w:p w14:paraId="13D811B9" w14:textId="2FEB3DC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1997</w:t>
            </w:r>
          </w:p>
        </w:tc>
        <w:tc>
          <w:tcPr>
            <w:tcW w:w="261" w:type="pct"/>
            <w:vAlign w:val="center"/>
          </w:tcPr>
          <w:p w14:paraId="632CAC1D" w14:textId="1CE109B1"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252</w:t>
            </w:r>
          </w:p>
        </w:tc>
        <w:tc>
          <w:tcPr>
            <w:tcW w:w="306" w:type="pct"/>
            <w:noWrap/>
            <w:vAlign w:val="center"/>
          </w:tcPr>
          <w:p w14:paraId="43D3C06F" w14:textId="421727F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2D8A2B61" w14:textId="455E4E8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28AF05E7" w14:textId="1ACB878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5D822457" w14:textId="6C96173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46</w:t>
            </w:r>
          </w:p>
        </w:tc>
        <w:tc>
          <w:tcPr>
            <w:tcW w:w="359" w:type="pct"/>
            <w:noWrap/>
            <w:vAlign w:val="center"/>
          </w:tcPr>
          <w:p w14:paraId="64B90B00" w14:textId="46F13AA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6" w:type="pct"/>
            <w:vAlign w:val="center"/>
          </w:tcPr>
          <w:p w14:paraId="29E7E055" w14:textId="2F63C55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05" w:type="pct"/>
            <w:vAlign w:val="center"/>
          </w:tcPr>
          <w:p w14:paraId="3F95F4D8" w14:textId="7595249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76DEE5BF" w14:textId="208EB67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6020C413" w14:textId="5B62D91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6" w:type="pct"/>
            <w:vAlign w:val="center"/>
          </w:tcPr>
          <w:p w14:paraId="640EF81F" w14:textId="26DE728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2" w:type="pct"/>
            <w:vAlign w:val="center"/>
          </w:tcPr>
          <w:p w14:paraId="2D51BAB1" w14:textId="041B995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r>
      <w:tr w:rsidR="00016D21" w:rsidRPr="00016D21" w14:paraId="3611B5B7"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18FF2EF9" w14:textId="3C675A49"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Quinio</w:t>
            </w:r>
          </w:p>
        </w:tc>
        <w:tc>
          <w:tcPr>
            <w:tcW w:w="293" w:type="pct"/>
            <w:noWrap/>
            <w:vAlign w:val="center"/>
          </w:tcPr>
          <w:p w14:paraId="10B9C8EC" w14:textId="57FFCD5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61" w:type="pct"/>
            <w:vAlign w:val="center"/>
          </w:tcPr>
          <w:p w14:paraId="425DBDA2" w14:textId="54D04BF6"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253</w:t>
            </w:r>
          </w:p>
        </w:tc>
        <w:tc>
          <w:tcPr>
            <w:tcW w:w="306" w:type="pct"/>
            <w:noWrap/>
            <w:vAlign w:val="center"/>
          </w:tcPr>
          <w:p w14:paraId="2140B6A9" w14:textId="3C8049D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5" w:type="pct"/>
            <w:noWrap/>
            <w:vAlign w:val="center"/>
          </w:tcPr>
          <w:p w14:paraId="4AAC3DD2" w14:textId="0525D3B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4CCC859E" w14:textId="568440E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5D2EE08E" w14:textId="31A4DAB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72</w:t>
            </w:r>
          </w:p>
        </w:tc>
        <w:tc>
          <w:tcPr>
            <w:tcW w:w="359" w:type="pct"/>
            <w:noWrap/>
            <w:vAlign w:val="center"/>
          </w:tcPr>
          <w:p w14:paraId="6A697F79" w14:textId="67CDCAE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16</w:t>
            </w:r>
          </w:p>
        </w:tc>
        <w:tc>
          <w:tcPr>
            <w:tcW w:w="426" w:type="pct"/>
            <w:vAlign w:val="center"/>
          </w:tcPr>
          <w:p w14:paraId="6C4C47A1" w14:textId="5CEDC66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4564E34C" w14:textId="07969B3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4A70C588" w14:textId="7A2E723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31" w:type="pct"/>
            <w:vAlign w:val="center"/>
          </w:tcPr>
          <w:p w14:paraId="6356D3F6" w14:textId="62E15AC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150E713E" w14:textId="6D54306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w:t>
            </w:r>
            <w:r w:rsidR="00962271" w:rsidRPr="00962271">
              <w:rPr>
                <w:rFonts w:ascii="Arial Narrow" w:hAnsi="Arial Narrow"/>
                <w:color w:val="auto"/>
                <w:vertAlign w:val="superscript"/>
              </w:rPr>
              <w:t>†</w:t>
            </w:r>
          </w:p>
        </w:tc>
        <w:tc>
          <w:tcPr>
            <w:tcW w:w="412" w:type="pct"/>
            <w:vAlign w:val="center"/>
          </w:tcPr>
          <w:p w14:paraId="661B0813" w14:textId="2A3147F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016D21" w:rsidRPr="00016D21" w14:paraId="68B44F8D"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60750E23" w14:textId="02DEC5C0"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Quinio PGA</w:t>
            </w:r>
          </w:p>
        </w:tc>
        <w:tc>
          <w:tcPr>
            <w:tcW w:w="293" w:type="pct"/>
            <w:noWrap/>
            <w:vAlign w:val="center"/>
          </w:tcPr>
          <w:p w14:paraId="05AC3AB2" w14:textId="55001E8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1995</w:t>
            </w:r>
          </w:p>
        </w:tc>
        <w:tc>
          <w:tcPr>
            <w:tcW w:w="261" w:type="pct"/>
            <w:vAlign w:val="center"/>
          </w:tcPr>
          <w:p w14:paraId="3B547A4F" w14:textId="3199EAEB"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253</w:t>
            </w:r>
          </w:p>
        </w:tc>
        <w:tc>
          <w:tcPr>
            <w:tcW w:w="306" w:type="pct"/>
            <w:noWrap/>
            <w:vAlign w:val="center"/>
          </w:tcPr>
          <w:p w14:paraId="32E4F2A8" w14:textId="3FB5C9F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5" w:type="pct"/>
            <w:noWrap/>
            <w:vAlign w:val="center"/>
          </w:tcPr>
          <w:p w14:paraId="143DD53A" w14:textId="0DDE80E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100</w:t>
            </w:r>
          </w:p>
        </w:tc>
        <w:tc>
          <w:tcPr>
            <w:tcW w:w="298" w:type="pct"/>
            <w:noWrap/>
            <w:vAlign w:val="center"/>
          </w:tcPr>
          <w:p w14:paraId="2329BC68" w14:textId="2ECEC47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12" w:type="pct"/>
            <w:noWrap/>
            <w:vAlign w:val="center"/>
          </w:tcPr>
          <w:p w14:paraId="132DAD50" w14:textId="117DCA1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76</w:t>
            </w:r>
          </w:p>
        </w:tc>
        <w:tc>
          <w:tcPr>
            <w:tcW w:w="359" w:type="pct"/>
            <w:noWrap/>
            <w:vAlign w:val="center"/>
          </w:tcPr>
          <w:p w14:paraId="5A5E8D22" w14:textId="1676147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9</w:t>
            </w:r>
          </w:p>
        </w:tc>
        <w:tc>
          <w:tcPr>
            <w:tcW w:w="426" w:type="pct"/>
            <w:vAlign w:val="center"/>
          </w:tcPr>
          <w:p w14:paraId="78593E98" w14:textId="4AFB13D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05" w:type="pct"/>
            <w:vAlign w:val="center"/>
          </w:tcPr>
          <w:p w14:paraId="12C346FB" w14:textId="7C0E32D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6886C51A" w14:textId="3FA389F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31" w:type="pct"/>
            <w:vAlign w:val="center"/>
          </w:tcPr>
          <w:p w14:paraId="15445FF3" w14:textId="7FF035B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7B219729" w14:textId="51D1C2D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2" w:type="pct"/>
            <w:vAlign w:val="center"/>
          </w:tcPr>
          <w:p w14:paraId="52B0EE57" w14:textId="3110F87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r>
      <w:tr w:rsidR="00016D21" w:rsidRPr="00016D21" w14:paraId="7BE76CC4"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685CCD28" w14:textId="5E004837" w:rsidR="00B1267E" w:rsidRPr="00016D21" w:rsidRDefault="00B1267E" w:rsidP="00B1267E">
            <w:pPr>
              <w:rPr>
                <w:rFonts w:ascii="Arial Narrow" w:hAnsi="Arial Narrow" w:cs="Times New Roman"/>
                <w:b w:val="0"/>
                <w:color w:val="auto"/>
              </w:rPr>
            </w:pPr>
            <w:r w:rsidRPr="00016D21">
              <w:rPr>
                <w:rFonts w:ascii="Arial Narrow" w:hAnsi="Arial Narrow" w:cs="Calibri"/>
                <w:b w:val="0"/>
                <w:color w:val="auto"/>
              </w:rPr>
              <w:t xml:space="preserve">Rimola </w:t>
            </w:r>
          </w:p>
        </w:tc>
        <w:tc>
          <w:tcPr>
            <w:tcW w:w="293" w:type="pct"/>
            <w:noWrap/>
            <w:vAlign w:val="center"/>
          </w:tcPr>
          <w:p w14:paraId="4B3757D0" w14:textId="51F026C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1985</w:t>
            </w:r>
          </w:p>
        </w:tc>
        <w:tc>
          <w:tcPr>
            <w:tcW w:w="261" w:type="pct"/>
            <w:vAlign w:val="center"/>
          </w:tcPr>
          <w:p w14:paraId="2530B010" w14:textId="43228489"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254</w:t>
            </w:r>
          </w:p>
        </w:tc>
        <w:tc>
          <w:tcPr>
            <w:tcW w:w="306" w:type="pct"/>
            <w:noWrap/>
            <w:vAlign w:val="center"/>
          </w:tcPr>
          <w:p w14:paraId="57DF260F" w14:textId="23F5CE4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5" w:type="pct"/>
            <w:noWrap/>
            <w:vAlign w:val="center"/>
          </w:tcPr>
          <w:p w14:paraId="26C3FBE5" w14:textId="5E8F4FB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NS</w:t>
            </w:r>
          </w:p>
        </w:tc>
        <w:tc>
          <w:tcPr>
            <w:tcW w:w="298" w:type="pct"/>
            <w:noWrap/>
            <w:vAlign w:val="center"/>
          </w:tcPr>
          <w:p w14:paraId="47A34FFD" w14:textId="05157D3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 xml:space="preserve"> 5-10</w:t>
            </w:r>
          </w:p>
        </w:tc>
        <w:tc>
          <w:tcPr>
            <w:tcW w:w="412" w:type="pct"/>
            <w:noWrap/>
            <w:vAlign w:val="center"/>
          </w:tcPr>
          <w:p w14:paraId="5F4087E8" w14:textId="19FE779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72</w:t>
            </w:r>
          </w:p>
        </w:tc>
        <w:tc>
          <w:tcPr>
            <w:tcW w:w="359" w:type="pct"/>
            <w:noWrap/>
            <w:vAlign w:val="center"/>
          </w:tcPr>
          <w:p w14:paraId="49AAB7CE" w14:textId="3A1BB069"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6" w:type="pct"/>
            <w:vAlign w:val="center"/>
          </w:tcPr>
          <w:p w14:paraId="355A4296" w14:textId="534B88A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05" w:type="pct"/>
            <w:vAlign w:val="center"/>
          </w:tcPr>
          <w:p w14:paraId="62B94BC8" w14:textId="17CB352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799D28F2" w14:textId="731821B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31" w:type="pct"/>
            <w:vAlign w:val="center"/>
          </w:tcPr>
          <w:p w14:paraId="1D38BE55" w14:textId="74E1DC3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6" w:type="pct"/>
            <w:vAlign w:val="center"/>
          </w:tcPr>
          <w:p w14:paraId="24EA8471" w14:textId="7FD1CCA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p>
        </w:tc>
        <w:tc>
          <w:tcPr>
            <w:tcW w:w="412" w:type="pct"/>
            <w:vAlign w:val="center"/>
          </w:tcPr>
          <w:p w14:paraId="53E7BA6B" w14:textId="2EA43F6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p>
        </w:tc>
      </w:tr>
      <w:tr w:rsidR="00016D21" w:rsidRPr="00016D21" w14:paraId="3EF54340"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2A075A1E"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Rimola </w:t>
            </w:r>
          </w:p>
          <w:p w14:paraId="7844897F" w14:textId="771904F7" w:rsidR="00B1267E" w:rsidRPr="00016D21" w:rsidRDefault="00B1267E" w:rsidP="00B1267E">
            <w:pPr>
              <w:rPr>
                <w:rFonts w:ascii="Arial Narrow" w:hAnsi="Arial Narrow"/>
                <w:b w:val="0"/>
                <w:color w:val="auto"/>
              </w:rPr>
            </w:pPr>
            <w:r w:rsidRPr="00016D21">
              <w:rPr>
                <w:rFonts w:ascii="Arial Narrow" w:hAnsi="Arial Narrow" w:cs="Calibri"/>
                <w:b w:val="0"/>
                <w:color w:val="auto"/>
              </w:rPr>
              <w:t>PGVNy</w:t>
            </w:r>
          </w:p>
        </w:tc>
        <w:tc>
          <w:tcPr>
            <w:tcW w:w="293" w:type="pct"/>
            <w:noWrap/>
            <w:vAlign w:val="center"/>
          </w:tcPr>
          <w:p w14:paraId="785BB55C" w14:textId="5E40AAC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1985</w:t>
            </w:r>
          </w:p>
        </w:tc>
        <w:tc>
          <w:tcPr>
            <w:tcW w:w="261" w:type="pct"/>
            <w:vAlign w:val="center"/>
          </w:tcPr>
          <w:p w14:paraId="71497DBC" w14:textId="1A76F97B"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254</w:t>
            </w:r>
          </w:p>
        </w:tc>
        <w:tc>
          <w:tcPr>
            <w:tcW w:w="306" w:type="pct"/>
            <w:noWrap/>
            <w:vAlign w:val="center"/>
          </w:tcPr>
          <w:p w14:paraId="2B69841E" w14:textId="7D385F6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5" w:type="pct"/>
            <w:noWrap/>
            <w:vAlign w:val="center"/>
          </w:tcPr>
          <w:p w14:paraId="09FE3F41" w14:textId="3EFEEF3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Times New Roman"/>
                <w:color w:val="auto"/>
              </w:rPr>
              <w:t>NS</w:t>
            </w:r>
          </w:p>
        </w:tc>
        <w:tc>
          <w:tcPr>
            <w:tcW w:w="298" w:type="pct"/>
            <w:noWrap/>
            <w:vAlign w:val="center"/>
          </w:tcPr>
          <w:p w14:paraId="79CD579C" w14:textId="0CA37C9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2" w:type="pct"/>
            <w:noWrap/>
            <w:vAlign w:val="center"/>
          </w:tcPr>
          <w:p w14:paraId="55A6E1F3" w14:textId="5A7D157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68</w:t>
            </w:r>
          </w:p>
        </w:tc>
        <w:tc>
          <w:tcPr>
            <w:tcW w:w="359" w:type="pct"/>
            <w:noWrap/>
            <w:vAlign w:val="center"/>
          </w:tcPr>
          <w:p w14:paraId="7E36FEDD" w14:textId="5123FE9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426" w:type="pct"/>
            <w:vAlign w:val="center"/>
          </w:tcPr>
          <w:p w14:paraId="1EDC7174" w14:textId="6CEAF99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5" w:type="pct"/>
            <w:vAlign w:val="center"/>
          </w:tcPr>
          <w:p w14:paraId="09F92AB6" w14:textId="7A7EDCC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36E84B1B" w14:textId="6E209F6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31" w:type="pct"/>
            <w:vAlign w:val="center"/>
          </w:tcPr>
          <w:p w14:paraId="08960D20" w14:textId="76CEE6F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6" w:type="pct"/>
            <w:vAlign w:val="center"/>
          </w:tcPr>
          <w:p w14:paraId="7F822E95" w14:textId="748FA4C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c>
          <w:tcPr>
            <w:tcW w:w="412" w:type="pct"/>
            <w:vAlign w:val="center"/>
          </w:tcPr>
          <w:p w14:paraId="4041FF8B" w14:textId="45B1646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r>
      <w:tr w:rsidR="00016D21" w:rsidRPr="00016D21" w14:paraId="3BF46AC2"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6221BA3A" w14:textId="72D136A8" w:rsidR="00B1267E" w:rsidRPr="00016D21" w:rsidRDefault="00B1267E" w:rsidP="00B1267E">
            <w:pPr>
              <w:rPr>
                <w:rFonts w:ascii="Arial Narrow" w:hAnsi="Arial Narrow"/>
                <w:b w:val="0"/>
                <w:color w:val="auto"/>
              </w:rPr>
            </w:pPr>
            <w:r w:rsidRPr="00016D21">
              <w:rPr>
                <w:rFonts w:ascii="Arial Narrow" w:hAnsi="Arial Narrow" w:cs="Calibri"/>
                <w:b w:val="0"/>
                <w:color w:val="auto"/>
              </w:rPr>
              <w:t>Rocha</w:t>
            </w:r>
          </w:p>
        </w:tc>
        <w:tc>
          <w:tcPr>
            <w:tcW w:w="293" w:type="pct"/>
            <w:noWrap/>
            <w:vAlign w:val="center"/>
          </w:tcPr>
          <w:p w14:paraId="42F223F4" w14:textId="07A3EFE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1992</w:t>
            </w:r>
          </w:p>
        </w:tc>
        <w:tc>
          <w:tcPr>
            <w:tcW w:w="261" w:type="pct"/>
            <w:vAlign w:val="center"/>
          </w:tcPr>
          <w:p w14:paraId="5E5A1C29" w14:textId="7B927032"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255</w:t>
            </w:r>
          </w:p>
        </w:tc>
        <w:tc>
          <w:tcPr>
            <w:tcW w:w="306" w:type="pct"/>
            <w:noWrap/>
            <w:vAlign w:val="center"/>
          </w:tcPr>
          <w:p w14:paraId="41F7268A" w14:textId="279D4B9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5" w:type="pct"/>
            <w:noWrap/>
            <w:vAlign w:val="center"/>
          </w:tcPr>
          <w:p w14:paraId="418E4736" w14:textId="5D7DEF2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8" w:type="pct"/>
            <w:noWrap/>
            <w:vAlign w:val="center"/>
          </w:tcPr>
          <w:p w14:paraId="0A4EBC9C" w14:textId="08D167B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2" w:type="pct"/>
            <w:noWrap/>
            <w:vAlign w:val="center"/>
          </w:tcPr>
          <w:p w14:paraId="09A665EC" w14:textId="7B3EA88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54</w:t>
            </w:r>
          </w:p>
        </w:tc>
        <w:tc>
          <w:tcPr>
            <w:tcW w:w="359" w:type="pct"/>
            <w:noWrap/>
            <w:vAlign w:val="center"/>
          </w:tcPr>
          <w:p w14:paraId="4FA0B985" w14:textId="452162A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15</w:t>
            </w:r>
          </w:p>
        </w:tc>
        <w:tc>
          <w:tcPr>
            <w:tcW w:w="426" w:type="pct"/>
            <w:vAlign w:val="center"/>
          </w:tcPr>
          <w:p w14:paraId="63F9F24A" w14:textId="2CD312F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5" w:type="pct"/>
            <w:vAlign w:val="center"/>
          </w:tcPr>
          <w:p w14:paraId="06D0EBF6" w14:textId="69F4FB8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17F8DF23" w14:textId="41656B8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31" w:type="pct"/>
            <w:vAlign w:val="center"/>
          </w:tcPr>
          <w:p w14:paraId="4194FFFB" w14:textId="6ADA148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0C2D17DA" w14:textId="772CDA2B"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2" w:type="pct"/>
            <w:vAlign w:val="center"/>
          </w:tcPr>
          <w:p w14:paraId="38F8CD9A" w14:textId="277AD75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016D21" w:rsidRPr="00016D21" w14:paraId="6A2BD579"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51D9C23D" w14:textId="77777777" w:rsidR="00016D21"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Rocha </w:t>
            </w:r>
          </w:p>
          <w:p w14:paraId="2AB057D7" w14:textId="60CA743A" w:rsidR="00B1267E" w:rsidRPr="00016D21" w:rsidRDefault="00B1267E" w:rsidP="00B1267E">
            <w:pPr>
              <w:rPr>
                <w:rFonts w:ascii="Arial Narrow" w:hAnsi="Arial Narrow"/>
                <w:b w:val="0"/>
                <w:color w:val="auto"/>
              </w:rPr>
            </w:pPr>
            <w:r w:rsidRPr="00016D21">
              <w:rPr>
                <w:rFonts w:ascii="Arial Narrow" w:hAnsi="Arial Narrow" w:cs="Calibri"/>
                <w:b w:val="0"/>
                <w:color w:val="auto"/>
              </w:rPr>
              <w:t>PTA-Ctx</w:t>
            </w:r>
          </w:p>
        </w:tc>
        <w:tc>
          <w:tcPr>
            <w:tcW w:w="293" w:type="pct"/>
            <w:noWrap/>
            <w:vAlign w:val="center"/>
          </w:tcPr>
          <w:p w14:paraId="4A2691E5" w14:textId="15187AB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1992</w:t>
            </w:r>
          </w:p>
        </w:tc>
        <w:tc>
          <w:tcPr>
            <w:tcW w:w="261" w:type="pct"/>
            <w:vAlign w:val="center"/>
          </w:tcPr>
          <w:p w14:paraId="44B7E046" w14:textId="307D0BCA"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255</w:t>
            </w:r>
          </w:p>
        </w:tc>
        <w:tc>
          <w:tcPr>
            <w:tcW w:w="306" w:type="pct"/>
            <w:noWrap/>
            <w:vAlign w:val="center"/>
          </w:tcPr>
          <w:p w14:paraId="5D23AE5A" w14:textId="770F24D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45" w:type="pct"/>
            <w:noWrap/>
            <w:vAlign w:val="center"/>
          </w:tcPr>
          <w:p w14:paraId="3CE49321" w14:textId="25D9F66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8" w:type="pct"/>
            <w:noWrap/>
            <w:vAlign w:val="center"/>
          </w:tcPr>
          <w:p w14:paraId="27ED2A10" w14:textId="4E19C40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2" w:type="pct"/>
            <w:noWrap/>
            <w:vAlign w:val="center"/>
          </w:tcPr>
          <w:p w14:paraId="50736FD1" w14:textId="12F8D64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47</w:t>
            </w:r>
          </w:p>
        </w:tc>
        <w:tc>
          <w:tcPr>
            <w:tcW w:w="359" w:type="pct"/>
            <w:noWrap/>
            <w:vAlign w:val="center"/>
          </w:tcPr>
          <w:p w14:paraId="7795941E" w14:textId="093F1AD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w:t>
            </w:r>
          </w:p>
        </w:tc>
        <w:tc>
          <w:tcPr>
            <w:tcW w:w="426" w:type="pct"/>
            <w:vAlign w:val="center"/>
          </w:tcPr>
          <w:p w14:paraId="40603204" w14:textId="54F5ED4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5" w:type="pct"/>
            <w:vAlign w:val="center"/>
          </w:tcPr>
          <w:p w14:paraId="456BABAE" w14:textId="399C204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4EA5FF16" w14:textId="2EA3827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31" w:type="pct"/>
            <w:vAlign w:val="center"/>
          </w:tcPr>
          <w:p w14:paraId="5137D6C4" w14:textId="51CFE31F"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66370CFE" w14:textId="0EBA8D9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r w:rsidR="00962271" w:rsidRPr="00962271">
              <w:rPr>
                <w:rFonts w:ascii="Arial Narrow" w:hAnsi="Arial Narrow"/>
                <w:color w:val="auto"/>
                <w:vertAlign w:val="superscript"/>
              </w:rPr>
              <w:t>†</w:t>
            </w:r>
          </w:p>
        </w:tc>
        <w:tc>
          <w:tcPr>
            <w:tcW w:w="412" w:type="pct"/>
            <w:vAlign w:val="center"/>
          </w:tcPr>
          <w:p w14:paraId="68FA6CC6" w14:textId="1BC5C44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016D21" w:rsidRPr="00016D21" w14:paraId="2DF46579"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79595356"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Rodríguez</w:t>
            </w:r>
          </w:p>
          <w:p w14:paraId="2EA9723A" w14:textId="72DF0F2A" w:rsidR="00B1267E" w:rsidRPr="00016D21" w:rsidRDefault="00B1267E" w:rsidP="00B1267E">
            <w:pPr>
              <w:rPr>
                <w:rFonts w:ascii="Arial Narrow" w:hAnsi="Arial Narrow"/>
                <w:b w:val="0"/>
                <w:color w:val="auto"/>
              </w:rPr>
            </w:pPr>
            <w:r w:rsidRPr="00016D21">
              <w:rPr>
                <w:rFonts w:ascii="Arial Narrow" w:hAnsi="Arial Narrow" w:cs="Calibri"/>
                <w:b w:val="0"/>
                <w:color w:val="auto"/>
              </w:rPr>
              <w:t>-Roldán</w:t>
            </w:r>
          </w:p>
        </w:tc>
        <w:tc>
          <w:tcPr>
            <w:tcW w:w="293" w:type="pct"/>
            <w:noWrap/>
            <w:vAlign w:val="center"/>
          </w:tcPr>
          <w:p w14:paraId="358FEACC" w14:textId="5A11B94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1990</w:t>
            </w:r>
          </w:p>
        </w:tc>
        <w:tc>
          <w:tcPr>
            <w:tcW w:w="261" w:type="pct"/>
            <w:vAlign w:val="center"/>
          </w:tcPr>
          <w:p w14:paraId="6D2F51C6" w14:textId="7966D9B6"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256</w:t>
            </w:r>
          </w:p>
        </w:tc>
        <w:tc>
          <w:tcPr>
            <w:tcW w:w="306" w:type="pct"/>
            <w:noWrap/>
            <w:vAlign w:val="center"/>
          </w:tcPr>
          <w:p w14:paraId="4B610593" w14:textId="4F8C3CF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45" w:type="pct"/>
            <w:noWrap/>
            <w:vAlign w:val="center"/>
          </w:tcPr>
          <w:p w14:paraId="641FC0ED" w14:textId="462C644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8" w:type="pct"/>
            <w:noWrap/>
            <w:vAlign w:val="center"/>
          </w:tcPr>
          <w:p w14:paraId="31392CD9" w14:textId="1A187A9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12" w:type="pct"/>
            <w:noWrap/>
            <w:vAlign w:val="center"/>
          </w:tcPr>
          <w:p w14:paraId="797A581F" w14:textId="4AED39D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15</w:t>
            </w:r>
          </w:p>
        </w:tc>
        <w:tc>
          <w:tcPr>
            <w:tcW w:w="359" w:type="pct"/>
            <w:noWrap/>
            <w:vAlign w:val="center"/>
          </w:tcPr>
          <w:p w14:paraId="65938E8D" w14:textId="2223778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6" w:type="pct"/>
            <w:vAlign w:val="center"/>
          </w:tcPr>
          <w:p w14:paraId="68D0A9A3" w14:textId="45ACF7D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105" w:type="pct"/>
            <w:vAlign w:val="center"/>
          </w:tcPr>
          <w:p w14:paraId="2808BA11" w14:textId="5F3E29D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71D6EE92" w14:textId="7D86B02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31" w:type="pct"/>
            <w:vAlign w:val="center"/>
          </w:tcPr>
          <w:p w14:paraId="5D8B536B" w14:textId="6ED7B501"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6" w:type="pct"/>
            <w:vAlign w:val="center"/>
          </w:tcPr>
          <w:p w14:paraId="450C1DCA" w14:textId="6447E564"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2" w:type="pct"/>
            <w:vAlign w:val="center"/>
          </w:tcPr>
          <w:p w14:paraId="7CDFBA20" w14:textId="6A769CB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016D21" w:rsidRPr="00016D21" w14:paraId="2CF8631C"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5D5019CA"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Rodríguez</w:t>
            </w:r>
          </w:p>
          <w:p w14:paraId="3F9CE9DD" w14:textId="77777777" w:rsidR="00016D21"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-Roldán </w:t>
            </w:r>
          </w:p>
          <w:p w14:paraId="13E59293" w14:textId="5AA9CFFC" w:rsidR="00B1267E" w:rsidRPr="00016D21" w:rsidRDefault="00B1267E" w:rsidP="00B1267E">
            <w:pPr>
              <w:rPr>
                <w:rFonts w:ascii="Arial Narrow" w:hAnsi="Arial Narrow"/>
                <w:b w:val="0"/>
                <w:color w:val="auto"/>
              </w:rPr>
            </w:pPr>
            <w:r w:rsidRPr="00016D21">
              <w:rPr>
                <w:rFonts w:ascii="Arial Narrow" w:hAnsi="Arial Narrow" w:cs="Calibri"/>
                <w:b w:val="0"/>
                <w:color w:val="auto"/>
              </w:rPr>
              <w:t>PTNeA</w:t>
            </w:r>
          </w:p>
        </w:tc>
        <w:tc>
          <w:tcPr>
            <w:tcW w:w="293" w:type="pct"/>
            <w:noWrap/>
            <w:vAlign w:val="center"/>
          </w:tcPr>
          <w:p w14:paraId="6934CD0B" w14:textId="05B7CA2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1990</w:t>
            </w:r>
          </w:p>
        </w:tc>
        <w:tc>
          <w:tcPr>
            <w:tcW w:w="261" w:type="pct"/>
            <w:vAlign w:val="center"/>
          </w:tcPr>
          <w:p w14:paraId="29AB0F51" w14:textId="18E0584D"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256</w:t>
            </w:r>
          </w:p>
        </w:tc>
        <w:tc>
          <w:tcPr>
            <w:tcW w:w="306" w:type="pct"/>
            <w:noWrap/>
            <w:vAlign w:val="center"/>
          </w:tcPr>
          <w:p w14:paraId="2277549E" w14:textId="6087204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45" w:type="pct"/>
            <w:noWrap/>
            <w:vAlign w:val="center"/>
          </w:tcPr>
          <w:p w14:paraId="56F60218" w14:textId="32DD135E"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298" w:type="pct"/>
            <w:noWrap/>
            <w:vAlign w:val="center"/>
          </w:tcPr>
          <w:p w14:paraId="36BB449C" w14:textId="42A3EC8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5-10</w:t>
            </w:r>
          </w:p>
        </w:tc>
        <w:tc>
          <w:tcPr>
            <w:tcW w:w="412" w:type="pct"/>
            <w:noWrap/>
            <w:vAlign w:val="center"/>
          </w:tcPr>
          <w:p w14:paraId="4943F21B" w14:textId="5866A6A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14</w:t>
            </w:r>
          </w:p>
        </w:tc>
        <w:tc>
          <w:tcPr>
            <w:tcW w:w="359" w:type="pct"/>
            <w:noWrap/>
            <w:vAlign w:val="center"/>
          </w:tcPr>
          <w:p w14:paraId="4EABE30E" w14:textId="2123D01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426" w:type="pct"/>
            <w:vAlign w:val="center"/>
          </w:tcPr>
          <w:p w14:paraId="3332637B" w14:textId="75F2DA1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p>
        </w:tc>
        <w:tc>
          <w:tcPr>
            <w:tcW w:w="105" w:type="pct"/>
            <w:vAlign w:val="center"/>
          </w:tcPr>
          <w:p w14:paraId="2F1F45E5" w14:textId="479F3DC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5DC91E5B" w14:textId="5152BD3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31" w:type="pct"/>
            <w:vAlign w:val="center"/>
          </w:tcPr>
          <w:p w14:paraId="079E83CB" w14:textId="431234D1"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6" w:type="pct"/>
            <w:vAlign w:val="center"/>
          </w:tcPr>
          <w:p w14:paraId="6732CA73" w14:textId="2C8105E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12" w:type="pct"/>
            <w:vAlign w:val="center"/>
          </w:tcPr>
          <w:p w14:paraId="228D9777" w14:textId="23BBED3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016D21" w:rsidRPr="00016D21" w14:paraId="434E2A22"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4FFEE976" w14:textId="71AEC557" w:rsidR="00B1267E" w:rsidRPr="00016D21" w:rsidRDefault="00B1267E" w:rsidP="00B1267E">
            <w:pPr>
              <w:rPr>
                <w:rFonts w:ascii="Arial Narrow" w:hAnsi="Arial Narrow"/>
                <w:b w:val="0"/>
                <w:color w:val="auto"/>
              </w:rPr>
            </w:pPr>
            <w:r w:rsidRPr="00016D21">
              <w:rPr>
                <w:rFonts w:ascii="Arial Narrow" w:hAnsi="Arial Narrow" w:cs="Calibri"/>
                <w:b w:val="0"/>
                <w:color w:val="auto"/>
              </w:rPr>
              <w:t>Rolando</w:t>
            </w:r>
          </w:p>
        </w:tc>
        <w:tc>
          <w:tcPr>
            <w:tcW w:w="293" w:type="pct"/>
            <w:noWrap/>
            <w:vAlign w:val="center"/>
          </w:tcPr>
          <w:p w14:paraId="014F27DE" w14:textId="1467828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1996</w:t>
            </w:r>
          </w:p>
        </w:tc>
        <w:tc>
          <w:tcPr>
            <w:tcW w:w="261" w:type="pct"/>
            <w:vAlign w:val="center"/>
          </w:tcPr>
          <w:p w14:paraId="54B91483" w14:textId="5FE02E60"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257</w:t>
            </w:r>
          </w:p>
        </w:tc>
        <w:tc>
          <w:tcPr>
            <w:tcW w:w="306" w:type="pct"/>
            <w:noWrap/>
            <w:vAlign w:val="center"/>
          </w:tcPr>
          <w:p w14:paraId="5B54CD84" w14:textId="69B55CAA"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5" w:type="pct"/>
            <w:noWrap/>
            <w:vAlign w:val="center"/>
          </w:tcPr>
          <w:p w14:paraId="5F5D23C8" w14:textId="318D986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73</w:t>
            </w:r>
          </w:p>
        </w:tc>
        <w:tc>
          <w:tcPr>
            <w:tcW w:w="298" w:type="pct"/>
            <w:noWrap/>
            <w:vAlign w:val="center"/>
          </w:tcPr>
          <w:p w14:paraId="13329FE7" w14:textId="221910B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NS</w:t>
            </w:r>
          </w:p>
        </w:tc>
        <w:tc>
          <w:tcPr>
            <w:tcW w:w="412" w:type="pct"/>
            <w:noWrap/>
            <w:vAlign w:val="center"/>
          </w:tcPr>
          <w:p w14:paraId="182D1825" w14:textId="4EA42EF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61</w:t>
            </w:r>
          </w:p>
        </w:tc>
        <w:tc>
          <w:tcPr>
            <w:tcW w:w="359" w:type="pct"/>
            <w:noWrap/>
            <w:vAlign w:val="center"/>
          </w:tcPr>
          <w:p w14:paraId="1503F1E6" w14:textId="0B83F7E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6" w:type="pct"/>
            <w:vAlign w:val="center"/>
          </w:tcPr>
          <w:p w14:paraId="5363CFB5" w14:textId="69E1C85C"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05" w:type="pct"/>
            <w:vAlign w:val="center"/>
          </w:tcPr>
          <w:p w14:paraId="372433B6" w14:textId="4C7C3B88"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02E0A89C" w14:textId="0D069415"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31" w:type="pct"/>
            <w:vAlign w:val="center"/>
          </w:tcPr>
          <w:p w14:paraId="7FB113D4" w14:textId="506BB26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26" w:type="pct"/>
            <w:vAlign w:val="center"/>
          </w:tcPr>
          <w:p w14:paraId="47529DD5" w14:textId="25D5EDE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2" w:type="pct"/>
            <w:vAlign w:val="center"/>
          </w:tcPr>
          <w:p w14:paraId="477DE1D9" w14:textId="01924F0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4</w:t>
            </w:r>
          </w:p>
        </w:tc>
      </w:tr>
      <w:tr w:rsidR="00016D21" w:rsidRPr="00016D21" w14:paraId="0D7AD3AD"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28B32E33" w14:textId="24814532" w:rsidR="00B1267E" w:rsidRPr="00016D21" w:rsidRDefault="00B1267E" w:rsidP="00B1267E">
            <w:pPr>
              <w:rPr>
                <w:rFonts w:ascii="Arial Narrow" w:hAnsi="Arial Narrow"/>
                <w:b w:val="0"/>
                <w:color w:val="auto"/>
              </w:rPr>
            </w:pPr>
            <w:r w:rsidRPr="00016D21">
              <w:rPr>
                <w:rFonts w:ascii="Arial Narrow" w:hAnsi="Arial Narrow" w:cs="Calibri"/>
                <w:b w:val="0"/>
                <w:color w:val="auto"/>
              </w:rPr>
              <w:t>Rolando PTA</w:t>
            </w:r>
          </w:p>
        </w:tc>
        <w:tc>
          <w:tcPr>
            <w:tcW w:w="293" w:type="pct"/>
            <w:noWrap/>
            <w:vAlign w:val="center"/>
          </w:tcPr>
          <w:p w14:paraId="7D0017D1" w14:textId="07E6201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1996</w:t>
            </w:r>
          </w:p>
        </w:tc>
        <w:tc>
          <w:tcPr>
            <w:tcW w:w="261" w:type="pct"/>
            <w:vAlign w:val="center"/>
          </w:tcPr>
          <w:p w14:paraId="079E9D19" w14:textId="1BF490E0"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25</w:t>
            </w:r>
          </w:p>
        </w:tc>
        <w:tc>
          <w:tcPr>
            <w:tcW w:w="306" w:type="pct"/>
            <w:noWrap/>
            <w:vAlign w:val="center"/>
          </w:tcPr>
          <w:p w14:paraId="6AFD7869" w14:textId="3EEF134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5" w:type="pct"/>
            <w:noWrap/>
            <w:vAlign w:val="center"/>
          </w:tcPr>
          <w:p w14:paraId="1901340E" w14:textId="12300B5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73</w:t>
            </w:r>
          </w:p>
        </w:tc>
        <w:tc>
          <w:tcPr>
            <w:tcW w:w="298" w:type="pct"/>
            <w:noWrap/>
            <w:vAlign w:val="center"/>
          </w:tcPr>
          <w:p w14:paraId="5E36C3BE" w14:textId="2CF29D33"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NS</w:t>
            </w:r>
          </w:p>
        </w:tc>
        <w:tc>
          <w:tcPr>
            <w:tcW w:w="412" w:type="pct"/>
            <w:noWrap/>
            <w:vAlign w:val="center"/>
          </w:tcPr>
          <w:p w14:paraId="760034E0" w14:textId="069E7EB9"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47</w:t>
            </w:r>
          </w:p>
        </w:tc>
        <w:tc>
          <w:tcPr>
            <w:tcW w:w="359" w:type="pct"/>
            <w:noWrap/>
            <w:vAlign w:val="center"/>
          </w:tcPr>
          <w:p w14:paraId="00F961F3" w14:textId="2F9D3D8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w:t>
            </w:r>
          </w:p>
        </w:tc>
        <w:tc>
          <w:tcPr>
            <w:tcW w:w="426" w:type="pct"/>
            <w:vAlign w:val="center"/>
          </w:tcPr>
          <w:p w14:paraId="7A2F6264" w14:textId="541FE40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05" w:type="pct"/>
            <w:vAlign w:val="center"/>
          </w:tcPr>
          <w:p w14:paraId="06DEA299" w14:textId="1266C12D"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261087CC" w14:textId="64EE5EB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1" w:type="pct"/>
            <w:vAlign w:val="center"/>
          </w:tcPr>
          <w:p w14:paraId="63366A22" w14:textId="27B45B8A"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39929011" w14:textId="1B13DAC2"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2" w:type="pct"/>
            <w:vAlign w:val="center"/>
          </w:tcPr>
          <w:p w14:paraId="46AD9D5D" w14:textId="25BF47F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016D21" w:rsidRPr="00016D21" w14:paraId="5AECA91E" w14:textId="77777777" w:rsidTr="00016D21">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3C1753FD" w14:textId="5CEBD8F5" w:rsidR="00B1267E" w:rsidRPr="00016D21" w:rsidRDefault="00B1267E" w:rsidP="00B1267E">
            <w:pPr>
              <w:rPr>
                <w:rFonts w:ascii="Arial Narrow" w:hAnsi="Arial Narrow"/>
                <w:b w:val="0"/>
                <w:color w:val="auto"/>
              </w:rPr>
            </w:pPr>
            <w:r w:rsidRPr="00016D21">
              <w:rPr>
                <w:rFonts w:ascii="Arial Narrow" w:hAnsi="Arial Narrow" w:cs="Calibri"/>
                <w:b w:val="0"/>
                <w:color w:val="auto"/>
              </w:rPr>
              <w:t>Rolando</w:t>
            </w:r>
          </w:p>
        </w:tc>
        <w:tc>
          <w:tcPr>
            <w:tcW w:w="293" w:type="pct"/>
            <w:noWrap/>
            <w:vAlign w:val="center"/>
          </w:tcPr>
          <w:p w14:paraId="65FDD6F7" w14:textId="13BD11F0"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1993</w:t>
            </w:r>
          </w:p>
        </w:tc>
        <w:tc>
          <w:tcPr>
            <w:tcW w:w="261" w:type="pct"/>
            <w:vAlign w:val="center"/>
          </w:tcPr>
          <w:p w14:paraId="562CBB90" w14:textId="4E2955AC" w:rsidR="00B1267E" w:rsidRPr="00016D21" w:rsidRDefault="00BC46DB"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258</w:t>
            </w:r>
          </w:p>
        </w:tc>
        <w:tc>
          <w:tcPr>
            <w:tcW w:w="306" w:type="pct"/>
            <w:noWrap/>
            <w:vAlign w:val="center"/>
          </w:tcPr>
          <w:p w14:paraId="0D246A7E" w14:textId="3922508F"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5" w:type="pct"/>
            <w:noWrap/>
            <w:vAlign w:val="center"/>
          </w:tcPr>
          <w:p w14:paraId="49161BD2" w14:textId="6C7D6552"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75</w:t>
            </w:r>
          </w:p>
        </w:tc>
        <w:tc>
          <w:tcPr>
            <w:tcW w:w="298" w:type="pct"/>
            <w:noWrap/>
            <w:vAlign w:val="center"/>
          </w:tcPr>
          <w:p w14:paraId="70361C08" w14:textId="5137F44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5-10</w:t>
            </w:r>
          </w:p>
        </w:tc>
        <w:tc>
          <w:tcPr>
            <w:tcW w:w="412" w:type="pct"/>
            <w:noWrap/>
            <w:vAlign w:val="center"/>
          </w:tcPr>
          <w:p w14:paraId="66DE4974" w14:textId="11845C0D"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31</w:t>
            </w:r>
          </w:p>
        </w:tc>
        <w:tc>
          <w:tcPr>
            <w:tcW w:w="359" w:type="pct"/>
            <w:noWrap/>
            <w:vAlign w:val="center"/>
          </w:tcPr>
          <w:p w14:paraId="78B4CC5E" w14:textId="37E32BB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26" w:type="pct"/>
            <w:vAlign w:val="center"/>
          </w:tcPr>
          <w:p w14:paraId="4B111B33" w14:textId="17E28C8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w:t>
            </w:r>
          </w:p>
        </w:tc>
        <w:tc>
          <w:tcPr>
            <w:tcW w:w="105" w:type="pct"/>
            <w:vAlign w:val="center"/>
          </w:tcPr>
          <w:p w14:paraId="6A4D407A" w14:textId="6E7B08A6"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64" w:type="pct"/>
            <w:vAlign w:val="center"/>
          </w:tcPr>
          <w:p w14:paraId="30AF7711" w14:textId="3638850E"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31" w:type="pct"/>
            <w:vAlign w:val="center"/>
          </w:tcPr>
          <w:p w14:paraId="56778C7C" w14:textId="31553803"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43554B8F" w14:textId="63BC0E4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r w:rsidR="00962271" w:rsidRPr="00962271">
              <w:rPr>
                <w:rFonts w:ascii="Arial Narrow" w:hAnsi="Arial Narrow"/>
                <w:color w:val="auto"/>
                <w:vertAlign w:val="superscript"/>
              </w:rPr>
              <w:t>†</w:t>
            </w:r>
          </w:p>
        </w:tc>
        <w:tc>
          <w:tcPr>
            <w:tcW w:w="412" w:type="pct"/>
            <w:vAlign w:val="center"/>
          </w:tcPr>
          <w:p w14:paraId="3A4096F9" w14:textId="56041657" w:rsidR="00B1267E" w:rsidRPr="00016D21" w:rsidRDefault="00B1267E" w:rsidP="00B1267E">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016D21" w:rsidRPr="00016D21" w14:paraId="0E6AC4F6" w14:textId="77777777" w:rsidTr="00016D21">
        <w:trPr>
          <w:trHeight w:val="326"/>
        </w:trPr>
        <w:tc>
          <w:tcPr>
            <w:cnfStyle w:val="001000000000" w:firstRow="0" w:lastRow="0" w:firstColumn="1" w:lastColumn="0" w:oddVBand="0" w:evenVBand="0" w:oddHBand="0" w:evenHBand="0" w:firstRowFirstColumn="0" w:firstRowLastColumn="0" w:lastRowFirstColumn="0" w:lastRowLastColumn="0"/>
            <w:tcW w:w="659" w:type="pct"/>
            <w:noWrap/>
            <w:vAlign w:val="center"/>
          </w:tcPr>
          <w:p w14:paraId="6D10F8F2" w14:textId="77777777" w:rsidR="00B1267E" w:rsidRPr="00016D21" w:rsidRDefault="00B1267E" w:rsidP="00B1267E">
            <w:pPr>
              <w:rPr>
                <w:rFonts w:ascii="Arial Narrow" w:hAnsi="Arial Narrow" w:cs="Calibri"/>
                <w:b w:val="0"/>
                <w:color w:val="auto"/>
              </w:rPr>
            </w:pPr>
            <w:r w:rsidRPr="00016D21">
              <w:rPr>
                <w:rFonts w:ascii="Arial Narrow" w:hAnsi="Arial Narrow" w:cs="Calibri"/>
                <w:b w:val="0"/>
                <w:color w:val="auto"/>
              </w:rPr>
              <w:t xml:space="preserve">Rolando </w:t>
            </w:r>
          </w:p>
          <w:p w14:paraId="4420DBDC" w14:textId="3F2B5C44" w:rsidR="00B1267E" w:rsidRPr="00016D21" w:rsidRDefault="00B1267E" w:rsidP="00B1267E">
            <w:pPr>
              <w:rPr>
                <w:rFonts w:ascii="Arial Narrow" w:hAnsi="Arial Narrow"/>
                <w:b w:val="0"/>
                <w:color w:val="auto"/>
              </w:rPr>
            </w:pPr>
            <w:r w:rsidRPr="00016D21">
              <w:rPr>
                <w:rFonts w:ascii="Arial Narrow" w:hAnsi="Arial Narrow" w:cs="Calibri"/>
                <w:b w:val="0"/>
                <w:color w:val="auto"/>
              </w:rPr>
              <w:t>PTAM-Cfu</w:t>
            </w:r>
          </w:p>
        </w:tc>
        <w:tc>
          <w:tcPr>
            <w:tcW w:w="293" w:type="pct"/>
            <w:noWrap/>
            <w:vAlign w:val="center"/>
          </w:tcPr>
          <w:p w14:paraId="3B9F5958" w14:textId="1ED3BA1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1993</w:t>
            </w:r>
          </w:p>
        </w:tc>
        <w:tc>
          <w:tcPr>
            <w:tcW w:w="261" w:type="pct"/>
            <w:vAlign w:val="center"/>
          </w:tcPr>
          <w:p w14:paraId="6B335750" w14:textId="01B71796" w:rsidR="00B1267E" w:rsidRPr="00016D21" w:rsidRDefault="00BC46DB"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258</w:t>
            </w:r>
          </w:p>
        </w:tc>
        <w:tc>
          <w:tcPr>
            <w:tcW w:w="306" w:type="pct"/>
            <w:noWrap/>
            <w:vAlign w:val="center"/>
          </w:tcPr>
          <w:p w14:paraId="2BA989CE" w14:textId="140D2A65"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45" w:type="pct"/>
            <w:noWrap/>
            <w:vAlign w:val="center"/>
          </w:tcPr>
          <w:p w14:paraId="2218737D" w14:textId="624092D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75</w:t>
            </w:r>
          </w:p>
        </w:tc>
        <w:tc>
          <w:tcPr>
            <w:tcW w:w="298" w:type="pct"/>
            <w:noWrap/>
            <w:vAlign w:val="center"/>
          </w:tcPr>
          <w:p w14:paraId="1F13391C" w14:textId="42600810"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5-10</w:t>
            </w:r>
          </w:p>
        </w:tc>
        <w:tc>
          <w:tcPr>
            <w:tcW w:w="412" w:type="pct"/>
            <w:noWrap/>
            <w:vAlign w:val="center"/>
          </w:tcPr>
          <w:p w14:paraId="3F82B193" w14:textId="2E55237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28</w:t>
            </w:r>
          </w:p>
        </w:tc>
        <w:tc>
          <w:tcPr>
            <w:tcW w:w="359" w:type="pct"/>
            <w:noWrap/>
            <w:vAlign w:val="center"/>
          </w:tcPr>
          <w:p w14:paraId="13E33C68" w14:textId="622E0987"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w:t>
            </w:r>
          </w:p>
        </w:tc>
        <w:tc>
          <w:tcPr>
            <w:tcW w:w="426" w:type="pct"/>
            <w:vAlign w:val="center"/>
          </w:tcPr>
          <w:p w14:paraId="0F9119C2" w14:textId="2C815BE8"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05" w:type="pct"/>
            <w:vAlign w:val="center"/>
          </w:tcPr>
          <w:p w14:paraId="4C95CEE3" w14:textId="42AAE43B"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64" w:type="pct"/>
            <w:vAlign w:val="center"/>
          </w:tcPr>
          <w:p w14:paraId="2A2EC923" w14:textId="75D9E6FC"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31" w:type="pct"/>
            <w:vAlign w:val="center"/>
          </w:tcPr>
          <w:p w14:paraId="5FE7020E" w14:textId="437F5A8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26" w:type="pct"/>
            <w:vAlign w:val="center"/>
          </w:tcPr>
          <w:p w14:paraId="3C46B1B9" w14:textId="407CB6C6"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r w:rsidR="00962271" w:rsidRPr="00962271">
              <w:rPr>
                <w:rFonts w:ascii="Arial Narrow" w:hAnsi="Arial Narrow"/>
                <w:color w:val="auto"/>
                <w:vertAlign w:val="superscript"/>
              </w:rPr>
              <w:t>†</w:t>
            </w:r>
          </w:p>
        </w:tc>
        <w:tc>
          <w:tcPr>
            <w:tcW w:w="412" w:type="pct"/>
            <w:vAlign w:val="center"/>
          </w:tcPr>
          <w:p w14:paraId="7F1CC97D" w14:textId="7894E1D4" w:rsidR="00B1267E" w:rsidRPr="00016D21" w:rsidRDefault="00B1267E" w:rsidP="00B1267E">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bl>
    <w:p w14:paraId="3C9629E5" w14:textId="77777777" w:rsidR="001B1407" w:rsidRPr="000A301D" w:rsidRDefault="001B1407">
      <w:pPr>
        <w:rPr>
          <w:rFonts w:ascii="Arial Narrow" w:hAnsi="Arial Narrow" w:cs="Times New Roman"/>
          <w:b/>
        </w:rPr>
      </w:pPr>
      <w:r w:rsidRPr="000A301D">
        <w:rPr>
          <w:rFonts w:ascii="Arial Narrow" w:hAnsi="Arial Narrow" w:cs="Times New Roman"/>
          <w:b/>
        </w:rPr>
        <w:br w:type="page"/>
      </w:r>
    </w:p>
    <w:p w14:paraId="12B666D4" w14:textId="14439BD7" w:rsidR="00502515" w:rsidRPr="00B668C6" w:rsidRDefault="00502515" w:rsidP="00502515">
      <w:pPr>
        <w:rPr>
          <w:rFonts w:ascii="Arial Narrow" w:hAnsi="Arial Narrow" w:cs="Times New Roman"/>
          <w:b/>
        </w:rPr>
      </w:pPr>
      <w:r w:rsidRPr="000A301D">
        <w:rPr>
          <w:rFonts w:ascii="Arial Narrow" w:hAnsi="Arial Narrow" w:cs="Times New Roman"/>
          <w:b/>
        </w:rPr>
        <w:lastRenderedPageBreak/>
        <w:t>Table S4</w:t>
      </w:r>
      <w:r>
        <w:rPr>
          <w:rFonts w:ascii="Arial Narrow" w:hAnsi="Arial Narrow" w:cs="Times New Roman"/>
          <w:b/>
        </w:rPr>
        <w:t xml:space="preserve"> </w:t>
      </w:r>
      <w:r w:rsidRPr="000A301D">
        <w:rPr>
          <w:rFonts w:ascii="Arial Narrow" w:hAnsi="Arial Narrow"/>
          <w:b/>
        </w:rPr>
        <w:t>(continued):</w:t>
      </w:r>
      <w:r w:rsidRPr="000A301D">
        <w:rPr>
          <w:rFonts w:ascii="Arial Narrow" w:hAnsi="Arial Narrow" w:cs="Times New Roman"/>
          <w:b/>
        </w:rPr>
        <w:t xml:space="preserve"> </w:t>
      </w:r>
      <w:r w:rsidRPr="000A301D">
        <w:rPr>
          <w:rFonts w:ascii="Arial Narrow" w:hAnsi="Arial Narrow"/>
          <w:b/>
        </w:rPr>
        <w:t>Groups of s</w:t>
      </w:r>
      <w:r w:rsidR="001A0E5C">
        <w:rPr>
          <w:rFonts w:ascii="Arial Narrow" w:hAnsi="Arial Narrow"/>
          <w:b/>
        </w:rPr>
        <w:t xml:space="preserve">tudies of topical </w:t>
      </w:r>
      <w:r w:rsidR="001A0E5C" w:rsidRPr="000A301D">
        <w:rPr>
          <w:rFonts w:ascii="Arial Narrow" w:hAnsi="Arial Narrow"/>
          <w:b/>
        </w:rPr>
        <w:t>antibiotics</w:t>
      </w:r>
      <w:r w:rsidR="001A0E5C">
        <w:rPr>
          <w:rFonts w:ascii="Arial Narrow" w:hAnsi="Arial Narrow"/>
          <w:b/>
        </w:rPr>
        <w:t xml:space="preserve"> </w:t>
      </w:r>
      <w:r w:rsidR="001A0E5C" w:rsidRPr="000A301D">
        <w:rPr>
          <w:rFonts w:ascii="Arial Narrow" w:hAnsi="Arial Narrow"/>
          <w:b/>
          <w:vertAlign w:val="superscript"/>
        </w:rPr>
        <w:t>a</w:t>
      </w:r>
    </w:p>
    <w:tbl>
      <w:tblPr>
        <w:tblStyle w:val="ListTable6Colorful-Accent3"/>
        <w:tblW w:w="5423" w:type="pct"/>
        <w:tblLook w:val="04A0" w:firstRow="1" w:lastRow="0" w:firstColumn="1" w:lastColumn="0" w:noHBand="0" w:noVBand="1"/>
      </w:tblPr>
      <w:tblGrid>
        <w:gridCol w:w="1230"/>
        <w:gridCol w:w="618"/>
        <w:gridCol w:w="517"/>
        <w:gridCol w:w="645"/>
        <w:gridCol w:w="517"/>
        <w:gridCol w:w="718"/>
        <w:gridCol w:w="868"/>
        <w:gridCol w:w="758"/>
        <w:gridCol w:w="899"/>
        <w:gridCol w:w="222"/>
        <w:gridCol w:w="768"/>
        <w:gridCol w:w="909"/>
        <w:gridCol w:w="899"/>
        <w:gridCol w:w="869"/>
      </w:tblGrid>
      <w:tr w:rsidR="002D766F" w:rsidRPr="00016D21" w14:paraId="0844D253" w14:textId="77777777" w:rsidTr="00016D21">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tcBorders>
              <w:bottom w:val="nil"/>
            </w:tcBorders>
            <w:noWrap/>
            <w:vAlign w:val="center"/>
          </w:tcPr>
          <w:p w14:paraId="7A105225" w14:textId="77777777" w:rsidR="001A0E5C" w:rsidRPr="00016D21" w:rsidRDefault="00502515" w:rsidP="00502515">
            <w:pPr>
              <w:rPr>
                <w:rFonts w:ascii="Arial Narrow" w:eastAsia="Times New Roman" w:hAnsi="Arial Narrow" w:cs="Times New Roman"/>
                <w:b w:val="0"/>
                <w:color w:val="auto"/>
                <w:lang w:eastAsia="en-AU"/>
              </w:rPr>
            </w:pPr>
            <w:r w:rsidRPr="00016D21">
              <w:rPr>
                <w:rFonts w:ascii="Arial Narrow" w:eastAsia="Times New Roman" w:hAnsi="Arial Narrow" w:cs="Times New Roman"/>
                <w:b w:val="0"/>
                <w:color w:val="auto"/>
                <w:lang w:eastAsia="en-AU"/>
              </w:rPr>
              <w:t xml:space="preserve">Author </w:t>
            </w:r>
          </w:p>
          <w:p w14:paraId="7A93965F" w14:textId="5B23736F" w:rsidR="00502515" w:rsidRPr="00016D21" w:rsidRDefault="00502515" w:rsidP="00502515">
            <w:pPr>
              <w:rPr>
                <w:rFonts w:ascii="Arial Narrow" w:hAnsi="Arial Narrow" w:cs="Times New Roman"/>
                <w:b w:val="0"/>
                <w:color w:val="auto"/>
              </w:rPr>
            </w:pPr>
            <w:r w:rsidRPr="00016D21">
              <w:rPr>
                <w:rFonts w:ascii="Arial Narrow" w:eastAsia="Times New Roman" w:hAnsi="Arial Narrow" w:cs="Times New Roman"/>
                <w:b w:val="0"/>
                <w:color w:val="auto"/>
                <w:lang w:eastAsia="en-AU"/>
              </w:rPr>
              <w:t>&amp; regimen</w:t>
            </w:r>
          </w:p>
        </w:tc>
        <w:tc>
          <w:tcPr>
            <w:tcW w:w="286" w:type="pct"/>
            <w:tcBorders>
              <w:bottom w:val="nil"/>
            </w:tcBorders>
            <w:noWrap/>
            <w:vAlign w:val="center"/>
          </w:tcPr>
          <w:p w14:paraId="0AFCC608"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Year</w:t>
            </w:r>
          </w:p>
        </w:tc>
        <w:tc>
          <w:tcPr>
            <w:tcW w:w="254" w:type="pct"/>
            <w:tcBorders>
              <w:bottom w:val="nil"/>
            </w:tcBorders>
            <w:vAlign w:val="center"/>
          </w:tcPr>
          <w:p w14:paraId="1E45DCC7"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Ref</w:t>
            </w:r>
          </w:p>
        </w:tc>
        <w:tc>
          <w:tcPr>
            <w:tcW w:w="298" w:type="pct"/>
            <w:tcBorders>
              <w:bottom w:val="nil"/>
            </w:tcBorders>
            <w:noWrap/>
            <w:vAlign w:val="center"/>
          </w:tcPr>
          <w:p w14:paraId="793376C9"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sz w:val="20"/>
                <w:lang w:eastAsia="en-AU"/>
              </w:rPr>
              <w:t>Notes</w:t>
            </w:r>
          </w:p>
        </w:tc>
        <w:tc>
          <w:tcPr>
            <w:tcW w:w="239" w:type="pct"/>
            <w:tcBorders>
              <w:bottom w:val="nil"/>
            </w:tcBorders>
            <w:noWrap/>
            <w:vAlign w:val="center"/>
          </w:tcPr>
          <w:p w14:paraId="4660FB93"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MV</w:t>
            </w:r>
          </w:p>
        </w:tc>
        <w:tc>
          <w:tcPr>
            <w:tcW w:w="332" w:type="pct"/>
            <w:tcBorders>
              <w:bottom w:val="nil"/>
            </w:tcBorders>
            <w:noWrap/>
            <w:vAlign w:val="center"/>
          </w:tcPr>
          <w:p w14:paraId="11A0084D"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LOS</w:t>
            </w:r>
          </w:p>
        </w:tc>
        <w:tc>
          <w:tcPr>
            <w:tcW w:w="401" w:type="pct"/>
            <w:tcBorders>
              <w:bottom w:val="nil"/>
            </w:tcBorders>
            <w:noWrap/>
            <w:vAlign w:val="center"/>
          </w:tcPr>
          <w:p w14:paraId="436B39E7"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016D21">
              <w:rPr>
                <w:rFonts w:ascii="Arial Narrow" w:eastAsia="Times New Roman" w:hAnsi="Arial Narrow" w:cs="Times New Roman"/>
                <w:b w:val="0"/>
                <w:color w:val="auto"/>
                <w:lang w:eastAsia="en-AU"/>
              </w:rPr>
              <w:t>Patients</w:t>
            </w:r>
          </w:p>
        </w:tc>
        <w:tc>
          <w:tcPr>
            <w:tcW w:w="913" w:type="pct"/>
            <w:gridSpan w:val="3"/>
            <w:tcBorders>
              <w:bottom w:val="nil"/>
            </w:tcBorders>
            <w:noWrap/>
            <w:vAlign w:val="center"/>
          </w:tcPr>
          <w:p w14:paraId="03993B26"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eastAsia="Times New Roman" w:hAnsi="Arial Narrow" w:cs="Times New Roman"/>
                <w:b w:val="0"/>
                <w:color w:val="auto"/>
                <w:lang w:eastAsia="en-AU"/>
              </w:rPr>
              <w:t>VAP</w:t>
            </w:r>
          </w:p>
        </w:tc>
        <w:tc>
          <w:tcPr>
            <w:tcW w:w="355" w:type="pct"/>
            <w:tcBorders>
              <w:bottom w:val="nil"/>
            </w:tcBorders>
            <w:vAlign w:val="center"/>
          </w:tcPr>
          <w:p w14:paraId="287EC752"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1238" w:type="pct"/>
            <w:gridSpan w:val="3"/>
            <w:tcBorders>
              <w:bottom w:val="nil"/>
            </w:tcBorders>
            <w:vAlign w:val="center"/>
          </w:tcPr>
          <w:p w14:paraId="22B15634" w14:textId="77777777" w:rsidR="00502515" w:rsidRPr="00016D21" w:rsidRDefault="00502515" w:rsidP="00502515">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016D21">
              <w:rPr>
                <w:rFonts w:ascii="Arial Narrow" w:hAnsi="Arial Narrow" w:cs="Times New Roman"/>
                <w:b w:val="0"/>
                <w:color w:val="auto"/>
              </w:rPr>
              <w:t>Bacteremia</w:t>
            </w:r>
          </w:p>
        </w:tc>
      </w:tr>
      <w:tr w:rsidR="002D766F" w:rsidRPr="00016D21" w14:paraId="3C4D754D"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tcBorders>
              <w:top w:val="nil"/>
              <w:bottom w:val="single" w:sz="4" w:space="0" w:color="auto"/>
            </w:tcBorders>
            <w:noWrap/>
            <w:vAlign w:val="center"/>
          </w:tcPr>
          <w:p w14:paraId="53456DED" w14:textId="77777777" w:rsidR="00AC3E67" w:rsidRPr="00016D21" w:rsidRDefault="00AC3E67" w:rsidP="00AC3E67">
            <w:pPr>
              <w:rPr>
                <w:rFonts w:ascii="Arial Narrow" w:hAnsi="Arial Narrow" w:cs="Times New Roman"/>
                <w:b w:val="0"/>
                <w:color w:val="auto"/>
              </w:rPr>
            </w:pPr>
          </w:p>
        </w:tc>
        <w:tc>
          <w:tcPr>
            <w:tcW w:w="286" w:type="pct"/>
            <w:tcBorders>
              <w:top w:val="nil"/>
              <w:bottom w:val="single" w:sz="4" w:space="0" w:color="auto"/>
            </w:tcBorders>
            <w:noWrap/>
            <w:vAlign w:val="center"/>
          </w:tcPr>
          <w:p w14:paraId="29970AA5"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54" w:type="pct"/>
            <w:tcBorders>
              <w:top w:val="nil"/>
              <w:bottom w:val="single" w:sz="4" w:space="0" w:color="auto"/>
            </w:tcBorders>
            <w:vAlign w:val="center"/>
          </w:tcPr>
          <w:p w14:paraId="228024D9"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98" w:type="pct"/>
            <w:tcBorders>
              <w:top w:val="nil"/>
              <w:bottom w:val="single" w:sz="4" w:space="0" w:color="auto"/>
            </w:tcBorders>
            <w:noWrap/>
            <w:vAlign w:val="center"/>
          </w:tcPr>
          <w:p w14:paraId="2912688F"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tcBorders>
              <w:top w:val="nil"/>
              <w:bottom w:val="single" w:sz="4" w:space="0" w:color="auto"/>
            </w:tcBorders>
            <w:noWrap/>
            <w:vAlign w:val="center"/>
          </w:tcPr>
          <w:p w14:paraId="4241F39E"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w:t>
            </w:r>
          </w:p>
        </w:tc>
        <w:tc>
          <w:tcPr>
            <w:tcW w:w="332" w:type="pct"/>
            <w:tcBorders>
              <w:top w:val="nil"/>
              <w:bottom w:val="single" w:sz="4" w:space="0" w:color="auto"/>
            </w:tcBorders>
            <w:noWrap/>
            <w:vAlign w:val="center"/>
          </w:tcPr>
          <w:p w14:paraId="772BBAAE"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d</w:t>
            </w:r>
          </w:p>
        </w:tc>
        <w:tc>
          <w:tcPr>
            <w:tcW w:w="401" w:type="pct"/>
            <w:tcBorders>
              <w:top w:val="nil"/>
              <w:bottom w:val="single" w:sz="4" w:space="0" w:color="auto"/>
            </w:tcBorders>
            <w:noWrap/>
            <w:vAlign w:val="center"/>
          </w:tcPr>
          <w:p w14:paraId="63A58D96" w14:textId="77777777"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Times New Roman"/>
                <w:color w:val="auto"/>
              </w:rPr>
              <w:t>n</w:t>
            </w:r>
          </w:p>
        </w:tc>
        <w:tc>
          <w:tcPr>
            <w:tcW w:w="350" w:type="pct"/>
            <w:tcBorders>
              <w:top w:val="nil"/>
              <w:bottom w:val="single" w:sz="4" w:space="0" w:color="auto"/>
            </w:tcBorders>
            <w:noWrap/>
            <w:vAlign w:val="center"/>
          </w:tcPr>
          <w:p w14:paraId="61358E61" w14:textId="2620DD2E"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v_sr_n</w:t>
            </w:r>
          </w:p>
        </w:tc>
        <w:tc>
          <w:tcPr>
            <w:tcW w:w="415" w:type="pct"/>
            <w:tcBorders>
              <w:top w:val="nil"/>
              <w:bottom w:val="single" w:sz="4" w:space="0" w:color="auto"/>
            </w:tcBorders>
            <w:vAlign w:val="center"/>
          </w:tcPr>
          <w:p w14:paraId="5EA405BD" w14:textId="7276208D"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v_can_n</w:t>
            </w:r>
          </w:p>
        </w:tc>
        <w:tc>
          <w:tcPr>
            <w:tcW w:w="146" w:type="pct"/>
            <w:tcBorders>
              <w:top w:val="nil"/>
              <w:bottom w:val="single" w:sz="4" w:space="0" w:color="auto"/>
            </w:tcBorders>
            <w:vAlign w:val="center"/>
          </w:tcPr>
          <w:p w14:paraId="557D1015" w14:textId="5269BAD2"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355" w:type="pct"/>
            <w:tcBorders>
              <w:top w:val="nil"/>
              <w:bottom w:val="single" w:sz="4" w:space="0" w:color="auto"/>
            </w:tcBorders>
            <w:vAlign w:val="center"/>
          </w:tcPr>
          <w:p w14:paraId="39DEC91A" w14:textId="3D30EC98" w:rsidR="00AC3E67" w:rsidRPr="00016D21" w:rsidRDefault="00715EA6"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b_sr_n</w:t>
            </w:r>
          </w:p>
        </w:tc>
        <w:tc>
          <w:tcPr>
            <w:tcW w:w="420" w:type="pct"/>
            <w:tcBorders>
              <w:top w:val="nil"/>
              <w:bottom w:val="single" w:sz="4" w:space="0" w:color="auto"/>
            </w:tcBorders>
            <w:vAlign w:val="center"/>
          </w:tcPr>
          <w:p w14:paraId="32D5AB42" w14:textId="2066DD82"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b_can_n</w:t>
            </w:r>
          </w:p>
        </w:tc>
        <w:tc>
          <w:tcPr>
            <w:tcW w:w="415" w:type="pct"/>
            <w:tcBorders>
              <w:top w:val="nil"/>
              <w:bottom w:val="single" w:sz="4" w:space="0" w:color="auto"/>
            </w:tcBorders>
            <w:vAlign w:val="center"/>
          </w:tcPr>
          <w:p w14:paraId="4A17E163" w14:textId="02371EF4"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b_cns_n</w:t>
            </w:r>
          </w:p>
        </w:tc>
        <w:tc>
          <w:tcPr>
            <w:tcW w:w="402" w:type="pct"/>
            <w:tcBorders>
              <w:top w:val="nil"/>
              <w:bottom w:val="single" w:sz="4" w:space="0" w:color="auto"/>
            </w:tcBorders>
            <w:vAlign w:val="center"/>
          </w:tcPr>
          <w:p w14:paraId="112E67B6" w14:textId="1CF16D46" w:rsidR="00AC3E67" w:rsidRPr="00016D21" w:rsidRDefault="00AC3E67" w:rsidP="00AC3E6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b_ent_n</w:t>
            </w:r>
          </w:p>
        </w:tc>
      </w:tr>
      <w:tr w:rsidR="002D766F" w:rsidRPr="00016D21" w14:paraId="52C7A5BB"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D374ABD" w14:textId="77777777" w:rsidR="00EE51A7" w:rsidRPr="00016D21" w:rsidRDefault="00EE51A7" w:rsidP="00EE51A7">
            <w:pPr>
              <w:rPr>
                <w:rFonts w:ascii="Arial Narrow" w:hAnsi="Arial Narrow" w:cs="Calibri"/>
                <w:b w:val="0"/>
                <w:color w:val="auto"/>
              </w:rPr>
            </w:pPr>
            <w:r w:rsidRPr="00016D21">
              <w:rPr>
                <w:rFonts w:ascii="Arial Narrow" w:hAnsi="Arial Narrow" w:cs="Calibri"/>
                <w:b w:val="0"/>
                <w:color w:val="auto"/>
              </w:rPr>
              <w:t>Sanchez-</w:t>
            </w:r>
          </w:p>
          <w:p w14:paraId="4349A372" w14:textId="6D3AF4A6" w:rsidR="00EE51A7" w:rsidRPr="00016D21" w:rsidRDefault="00EE51A7" w:rsidP="00EE51A7">
            <w:pPr>
              <w:rPr>
                <w:rFonts w:ascii="Arial Narrow" w:hAnsi="Arial Narrow" w:cs="Calibri"/>
                <w:b w:val="0"/>
                <w:color w:val="auto"/>
              </w:rPr>
            </w:pPr>
            <w:r w:rsidRPr="00016D21">
              <w:rPr>
                <w:rFonts w:ascii="Arial Narrow" w:hAnsi="Arial Narrow" w:cs="Calibri"/>
                <w:b w:val="0"/>
                <w:color w:val="auto"/>
              </w:rPr>
              <w:t>Garcia</w:t>
            </w:r>
          </w:p>
        </w:tc>
        <w:tc>
          <w:tcPr>
            <w:tcW w:w="286" w:type="pct"/>
            <w:noWrap/>
            <w:vAlign w:val="center"/>
          </w:tcPr>
          <w:p w14:paraId="7B103370" w14:textId="6782BB2B"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1998</w:t>
            </w:r>
          </w:p>
        </w:tc>
        <w:tc>
          <w:tcPr>
            <w:tcW w:w="254" w:type="pct"/>
            <w:vAlign w:val="center"/>
          </w:tcPr>
          <w:p w14:paraId="37924686" w14:textId="5D3B2594" w:rsidR="00EE51A7" w:rsidRPr="00016D21"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Pr>
                <w:rFonts w:ascii="Arial Narrow" w:hAnsi="Arial Narrow" w:cs="Calibri"/>
                <w:color w:val="auto"/>
              </w:rPr>
              <w:t>259</w:t>
            </w:r>
          </w:p>
        </w:tc>
        <w:tc>
          <w:tcPr>
            <w:tcW w:w="298" w:type="pct"/>
            <w:noWrap/>
            <w:vAlign w:val="center"/>
          </w:tcPr>
          <w:p w14:paraId="01A85FD2"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3370A64D" w14:textId="028954D5"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03A8957E" w14:textId="24CDF2D5"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olor w:val="auto"/>
              </w:rPr>
              <w:t>&gt;10</w:t>
            </w:r>
          </w:p>
        </w:tc>
        <w:tc>
          <w:tcPr>
            <w:tcW w:w="401" w:type="pct"/>
            <w:noWrap/>
            <w:vAlign w:val="center"/>
          </w:tcPr>
          <w:p w14:paraId="757BC69E" w14:textId="1C3C2851"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140</w:t>
            </w:r>
          </w:p>
        </w:tc>
        <w:tc>
          <w:tcPr>
            <w:tcW w:w="350" w:type="pct"/>
            <w:noWrap/>
            <w:vAlign w:val="center"/>
          </w:tcPr>
          <w:p w14:paraId="287F9AAA" w14:textId="4AE35E4D"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7</w:t>
            </w:r>
          </w:p>
        </w:tc>
        <w:tc>
          <w:tcPr>
            <w:tcW w:w="415" w:type="pct"/>
            <w:vAlign w:val="center"/>
          </w:tcPr>
          <w:p w14:paraId="425D4659" w14:textId="0FA596A1"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c>
          <w:tcPr>
            <w:tcW w:w="146" w:type="pct"/>
            <w:vAlign w:val="center"/>
          </w:tcPr>
          <w:p w14:paraId="0F608EF7" w14:textId="5E904C1E"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55" w:type="pct"/>
            <w:vAlign w:val="center"/>
          </w:tcPr>
          <w:p w14:paraId="065949EA"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2A75419E"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6F63194C"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2" w:type="pct"/>
            <w:vAlign w:val="center"/>
          </w:tcPr>
          <w:p w14:paraId="47CE5CB7"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2D766F" w:rsidRPr="00016D21" w14:paraId="0DB5C993"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027CFF57" w14:textId="77777777" w:rsidR="00EE51A7" w:rsidRPr="00016D21" w:rsidRDefault="00EE51A7" w:rsidP="00EE51A7">
            <w:pPr>
              <w:rPr>
                <w:rFonts w:ascii="Arial Narrow" w:hAnsi="Arial Narrow" w:cs="Calibri"/>
                <w:b w:val="0"/>
                <w:color w:val="auto"/>
              </w:rPr>
            </w:pPr>
            <w:r w:rsidRPr="00016D21">
              <w:rPr>
                <w:rFonts w:ascii="Arial Narrow" w:hAnsi="Arial Narrow" w:cs="Calibri"/>
                <w:b w:val="0"/>
                <w:color w:val="auto"/>
              </w:rPr>
              <w:t>Sanchez-</w:t>
            </w:r>
          </w:p>
          <w:p w14:paraId="42922BA7" w14:textId="77777777" w:rsidR="00715EA6" w:rsidRPr="00016D21" w:rsidRDefault="00EE51A7" w:rsidP="00EE51A7">
            <w:pPr>
              <w:rPr>
                <w:rFonts w:ascii="Arial Narrow" w:hAnsi="Arial Narrow" w:cs="Calibri"/>
                <w:b w:val="0"/>
                <w:color w:val="auto"/>
              </w:rPr>
            </w:pPr>
            <w:r w:rsidRPr="00016D21">
              <w:rPr>
                <w:rFonts w:ascii="Arial Narrow" w:hAnsi="Arial Narrow" w:cs="Calibri"/>
                <w:b w:val="0"/>
                <w:color w:val="auto"/>
              </w:rPr>
              <w:t xml:space="preserve">Garcia </w:t>
            </w:r>
          </w:p>
          <w:p w14:paraId="502DDB30" w14:textId="7CA17BC2" w:rsidR="00EE51A7" w:rsidRPr="00016D21" w:rsidRDefault="00EE51A7" w:rsidP="00EE51A7">
            <w:pPr>
              <w:rPr>
                <w:rFonts w:ascii="Arial Narrow" w:hAnsi="Arial Narrow" w:cs="Calibri"/>
                <w:b w:val="0"/>
                <w:color w:val="auto"/>
              </w:rPr>
            </w:pPr>
            <w:r w:rsidRPr="00016D21">
              <w:rPr>
                <w:rFonts w:ascii="Arial Narrow" w:hAnsi="Arial Narrow" w:cs="Calibri"/>
                <w:b w:val="0"/>
                <w:color w:val="auto"/>
              </w:rPr>
              <w:t>PTA-Ctx</w:t>
            </w:r>
          </w:p>
        </w:tc>
        <w:tc>
          <w:tcPr>
            <w:tcW w:w="286" w:type="pct"/>
            <w:noWrap/>
            <w:vAlign w:val="center"/>
          </w:tcPr>
          <w:p w14:paraId="0A3E9BA1" w14:textId="42E2EEF9"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1998</w:t>
            </w:r>
          </w:p>
        </w:tc>
        <w:tc>
          <w:tcPr>
            <w:tcW w:w="254" w:type="pct"/>
            <w:vAlign w:val="center"/>
          </w:tcPr>
          <w:p w14:paraId="1EE52524" w14:textId="232FBDE7" w:rsidR="00EE51A7" w:rsidRPr="00016D21"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color w:val="auto"/>
              </w:rPr>
              <w:t>259</w:t>
            </w:r>
          </w:p>
        </w:tc>
        <w:tc>
          <w:tcPr>
            <w:tcW w:w="298" w:type="pct"/>
            <w:noWrap/>
            <w:vAlign w:val="center"/>
          </w:tcPr>
          <w:p w14:paraId="57CE8BA7"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29D05AA3" w14:textId="0F07FB7C"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3931F84E" w14:textId="116AB9B9"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olor w:val="auto"/>
              </w:rPr>
              <w:t>&gt;10</w:t>
            </w:r>
          </w:p>
        </w:tc>
        <w:tc>
          <w:tcPr>
            <w:tcW w:w="401" w:type="pct"/>
            <w:noWrap/>
            <w:vAlign w:val="center"/>
          </w:tcPr>
          <w:p w14:paraId="4D0FA10D" w14:textId="7AFBBD2D"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131</w:t>
            </w:r>
          </w:p>
        </w:tc>
        <w:tc>
          <w:tcPr>
            <w:tcW w:w="350" w:type="pct"/>
            <w:noWrap/>
            <w:vAlign w:val="center"/>
          </w:tcPr>
          <w:p w14:paraId="6BA24BF5" w14:textId="26956FDE"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5</w:t>
            </w:r>
          </w:p>
        </w:tc>
        <w:tc>
          <w:tcPr>
            <w:tcW w:w="415" w:type="pct"/>
            <w:vAlign w:val="center"/>
          </w:tcPr>
          <w:p w14:paraId="4C48E6D8" w14:textId="4DF16FB0"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c>
          <w:tcPr>
            <w:tcW w:w="146" w:type="pct"/>
            <w:vAlign w:val="center"/>
          </w:tcPr>
          <w:p w14:paraId="23CCDB97" w14:textId="42569D30"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55" w:type="pct"/>
            <w:vAlign w:val="center"/>
          </w:tcPr>
          <w:p w14:paraId="0510F1A5"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76130CD9"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53E0CCBA"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721AEAFC"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2D766F" w:rsidRPr="00016D21" w14:paraId="1B201736"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0127EE5A" w14:textId="136D962E" w:rsidR="00EE51A7" w:rsidRPr="00016D21" w:rsidRDefault="00EE51A7" w:rsidP="00EE51A7">
            <w:pPr>
              <w:rPr>
                <w:rFonts w:ascii="Arial Narrow" w:hAnsi="Arial Narrow" w:cs="Calibri"/>
                <w:b w:val="0"/>
                <w:color w:val="auto"/>
              </w:rPr>
            </w:pPr>
            <w:r w:rsidRPr="00016D21">
              <w:rPr>
                <w:rFonts w:ascii="Arial Narrow" w:hAnsi="Arial Narrow" w:cs="Calibri"/>
                <w:b w:val="0"/>
                <w:color w:val="auto"/>
              </w:rPr>
              <w:t xml:space="preserve">Sirvent </w:t>
            </w:r>
          </w:p>
        </w:tc>
        <w:tc>
          <w:tcPr>
            <w:tcW w:w="286" w:type="pct"/>
            <w:noWrap/>
            <w:vAlign w:val="center"/>
          </w:tcPr>
          <w:p w14:paraId="73EFB587" w14:textId="6B998BF8"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1997</w:t>
            </w:r>
          </w:p>
        </w:tc>
        <w:tc>
          <w:tcPr>
            <w:tcW w:w="254" w:type="pct"/>
            <w:vAlign w:val="center"/>
          </w:tcPr>
          <w:p w14:paraId="4E13FD25" w14:textId="68BD6828" w:rsidR="00EE51A7" w:rsidRPr="00016D21"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Pr>
                <w:rFonts w:ascii="Arial Narrow" w:hAnsi="Arial Narrow" w:cs="Calibri"/>
                <w:color w:val="auto"/>
              </w:rPr>
              <w:t>260</w:t>
            </w:r>
          </w:p>
        </w:tc>
        <w:tc>
          <w:tcPr>
            <w:tcW w:w="298" w:type="pct"/>
            <w:noWrap/>
            <w:vAlign w:val="center"/>
          </w:tcPr>
          <w:p w14:paraId="6FE3589E"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7FCB9FFA" w14:textId="03CAB58C"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41C54051" w14:textId="22D92914"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olor w:val="auto"/>
              </w:rPr>
              <w:t>&gt;10</w:t>
            </w:r>
          </w:p>
        </w:tc>
        <w:tc>
          <w:tcPr>
            <w:tcW w:w="401" w:type="pct"/>
            <w:noWrap/>
            <w:vAlign w:val="center"/>
          </w:tcPr>
          <w:p w14:paraId="47413F10" w14:textId="108CC675"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50</w:t>
            </w:r>
          </w:p>
        </w:tc>
        <w:tc>
          <w:tcPr>
            <w:tcW w:w="350" w:type="pct"/>
            <w:noWrap/>
            <w:vAlign w:val="center"/>
          </w:tcPr>
          <w:p w14:paraId="2D1D2846" w14:textId="1B48E31F"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11</w:t>
            </w:r>
          </w:p>
        </w:tc>
        <w:tc>
          <w:tcPr>
            <w:tcW w:w="415" w:type="pct"/>
            <w:vAlign w:val="center"/>
          </w:tcPr>
          <w:p w14:paraId="529EC8A4" w14:textId="1FC7A7B6"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46" w:type="pct"/>
            <w:vAlign w:val="center"/>
          </w:tcPr>
          <w:p w14:paraId="308412CC" w14:textId="4979A651"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55" w:type="pct"/>
            <w:vAlign w:val="center"/>
          </w:tcPr>
          <w:p w14:paraId="55D1E011"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6F8DE2B6"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313F4798"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2" w:type="pct"/>
            <w:vAlign w:val="center"/>
          </w:tcPr>
          <w:p w14:paraId="63AA6636" w14:textId="77777777" w:rsidR="00EE51A7" w:rsidRPr="00016D21"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2D766F" w:rsidRPr="00016D21" w14:paraId="42C8E369"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927342E" w14:textId="029683B5" w:rsidR="00EE51A7" w:rsidRPr="00016D21" w:rsidRDefault="00EE51A7" w:rsidP="00EE51A7">
            <w:pPr>
              <w:rPr>
                <w:rFonts w:ascii="Arial Narrow" w:hAnsi="Arial Narrow" w:cs="Calibri"/>
                <w:b w:val="0"/>
                <w:color w:val="auto"/>
              </w:rPr>
            </w:pPr>
            <w:r w:rsidRPr="00016D21">
              <w:rPr>
                <w:rFonts w:ascii="Arial Narrow" w:hAnsi="Arial Narrow" w:cs="Calibri"/>
                <w:b w:val="0"/>
                <w:color w:val="auto"/>
              </w:rPr>
              <w:t>Sirvent -Cef</w:t>
            </w:r>
          </w:p>
        </w:tc>
        <w:tc>
          <w:tcPr>
            <w:tcW w:w="286" w:type="pct"/>
            <w:noWrap/>
            <w:vAlign w:val="center"/>
          </w:tcPr>
          <w:p w14:paraId="3009A014" w14:textId="45503048"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1997</w:t>
            </w:r>
          </w:p>
        </w:tc>
        <w:tc>
          <w:tcPr>
            <w:tcW w:w="254" w:type="pct"/>
            <w:vAlign w:val="center"/>
          </w:tcPr>
          <w:p w14:paraId="7C4EF129" w14:textId="695998F9" w:rsidR="00EE51A7" w:rsidRPr="00016D21"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color w:val="auto"/>
              </w:rPr>
              <w:t>260</w:t>
            </w:r>
          </w:p>
        </w:tc>
        <w:tc>
          <w:tcPr>
            <w:tcW w:w="298" w:type="pct"/>
            <w:noWrap/>
            <w:vAlign w:val="center"/>
          </w:tcPr>
          <w:p w14:paraId="7B86A030"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76BC39A9" w14:textId="0C205B9F"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2DFCFBB6" w14:textId="3143509A"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olor w:val="auto"/>
              </w:rPr>
              <w:t>&gt;10</w:t>
            </w:r>
          </w:p>
        </w:tc>
        <w:tc>
          <w:tcPr>
            <w:tcW w:w="401" w:type="pct"/>
            <w:noWrap/>
            <w:vAlign w:val="center"/>
          </w:tcPr>
          <w:p w14:paraId="5D513D92" w14:textId="584DA7DC"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50</w:t>
            </w:r>
          </w:p>
        </w:tc>
        <w:tc>
          <w:tcPr>
            <w:tcW w:w="350" w:type="pct"/>
            <w:noWrap/>
            <w:vAlign w:val="center"/>
          </w:tcPr>
          <w:p w14:paraId="10B3FCAF" w14:textId="0C0C4003"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15" w:type="pct"/>
            <w:vAlign w:val="center"/>
          </w:tcPr>
          <w:p w14:paraId="63F1759A" w14:textId="252086B1"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46" w:type="pct"/>
            <w:vAlign w:val="center"/>
          </w:tcPr>
          <w:p w14:paraId="41397F58" w14:textId="6BDC011A"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55" w:type="pct"/>
            <w:vAlign w:val="center"/>
          </w:tcPr>
          <w:p w14:paraId="55D72A1C"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3A775787"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0F65AA57"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4A448C58" w14:textId="77777777" w:rsidR="00EE51A7" w:rsidRPr="00016D21"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715EA6" w:rsidRPr="00016D21" w14:paraId="29A45449"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2FC90C03" w14:textId="490C422A"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Smith </w:t>
            </w:r>
          </w:p>
        </w:tc>
        <w:tc>
          <w:tcPr>
            <w:tcW w:w="286" w:type="pct"/>
            <w:noWrap/>
            <w:vAlign w:val="center"/>
          </w:tcPr>
          <w:p w14:paraId="4EDE92E6" w14:textId="6DDCD3C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1993</w:t>
            </w:r>
          </w:p>
        </w:tc>
        <w:tc>
          <w:tcPr>
            <w:tcW w:w="254" w:type="pct"/>
            <w:vAlign w:val="center"/>
          </w:tcPr>
          <w:p w14:paraId="4BB66A27" w14:textId="353FF6B6"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Pr>
                <w:rFonts w:ascii="Arial Narrow" w:hAnsi="Arial Narrow" w:cs="Calibri"/>
                <w:color w:val="auto"/>
              </w:rPr>
              <w:t>261</w:t>
            </w:r>
          </w:p>
        </w:tc>
        <w:tc>
          <w:tcPr>
            <w:tcW w:w="298" w:type="pct"/>
            <w:noWrap/>
            <w:vAlign w:val="center"/>
          </w:tcPr>
          <w:p w14:paraId="301349E3" w14:textId="6403257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39" w:type="pct"/>
            <w:noWrap/>
            <w:vAlign w:val="center"/>
          </w:tcPr>
          <w:p w14:paraId="6F065CA2" w14:textId="5A47CEA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621CA484" w14:textId="1A3275E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olor w:val="auto"/>
              </w:rPr>
              <w:t xml:space="preserve"> 5to10</w:t>
            </w:r>
          </w:p>
        </w:tc>
        <w:tc>
          <w:tcPr>
            <w:tcW w:w="401" w:type="pct"/>
            <w:noWrap/>
            <w:vAlign w:val="center"/>
          </w:tcPr>
          <w:p w14:paraId="7FE04AEB" w14:textId="08521BB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18</w:t>
            </w:r>
          </w:p>
        </w:tc>
        <w:tc>
          <w:tcPr>
            <w:tcW w:w="350" w:type="pct"/>
            <w:noWrap/>
            <w:vAlign w:val="center"/>
          </w:tcPr>
          <w:p w14:paraId="5AA719F2" w14:textId="50FDFF5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579B4D6D" w14:textId="3B3A825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46" w:type="pct"/>
            <w:vAlign w:val="center"/>
          </w:tcPr>
          <w:p w14:paraId="7BF639BE" w14:textId="4EA7A24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55" w:type="pct"/>
            <w:vAlign w:val="center"/>
          </w:tcPr>
          <w:p w14:paraId="3012247D" w14:textId="27A83F9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430E89A1" w14:textId="44CD0E9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15" w:type="pct"/>
            <w:vAlign w:val="center"/>
          </w:tcPr>
          <w:p w14:paraId="1FC2C480"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2" w:type="pct"/>
            <w:vAlign w:val="center"/>
          </w:tcPr>
          <w:p w14:paraId="0DF92244" w14:textId="5D3056F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715EA6" w:rsidRPr="00016D21" w14:paraId="05875D57"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62EF5654"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Smith </w:t>
            </w:r>
          </w:p>
          <w:p w14:paraId="2042363C" w14:textId="12CFD000"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PTA-Ctx</w:t>
            </w:r>
          </w:p>
        </w:tc>
        <w:tc>
          <w:tcPr>
            <w:tcW w:w="286" w:type="pct"/>
            <w:noWrap/>
            <w:vAlign w:val="center"/>
          </w:tcPr>
          <w:p w14:paraId="27275ABD" w14:textId="35025A3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1993</w:t>
            </w:r>
          </w:p>
        </w:tc>
        <w:tc>
          <w:tcPr>
            <w:tcW w:w="254" w:type="pct"/>
            <w:vAlign w:val="center"/>
          </w:tcPr>
          <w:p w14:paraId="2BD0CE51" w14:textId="7CC80D9B"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color w:val="auto"/>
              </w:rPr>
              <w:t>261</w:t>
            </w:r>
          </w:p>
        </w:tc>
        <w:tc>
          <w:tcPr>
            <w:tcW w:w="298" w:type="pct"/>
            <w:noWrap/>
            <w:vAlign w:val="center"/>
          </w:tcPr>
          <w:p w14:paraId="0487C21C" w14:textId="3871047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crf</w:t>
            </w:r>
          </w:p>
        </w:tc>
        <w:tc>
          <w:tcPr>
            <w:tcW w:w="239" w:type="pct"/>
            <w:noWrap/>
            <w:vAlign w:val="center"/>
          </w:tcPr>
          <w:p w14:paraId="672E66FD" w14:textId="5B563EE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7A31E84D" w14:textId="0A694AE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olor w:val="auto"/>
              </w:rPr>
              <w:t xml:space="preserve"> 5to10</w:t>
            </w:r>
          </w:p>
        </w:tc>
        <w:tc>
          <w:tcPr>
            <w:tcW w:w="401" w:type="pct"/>
            <w:noWrap/>
            <w:vAlign w:val="center"/>
          </w:tcPr>
          <w:p w14:paraId="67A9BD7E" w14:textId="3CEDE9D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18</w:t>
            </w:r>
          </w:p>
        </w:tc>
        <w:tc>
          <w:tcPr>
            <w:tcW w:w="350" w:type="pct"/>
            <w:noWrap/>
            <w:vAlign w:val="center"/>
          </w:tcPr>
          <w:p w14:paraId="75D77DC9" w14:textId="0E300EC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67018140" w14:textId="64B4D5C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146" w:type="pct"/>
            <w:vAlign w:val="center"/>
          </w:tcPr>
          <w:p w14:paraId="3FC8708E" w14:textId="087AA83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55" w:type="pct"/>
            <w:vAlign w:val="center"/>
          </w:tcPr>
          <w:p w14:paraId="0792DE8B" w14:textId="7C9CB38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28701DA4" w14:textId="09B519D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702DD752"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29AA4E37" w14:textId="2284F2A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715EA6" w:rsidRPr="00016D21" w14:paraId="3CE85F19"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5147F6A" w14:textId="70E890FD"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Stoutenbeek</w:t>
            </w:r>
          </w:p>
        </w:tc>
        <w:tc>
          <w:tcPr>
            <w:tcW w:w="286" w:type="pct"/>
            <w:noWrap/>
            <w:vAlign w:val="center"/>
          </w:tcPr>
          <w:p w14:paraId="6E68D0CF" w14:textId="51FC15E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2007</w:t>
            </w:r>
          </w:p>
        </w:tc>
        <w:tc>
          <w:tcPr>
            <w:tcW w:w="254" w:type="pct"/>
            <w:vAlign w:val="center"/>
          </w:tcPr>
          <w:p w14:paraId="461F8418" w14:textId="36B02D68"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Pr>
                <w:rFonts w:ascii="Arial Narrow" w:hAnsi="Arial Narrow" w:cs="Calibri"/>
                <w:color w:val="auto"/>
              </w:rPr>
              <w:t>262</w:t>
            </w:r>
          </w:p>
        </w:tc>
        <w:tc>
          <w:tcPr>
            <w:tcW w:w="298" w:type="pct"/>
            <w:noWrap/>
            <w:vAlign w:val="center"/>
          </w:tcPr>
          <w:p w14:paraId="421B5FF7" w14:textId="3F6125B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39" w:type="pct"/>
            <w:noWrap/>
            <w:vAlign w:val="center"/>
          </w:tcPr>
          <w:p w14:paraId="2F3D5901" w14:textId="3796C60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5F8C3FC5" w14:textId="3AB6FCB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olor w:val="auto"/>
              </w:rPr>
              <w:t>&gt;10</w:t>
            </w:r>
          </w:p>
        </w:tc>
        <w:tc>
          <w:tcPr>
            <w:tcW w:w="401" w:type="pct"/>
            <w:noWrap/>
            <w:vAlign w:val="center"/>
          </w:tcPr>
          <w:p w14:paraId="2277628D" w14:textId="1AC1C7A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w:t>
            </w:r>
          </w:p>
        </w:tc>
        <w:tc>
          <w:tcPr>
            <w:tcW w:w="350" w:type="pct"/>
            <w:noWrap/>
            <w:vAlign w:val="center"/>
          </w:tcPr>
          <w:p w14:paraId="590C89F9" w14:textId="097388F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40</w:t>
            </w:r>
          </w:p>
        </w:tc>
        <w:tc>
          <w:tcPr>
            <w:tcW w:w="415" w:type="pct"/>
            <w:vAlign w:val="center"/>
          </w:tcPr>
          <w:p w14:paraId="5115EBA0" w14:textId="62B8263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21</w:t>
            </w:r>
          </w:p>
        </w:tc>
        <w:tc>
          <w:tcPr>
            <w:tcW w:w="146" w:type="pct"/>
            <w:vAlign w:val="center"/>
          </w:tcPr>
          <w:p w14:paraId="50FD2E9E" w14:textId="30F387E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55" w:type="pct"/>
            <w:vAlign w:val="center"/>
          </w:tcPr>
          <w:p w14:paraId="1BF246E8" w14:textId="03ADDB7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20" w:type="pct"/>
            <w:vAlign w:val="center"/>
          </w:tcPr>
          <w:p w14:paraId="3896EE26" w14:textId="3FC88C0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113B06AB" w14:textId="0BB13D7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12</w:t>
            </w:r>
          </w:p>
        </w:tc>
        <w:tc>
          <w:tcPr>
            <w:tcW w:w="402" w:type="pct"/>
            <w:vAlign w:val="center"/>
          </w:tcPr>
          <w:p w14:paraId="207B7FF3" w14:textId="2990C6C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14</w:t>
            </w:r>
          </w:p>
        </w:tc>
      </w:tr>
      <w:tr w:rsidR="00715EA6" w:rsidRPr="00016D21" w14:paraId="6AF32E72"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4D4CF18C"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Stoutenbeek </w:t>
            </w:r>
          </w:p>
          <w:p w14:paraId="39952969" w14:textId="1BDB5916"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PTA-Ctx</w:t>
            </w:r>
          </w:p>
        </w:tc>
        <w:tc>
          <w:tcPr>
            <w:tcW w:w="286" w:type="pct"/>
            <w:noWrap/>
            <w:vAlign w:val="center"/>
          </w:tcPr>
          <w:p w14:paraId="2A626721" w14:textId="0620D7FF"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2007</w:t>
            </w:r>
          </w:p>
        </w:tc>
        <w:tc>
          <w:tcPr>
            <w:tcW w:w="254" w:type="pct"/>
            <w:vAlign w:val="center"/>
          </w:tcPr>
          <w:p w14:paraId="1C1B297E" w14:textId="3E351354"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Arial Narrow" w:hAnsi="Arial Narrow" w:cs="Calibri"/>
                <w:color w:val="auto"/>
              </w:rPr>
              <w:t>262</w:t>
            </w:r>
          </w:p>
        </w:tc>
        <w:tc>
          <w:tcPr>
            <w:tcW w:w="298" w:type="pct"/>
            <w:noWrap/>
            <w:vAlign w:val="center"/>
          </w:tcPr>
          <w:p w14:paraId="59138BB5" w14:textId="3F4DB0F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T</w:t>
            </w:r>
          </w:p>
        </w:tc>
        <w:tc>
          <w:tcPr>
            <w:tcW w:w="239" w:type="pct"/>
            <w:noWrap/>
            <w:vAlign w:val="center"/>
          </w:tcPr>
          <w:p w14:paraId="5DE37CCA" w14:textId="4219327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100</w:t>
            </w:r>
          </w:p>
        </w:tc>
        <w:tc>
          <w:tcPr>
            <w:tcW w:w="332" w:type="pct"/>
            <w:noWrap/>
            <w:vAlign w:val="center"/>
          </w:tcPr>
          <w:p w14:paraId="7B3729A5" w14:textId="568CF7E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olor w:val="auto"/>
              </w:rPr>
              <w:t>&gt;10</w:t>
            </w:r>
          </w:p>
        </w:tc>
        <w:tc>
          <w:tcPr>
            <w:tcW w:w="401" w:type="pct"/>
            <w:noWrap/>
            <w:vAlign w:val="center"/>
          </w:tcPr>
          <w:p w14:paraId="0E459E19" w14:textId="559CBF5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201</w:t>
            </w:r>
          </w:p>
        </w:tc>
        <w:tc>
          <w:tcPr>
            <w:tcW w:w="350" w:type="pct"/>
            <w:noWrap/>
            <w:vAlign w:val="center"/>
          </w:tcPr>
          <w:p w14:paraId="1FCEE200" w14:textId="4A63FE4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18</w:t>
            </w:r>
          </w:p>
        </w:tc>
        <w:tc>
          <w:tcPr>
            <w:tcW w:w="415" w:type="pct"/>
            <w:vAlign w:val="center"/>
          </w:tcPr>
          <w:p w14:paraId="5EC0E753" w14:textId="41BBF84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6</w:t>
            </w:r>
          </w:p>
        </w:tc>
        <w:tc>
          <w:tcPr>
            <w:tcW w:w="146" w:type="pct"/>
            <w:vAlign w:val="center"/>
          </w:tcPr>
          <w:p w14:paraId="29774660" w14:textId="6C2E95A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55" w:type="pct"/>
            <w:vAlign w:val="center"/>
          </w:tcPr>
          <w:p w14:paraId="5FD3A7F1" w14:textId="3227202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w:t>
            </w:r>
          </w:p>
        </w:tc>
        <w:tc>
          <w:tcPr>
            <w:tcW w:w="420" w:type="pct"/>
            <w:vAlign w:val="center"/>
          </w:tcPr>
          <w:p w14:paraId="55DEA4F0" w14:textId="220A54A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15" w:type="pct"/>
            <w:vAlign w:val="center"/>
          </w:tcPr>
          <w:p w14:paraId="596A639A" w14:textId="015EA9F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9</w:t>
            </w:r>
          </w:p>
        </w:tc>
        <w:tc>
          <w:tcPr>
            <w:tcW w:w="402" w:type="pct"/>
            <w:vAlign w:val="center"/>
          </w:tcPr>
          <w:p w14:paraId="617BF1AC" w14:textId="27AB490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w:t>
            </w:r>
          </w:p>
        </w:tc>
      </w:tr>
      <w:tr w:rsidR="00715EA6" w:rsidRPr="00016D21" w14:paraId="3E2EE95F"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6215FF4C" w14:textId="2FAB2DD3" w:rsidR="00715EA6" w:rsidRPr="00016D21" w:rsidRDefault="00715EA6" w:rsidP="00715EA6">
            <w:pPr>
              <w:rPr>
                <w:rFonts w:ascii="Arial Narrow" w:hAnsi="Arial Narrow" w:cs="Times New Roman"/>
                <w:b w:val="0"/>
                <w:color w:val="auto"/>
              </w:rPr>
            </w:pPr>
            <w:r w:rsidRPr="00016D21">
              <w:rPr>
                <w:rFonts w:ascii="Arial Narrow" w:hAnsi="Arial Narrow" w:cs="Calibri"/>
                <w:b w:val="0"/>
                <w:color w:val="auto"/>
              </w:rPr>
              <w:t>Ulrich</w:t>
            </w:r>
          </w:p>
        </w:tc>
        <w:tc>
          <w:tcPr>
            <w:tcW w:w="286" w:type="pct"/>
            <w:noWrap/>
            <w:vAlign w:val="center"/>
          </w:tcPr>
          <w:p w14:paraId="00EFFDE6" w14:textId="7318B31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1989</w:t>
            </w:r>
          </w:p>
        </w:tc>
        <w:tc>
          <w:tcPr>
            <w:tcW w:w="254" w:type="pct"/>
            <w:vAlign w:val="center"/>
          </w:tcPr>
          <w:p w14:paraId="11EC1AA1" w14:textId="6A94934B"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Arial Narrow" w:hAnsi="Arial Narrow" w:cs="Calibri"/>
                <w:color w:val="auto"/>
              </w:rPr>
              <w:t>263</w:t>
            </w:r>
          </w:p>
        </w:tc>
        <w:tc>
          <w:tcPr>
            <w:tcW w:w="298" w:type="pct"/>
            <w:noWrap/>
            <w:vAlign w:val="center"/>
          </w:tcPr>
          <w:p w14:paraId="29C63D33"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3526A109" w14:textId="63B0360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83</w:t>
            </w:r>
          </w:p>
        </w:tc>
        <w:tc>
          <w:tcPr>
            <w:tcW w:w="332" w:type="pct"/>
            <w:noWrap/>
            <w:vAlign w:val="center"/>
          </w:tcPr>
          <w:p w14:paraId="25FCADC0" w14:textId="1633D13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olor w:val="auto"/>
              </w:rPr>
              <w:t>&gt;10</w:t>
            </w:r>
          </w:p>
        </w:tc>
        <w:tc>
          <w:tcPr>
            <w:tcW w:w="401" w:type="pct"/>
            <w:noWrap/>
            <w:vAlign w:val="center"/>
          </w:tcPr>
          <w:p w14:paraId="69A267EA" w14:textId="04AB0AC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52</w:t>
            </w:r>
          </w:p>
        </w:tc>
        <w:tc>
          <w:tcPr>
            <w:tcW w:w="350" w:type="pct"/>
            <w:noWrap/>
            <w:vAlign w:val="center"/>
          </w:tcPr>
          <w:p w14:paraId="1679774E" w14:textId="30C8D77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5</w:t>
            </w:r>
          </w:p>
        </w:tc>
        <w:tc>
          <w:tcPr>
            <w:tcW w:w="415" w:type="pct"/>
            <w:vAlign w:val="center"/>
          </w:tcPr>
          <w:p w14:paraId="4CE2ADB9" w14:textId="23FE0CE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146" w:type="pct"/>
            <w:vAlign w:val="center"/>
          </w:tcPr>
          <w:p w14:paraId="2F2F6980" w14:textId="6440CCC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5" w:type="pct"/>
            <w:vAlign w:val="center"/>
          </w:tcPr>
          <w:p w14:paraId="48EF1E6E" w14:textId="52311D6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186F2E04" w14:textId="711CE19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7C4510F0"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2" w:type="pct"/>
            <w:vAlign w:val="center"/>
          </w:tcPr>
          <w:p w14:paraId="00A7BDF4" w14:textId="08E3C6B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715EA6" w:rsidRPr="00016D21" w14:paraId="060E88D3"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217846AE"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Ulrich_</w:t>
            </w:r>
          </w:p>
          <w:p w14:paraId="28BBB00A" w14:textId="1E3C550F" w:rsidR="00715EA6" w:rsidRPr="00016D21" w:rsidRDefault="00715EA6" w:rsidP="00715EA6">
            <w:pPr>
              <w:rPr>
                <w:rFonts w:ascii="Arial Narrow" w:hAnsi="Arial Narrow"/>
                <w:b w:val="0"/>
                <w:color w:val="auto"/>
              </w:rPr>
            </w:pPr>
            <w:r w:rsidRPr="00016D21">
              <w:rPr>
                <w:rFonts w:ascii="Arial Narrow" w:hAnsi="Arial Narrow" w:cs="Calibri"/>
                <w:b w:val="0"/>
                <w:color w:val="auto"/>
              </w:rPr>
              <w:t xml:space="preserve">PNoA-Tr </w:t>
            </w:r>
          </w:p>
        </w:tc>
        <w:tc>
          <w:tcPr>
            <w:tcW w:w="286" w:type="pct"/>
            <w:noWrap/>
            <w:vAlign w:val="center"/>
          </w:tcPr>
          <w:p w14:paraId="435D3C5C" w14:textId="5C228BD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1989</w:t>
            </w:r>
          </w:p>
        </w:tc>
        <w:tc>
          <w:tcPr>
            <w:tcW w:w="254" w:type="pct"/>
            <w:vAlign w:val="center"/>
          </w:tcPr>
          <w:p w14:paraId="6AE16F42" w14:textId="1573E09F"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263</w:t>
            </w:r>
          </w:p>
        </w:tc>
        <w:tc>
          <w:tcPr>
            <w:tcW w:w="298" w:type="pct"/>
            <w:noWrap/>
            <w:vAlign w:val="center"/>
          </w:tcPr>
          <w:p w14:paraId="65762F02"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01F65FA2" w14:textId="5CF7702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77</w:t>
            </w:r>
          </w:p>
        </w:tc>
        <w:tc>
          <w:tcPr>
            <w:tcW w:w="332" w:type="pct"/>
            <w:noWrap/>
            <w:vAlign w:val="center"/>
          </w:tcPr>
          <w:p w14:paraId="63BF7FA6" w14:textId="7C502FC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4490ED2E" w14:textId="287E29D4"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48</w:t>
            </w:r>
          </w:p>
        </w:tc>
        <w:tc>
          <w:tcPr>
            <w:tcW w:w="350" w:type="pct"/>
            <w:noWrap/>
            <w:vAlign w:val="center"/>
          </w:tcPr>
          <w:p w14:paraId="06E7E172" w14:textId="0B17799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w:t>
            </w:r>
          </w:p>
        </w:tc>
        <w:tc>
          <w:tcPr>
            <w:tcW w:w="415" w:type="pct"/>
            <w:vAlign w:val="center"/>
          </w:tcPr>
          <w:p w14:paraId="08C07CD4" w14:textId="1EA06BF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46" w:type="pct"/>
            <w:vAlign w:val="center"/>
          </w:tcPr>
          <w:p w14:paraId="5B817D26" w14:textId="0B5A17C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5" w:type="pct"/>
            <w:vAlign w:val="center"/>
          </w:tcPr>
          <w:p w14:paraId="11AAF41F" w14:textId="41421FE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66641084" w14:textId="7C07399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27DA8E31"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068DB968" w14:textId="254C3793"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715EA6" w:rsidRPr="00016D21" w14:paraId="0C210A28"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76A3C969" w14:textId="62160C91" w:rsidR="00715EA6" w:rsidRPr="00016D21" w:rsidRDefault="00715EA6" w:rsidP="00715EA6">
            <w:pPr>
              <w:rPr>
                <w:rFonts w:ascii="Arial Narrow" w:hAnsi="Arial Narrow"/>
                <w:b w:val="0"/>
                <w:color w:val="auto"/>
              </w:rPr>
            </w:pPr>
            <w:r w:rsidRPr="00016D21">
              <w:rPr>
                <w:rFonts w:ascii="Arial Narrow" w:hAnsi="Arial Narrow" w:cs="Calibri"/>
                <w:b w:val="0"/>
                <w:color w:val="auto"/>
              </w:rPr>
              <w:t>Unertl</w:t>
            </w:r>
          </w:p>
        </w:tc>
        <w:tc>
          <w:tcPr>
            <w:tcW w:w="286" w:type="pct"/>
            <w:noWrap/>
            <w:vAlign w:val="center"/>
          </w:tcPr>
          <w:p w14:paraId="0472BB48" w14:textId="59AB08E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1987</w:t>
            </w:r>
          </w:p>
        </w:tc>
        <w:tc>
          <w:tcPr>
            <w:tcW w:w="254" w:type="pct"/>
            <w:vAlign w:val="center"/>
          </w:tcPr>
          <w:p w14:paraId="40876FA1" w14:textId="670AC8FA"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264</w:t>
            </w:r>
          </w:p>
        </w:tc>
        <w:tc>
          <w:tcPr>
            <w:tcW w:w="298" w:type="pct"/>
            <w:noWrap/>
            <w:vAlign w:val="center"/>
          </w:tcPr>
          <w:p w14:paraId="26D24F5A"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6D3AFDB1" w14:textId="5C90AAF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2" w:type="pct"/>
            <w:noWrap/>
            <w:vAlign w:val="center"/>
          </w:tcPr>
          <w:p w14:paraId="0B2372E1" w14:textId="3CF8D01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69FAD3B7" w14:textId="7165A8D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w:t>
            </w:r>
          </w:p>
        </w:tc>
        <w:tc>
          <w:tcPr>
            <w:tcW w:w="350" w:type="pct"/>
            <w:noWrap/>
            <w:vAlign w:val="center"/>
          </w:tcPr>
          <w:p w14:paraId="5698F33D" w14:textId="04B353B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5</w:t>
            </w:r>
          </w:p>
        </w:tc>
        <w:tc>
          <w:tcPr>
            <w:tcW w:w="415" w:type="pct"/>
            <w:vAlign w:val="center"/>
          </w:tcPr>
          <w:p w14:paraId="44B84A3F" w14:textId="6E9F16C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6D05199E" w14:textId="6839A9D5"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5" w:type="pct"/>
            <w:vAlign w:val="center"/>
          </w:tcPr>
          <w:p w14:paraId="77B4AE38"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698C82DE"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15" w:type="pct"/>
            <w:vAlign w:val="center"/>
          </w:tcPr>
          <w:p w14:paraId="4E856779"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2" w:type="pct"/>
            <w:vAlign w:val="center"/>
          </w:tcPr>
          <w:p w14:paraId="6EDF6B37"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715EA6" w:rsidRPr="00016D21" w14:paraId="54338089"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6A8F46AB" w14:textId="1DFD73E1" w:rsidR="00715EA6" w:rsidRPr="00016D21" w:rsidRDefault="00715EA6" w:rsidP="00715EA6">
            <w:pPr>
              <w:rPr>
                <w:rFonts w:ascii="Arial Narrow" w:hAnsi="Arial Narrow"/>
                <w:b w:val="0"/>
                <w:color w:val="auto"/>
              </w:rPr>
            </w:pPr>
            <w:r w:rsidRPr="00016D21">
              <w:rPr>
                <w:rFonts w:ascii="Arial Narrow" w:hAnsi="Arial Narrow" w:cs="Calibri"/>
                <w:b w:val="0"/>
                <w:color w:val="auto"/>
              </w:rPr>
              <w:t>Unertl_PGA</w:t>
            </w:r>
          </w:p>
        </w:tc>
        <w:tc>
          <w:tcPr>
            <w:tcW w:w="286" w:type="pct"/>
            <w:noWrap/>
            <w:vAlign w:val="center"/>
          </w:tcPr>
          <w:p w14:paraId="1596F96C" w14:textId="58E4D52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1987</w:t>
            </w:r>
          </w:p>
        </w:tc>
        <w:tc>
          <w:tcPr>
            <w:tcW w:w="254" w:type="pct"/>
            <w:vAlign w:val="center"/>
          </w:tcPr>
          <w:p w14:paraId="5BEB5BE8" w14:textId="0DC4AB05"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264</w:t>
            </w:r>
          </w:p>
        </w:tc>
        <w:tc>
          <w:tcPr>
            <w:tcW w:w="298" w:type="pct"/>
            <w:noWrap/>
            <w:vAlign w:val="center"/>
          </w:tcPr>
          <w:p w14:paraId="6F31AB8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5F8EF2A6" w14:textId="4F49898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2" w:type="pct"/>
            <w:noWrap/>
            <w:vAlign w:val="center"/>
          </w:tcPr>
          <w:p w14:paraId="09FFAD97" w14:textId="3206C13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30B320D2" w14:textId="704ABF9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w:t>
            </w:r>
          </w:p>
        </w:tc>
        <w:tc>
          <w:tcPr>
            <w:tcW w:w="350" w:type="pct"/>
            <w:noWrap/>
            <w:vAlign w:val="center"/>
          </w:tcPr>
          <w:p w14:paraId="62FEDD25" w14:textId="2067CDD9"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15" w:type="pct"/>
            <w:vAlign w:val="center"/>
          </w:tcPr>
          <w:p w14:paraId="6676D1DF" w14:textId="4950B8C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775E3465" w14:textId="38CE687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5" w:type="pct"/>
            <w:vAlign w:val="center"/>
          </w:tcPr>
          <w:p w14:paraId="740D0578"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3297B352"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00C72BD5"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73E93217"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715EA6" w:rsidRPr="00016D21" w14:paraId="4E2F99A1"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433106F5" w14:textId="320D4EDF" w:rsidR="00715EA6" w:rsidRPr="00016D21" w:rsidRDefault="00715EA6" w:rsidP="00715EA6">
            <w:pPr>
              <w:rPr>
                <w:rFonts w:ascii="Arial Narrow" w:hAnsi="Arial Narrow"/>
                <w:b w:val="0"/>
                <w:color w:val="auto"/>
              </w:rPr>
            </w:pPr>
            <w:r w:rsidRPr="00016D21">
              <w:rPr>
                <w:rFonts w:ascii="Arial Narrow" w:hAnsi="Arial Narrow" w:cs="Calibri"/>
                <w:b w:val="0"/>
                <w:color w:val="auto"/>
              </w:rPr>
              <w:t>Verwaest</w:t>
            </w:r>
          </w:p>
        </w:tc>
        <w:tc>
          <w:tcPr>
            <w:tcW w:w="286" w:type="pct"/>
            <w:noWrap/>
            <w:vAlign w:val="center"/>
          </w:tcPr>
          <w:p w14:paraId="4AE4C762" w14:textId="261A3D0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1997</w:t>
            </w:r>
          </w:p>
        </w:tc>
        <w:tc>
          <w:tcPr>
            <w:tcW w:w="254" w:type="pct"/>
            <w:vAlign w:val="center"/>
          </w:tcPr>
          <w:p w14:paraId="45C1E766" w14:textId="071A5D60"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265</w:t>
            </w:r>
          </w:p>
        </w:tc>
        <w:tc>
          <w:tcPr>
            <w:tcW w:w="298" w:type="pct"/>
            <w:noWrap/>
            <w:vAlign w:val="center"/>
          </w:tcPr>
          <w:p w14:paraId="3AD70401"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65C16CEF" w14:textId="69FF1B3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2" w:type="pct"/>
            <w:noWrap/>
            <w:vAlign w:val="center"/>
          </w:tcPr>
          <w:p w14:paraId="487CED1B" w14:textId="584D01B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7BA10E4E" w14:textId="06731B4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185</w:t>
            </w:r>
          </w:p>
        </w:tc>
        <w:tc>
          <w:tcPr>
            <w:tcW w:w="350" w:type="pct"/>
            <w:noWrap/>
            <w:vAlign w:val="center"/>
          </w:tcPr>
          <w:p w14:paraId="6CAEBCF2" w14:textId="15196CC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w:t>
            </w:r>
          </w:p>
        </w:tc>
        <w:tc>
          <w:tcPr>
            <w:tcW w:w="415" w:type="pct"/>
            <w:vAlign w:val="center"/>
          </w:tcPr>
          <w:p w14:paraId="06937E70" w14:textId="54E9EE3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63663F2A" w14:textId="4ED116D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5" w:type="pct"/>
            <w:vAlign w:val="center"/>
          </w:tcPr>
          <w:p w14:paraId="64921C1A" w14:textId="3C39C62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3</w:t>
            </w:r>
          </w:p>
        </w:tc>
        <w:tc>
          <w:tcPr>
            <w:tcW w:w="420" w:type="pct"/>
            <w:vAlign w:val="center"/>
          </w:tcPr>
          <w:p w14:paraId="544CF639" w14:textId="0F738DB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4</w:t>
            </w:r>
          </w:p>
        </w:tc>
        <w:tc>
          <w:tcPr>
            <w:tcW w:w="415" w:type="pct"/>
            <w:vAlign w:val="center"/>
          </w:tcPr>
          <w:p w14:paraId="278ECE50" w14:textId="0B7CA2E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7</w:t>
            </w:r>
            <w:r w:rsidR="00962271" w:rsidRPr="00962271">
              <w:rPr>
                <w:rFonts w:ascii="Arial Narrow" w:hAnsi="Arial Narrow"/>
                <w:color w:val="auto"/>
                <w:vertAlign w:val="superscript"/>
              </w:rPr>
              <w:t>†</w:t>
            </w:r>
          </w:p>
        </w:tc>
        <w:tc>
          <w:tcPr>
            <w:tcW w:w="402" w:type="pct"/>
            <w:vAlign w:val="center"/>
          </w:tcPr>
          <w:p w14:paraId="2C8D923B" w14:textId="251FBB2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2</w:t>
            </w:r>
          </w:p>
        </w:tc>
      </w:tr>
      <w:tr w:rsidR="00715EA6" w:rsidRPr="00016D21" w14:paraId="01929BFC"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557A1841"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Verwaest </w:t>
            </w:r>
          </w:p>
          <w:p w14:paraId="1325982C" w14:textId="4801505A" w:rsidR="00715EA6" w:rsidRPr="00016D21" w:rsidRDefault="00715EA6" w:rsidP="00715EA6">
            <w:pPr>
              <w:rPr>
                <w:rFonts w:ascii="Arial Narrow" w:hAnsi="Arial Narrow"/>
                <w:b w:val="0"/>
                <w:color w:val="auto"/>
              </w:rPr>
            </w:pPr>
            <w:r w:rsidRPr="00016D21">
              <w:rPr>
                <w:rFonts w:ascii="Arial Narrow" w:hAnsi="Arial Narrow" w:cs="Calibri"/>
                <w:b w:val="0"/>
                <w:color w:val="auto"/>
              </w:rPr>
              <w:t>OfA-Of</w:t>
            </w:r>
          </w:p>
        </w:tc>
        <w:tc>
          <w:tcPr>
            <w:tcW w:w="286" w:type="pct"/>
            <w:noWrap/>
            <w:vAlign w:val="center"/>
          </w:tcPr>
          <w:p w14:paraId="244B8BEE" w14:textId="0D5D89A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1997</w:t>
            </w:r>
          </w:p>
        </w:tc>
        <w:tc>
          <w:tcPr>
            <w:tcW w:w="254" w:type="pct"/>
            <w:vAlign w:val="center"/>
          </w:tcPr>
          <w:p w14:paraId="0143E8EE" w14:textId="672F6A41"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265</w:t>
            </w:r>
          </w:p>
        </w:tc>
        <w:tc>
          <w:tcPr>
            <w:tcW w:w="298" w:type="pct"/>
            <w:noWrap/>
            <w:vAlign w:val="center"/>
          </w:tcPr>
          <w:p w14:paraId="254BA02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614C63D1" w14:textId="440B5CA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2" w:type="pct"/>
            <w:noWrap/>
            <w:vAlign w:val="center"/>
          </w:tcPr>
          <w:p w14:paraId="4A9E383B" w14:textId="69FCA4D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32E015C9" w14:textId="5DEFED6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193</w:t>
            </w:r>
          </w:p>
        </w:tc>
        <w:tc>
          <w:tcPr>
            <w:tcW w:w="350" w:type="pct"/>
            <w:noWrap/>
            <w:vAlign w:val="center"/>
          </w:tcPr>
          <w:p w14:paraId="59B09E81" w14:textId="6F5962A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6</w:t>
            </w:r>
          </w:p>
        </w:tc>
        <w:tc>
          <w:tcPr>
            <w:tcW w:w="415" w:type="pct"/>
            <w:vAlign w:val="center"/>
          </w:tcPr>
          <w:p w14:paraId="67BD9693" w14:textId="3514486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146" w:type="pct"/>
            <w:vAlign w:val="center"/>
          </w:tcPr>
          <w:p w14:paraId="6F466BD4" w14:textId="30BBA67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5" w:type="pct"/>
            <w:vAlign w:val="center"/>
          </w:tcPr>
          <w:p w14:paraId="7BA38977" w14:textId="4D5A7A2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7</w:t>
            </w:r>
          </w:p>
        </w:tc>
        <w:tc>
          <w:tcPr>
            <w:tcW w:w="420" w:type="pct"/>
            <w:vAlign w:val="center"/>
          </w:tcPr>
          <w:p w14:paraId="4BDD9856" w14:textId="230D784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0F29E9B2" w14:textId="47810FC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3</w:t>
            </w:r>
            <w:r w:rsidR="00962271" w:rsidRPr="00962271">
              <w:rPr>
                <w:rFonts w:ascii="Arial Narrow" w:hAnsi="Arial Narrow"/>
                <w:color w:val="auto"/>
                <w:vertAlign w:val="superscript"/>
              </w:rPr>
              <w:t>†</w:t>
            </w:r>
          </w:p>
        </w:tc>
        <w:tc>
          <w:tcPr>
            <w:tcW w:w="402" w:type="pct"/>
            <w:vAlign w:val="center"/>
          </w:tcPr>
          <w:p w14:paraId="55F70BF5" w14:textId="096222C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r>
      <w:tr w:rsidR="00715EA6" w:rsidRPr="00016D21" w14:paraId="4F8C0578"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3009D9A8"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 xml:space="preserve">Verwaest </w:t>
            </w:r>
          </w:p>
          <w:p w14:paraId="7076CE30" w14:textId="04EFDA27" w:rsidR="00715EA6" w:rsidRPr="00016D21" w:rsidRDefault="00715EA6" w:rsidP="00715EA6">
            <w:pPr>
              <w:rPr>
                <w:rFonts w:ascii="Arial Narrow" w:hAnsi="Arial Narrow"/>
                <w:b w:val="0"/>
                <w:color w:val="auto"/>
              </w:rPr>
            </w:pPr>
            <w:r w:rsidRPr="00016D21">
              <w:rPr>
                <w:rFonts w:ascii="Arial Narrow" w:hAnsi="Arial Narrow" w:cs="Calibri"/>
                <w:b w:val="0"/>
                <w:color w:val="auto"/>
              </w:rPr>
              <w:t>PTA-Ctx</w:t>
            </w:r>
          </w:p>
        </w:tc>
        <w:tc>
          <w:tcPr>
            <w:tcW w:w="286" w:type="pct"/>
            <w:noWrap/>
            <w:vAlign w:val="center"/>
          </w:tcPr>
          <w:p w14:paraId="18D0F7C2" w14:textId="49894E7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1997</w:t>
            </w:r>
          </w:p>
        </w:tc>
        <w:tc>
          <w:tcPr>
            <w:tcW w:w="254" w:type="pct"/>
            <w:vAlign w:val="center"/>
          </w:tcPr>
          <w:p w14:paraId="23BD9748" w14:textId="68AF2382"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265</w:t>
            </w:r>
          </w:p>
        </w:tc>
        <w:tc>
          <w:tcPr>
            <w:tcW w:w="298" w:type="pct"/>
            <w:noWrap/>
            <w:vAlign w:val="center"/>
          </w:tcPr>
          <w:p w14:paraId="3B617BC6"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25D633DF" w14:textId="51F7B6BE"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2" w:type="pct"/>
            <w:noWrap/>
            <w:vAlign w:val="center"/>
          </w:tcPr>
          <w:p w14:paraId="2590BCCB" w14:textId="21B745C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3CA775DD" w14:textId="0FEAFECC"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200</w:t>
            </w:r>
          </w:p>
        </w:tc>
        <w:tc>
          <w:tcPr>
            <w:tcW w:w="350" w:type="pct"/>
            <w:noWrap/>
            <w:vAlign w:val="center"/>
          </w:tcPr>
          <w:p w14:paraId="7F616903" w14:textId="63C4FAD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w:t>
            </w:r>
          </w:p>
        </w:tc>
        <w:tc>
          <w:tcPr>
            <w:tcW w:w="415" w:type="pct"/>
            <w:vAlign w:val="center"/>
          </w:tcPr>
          <w:p w14:paraId="57068E1A" w14:textId="4AFE3CF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31865895" w14:textId="015894F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5" w:type="pct"/>
            <w:vAlign w:val="center"/>
          </w:tcPr>
          <w:p w14:paraId="0A011D81" w14:textId="14DC1A56"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10</w:t>
            </w:r>
          </w:p>
        </w:tc>
        <w:tc>
          <w:tcPr>
            <w:tcW w:w="420" w:type="pct"/>
            <w:vAlign w:val="center"/>
          </w:tcPr>
          <w:p w14:paraId="67D59B61" w14:textId="5AEB0F03"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08B6B6F4" w14:textId="3D479CD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13</w:t>
            </w:r>
            <w:r w:rsidR="00962271" w:rsidRPr="00962271">
              <w:rPr>
                <w:rFonts w:ascii="Arial Narrow" w:hAnsi="Arial Narrow"/>
                <w:color w:val="auto"/>
                <w:vertAlign w:val="superscript"/>
              </w:rPr>
              <w:t>†</w:t>
            </w:r>
          </w:p>
        </w:tc>
        <w:tc>
          <w:tcPr>
            <w:tcW w:w="402" w:type="pct"/>
            <w:vAlign w:val="center"/>
          </w:tcPr>
          <w:p w14:paraId="64955288" w14:textId="0630FC2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7</w:t>
            </w:r>
          </w:p>
        </w:tc>
      </w:tr>
      <w:tr w:rsidR="00715EA6" w:rsidRPr="00016D21" w14:paraId="482DAB1E"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49BAB32C" w14:textId="6AD79F14" w:rsidR="00715EA6" w:rsidRPr="00016D21" w:rsidRDefault="00715EA6" w:rsidP="00715EA6">
            <w:pPr>
              <w:rPr>
                <w:rFonts w:ascii="Arial Narrow" w:hAnsi="Arial Narrow"/>
                <w:b w:val="0"/>
                <w:color w:val="auto"/>
              </w:rPr>
            </w:pPr>
            <w:r w:rsidRPr="00016D21">
              <w:rPr>
                <w:rFonts w:ascii="Arial Narrow" w:hAnsi="Arial Narrow" w:cs="Calibri"/>
                <w:b w:val="0"/>
                <w:color w:val="auto"/>
              </w:rPr>
              <w:t>Wiener</w:t>
            </w:r>
          </w:p>
        </w:tc>
        <w:tc>
          <w:tcPr>
            <w:tcW w:w="286" w:type="pct"/>
            <w:noWrap/>
            <w:vAlign w:val="center"/>
          </w:tcPr>
          <w:p w14:paraId="1A786C03" w14:textId="0357D44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1995</w:t>
            </w:r>
          </w:p>
        </w:tc>
        <w:tc>
          <w:tcPr>
            <w:tcW w:w="254" w:type="pct"/>
            <w:vAlign w:val="center"/>
          </w:tcPr>
          <w:p w14:paraId="18D47E71" w14:textId="6121332D"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color w:val="auto"/>
              </w:rPr>
              <w:t>266</w:t>
            </w:r>
          </w:p>
        </w:tc>
        <w:tc>
          <w:tcPr>
            <w:tcW w:w="298" w:type="pct"/>
            <w:noWrap/>
            <w:vAlign w:val="center"/>
          </w:tcPr>
          <w:p w14:paraId="2B03763D"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3EDBDD0C" w14:textId="4391230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2" w:type="pct"/>
            <w:noWrap/>
            <w:vAlign w:val="center"/>
          </w:tcPr>
          <w:p w14:paraId="13BBFBDD" w14:textId="4E34A000"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2DBA1358" w14:textId="78B33C7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31</w:t>
            </w:r>
          </w:p>
        </w:tc>
        <w:tc>
          <w:tcPr>
            <w:tcW w:w="350" w:type="pct"/>
            <w:noWrap/>
            <w:vAlign w:val="center"/>
          </w:tcPr>
          <w:p w14:paraId="5684EA70" w14:textId="4886B88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4</w:t>
            </w:r>
          </w:p>
        </w:tc>
        <w:tc>
          <w:tcPr>
            <w:tcW w:w="415" w:type="pct"/>
            <w:vAlign w:val="center"/>
          </w:tcPr>
          <w:p w14:paraId="4422B1DD" w14:textId="09F84342"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020E49B3" w14:textId="1438F14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5" w:type="pct"/>
            <w:vAlign w:val="center"/>
          </w:tcPr>
          <w:p w14:paraId="792E0668" w14:textId="3E58AB6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75B8AE54" w14:textId="2046783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2</w:t>
            </w:r>
          </w:p>
        </w:tc>
        <w:tc>
          <w:tcPr>
            <w:tcW w:w="415" w:type="pct"/>
            <w:vAlign w:val="center"/>
          </w:tcPr>
          <w:p w14:paraId="4904C8AC"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57934793" w14:textId="4DE8BC3D"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r w:rsidR="00715EA6" w:rsidRPr="00016D21" w14:paraId="2851C647"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2C846B93"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Wiener_</w:t>
            </w:r>
          </w:p>
          <w:p w14:paraId="1B0A7A23" w14:textId="6F1F9F6C" w:rsidR="00715EA6" w:rsidRPr="00016D21" w:rsidRDefault="00715EA6" w:rsidP="00715EA6">
            <w:pPr>
              <w:rPr>
                <w:rFonts w:ascii="Arial Narrow" w:hAnsi="Arial Narrow"/>
                <w:b w:val="0"/>
                <w:color w:val="auto"/>
              </w:rPr>
            </w:pPr>
            <w:r w:rsidRPr="00016D21">
              <w:rPr>
                <w:rFonts w:ascii="Arial Narrow" w:hAnsi="Arial Narrow" w:cs="Calibri"/>
                <w:b w:val="0"/>
                <w:color w:val="auto"/>
              </w:rPr>
              <w:t>PGNy</w:t>
            </w:r>
          </w:p>
        </w:tc>
        <w:tc>
          <w:tcPr>
            <w:tcW w:w="286" w:type="pct"/>
            <w:noWrap/>
            <w:vAlign w:val="center"/>
          </w:tcPr>
          <w:p w14:paraId="7BFC5B31" w14:textId="7E79177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1995</w:t>
            </w:r>
          </w:p>
        </w:tc>
        <w:tc>
          <w:tcPr>
            <w:tcW w:w="254" w:type="pct"/>
            <w:vAlign w:val="center"/>
          </w:tcPr>
          <w:p w14:paraId="1B4355C6" w14:textId="31796C8F"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color w:val="auto"/>
              </w:rPr>
              <w:t>266</w:t>
            </w:r>
          </w:p>
        </w:tc>
        <w:tc>
          <w:tcPr>
            <w:tcW w:w="298" w:type="pct"/>
            <w:noWrap/>
            <w:vAlign w:val="center"/>
          </w:tcPr>
          <w:p w14:paraId="013E40DC"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4C4AE6AD" w14:textId="61613E6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100</w:t>
            </w:r>
          </w:p>
        </w:tc>
        <w:tc>
          <w:tcPr>
            <w:tcW w:w="332" w:type="pct"/>
            <w:noWrap/>
            <w:vAlign w:val="center"/>
          </w:tcPr>
          <w:p w14:paraId="708061DF" w14:textId="51157EB4"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&gt;10</w:t>
            </w:r>
          </w:p>
        </w:tc>
        <w:tc>
          <w:tcPr>
            <w:tcW w:w="401" w:type="pct"/>
            <w:noWrap/>
            <w:vAlign w:val="center"/>
          </w:tcPr>
          <w:p w14:paraId="0837AA51" w14:textId="6F4335E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30</w:t>
            </w:r>
          </w:p>
        </w:tc>
        <w:tc>
          <w:tcPr>
            <w:tcW w:w="350" w:type="pct"/>
            <w:noWrap/>
            <w:vAlign w:val="center"/>
          </w:tcPr>
          <w:p w14:paraId="5A8D941B" w14:textId="728EC0C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15" w:type="pct"/>
            <w:vAlign w:val="center"/>
          </w:tcPr>
          <w:p w14:paraId="0477AFDF" w14:textId="19287812"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7EA2AC3D" w14:textId="40930B21"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5" w:type="pct"/>
            <w:vAlign w:val="center"/>
          </w:tcPr>
          <w:p w14:paraId="41B6A323" w14:textId="6AB4E4D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169D3CAD" w14:textId="4A7F1FE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292D6CDA"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2" w:type="pct"/>
            <w:vAlign w:val="center"/>
          </w:tcPr>
          <w:p w14:paraId="4EB59CEB" w14:textId="748A4F1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r w:rsidR="00715EA6" w:rsidRPr="00016D21" w14:paraId="4038F229"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643062A4" w14:textId="3DF6252A" w:rsidR="00715EA6" w:rsidRPr="00016D21" w:rsidRDefault="00715EA6" w:rsidP="00715EA6">
            <w:pPr>
              <w:rPr>
                <w:rFonts w:ascii="Arial Narrow" w:hAnsi="Arial Narrow"/>
                <w:b w:val="0"/>
                <w:color w:val="auto"/>
              </w:rPr>
            </w:pPr>
            <w:r w:rsidRPr="00016D21">
              <w:rPr>
                <w:rFonts w:ascii="Arial Narrow" w:hAnsi="Arial Narrow" w:cs="Calibri"/>
                <w:b w:val="0"/>
                <w:color w:val="auto"/>
              </w:rPr>
              <w:t xml:space="preserve">Winter </w:t>
            </w:r>
          </w:p>
        </w:tc>
        <w:tc>
          <w:tcPr>
            <w:tcW w:w="286" w:type="pct"/>
            <w:noWrap/>
            <w:vAlign w:val="center"/>
          </w:tcPr>
          <w:p w14:paraId="2F45070B" w14:textId="409BCB56"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1992</w:t>
            </w:r>
          </w:p>
        </w:tc>
        <w:tc>
          <w:tcPr>
            <w:tcW w:w="254" w:type="pct"/>
            <w:vAlign w:val="center"/>
          </w:tcPr>
          <w:p w14:paraId="062C0632" w14:textId="1F4BC1C5" w:rsidR="00715EA6" w:rsidRPr="00016D21" w:rsidRDefault="00BC46DB"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Pr>
                <w:rFonts w:ascii="Arial Narrow" w:hAnsi="Arial Narrow" w:cs="Calibri"/>
                <w:bCs/>
                <w:color w:val="auto"/>
              </w:rPr>
              <w:t>227</w:t>
            </w:r>
          </w:p>
        </w:tc>
        <w:tc>
          <w:tcPr>
            <w:tcW w:w="298" w:type="pct"/>
            <w:noWrap/>
            <w:vAlign w:val="center"/>
          </w:tcPr>
          <w:p w14:paraId="61F64D6E"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410567AD" w14:textId="512383FA"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92</w:t>
            </w:r>
          </w:p>
        </w:tc>
        <w:tc>
          <w:tcPr>
            <w:tcW w:w="332" w:type="pct"/>
            <w:noWrap/>
            <w:vAlign w:val="center"/>
          </w:tcPr>
          <w:p w14:paraId="07673536" w14:textId="1C7EC03C"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1" w:type="pct"/>
            <w:noWrap/>
            <w:vAlign w:val="center"/>
          </w:tcPr>
          <w:p w14:paraId="1D711889" w14:textId="5FE7A08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92</w:t>
            </w:r>
          </w:p>
        </w:tc>
        <w:tc>
          <w:tcPr>
            <w:tcW w:w="350" w:type="pct"/>
            <w:noWrap/>
            <w:vAlign w:val="center"/>
          </w:tcPr>
          <w:p w14:paraId="16C6F0ED" w14:textId="3603DD28"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w:t>
            </w:r>
          </w:p>
        </w:tc>
        <w:tc>
          <w:tcPr>
            <w:tcW w:w="415" w:type="pct"/>
            <w:vAlign w:val="center"/>
          </w:tcPr>
          <w:p w14:paraId="69156D91" w14:textId="63AAE5E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761939BA" w14:textId="2E41D8F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5" w:type="pct"/>
            <w:vAlign w:val="center"/>
          </w:tcPr>
          <w:p w14:paraId="40C87D8C" w14:textId="3ED2CF15"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668529C4" w14:textId="09F81B7E"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1</w:t>
            </w:r>
          </w:p>
        </w:tc>
        <w:tc>
          <w:tcPr>
            <w:tcW w:w="415" w:type="pct"/>
            <w:vAlign w:val="center"/>
          </w:tcPr>
          <w:p w14:paraId="1DA0301A" w14:textId="38BCD20B"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25621E81" w14:textId="0E436F31"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1</w:t>
            </w:r>
          </w:p>
        </w:tc>
      </w:tr>
      <w:tr w:rsidR="00715EA6" w:rsidRPr="00016D21" w14:paraId="5A1CB8E2" w14:textId="77777777" w:rsidTr="00016D21">
        <w:trPr>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3A940DC" w14:textId="77777777" w:rsidR="00715EA6" w:rsidRPr="00016D21" w:rsidRDefault="00715EA6" w:rsidP="00715EA6">
            <w:pPr>
              <w:rPr>
                <w:rFonts w:ascii="Arial Narrow" w:hAnsi="Arial Narrow" w:cs="Calibri"/>
                <w:b w:val="0"/>
                <w:color w:val="auto"/>
              </w:rPr>
            </w:pPr>
            <w:r w:rsidRPr="00016D21">
              <w:rPr>
                <w:rFonts w:ascii="Arial Narrow" w:hAnsi="Arial Narrow" w:cs="Calibri"/>
                <w:b w:val="0"/>
                <w:color w:val="auto"/>
              </w:rPr>
              <w:t>Winter_</w:t>
            </w:r>
          </w:p>
          <w:p w14:paraId="63AEEAAE" w14:textId="5F29ED0B" w:rsidR="00715EA6" w:rsidRPr="00016D21" w:rsidRDefault="00715EA6" w:rsidP="00715EA6">
            <w:pPr>
              <w:rPr>
                <w:rFonts w:ascii="Arial Narrow" w:hAnsi="Arial Narrow"/>
                <w:b w:val="0"/>
                <w:color w:val="auto"/>
              </w:rPr>
            </w:pPr>
            <w:r w:rsidRPr="00016D21">
              <w:rPr>
                <w:rFonts w:ascii="Arial Narrow" w:hAnsi="Arial Narrow" w:cs="Calibri"/>
                <w:b w:val="0"/>
                <w:color w:val="auto"/>
              </w:rPr>
              <w:t>PTA-Ctz</w:t>
            </w:r>
          </w:p>
        </w:tc>
        <w:tc>
          <w:tcPr>
            <w:tcW w:w="286" w:type="pct"/>
            <w:noWrap/>
            <w:vAlign w:val="center"/>
          </w:tcPr>
          <w:p w14:paraId="486E029B" w14:textId="19AFC78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1992</w:t>
            </w:r>
          </w:p>
        </w:tc>
        <w:tc>
          <w:tcPr>
            <w:tcW w:w="254" w:type="pct"/>
            <w:vAlign w:val="center"/>
          </w:tcPr>
          <w:p w14:paraId="3F66D5A4" w14:textId="415361CF" w:rsidR="00715EA6" w:rsidRPr="00016D21" w:rsidRDefault="00BC46DB"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Pr>
                <w:rFonts w:ascii="Arial Narrow" w:hAnsi="Arial Narrow" w:cs="Calibri"/>
                <w:bCs/>
                <w:color w:val="auto"/>
              </w:rPr>
              <w:t>227</w:t>
            </w:r>
          </w:p>
        </w:tc>
        <w:tc>
          <w:tcPr>
            <w:tcW w:w="298" w:type="pct"/>
            <w:noWrap/>
            <w:vAlign w:val="center"/>
          </w:tcPr>
          <w:p w14:paraId="671ECC8B" w14:textId="77777777"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39" w:type="pct"/>
            <w:noWrap/>
            <w:vAlign w:val="center"/>
          </w:tcPr>
          <w:p w14:paraId="2399D3C7" w14:textId="2DF4689B"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92</w:t>
            </w:r>
          </w:p>
        </w:tc>
        <w:tc>
          <w:tcPr>
            <w:tcW w:w="332" w:type="pct"/>
            <w:noWrap/>
            <w:vAlign w:val="center"/>
          </w:tcPr>
          <w:p w14:paraId="5F5E469E" w14:textId="6E779F1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olor w:val="auto"/>
              </w:rPr>
              <w:t xml:space="preserve"> 5to10</w:t>
            </w:r>
          </w:p>
        </w:tc>
        <w:tc>
          <w:tcPr>
            <w:tcW w:w="401" w:type="pct"/>
            <w:noWrap/>
            <w:vAlign w:val="center"/>
          </w:tcPr>
          <w:p w14:paraId="3EC8069F" w14:textId="3C404FC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91</w:t>
            </w:r>
          </w:p>
        </w:tc>
        <w:tc>
          <w:tcPr>
            <w:tcW w:w="350" w:type="pct"/>
            <w:noWrap/>
            <w:vAlign w:val="center"/>
          </w:tcPr>
          <w:p w14:paraId="1AB2D8D5" w14:textId="356DEC60"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415" w:type="pct"/>
            <w:vAlign w:val="center"/>
          </w:tcPr>
          <w:p w14:paraId="5A351967" w14:textId="2E768B0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auto"/>
              </w:rPr>
            </w:pPr>
            <w:r w:rsidRPr="00016D21">
              <w:rPr>
                <w:rFonts w:ascii="Arial Narrow" w:hAnsi="Arial Narrow" w:cs="Calibri"/>
                <w:color w:val="auto"/>
              </w:rPr>
              <w:t>0</w:t>
            </w:r>
          </w:p>
        </w:tc>
        <w:tc>
          <w:tcPr>
            <w:tcW w:w="146" w:type="pct"/>
            <w:vAlign w:val="center"/>
          </w:tcPr>
          <w:p w14:paraId="421C5CD5" w14:textId="14C08228"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355" w:type="pct"/>
            <w:vAlign w:val="center"/>
          </w:tcPr>
          <w:p w14:paraId="55223E1B" w14:textId="3442F83F"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20" w:type="pct"/>
            <w:vAlign w:val="center"/>
          </w:tcPr>
          <w:p w14:paraId="1DB56CC6" w14:textId="4C0D6A0A"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016D21">
              <w:rPr>
                <w:rFonts w:ascii="Arial Narrow" w:hAnsi="Arial Narrow" w:cs="Calibri"/>
                <w:color w:val="auto"/>
              </w:rPr>
              <w:t>0</w:t>
            </w:r>
          </w:p>
        </w:tc>
        <w:tc>
          <w:tcPr>
            <w:tcW w:w="415" w:type="pct"/>
            <w:vAlign w:val="center"/>
          </w:tcPr>
          <w:p w14:paraId="541AAF09" w14:textId="385F1F5D"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02" w:type="pct"/>
            <w:vAlign w:val="center"/>
          </w:tcPr>
          <w:p w14:paraId="1EB9D492" w14:textId="39A9E729" w:rsidR="00715EA6" w:rsidRPr="00016D21" w:rsidRDefault="00715EA6" w:rsidP="00715EA6">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016D21">
              <w:rPr>
                <w:rFonts w:ascii="Arial Narrow" w:hAnsi="Arial Narrow" w:cs="Calibri"/>
                <w:color w:val="auto"/>
              </w:rPr>
              <w:t>0</w:t>
            </w:r>
          </w:p>
        </w:tc>
      </w:tr>
      <w:tr w:rsidR="00715EA6" w:rsidRPr="00016D21" w14:paraId="2641DF18" w14:textId="77777777" w:rsidTr="00016D21">
        <w:trPr>
          <w:cnfStyle w:val="000000100000" w:firstRow="0" w:lastRow="0" w:firstColumn="0" w:lastColumn="0" w:oddVBand="0" w:evenVBand="0" w:oddHBand="1"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684" w:type="pct"/>
            <w:noWrap/>
            <w:vAlign w:val="center"/>
          </w:tcPr>
          <w:p w14:paraId="1AED99C2" w14:textId="77777777" w:rsidR="00715EA6" w:rsidRPr="00016D21" w:rsidRDefault="00715EA6" w:rsidP="00715EA6">
            <w:pPr>
              <w:rPr>
                <w:rFonts w:ascii="Arial Narrow" w:hAnsi="Arial Narrow" w:cs="Calibri"/>
                <w:b w:val="0"/>
                <w:color w:val="auto"/>
              </w:rPr>
            </w:pPr>
          </w:p>
        </w:tc>
        <w:tc>
          <w:tcPr>
            <w:tcW w:w="286" w:type="pct"/>
            <w:noWrap/>
            <w:vAlign w:val="center"/>
          </w:tcPr>
          <w:p w14:paraId="28307148"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254" w:type="pct"/>
            <w:vAlign w:val="center"/>
          </w:tcPr>
          <w:p w14:paraId="6576ADC5"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298" w:type="pct"/>
            <w:noWrap/>
            <w:vAlign w:val="center"/>
          </w:tcPr>
          <w:p w14:paraId="14F55DDF"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39" w:type="pct"/>
            <w:noWrap/>
            <w:vAlign w:val="center"/>
          </w:tcPr>
          <w:p w14:paraId="241EFEC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32" w:type="pct"/>
            <w:noWrap/>
            <w:vAlign w:val="center"/>
          </w:tcPr>
          <w:p w14:paraId="54216FDC"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01" w:type="pct"/>
            <w:noWrap/>
            <w:vAlign w:val="center"/>
          </w:tcPr>
          <w:p w14:paraId="21CD3B04"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350" w:type="pct"/>
            <w:noWrap/>
            <w:vAlign w:val="center"/>
          </w:tcPr>
          <w:p w14:paraId="595DD81A"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15" w:type="pct"/>
            <w:vAlign w:val="center"/>
          </w:tcPr>
          <w:p w14:paraId="00383A83"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146" w:type="pct"/>
            <w:vAlign w:val="center"/>
          </w:tcPr>
          <w:p w14:paraId="082957A2"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5" w:type="pct"/>
            <w:vAlign w:val="center"/>
          </w:tcPr>
          <w:p w14:paraId="3513A37E"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20" w:type="pct"/>
            <w:vAlign w:val="center"/>
          </w:tcPr>
          <w:p w14:paraId="4D73DF1F"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15" w:type="pct"/>
            <w:vAlign w:val="center"/>
          </w:tcPr>
          <w:p w14:paraId="7143885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02" w:type="pct"/>
            <w:vAlign w:val="center"/>
          </w:tcPr>
          <w:p w14:paraId="46D2F65B" w14:textId="77777777" w:rsidR="00715EA6" w:rsidRPr="00016D21" w:rsidRDefault="00715EA6" w:rsidP="00715EA6">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r>
    </w:tbl>
    <w:p w14:paraId="6B840D06" w14:textId="4CA7E8D7" w:rsidR="00BD2180" w:rsidRPr="000A301D" w:rsidRDefault="00BD2180" w:rsidP="00BD2180">
      <w:pPr>
        <w:rPr>
          <w:rFonts w:ascii="Arial Narrow" w:hAnsi="Arial Narrow"/>
        </w:rPr>
      </w:pPr>
      <w:r w:rsidRPr="000A301D">
        <w:rPr>
          <w:rFonts w:ascii="Arial Narrow" w:hAnsi="Arial Narrow" w:cs="Times New Roman"/>
        </w:rPr>
        <w:t xml:space="preserve">Table S4: </w:t>
      </w:r>
      <w:r w:rsidRPr="000A301D">
        <w:rPr>
          <w:rFonts w:ascii="Arial Narrow" w:hAnsi="Arial Narrow"/>
        </w:rPr>
        <w:t>Foot</w:t>
      </w:r>
      <w:r w:rsidR="00502515">
        <w:rPr>
          <w:rFonts w:ascii="Arial Narrow" w:hAnsi="Arial Narrow"/>
        </w:rPr>
        <w:t>n</w:t>
      </w:r>
      <w:r w:rsidR="00F254D0" w:rsidRPr="00F254D0">
        <w:rPr>
          <w:rFonts w:ascii="Arial Narrow" w:hAnsi="Arial Narrow"/>
          <w:sz w:val="20"/>
        </w:rPr>
        <w:t>otes</w:t>
      </w:r>
    </w:p>
    <w:p w14:paraId="43F48DC6" w14:textId="6DDD7212" w:rsidR="00BD2180" w:rsidRPr="000A301D" w:rsidRDefault="00F254D0" w:rsidP="00BD2180">
      <w:pPr>
        <w:pStyle w:val="BodyText2"/>
        <w:spacing w:before="120"/>
        <w:ind w:left="360"/>
        <w:jc w:val="left"/>
        <w:rPr>
          <w:rFonts w:ascii="Arial Narrow" w:hAnsi="Arial Narrow"/>
          <w:snapToGrid w:val="0"/>
          <w:sz w:val="22"/>
          <w:szCs w:val="22"/>
          <w:lang w:eastAsia="en-US"/>
        </w:rPr>
      </w:pPr>
      <w:r w:rsidRPr="00F254D0">
        <w:rPr>
          <w:rFonts w:ascii="Arial Narrow" w:hAnsi="Arial Narrow"/>
          <w:snapToGrid w:val="0"/>
          <w:sz w:val="20"/>
          <w:szCs w:val="22"/>
          <w:lang w:eastAsia="en-US"/>
        </w:rPr>
        <w:t>Notes</w:t>
      </w:r>
      <w:r w:rsidR="00BD2180" w:rsidRPr="000A301D">
        <w:rPr>
          <w:rFonts w:ascii="Arial Narrow" w:hAnsi="Arial Narrow"/>
          <w:snapToGrid w:val="0"/>
          <w:sz w:val="22"/>
          <w:szCs w:val="22"/>
          <w:lang w:eastAsia="en-US"/>
        </w:rPr>
        <w:t>; T = Data originating from a study for which the majority of ICU admission were for trauma; C = cardio-thoracic ICU; I = Infection control intervention to entire ICU; crf = group wide candidemia risk factor</w:t>
      </w:r>
    </w:p>
    <w:p w14:paraId="2B09F112" w14:textId="77777777" w:rsidR="00F254D0" w:rsidRPr="00851E6E" w:rsidRDefault="00BD2180" w:rsidP="00F254D0">
      <w:pPr>
        <w:pStyle w:val="BodyText2"/>
        <w:spacing w:before="120"/>
        <w:ind w:left="360"/>
        <w:jc w:val="left"/>
        <w:rPr>
          <w:rFonts w:ascii="Arial Narrow" w:hAnsi="Arial Narrow"/>
          <w:snapToGrid w:val="0"/>
          <w:sz w:val="22"/>
          <w:szCs w:val="22"/>
          <w:lang w:eastAsia="en-US"/>
        </w:rPr>
      </w:pPr>
      <w:r w:rsidRPr="000A301D">
        <w:rPr>
          <w:rFonts w:ascii="Arial Narrow" w:hAnsi="Arial Narrow"/>
          <w:snapToGrid w:val="0"/>
          <w:sz w:val="22"/>
          <w:szCs w:val="22"/>
          <w:lang w:eastAsia="en-US"/>
        </w:rPr>
        <w:t>MV = percentage of group receiving mechanical ventilation; NS – Not stated; LOS is mean or median length of ICU stay</w:t>
      </w:r>
      <w:r w:rsidR="00F254D0">
        <w:rPr>
          <w:rFonts w:ascii="Arial Narrow" w:hAnsi="Arial Narrow"/>
          <w:snapToGrid w:val="0"/>
          <w:sz w:val="22"/>
          <w:szCs w:val="22"/>
          <w:lang w:eastAsia="en-US"/>
        </w:rPr>
        <w:t xml:space="preserve">; </w:t>
      </w:r>
      <w:r w:rsidR="00F254D0" w:rsidRPr="00851E6E">
        <w:rPr>
          <w:rFonts w:ascii="Arial Narrow" w:hAnsi="Arial Narrow"/>
          <w:snapToGrid w:val="0"/>
          <w:sz w:val="22"/>
          <w:szCs w:val="22"/>
          <w:lang w:eastAsia="en-US"/>
        </w:rPr>
        <w:t xml:space="preserve">The ICU-LOS is the ICU length of stay. This is based on surrogate measures including mean (or median) length of </w:t>
      </w:r>
      <w:r w:rsidR="00F254D0">
        <w:rPr>
          <w:rFonts w:ascii="Arial Narrow" w:hAnsi="Arial Narrow"/>
          <w:snapToGrid w:val="0"/>
          <w:sz w:val="22"/>
          <w:szCs w:val="22"/>
          <w:lang w:eastAsia="en-US"/>
        </w:rPr>
        <w:t>MV</w:t>
      </w:r>
      <w:r w:rsidR="00F254D0" w:rsidRPr="00851E6E">
        <w:rPr>
          <w:rFonts w:ascii="Arial Narrow" w:hAnsi="Arial Narrow"/>
          <w:snapToGrid w:val="0"/>
          <w:sz w:val="22"/>
          <w:szCs w:val="22"/>
          <w:lang w:eastAsia="en-US"/>
        </w:rPr>
        <w:t xml:space="preserve"> were taken if the length of ICU LOS was not available in order to generate broad categories of ICU stay of &lt;5 days, 5 to 10 days and &gt;10 days</w:t>
      </w:r>
    </w:p>
    <w:p w14:paraId="42042F84" w14:textId="27E4F1F4" w:rsidR="00A10EAB" w:rsidRDefault="00A10EAB" w:rsidP="00A10EAB">
      <w:pPr>
        <w:pStyle w:val="BodyText2"/>
        <w:spacing w:before="120"/>
        <w:ind w:left="360"/>
        <w:jc w:val="left"/>
        <w:rPr>
          <w:rFonts w:ascii="Arial Narrow" w:hAnsi="Arial Narrow"/>
          <w:sz w:val="22"/>
          <w:szCs w:val="22"/>
        </w:rPr>
      </w:pPr>
      <w:r w:rsidRPr="000A301D">
        <w:rPr>
          <w:rFonts w:ascii="Arial Narrow" w:hAnsi="Arial Narrow"/>
          <w:snapToGrid w:val="0"/>
          <w:sz w:val="22"/>
          <w:szCs w:val="22"/>
          <w:lang w:eastAsia="en-US"/>
        </w:rPr>
        <w:t>v</w:t>
      </w:r>
      <w:r w:rsidRPr="000A301D">
        <w:rPr>
          <w:rFonts w:ascii="Arial Narrow" w:hAnsi="Arial Narrow"/>
          <w:sz w:val="22"/>
          <w:szCs w:val="22"/>
        </w:rPr>
        <w:t xml:space="preserve"> _sr_n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Staphylococcus aureus</w:t>
      </w:r>
      <w:r w:rsidRPr="000A301D">
        <w:rPr>
          <w:rFonts w:ascii="Arial Narrow" w:hAnsi="Arial Narrow"/>
          <w:sz w:val="22"/>
          <w:szCs w:val="22"/>
        </w:rPr>
        <w:t xml:space="preserve"> VAP; and v_can_n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 xml:space="preserve">Candida </w:t>
      </w:r>
      <w:r w:rsidRPr="000A301D">
        <w:rPr>
          <w:rFonts w:ascii="Arial Narrow" w:hAnsi="Arial Narrow"/>
          <w:sz w:val="22"/>
          <w:szCs w:val="22"/>
        </w:rPr>
        <w:t>isolates from patients with</w:t>
      </w:r>
      <w:r>
        <w:rPr>
          <w:rFonts w:ascii="Arial Narrow" w:hAnsi="Arial Narrow"/>
          <w:sz w:val="22"/>
          <w:szCs w:val="22"/>
        </w:rPr>
        <w:t xml:space="preserve"> VAP; </w:t>
      </w:r>
      <w:r w:rsidRPr="000A301D">
        <w:rPr>
          <w:rFonts w:ascii="Arial Narrow" w:hAnsi="Arial Narrow"/>
          <w:sz w:val="22"/>
          <w:szCs w:val="22"/>
        </w:rPr>
        <w:t xml:space="preserve">b_sr_n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Staphylococcus aureus</w:t>
      </w:r>
      <w:r w:rsidRPr="000A301D">
        <w:rPr>
          <w:rFonts w:ascii="Arial Narrow" w:hAnsi="Arial Narrow"/>
          <w:sz w:val="22"/>
          <w:szCs w:val="22"/>
        </w:rPr>
        <w:t xml:space="preserve"> bacteremia; and b_can_n is </w:t>
      </w:r>
      <w:r w:rsidRPr="000A301D">
        <w:rPr>
          <w:rFonts w:ascii="Arial Narrow" w:hAnsi="Arial Narrow"/>
          <w:snapToGrid w:val="0"/>
          <w:sz w:val="22"/>
          <w:szCs w:val="22"/>
          <w:lang w:eastAsia="en-US"/>
        </w:rPr>
        <w:t xml:space="preserve">the count of </w:t>
      </w:r>
      <w:r w:rsidRPr="000A301D">
        <w:rPr>
          <w:rFonts w:ascii="Arial Narrow" w:hAnsi="Arial Narrow"/>
          <w:sz w:val="22"/>
          <w:szCs w:val="22"/>
        </w:rPr>
        <w:t xml:space="preserve">Candidemia; b_cns_n is </w:t>
      </w:r>
      <w:r w:rsidRPr="000A301D">
        <w:rPr>
          <w:rFonts w:ascii="Arial Narrow" w:hAnsi="Arial Narrow"/>
          <w:snapToGrid w:val="0"/>
          <w:sz w:val="22"/>
          <w:szCs w:val="22"/>
          <w:lang w:eastAsia="en-US"/>
        </w:rPr>
        <w:t xml:space="preserve">the count of coagulative negative </w:t>
      </w:r>
      <w:r w:rsidRPr="000A301D">
        <w:rPr>
          <w:rFonts w:ascii="Arial Narrow" w:hAnsi="Arial Narrow"/>
          <w:i/>
          <w:sz w:val="22"/>
          <w:szCs w:val="22"/>
        </w:rPr>
        <w:t xml:space="preserve">Staphylococcus </w:t>
      </w:r>
      <w:r w:rsidRPr="000A301D">
        <w:rPr>
          <w:rFonts w:ascii="Arial Narrow" w:hAnsi="Arial Narrow"/>
          <w:sz w:val="22"/>
          <w:szCs w:val="22"/>
        </w:rPr>
        <w:t xml:space="preserve">bacteremia </w:t>
      </w:r>
      <w:r w:rsidR="00962271">
        <w:rPr>
          <w:rFonts w:ascii="Arial Narrow" w:hAnsi="Arial Narrow"/>
          <w:sz w:val="22"/>
          <w:szCs w:val="22"/>
        </w:rPr>
        <w:t>(those studies using CDC criteria are indicate by †)</w:t>
      </w:r>
      <w:r w:rsidR="00962271" w:rsidRPr="000A301D">
        <w:rPr>
          <w:rFonts w:ascii="Arial Narrow" w:hAnsi="Arial Narrow"/>
          <w:sz w:val="22"/>
          <w:szCs w:val="22"/>
        </w:rPr>
        <w:t xml:space="preserve"> </w:t>
      </w:r>
      <w:r w:rsidRPr="000A301D">
        <w:rPr>
          <w:rFonts w:ascii="Arial Narrow" w:hAnsi="Arial Narrow"/>
          <w:sz w:val="22"/>
          <w:szCs w:val="22"/>
        </w:rPr>
        <w:t xml:space="preserve">and b_ent_n is </w:t>
      </w:r>
      <w:r w:rsidRPr="000A301D">
        <w:rPr>
          <w:rFonts w:ascii="Arial Narrow" w:hAnsi="Arial Narrow"/>
          <w:snapToGrid w:val="0"/>
          <w:sz w:val="22"/>
          <w:szCs w:val="22"/>
          <w:lang w:eastAsia="en-US"/>
        </w:rPr>
        <w:t xml:space="preserve">the count of </w:t>
      </w:r>
      <w:r w:rsidRPr="000A301D">
        <w:rPr>
          <w:rFonts w:ascii="Arial Narrow" w:hAnsi="Arial Narrow"/>
          <w:i/>
          <w:sz w:val="22"/>
          <w:szCs w:val="22"/>
        </w:rPr>
        <w:t xml:space="preserve">Enterococcal </w:t>
      </w:r>
      <w:r w:rsidRPr="000A301D">
        <w:rPr>
          <w:rFonts w:ascii="Arial Narrow" w:hAnsi="Arial Narrow"/>
          <w:sz w:val="22"/>
          <w:szCs w:val="22"/>
        </w:rPr>
        <w:t>bacteremia.</w:t>
      </w:r>
    </w:p>
    <w:p w14:paraId="2C9C0FB8" w14:textId="5B0A96EE" w:rsidR="00BD2180" w:rsidRPr="000A301D" w:rsidRDefault="00BD2180" w:rsidP="00BD2180">
      <w:pPr>
        <w:pStyle w:val="BodyText2"/>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t>The control group in one study by Stoutenbeek [</w:t>
      </w:r>
      <w:r w:rsidR="00851E6E">
        <w:rPr>
          <w:rFonts w:ascii="Arial Narrow" w:hAnsi="Arial Narrow"/>
          <w:snapToGrid w:val="0"/>
          <w:sz w:val="22"/>
          <w:szCs w:val="22"/>
          <w:lang w:eastAsia="en-US"/>
        </w:rPr>
        <w:t>1987</w:t>
      </w:r>
      <w:r w:rsidRPr="000A301D">
        <w:rPr>
          <w:rFonts w:ascii="Arial Narrow" w:hAnsi="Arial Narrow"/>
          <w:snapToGrid w:val="0"/>
          <w:sz w:val="22"/>
          <w:szCs w:val="22"/>
          <w:lang w:eastAsia="en-US"/>
        </w:rPr>
        <w:t xml:space="preserve">] appears also as the control group in another study by this </w:t>
      </w:r>
      <w:r w:rsidR="00F254D0">
        <w:rPr>
          <w:rFonts w:ascii="Arial Narrow" w:hAnsi="Arial Narrow"/>
          <w:snapToGrid w:val="0"/>
          <w:sz w:val="22"/>
          <w:szCs w:val="22"/>
          <w:lang w:eastAsia="en-US"/>
        </w:rPr>
        <w:t>Author</w:t>
      </w:r>
      <w:r w:rsidRPr="000A301D">
        <w:rPr>
          <w:rFonts w:ascii="Arial Narrow" w:hAnsi="Arial Narrow"/>
          <w:snapToGrid w:val="0"/>
          <w:sz w:val="22"/>
          <w:szCs w:val="22"/>
          <w:lang w:eastAsia="en-US"/>
        </w:rPr>
        <w:t xml:space="preserve"> [</w:t>
      </w:r>
      <w:r w:rsidR="00851E6E">
        <w:rPr>
          <w:rFonts w:ascii="Arial Narrow" w:hAnsi="Arial Narrow"/>
          <w:snapToGrid w:val="0"/>
          <w:sz w:val="22"/>
          <w:szCs w:val="22"/>
          <w:lang w:eastAsia="en-US"/>
        </w:rPr>
        <w:t>1984</w:t>
      </w:r>
      <w:r w:rsidRPr="000A301D">
        <w:rPr>
          <w:rFonts w:ascii="Arial Narrow" w:hAnsi="Arial Narrow"/>
          <w:snapToGrid w:val="0"/>
          <w:sz w:val="22"/>
          <w:szCs w:val="22"/>
          <w:lang w:eastAsia="en-US"/>
        </w:rPr>
        <w:t>] and is used only once in the analysis here.</w:t>
      </w:r>
    </w:p>
    <w:p w14:paraId="7A13D484" w14:textId="77777777" w:rsidR="00BD2180" w:rsidRPr="000A301D" w:rsidRDefault="00BD2180" w:rsidP="00BD2180">
      <w:pPr>
        <w:pStyle w:val="BodyText2"/>
        <w:spacing w:before="120"/>
        <w:jc w:val="left"/>
        <w:rPr>
          <w:rFonts w:ascii="Arial Narrow" w:hAnsi="Arial Narrow"/>
          <w:snapToGrid w:val="0"/>
          <w:sz w:val="22"/>
          <w:szCs w:val="22"/>
          <w:lang w:eastAsia="en-US"/>
        </w:rPr>
      </w:pPr>
      <w:r w:rsidRPr="000A301D">
        <w:rPr>
          <w:rFonts w:ascii="Arial Narrow" w:hAnsi="Arial Narrow"/>
          <w:snapToGrid w:val="0"/>
          <w:sz w:val="22"/>
          <w:szCs w:val="22"/>
          <w:lang w:eastAsia="en-US"/>
        </w:rPr>
        <w:lastRenderedPageBreak/>
        <w:t>Several (n = 24) of these studies were cited in the following source systematic reviews.</w:t>
      </w:r>
    </w:p>
    <w:p w14:paraId="65CCC183" w14:textId="77777777" w:rsidR="00BD2180" w:rsidRPr="000A301D" w:rsidRDefault="00BD2180" w:rsidP="00BD2180">
      <w:pPr>
        <w:pStyle w:val="BodyText2"/>
        <w:numPr>
          <w:ilvl w:val="0"/>
          <w:numId w:val="9"/>
        </w:numPr>
        <w:spacing w:before="120"/>
        <w:jc w:val="left"/>
        <w:rPr>
          <w:rFonts w:ascii="Arial Narrow" w:hAnsi="Arial Narrow"/>
          <w:sz w:val="22"/>
          <w:szCs w:val="22"/>
        </w:rPr>
      </w:pPr>
      <w:r w:rsidRPr="000A301D">
        <w:rPr>
          <w:rFonts w:ascii="Arial Narrow" w:hAnsi="Arial Narrow"/>
          <w:sz w:val="22"/>
          <w:szCs w:val="22"/>
        </w:rPr>
        <w:t>Liberati A, D'Amico R, Pifferi S, Torri V, Brazzi L, Parmelli E: Antibiotic prophylaxis to reduce respiratory tract infections and mortality in adults receiving intensive care. </w:t>
      </w:r>
      <w:r w:rsidRPr="000A301D">
        <w:rPr>
          <w:rFonts w:ascii="Arial Narrow" w:hAnsi="Arial Narrow"/>
          <w:i/>
          <w:iCs/>
          <w:sz w:val="22"/>
          <w:szCs w:val="22"/>
        </w:rPr>
        <w:t>Cochrane Database Syst Rev</w:t>
      </w:r>
      <w:r w:rsidRPr="000A301D">
        <w:rPr>
          <w:rFonts w:ascii="Arial Narrow" w:hAnsi="Arial Narrow"/>
          <w:sz w:val="22"/>
          <w:szCs w:val="22"/>
        </w:rPr>
        <w:t xml:space="preserve"> 2009, </w:t>
      </w:r>
      <w:r w:rsidRPr="000A301D">
        <w:rPr>
          <w:rFonts w:ascii="Arial Narrow" w:hAnsi="Arial Narrow"/>
          <w:iCs/>
          <w:sz w:val="22"/>
          <w:szCs w:val="22"/>
        </w:rPr>
        <w:t>4</w:t>
      </w:r>
      <w:r w:rsidRPr="000A301D">
        <w:rPr>
          <w:rFonts w:ascii="Arial Narrow" w:hAnsi="Arial Narrow"/>
          <w:sz w:val="22"/>
          <w:szCs w:val="22"/>
        </w:rPr>
        <w:t>.</w:t>
      </w:r>
    </w:p>
    <w:p w14:paraId="7B28BEA4" w14:textId="77777777" w:rsidR="00BD2180" w:rsidRPr="000A301D" w:rsidRDefault="00BD2180" w:rsidP="00BD2180">
      <w:pPr>
        <w:pStyle w:val="BodyText2"/>
        <w:numPr>
          <w:ilvl w:val="0"/>
          <w:numId w:val="9"/>
        </w:numPr>
        <w:spacing w:before="120"/>
        <w:jc w:val="left"/>
        <w:rPr>
          <w:rFonts w:ascii="Arial Narrow" w:hAnsi="Arial Narrow"/>
          <w:sz w:val="22"/>
          <w:szCs w:val="22"/>
        </w:rPr>
      </w:pPr>
      <w:r w:rsidRPr="000A301D">
        <w:rPr>
          <w:rFonts w:ascii="Arial Narrow" w:hAnsi="Arial Narrow"/>
          <w:sz w:val="22"/>
          <w:szCs w:val="22"/>
          <w:lang w:val="en-US"/>
        </w:rPr>
        <w:t xml:space="preserve">Pileggi C, Bianco A, Flotta D, Nobile CG, Pavia M. Prevention of ventilator-associated pneumonia, mortality and all intensive care unit acquired infections by topically applied antimicrobial or antiseptic agents: a meta-analysis of randomized controlled trials in intensive care units. </w:t>
      </w:r>
      <w:r w:rsidRPr="000A301D">
        <w:rPr>
          <w:rFonts w:ascii="Arial Narrow" w:hAnsi="Arial Narrow"/>
          <w:i/>
          <w:iCs/>
          <w:sz w:val="22"/>
          <w:szCs w:val="22"/>
          <w:lang w:val="en-US"/>
        </w:rPr>
        <w:t>Crit Care</w:t>
      </w:r>
      <w:r w:rsidRPr="000A301D">
        <w:rPr>
          <w:rFonts w:ascii="Arial Narrow" w:hAnsi="Arial Narrow"/>
          <w:sz w:val="22"/>
          <w:szCs w:val="22"/>
          <w:lang w:val="en-US"/>
        </w:rPr>
        <w:t xml:space="preserve"> 2011; </w:t>
      </w:r>
      <w:r w:rsidRPr="000A301D">
        <w:rPr>
          <w:rFonts w:ascii="Arial Narrow" w:hAnsi="Arial Narrow"/>
          <w:iCs/>
          <w:sz w:val="22"/>
          <w:szCs w:val="22"/>
          <w:lang w:val="en-US"/>
        </w:rPr>
        <w:t>15:</w:t>
      </w:r>
      <w:r w:rsidRPr="000A301D">
        <w:rPr>
          <w:rFonts w:ascii="Arial Narrow" w:hAnsi="Arial Narrow"/>
          <w:sz w:val="22"/>
          <w:szCs w:val="22"/>
          <w:lang w:val="en-US"/>
        </w:rPr>
        <w:t>R155.</w:t>
      </w:r>
    </w:p>
    <w:p w14:paraId="652683AD" w14:textId="77777777" w:rsidR="00BD2180" w:rsidRPr="000A301D" w:rsidRDefault="00BD2180" w:rsidP="00BD2180">
      <w:pPr>
        <w:pStyle w:val="BodyText2"/>
        <w:numPr>
          <w:ilvl w:val="0"/>
          <w:numId w:val="9"/>
        </w:numPr>
        <w:spacing w:before="120"/>
        <w:jc w:val="left"/>
        <w:rPr>
          <w:rFonts w:ascii="Arial Narrow" w:hAnsi="Arial Narrow"/>
          <w:snapToGrid w:val="0"/>
          <w:sz w:val="22"/>
          <w:szCs w:val="22"/>
          <w:lang w:eastAsia="en-US"/>
        </w:rPr>
      </w:pPr>
      <w:r w:rsidRPr="000A301D">
        <w:rPr>
          <w:rFonts w:ascii="Arial Narrow" w:hAnsi="Arial Narrow"/>
          <w:sz w:val="22"/>
          <w:szCs w:val="22"/>
          <w:shd w:val="clear" w:color="auto" w:fill="FFFFFF"/>
        </w:rPr>
        <w:t xml:space="preserve">Silvestri L, Van Saene HK, Milanese M, Gregori D. Impact of selective decontamination of the digestive tract on fungal carriage and infection: systematic review of randomized controlled trials. </w:t>
      </w:r>
      <w:r w:rsidRPr="000A301D">
        <w:rPr>
          <w:rFonts w:ascii="Arial Narrow" w:hAnsi="Arial Narrow"/>
          <w:i/>
          <w:sz w:val="22"/>
          <w:szCs w:val="22"/>
          <w:shd w:val="clear" w:color="auto" w:fill="FFFFFF"/>
        </w:rPr>
        <w:t xml:space="preserve">Intensive Care Med </w:t>
      </w:r>
      <w:r w:rsidRPr="000A301D">
        <w:rPr>
          <w:rFonts w:ascii="Arial Narrow" w:hAnsi="Arial Narrow"/>
          <w:sz w:val="22"/>
          <w:szCs w:val="22"/>
          <w:shd w:val="clear" w:color="auto" w:fill="FFFFFF"/>
          <w:lang w:val="it-IT"/>
        </w:rPr>
        <w:t xml:space="preserve">2005, </w:t>
      </w:r>
      <w:r w:rsidRPr="000A301D">
        <w:rPr>
          <w:rFonts w:ascii="Arial Narrow" w:hAnsi="Arial Narrow"/>
          <w:sz w:val="22"/>
          <w:szCs w:val="22"/>
          <w:shd w:val="clear" w:color="auto" w:fill="FFFFFF"/>
        </w:rPr>
        <w:t>31:898-910.</w:t>
      </w:r>
    </w:p>
    <w:p w14:paraId="1196657B" w14:textId="77777777" w:rsidR="00BD2180" w:rsidRPr="000A301D" w:rsidRDefault="00BD2180" w:rsidP="00BD2180">
      <w:pPr>
        <w:pStyle w:val="BodyText2"/>
        <w:numPr>
          <w:ilvl w:val="0"/>
          <w:numId w:val="9"/>
        </w:numPr>
        <w:spacing w:before="120"/>
        <w:jc w:val="left"/>
        <w:rPr>
          <w:rFonts w:ascii="Arial Narrow" w:hAnsi="Arial Narrow"/>
          <w:sz w:val="22"/>
          <w:szCs w:val="22"/>
          <w:lang w:val="en-US"/>
        </w:rPr>
      </w:pPr>
      <w:r w:rsidRPr="000A301D">
        <w:rPr>
          <w:rFonts w:ascii="Arial Narrow" w:hAnsi="Arial Narrow"/>
          <w:sz w:val="22"/>
          <w:szCs w:val="22"/>
          <w:lang w:val="en-US"/>
        </w:rPr>
        <w:t xml:space="preserve">Chan EY, Ruest A, Meade MO, Cook DJ. Oral decontamination for prevention of pneumonia in mechanically ventilated adults: systematic review and meta-analysis. </w:t>
      </w:r>
      <w:r w:rsidRPr="000A301D">
        <w:rPr>
          <w:rFonts w:ascii="Arial Narrow" w:hAnsi="Arial Narrow"/>
          <w:i/>
          <w:sz w:val="22"/>
          <w:szCs w:val="22"/>
          <w:lang w:val="en-US"/>
        </w:rPr>
        <w:t>BMJ.</w:t>
      </w:r>
      <w:r w:rsidRPr="000A301D">
        <w:rPr>
          <w:rFonts w:ascii="Arial Narrow" w:hAnsi="Arial Narrow"/>
          <w:sz w:val="22"/>
          <w:szCs w:val="22"/>
          <w:lang w:val="en-US"/>
        </w:rPr>
        <w:t xml:space="preserve"> 2007; 334:889</w:t>
      </w:r>
      <w:r w:rsidRPr="000A301D">
        <w:rPr>
          <w:rFonts w:ascii="Arial Narrow" w:hAnsi="Arial Narrow"/>
          <w:sz w:val="22"/>
          <w:szCs w:val="22"/>
        </w:rPr>
        <w:t>–</w:t>
      </w:r>
      <w:r w:rsidRPr="000A301D">
        <w:rPr>
          <w:rFonts w:ascii="Arial Narrow" w:hAnsi="Arial Narrow"/>
          <w:sz w:val="22"/>
          <w:szCs w:val="22"/>
          <w:lang w:val="en-US"/>
        </w:rPr>
        <w:t>900.</w:t>
      </w:r>
    </w:p>
    <w:p w14:paraId="51BFED29" w14:textId="77777777" w:rsidR="00BD2180" w:rsidRPr="000A301D" w:rsidRDefault="00BD2180" w:rsidP="00BD2180">
      <w:pPr>
        <w:pStyle w:val="BodyText2"/>
        <w:spacing w:before="120"/>
        <w:jc w:val="left"/>
        <w:rPr>
          <w:rFonts w:ascii="Arial Narrow" w:hAnsi="Arial Narrow"/>
          <w:sz w:val="20"/>
        </w:rPr>
      </w:pPr>
      <w:r w:rsidRPr="000A301D">
        <w:rPr>
          <w:rFonts w:ascii="Arial Narrow" w:hAnsi="Arial Narrow"/>
          <w:sz w:val="20"/>
          <w:lang w:val="it-IT"/>
        </w:rPr>
        <w:t xml:space="preserve">TAP intervention regimens abbrevations; </w:t>
      </w:r>
      <w:r w:rsidRPr="000A301D">
        <w:rPr>
          <w:rFonts w:ascii="Arial Narrow" w:hAnsi="Arial Narrow"/>
          <w:sz w:val="20"/>
        </w:rPr>
        <w:t>PTA (=P, topical polymyxin; T, topical tobramycin; A, topical amphotericin); PTA-Ctx (=P, topical polymyxin; T, topical tobramycin; A, topical amphotericin; Ctx, parenteral cephalosporin); P (P = polymyxin either aerosolized or topical); PNeV (P = polymyxin; Ne = Neomycin; V = Vancomycin); PGA-Ctx (=P, topical polymyxin; G, topical gentamicin; A, topical amphotericin; Ctx, parenteral cephalosporin); PTAM (=P, topical polymyxin; T, topical tobramycin; A, topical amphotericin; topical mupirocin); E (=E, topical erythromycin); PNoA-Ctx (=P, topical polymyxin; No, topical norfloxacin; A, topical amphotericin; Ctx, parenteral cephalsporin); PGV (=P, topical polymyxin; G, topical gentamicin; V, topical vancomycin); PGNy-Ctx (=P, topical polymyxin; G, topical gentamicin; Ny, topical nystatin; Ctx, parenteral cephalsporin); P-Ctx (=P, topical polymyxin; Ctx, parenteral cephalosporin); PTAV (=P, topical polymyxin; T, topical tobramycin; A, topical amphotericin; V, topical vancomycin); PGA (=P, topical polymyxin; G, topical gentamicin; A, topical amphotericin); PTNeA (=P, topical polymyxin; T, topical tobramycin; Ne, topical Neomycin; A, topical amphotericin); PGNy (=P, topical polymyxin; G, topical gentamicin; Ny, topical nystatin); PTA-Cz (=P, topical polymyxin; T, topical tobramycin; A, topical amphotericin; Cz, parenteral Ceftazidime).</w:t>
      </w:r>
      <w:r w:rsidRPr="000A301D">
        <w:rPr>
          <w:rFonts w:ascii="Arial Narrow" w:hAnsi="Arial Narrow"/>
          <w:lang w:val="en-US"/>
        </w:rPr>
        <w:br w:type="page"/>
      </w:r>
    </w:p>
    <w:p w14:paraId="12D5DFC6" w14:textId="71C56C99" w:rsidR="002D7573" w:rsidRPr="000A301D" w:rsidRDefault="002D7573" w:rsidP="002D7573">
      <w:pPr>
        <w:rPr>
          <w:rFonts w:ascii="Arial Narrow" w:hAnsi="Arial Narrow" w:cs="Times New Roman"/>
          <w:b/>
          <w:bCs/>
        </w:rPr>
      </w:pPr>
      <w:r w:rsidRPr="000A301D">
        <w:rPr>
          <w:rFonts w:ascii="Arial Narrow" w:hAnsi="Arial Narrow" w:cs="Times New Roman"/>
          <w:b/>
        </w:rPr>
        <w:lastRenderedPageBreak/>
        <w:t>Table S</w:t>
      </w:r>
      <w:r w:rsidR="001B1407" w:rsidRPr="000A301D">
        <w:rPr>
          <w:rFonts w:ascii="Arial Narrow" w:hAnsi="Arial Narrow" w:cs="Times New Roman"/>
          <w:b/>
        </w:rPr>
        <w:t xml:space="preserve">5: </w:t>
      </w:r>
      <w:r w:rsidRPr="000A301D">
        <w:rPr>
          <w:rFonts w:ascii="Arial Narrow" w:hAnsi="Arial Narrow"/>
          <w:b/>
        </w:rPr>
        <w:t>Groups of studies of anti</w:t>
      </w:r>
      <w:r w:rsidR="001B1407" w:rsidRPr="000A301D">
        <w:rPr>
          <w:rFonts w:ascii="Arial Narrow" w:hAnsi="Arial Narrow"/>
          <w:b/>
        </w:rPr>
        <w:t>fungal</w:t>
      </w:r>
      <w:r w:rsidR="008713E0">
        <w:rPr>
          <w:rFonts w:ascii="Arial Narrow" w:hAnsi="Arial Narrow"/>
          <w:b/>
        </w:rPr>
        <w:t xml:space="preserve"> prophylaxis</w:t>
      </w:r>
    </w:p>
    <w:tbl>
      <w:tblPr>
        <w:tblStyle w:val="ListTable6Colorful-Accent2"/>
        <w:tblW w:w="4919" w:type="pct"/>
        <w:tblLook w:val="04A0" w:firstRow="1" w:lastRow="0" w:firstColumn="1" w:lastColumn="0" w:noHBand="0" w:noVBand="1"/>
      </w:tblPr>
      <w:tblGrid>
        <w:gridCol w:w="1791"/>
        <w:gridCol w:w="618"/>
        <w:gridCol w:w="551"/>
        <w:gridCol w:w="645"/>
        <w:gridCol w:w="517"/>
        <w:gridCol w:w="718"/>
        <w:gridCol w:w="868"/>
        <w:gridCol w:w="307"/>
        <w:gridCol w:w="380"/>
        <w:gridCol w:w="899"/>
        <w:gridCol w:w="222"/>
        <w:gridCol w:w="369"/>
        <w:gridCol w:w="387"/>
        <w:gridCol w:w="909"/>
      </w:tblGrid>
      <w:tr w:rsidR="002D766F" w:rsidRPr="002D766F" w14:paraId="7BFCBDA4" w14:textId="77777777" w:rsidTr="00715EA6">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tcBorders>
              <w:bottom w:val="nil"/>
            </w:tcBorders>
            <w:noWrap/>
            <w:vAlign w:val="center"/>
          </w:tcPr>
          <w:p w14:paraId="31A4B73E" w14:textId="752DEB8F" w:rsidR="0020355B" w:rsidRPr="002D766F" w:rsidRDefault="00502515" w:rsidP="00D01CBE">
            <w:pPr>
              <w:rPr>
                <w:rFonts w:ascii="Arial Narrow" w:hAnsi="Arial Narrow" w:cs="Times New Roman"/>
                <w:b w:val="0"/>
                <w:color w:val="auto"/>
              </w:rPr>
            </w:pPr>
            <w:r w:rsidRPr="002D766F">
              <w:rPr>
                <w:rFonts w:ascii="Arial Narrow" w:eastAsia="Times New Roman" w:hAnsi="Arial Narrow" w:cs="Times New Roman"/>
                <w:b w:val="0"/>
                <w:color w:val="auto"/>
                <w:lang w:eastAsia="en-AU"/>
              </w:rPr>
              <w:t>Author &amp; regimen</w:t>
            </w:r>
          </w:p>
        </w:tc>
        <w:tc>
          <w:tcPr>
            <w:tcW w:w="337" w:type="pct"/>
            <w:tcBorders>
              <w:bottom w:val="nil"/>
            </w:tcBorders>
            <w:noWrap/>
            <w:vAlign w:val="center"/>
          </w:tcPr>
          <w:p w14:paraId="1716A0B7" w14:textId="77777777" w:rsidR="0020355B" w:rsidRPr="002D766F" w:rsidRDefault="0020355B"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Year</w:t>
            </w:r>
          </w:p>
        </w:tc>
        <w:tc>
          <w:tcPr>
            <w:tcW w:w="282" w:type="pct"/>
            <w:tcBorders>
              <w:bottom w:val="nil"/>
            </w:tcBorders>
            <w:vAlign w:val="center"/>
          </w:tcPr>
          <w:p w14:paraId="5A204221" w14:textId="77777777" w:rsidR="0020355B" w:rsidRPr="002D766F" w:rsidRDefault="0020355B"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Ref</w:t>
            </w:r>
          </w:p>
        </w:tc>
        <w:tc>
          <w:tcPr>
            <w:tcW w:w="351" w:type="pct"/>
            <w:tcBorders>
              <w:bottom w:val="nil"/>
            </w:tcBorders>
            <w:noWrap/>
            <w:vAlign w:val="center"/>
          </w:tcPr>
          <w:p w14:paraId="2295C7ED" w14:textId="114342EE" w:rsidR="0020355B" w:rsidRPr="002D766F" w:rsidRDefault="00F254D0"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sz w:val="20"/>
                <w:lang w:eastAsia="en-AU"/>
              </w:rPr>
              <w:t>Notes</w:t>
            </w:r>
          </w:p>
        </w:tc>
        <w:tc>
          <w:tcPr>
            <w:tcW w:w="282" w:type="pct"/>
            <w:tcBorders>
              <w:bottom w:val="nil"/>
            </w:tcBorders>
            <w:noWrap/>
            <w:vAlign w:val="center"/>
          </w:tcPr>
          <w:p w14:paraId="6723A410" w14:textId="77777777" w:rsidR="0020355B" w:rsidRPr="002D766F" w:rsidRDefault="0020355B"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MV</w:t>
            </w:r>
          </w:p>
        </w:tc>
        <w:tc>
          <w:tcPr>
            <w:tcW w:w="391" w:type="pct"/>
            <w:tcBorders>
              <w:bottom w:val="nil"/>
            </w:tcBorders>
            <w:noWrap/>
            <w:vAlign w:val="center"/>
          </w:tcPr>
          <w:p w14:paraId="5D59F944" w14:textId="77777777" w:rsidR="0020355B" w:rsidRPr="002D766F" w:rsidRDefault="0020355B"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LOS</w:t>
            </w:r>
          </w:p>
        </w:tc>
        <w:tc>
          <w:tcPr>
            <w:tcW w:w="473" w:type="pct"/>
            <w:tcBorders>
              <w:bottom w:val="nil"/>
            </w:tcBorders>
            <w:noWrap/>
            <w:vAlign w:val="center"/>
          </w:tcPr>
          <w:p w14:paraId="5FBC7E6B" w14:textId="77777777" w:rsidR="0020355B" w:rsidRPr="002D766F" w:rsidRDefault="0020355B"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r w:rsidRPr="002D766F">
              <w:rPr>
                <w:rFonts w:ascii="Arial Narrow" w:eastAsia="Times New Roman" w:hAnsi="Arial Narrow" w:cs="Times New Roman"/>
                <w:b w:val="0"/>
                <w:color w:val="auto"/>
                <w:lang w:eastAsia="en-AU"/>
              </w:rPr>
              <w:t>Patients</w:t>
            </w:r>
          </w:p>
        </w:tc>
        <w:tc>
          <w:tcPr>
            <w:tcW w:w="875" w:type="pct"/>
            <w:gridSpan w:val="3"/>
            <w:tcBorders>
              <w:bottom w:val="nil"/>
            </w:tcBorders>
            <w:noWrap/>
            <w:vAlign w:val="center"/>
          </w:tcPr>
          <w:p w14:paraId="5D4AAB1B" w14:textId="58A87186" w:rsidR="0020355B" w:rsidRPr="002D766F" w:rsidRDefault="008F0743"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eastAsia="Times New Roman" w:hAnsi="Arial Narrow" w:cs="Times New Roman"/>
                <w:b w:val="0"/>
                <w:color w:val="auto"/>
                <w:lang w:eastAsia="en-AU"/>
              </w:rPr>
              <w:t>RT Candida</w:t>
            </w:r>
          </w:p>
        </w:tc>
        <w:tc>
          <w:tcPr>
            <w:tcW w:w="121" w:type="pct"/>
            <w:tcBorders>
              <w:bottom w:val="nil"/>
            </w:tcBorders>
            <w:vAlign w:val="center"/>
          </w:tcPr>
          <w:p w14:paraId="14931BA7" w14:textId="77777777" w:rsidR="0020355B" w:rsidRPr="002D766F" w:rsidRDefault="0020355B"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rPr>
            </w:pPr>
          </w:p>
        </w:tc>
        <w:tc>
          <w:tcPr>
            <w:tcW w:w="914" w:type="pct"/>
            <w:gridSpan w:val="3"/>
            <w:tcBorders>
              <w:bottom w:val="nil"/>
            </w:tcBorders>
            <w:vAlign w:val="center"/>
          </w:tcPr>
          <w:p w14:paraId="6A989E45" w14:textId="1AF1D5BA" w:rsidR="0020355B" w:rsidRPr="002D766F" w:rsidRDefault="00D01CBE" w:rsidP="0020355B">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color w:val="auto"/>
              </w:rPr>
            </w:pPr>
            <w:r w:rsidRPr="002D766F">
              <w:rPr>
                <w:rFonts w:ascii="Arial Narrow" w:hAnsi="Arial Narrow" w:cs="Times New Roman"/>
                <w:b w:val="0"/>
                <w:color w:val="auto"/>
              </w:rPr>
              <w:t>Candidiemia</w:t>
            </w:r>
          </w:p>
        </w:tc>
      </w:tr>
      <w:tr w:rsidR="002D766F" w:rsidRPr="002D766F" w14:paraId="6042E7FF"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tcBorders>
              <w:top w:val="nil"/>
              <w:bottom w:val="single" w:sz="4" w:space="0" w:color="auto"/>
            </w:tcBorders>
            <w:noWrap/>
            <w:vAlign w:val="center"/>
          </w:tcPr>
          <w:p w14:paraId="2A043118" w14:textId="77777777" w:rsidR="0020355B" w:rsidRPr="002D766F" w:rsidRDefault="0020355B" w:rsidP="0020355B">
            <w:pPr>
              <w:rPr>
                <w:rFonts w:ascii="Arial Narrow" w:hAnsi="Arial Narrow" w:cs="Times New Roman"/>
                <w:b w:val="0"/>
                <w:color w:val="auto"/>
              </w:rPr>
            </w:pPr>
          </w:p>
        </w:tc>
        <w:tc>
          <w:tcPr>
            <w:tcW w:w="337" w:type="pct"/>
            <w:tcBorders>
              <w:top w:val="nil"/>
              <w:bottom w:val="single" w:sz="4" w:space="0" w:color="auto"/>
            </w:tcBorders>
            <w:noWrap/>
            <w:vAlign w:val="center"/>
          </w:tcPr>
          <w:p w14:paraId="7DDC2A93"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tcBorders>
              <w:top w:val="nil"/>
              <w:bottom w:val="single" w:sz="4" w:space="0" w:color="auto"/>
            </w:tcBorders>
            <w:vAlign w:val="center"/>
          </w:tcPr>
          <w:p w14:paraId="025A46D6"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351" w:type="pct"/>
            <w:tcBorders>
              <w:top w:val="nil"/>
              <w:bottom w:val="single" w:sz="4" w:space="0" w:color="auto"/>
            </w:tcBorders>
            <w:noWrap/>
            <w:vAlign w:val="center"/>
          </w:tcPr>
          <w:p w14:paraId="5C5C35EA"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tcBorders>
              <w:top w:val="nil"/>
              <w:bottom w:val="single" w:sz="4" w:space="0" w:color="auto"/>
            </w:tcBorders>
            <w:noWrap/>
            <w:vAlign w:val="center"/>
          </w:tcPr>
          <w:p w14:paraId="588D385C"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w:t>
            </w:r>
          </w:p>
        </w:tc>
        <w:tc>
          <w:tcPr>
            <w:tcW w:w="391" w:type="pct"/>
            <w:tcBorders>
              <w:top w:val="nil"/>
              <w:bottom w:val="single" w:sz="4" w:space="0" w:color="auto"/>
            </w:tcBorders>
            <w:noWrap/>
            <w:vAlign w:val="center"/>
          </w:tcPr>
          <w:p w14:paraId="3CB816E9"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d</w:t>
            </w:r>
          </w:p>
        </w:tc>
        <w:tc>
          <w:tcPr>
            <w:tcW w:w="473" w:type="pct"/>
            <w:tcBorders>
              <w:top w:val="nil"/>
              <w:bottom w:val="single" w:sz="4" w:space="0" w:color="auto"/>
            </w:tcBorders>
            <w:noWrap/>
            <w:vAlign w:val="center"/>
          </w:tcPr>
          <w:p w14:paraId="7D53BB49"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n</w:t>
            </w:r>
          </w:p>
        </w:tc>
        <w:tc>
          <w:tcPr>
            <w:tcW w:w="176" w:type="pct"/>
            <w:tcBorders>
              <w:top w:val="nil"/>
              <w:bottom w:val="single" w:sz="4" w:space="0" w:color="auto"/>
            </w:tcBorders>
            <w:noWrap/>
            <w:vAlign w:val="center"/>
          </w:tcPr>
          <w:p w14:paraId="1044ED23" w14:textId="622DEF44"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tcBorders>
              <w:top w:val="nil"/>
              <w:bottom w:val="single" w:sz="4" w:space="0" w:color="auto"/>
            </w:tcBorders>
            <w:vAlign w:val="center"/>
          </w:tcPr>
          <w:p w14:paraId="3F4A16E1" w14:textId="57E75ED5"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90" w:type="pct"/>
            <w:tcBorders>
              <w:top w:val="nil"/>
              <w:bottom w:val="single" w:sz="4" w:space="0" w:color="auto"/>
            </w:tcBorders>
            <w:vAlign w:val="center"/>
          </w:tcPr>
          <w:p w14:paraId="185C944D"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v_can_n</w:t>
            </w:r>
          </w:p>
        </w:tc>
        <w:tc>
          <w:tcPr>
            <w:tcW w:w="121" w:type="pct"/>
            <w:tcBorders>
              <w:top w:val="nil"/>
              <w:bottom w:val="single" w:sz="4" w:space="0" w:color="auto"/>
            </w:tcBorders>
            <w:vAlign w:val="center"/>
          </w:tcPr>
          <w:p w14:paraId="32B20A4B"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tcBorders>
              <w:top w:val="nil"/>
              <w:bottom w:val="single" w:sz="4" w:space="0" w:color="auto"/>
            </w:tcBorders>
            <w:vAlign w:val="center"/>
          </w:tcPr>
          <w:p w14:paraId="73419B30" w14:textId="232B9050"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tcBorders>
              <w:top w:val="nil"/>
              <w:bottom w:val="single" w:sz="4" w:space="0" w:color="auto"/>
            </w:tcBorders>
            <w:vAlign w:val="center"/>
          </w:tcPr>
          <w:p w14:paraId="36EB6644" w14:textId="00A709B2"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p>
        </w:tc>
        <w:tc>
          <w:tcPr>
            <w:tcW w:w="495" w:type="pct"/>
            <w:tcBorders>
              <w:top w:val="nil"/>
              <w:bottom w:val="single" w:sz="4" w:space="0" w:color="auto"/>
            </w:tcBorders>
            <w:vAlign w:val="center"/>
          </w:tcPr>
          <w:p w14:paraId="7FBF12D8" w14:textId="77777777" w:rsidR="0020355B" w:rsidRPr="002D766F" w:rsidRDefault="0020355B" w:rsidP="0020355B">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auto"/>
              </w:rPr>
            </w:pPr>
            <w:r w:rsidRPr="002D766F">
              <w:rPr>
                <w:rFonts w:ascii="Arial Narrow" w:hAnsi="Arial Narrow"/>
                <w:color w:val="auto"/>
              </w:rPr>
              <w:t>b_can_n</w:t>
            </w:r>
          </w:p>
        </w:tc>
      </w:tr>
      <w:tr w:rsidR="002D766F" w:rsidRPr="002D766F" w14:paraId="72E5CD98"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tcBorders>
              <w:top w:val="single" w:sz="4" w:space="0" w:color="auto"/>
            </w:tcBorders>
            <w:noWrap/>
            <w:vAlign w:val="center"/>
          </w:tcPr>
          <w:p w14:paraId="01CB0179" w14:textId="052A6371"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 xml:space="preserve">Ables </w:t>
            </w:r>
          </w:p>
        </w:tc>
        <w:tc>
          <w:tcPr>
            <w:tcW w:w="337" w:type="pct"/>
            <w:tcBorders>
              <w:top w:val="single" w:sz="4" w:space="0" w:color="auto"/>
            </w:tcBorders>
            <w:noWrap/>
            <w:vAlign w:val="center"/>
          </w:tcPr>
          <w:p w14:paraId="64043EA5" w14:textId="46359388"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2000</w:t>
            </w:r>
          </w:p>
        </w:tc>
        <w:tc>
          <w:tcPr>
            <w:tcW w:w="282" w:type="pct"/>
            <w:tcBorders>
              <w:top w:val="single" w:sz="4" w:space="0" w:color="auto"/>
            </w:tcBorders>
            <w:vAlign w:val="center"/>
          </w:tcPr>
          <w:p w14:paraId="11E428EC" w14:textId="34AB2320"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color w:val="auto"/>
              </w:rPr>
              <w:t>267</w:t>
            </w:r>
          </w:p>
        </w:tc>
        <w:tc>
          <w:tcPr>
            <w:tcW w:w="351" w:type="pct"/>
            <w:tcBorders>
              <w:top w:val="single" w:sz="4" w:space="0" w:color="auto"/>
            </w:tcBorders>
            <w:noWrap/>
            <w:vAlign w:val="center"/>
          </w:tcPr>
          <w:p w14:paraId="79029C34" w14:textId="40FAAB9E"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tcBorders>
              <w:top w:val="single" w:sz="4" w:space="0" w:color="auto"/>
            </w:tcBorders>
            <w:noWrap/>
            <w:vAlign w:val="center"/>
          </w:tcPr>
          <w:p w14:paraId="742F791D" w14:textId="6B96A303"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95</w:t>
            </w:r>
          </w:p>
        </w:tc>
        <w:tc>
          <w:tcPr>
            <w:tcW w:w="391" w:type="pct"/>
            <w:tcBorders>
              <w:top w:val="single" w:sz="4" w:space="0" w:color="auto"/>
            </w:tcBorders>
            <w:noWrap/>
            <w:vAlign w:val="center"/>
          </w:tcPr>
          <w:p w14:paraId="5C46420C" w14:textId="20F6C621"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73" w:type="pct"/>
            <w:tcBorders>
              <w:top w:val="single" w:sz="4" w:space="0" w:color="auto"/>
            </w:tcBorders>
            <w:noWrap/>
            <w:vAlign w:val="center"/>
          </w:tcPr>
          <w:p w14:paraId="0E60B196" w14:textId="3A87528C"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60</w:t>
            </w:r>
          </w:p>
        </w:tc>
        <w:tc>
          <w:tcPr>
            <w:tcW w:w="176" w:type="pct"/>
            <w:tcBorders>
              <w:top w:val="single" w:sz="4" w:space="0" w:color="auto"/>
            </w:tcBorders>
            <w:noWrap/>
            <w:vAlign w:val="center"/>
          </w:tcPr>
          <w:p w14:paraId="2E897832"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tcBorders>
              <w:top w:val="single" w:sz="4" w:space="0" w:color="auto"/>
            </w:tcBorders>
            <w:vAlign w:val="center"/>
          </w:tcPr>
          <w:p w14:paraId="6AD4F28C"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tcBorders>
              <w:top w:val="single" w:sz="4" w:space="0" w:color="auto"/>
            </w:tcBorders>
            <w:vAlign w:val="center"/>
          </w:tcPr>
          <w:p w14:paraId="0669E3A4"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tcBorders>
              <w:top w:val="single" w:sz="4" w:space="0" w:color="auto"/>
            </w:tcBorders>
            <w:vAlign w:val="center"/>
          </w:tcPr>
          <w:p w14:paraId="274ECAF2"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tcBorders>
              <w:top w:val="single" w:sz="4" w:space="0" w:color="auto"/>
            </w:tcBorders>
            <w:vAlign w:val="center"/>
          </w:tcPr>
          <w:p w14:paraId="14CC5A84"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tcBorders>
              <w:top w:val="single" w:sz="4" w:space="0" w:color="auto"/>
            </w:tcBorders>
            <w:vAlign w:val="center"/>
          </w:tcPr>
          <w:p w14:paraId="7EB9410E"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tcBorders>
              <w:top w:val="single" w:sz="4" w:space="0" w:color="auto"/>
            </w:tcBorders>
            <w:vAlign w:val="center"/>
          </w:tcPr>
          <w:p w14:paraId="2401C4C0" w14:textId="633DC4C8"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27A4AA7C"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750D23DF" w14:textId="747689F1" w:rsidR="00EE51A7" w:rsidRPr="002D766F" w:rsidRDefault="00EE51A7" w:rsidP="00EE51A7">
            <w:pPr>
              <w:rPr>
                <w:rFonts w:ascii="Arial Narrow" w:hAnsi="Arial Narrow" w:cs="Calibri"/>
                <w:b w:val="0"/>
                <w:color w:val="auto"/>
              </w:rPr>
            </w:pPr>
            <w:r w:rsidRPr="002D766F">
              <w:rPr>
                <w:rFonts w:ascii="Arial Narrow" w:hAnsi="Arial Narrow" w:cs="Calibri"/>
                <w:b w:val="0"/>
                <w:color w:val="auto"/>
              </w:rPr>
              <w:t xml:space="preserve">Ables_Fluc </w:t>
            </w:r>
          </w:p>
        </w:tc>
        <w:tc>
          <w:tcPr>
            <w:tcW w:w="337" w:type="pct"/>
            <w:noWrap/>
            <w:vAlign w:val="center"/>
          </w:tcPr>
          <w:p w14:paraId="14261255" w14:textId="0296CE8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2000</w:t>
            </w:r>
          </w:p>
        </w:tc>
        <w:tc>
          <w:tcPr>
            <w:tcW w:w="282" w:type="pct"/>
            <w:vAlign w:val="center"/>
          </w:tcPr>
          <w:p w14:paraId="139A0526" w14:textId="5E357EAB"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Pr>
                <w:rFonts w:ascii="Calibri" w:hAnsi="Calibri" w:cs="Calibri"/>
                <w:color w:val="auto"/>
              </w:rPr>
              <w:t>267</w:t>
            </w:r>
          </w:p>
        </w:tc>
        <w:tc>
          <w:tcPr>
            <w:tcW w:w="351" w:type="pct"/>
            <w:noWrap/>
            <w:vAlign w:val="center"/>
          </w:tcPr>
          <w:p w14:paraId="16C4341C" w14:textId="687344CD"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000FDD95" w14:textId="29235B98"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95</w:t>
            </w:r>
          </w:p>
        </w:tc>
        <w:tc>
          <w:tcPr>
            <w:tcW w:w="391" w:type="pct"/>
            <w:noWrap/>
            <w:vAlign w:val="center"/>
          </w:tcPr>
          <w:p w14:paraId="7BB45493" w14:textId="5FADC785"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73" w:type="pct"/>
            <w:noWrap/>
            <w:vAlign w:val="center"/>
          </w:tcPr>
          <w:p w14:paraId="501D7520" w14:textId="093D4AA3"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59</w:t>
            </w:r>
          </w:p>
        </w:tc>
        <w:tc>
          <w:tcPr>
            <w:tcW w:w="176" w:type="pct"/>
            <w:noWrap/>
            <w:vAlign w:val="center"/>
          </w:tcPr>
          <w:p w14:paraId="15233F7E"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209" w:type="pct"/>
            <w:vAlign w:val="center"/>
          </w:tcPr>
          <w:p w14:paraId="044789B6"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90" w:type="pct"/>
            <w:vAlign w:val="center"/>
          </w:tcPr>
          <w:p w14:paraId="477AC2CA"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121" w:type="pct"/>
            <w:vAlign w:val="center"/>
          </w:tcPr>
          <w:p w14:paraId="4B8F97A6"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5EB99418"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10733FED"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30682D75" w14:textId="53B31FAC"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4C7E9084"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732D2DBC" w14:textId="0F6514C0"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Eggimann</w:t>
            </w:r>
          </w:p>
        </w:tc>
        <w:tc>
          <w:tcPr>
            <w:tcW w:w="337" w:type="pct"/>
            <w:noWrap/>
            <w:vAlign w:val="center"/>
          </w:tcPr>
          <w:p w14:paraId="27408B92" w14:textId="33D9D2CE"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1999</w:t>
            </w:r>
          </w:p>
        </w:tc>
        <w:tc>
          <w:tcPr>
            <w:tcW w:w="282" w:type="pct"/>
            <w:vAlign w:val="center"/>
          </w:tcPr>
          <w:p w14:paraId="723726B2" w14:textId="2A8B7F79"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color w:val="auto"/>
              </w:rPr>
              <w:t>268</w:t>
            </w:r>
          </w:p>
        </w:tc>
        <w:tc>
          <w:tcPr>
            <w:tcW w:w="351" w:type="pct"/>
            <w:noWrap/>
            <w:vAlign w:val="center"/>
          </w:tcPr>
          <w:p w14:paraId="48D45F84" w14:textId="2BFB11ED"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166137AD" w14:textId="59EB7821"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2AA1B0D4" w14:textId="39DC4220"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18098BB6" w14:textId="0F5E00C2"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w:t>
            </w:r>
          </w:p>
        </w:tc>
        <w:tc>
          <w:tcPr>
            <w:tcW w:w="176" w:type="pct"/>
            <w:noWrap/>
            <w:vAlign w:val="center"/>
          </w:tcPr>
          <w:p w14:paraId="41417EAA"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08A5066B"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3DF3F55D"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5318B6FE"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76310FAD"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53336525"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75BC1BAC" w14:textId="19D2DC5C"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w:t>
            </w:r>
          </w:p>
        </w:tc>
      </w:tr>
      <w:tr w:rsidR="002D766F" w:rsidRPr="002D766F" w14:paraId="02BEEDC9"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2E7AFBAF" w14:textId="244FCF65"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Eggimann_Fluc</w:t>
            </w:r>
          </w:p>
        </w:tc>
        <w:tc>
          <w:tcPr>
            <w:tcW w:w="337" w:type="pct"/>
            <w:noWrap/>
            <w:vAlign w:val="center"/>
          </w:tcPr>
          <w:p w14:paraId="3F163959" w14:textId="24D42305"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1999</w:t>
            </w:r>
          </w:p>
        </w:tc>
        <w:tc>
          <w:tcPr>
            <w:tcW w:w="282" w:type="pct"/>
            <w:vAlign w:val="center"/>
          </w:tcPr>
          <w:p w14:paraId="52A2DDD4" w14:textId="33E42AB0"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color w:val="auto"/>
              </w:rPr>
              <w:t>268</w:t>
            </w:r>
          </w:p>
        </w:tc>
        <w:tc>
          <w:tcPr>
            <w:tcW w:w="351" w:type="pct"/>
            <w:noWrap/>
            <w:vAlign w:val="center"/>
          </w:tcPr>
          <w:p w14:paraId="4D24E754" w14:textId="160E32EB"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1BCB6F23" w14:textId="39C4178C"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66736196" w14:textId="54AFEC6E"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7373A975" w14:textId="40FB0451"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23</w:t>
            </w:r>
          </w:p>
        </w:tc>
        <w:tc>
          <w:tcPr>
            <w:tcW w:w="176" w:type="pct"/>
            <w:noWrap/>
            <w:vAlign w:val="center"/>
          </w:tcPr>
          <w:p w14:paraId="3738D1E9"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19D99A69"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4C055B8D"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21" w:type="pct"/>
            <w:vAlign w:val="center"/>
          </w:tcPr>
          <w:p w14:paraId="04960CEA"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0B7A1493"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6573FB48"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2D7BD59F" w14:textId="495C64DA"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79970BFB"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71B4F442" w14:textId="78E17323"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 xml:space="preserve">Giglio </w:t>
            </w:r>
          </w:p>
        </w:tc>
        <w:tc>
          <w:tcPr>
            <w:tcW w:w="337" w:type="pct"/>
            <w:noWrap/>
            <w:vAlign w:val="center"/>
          </w:tcPr>
          <w:p w14:paraId="460B89AE" w14:textId="7C0AEC23"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2012</w:t>
            </w:r>
          </w:p>
        </w:tc>
        <w:tc>
          <w:tcPr>
            <w:tcW w:w="282" w:type="pct"/>
            <w:vAlign w:val="center"/>
          </w:tcPr>
          <w:p w14:paraId="43ADB2CD" w14:textId="5089042A"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269</w:t>
            </w:r>
          </w:p>
        </w:tc>
        <w:tc>
          <w:tcPr>
            <w:tcW w:w="351" w:type="pct"/>
            <w:noWrap/>
            <w:vAlign w:val="center"/>
          </w:tcPr>
          <w:p w14:paraId="79B12D19"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82" w:type="pct"/>
            <w:noWrap/>
            <w:vAlign w:val="center"/>
          </w:tcPr>
          <w:p w14:paraId="1D1C14FD" w14:textId="309446F2"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91" w:type="pct"/>
            <w:noWrap/>
            <w:vAlign w:val="center"/>
          </w:tcPr>
          <w:p w14:paraId="595DFFF5" w14:textId="46A7AAC9"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06312FE0" w14:textId="190703B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50</w:t>
            </w:r>
          </w:p>
        </w:tc>
        <w:tc>
          <w:tcPr>
            <w:tcW w:w="176" w:type="pct"/>
            <w:noWrap/>
            <w:vAlign w:val="center"/>
          </w:tcPr>
          <w:p w14:paraId="28065DFF"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1750CD44"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11DF6413" w14:textId="05822AB4"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21" w:type="pct"/>
            <w:vAlign w:val="center"/>
          </w:tcPr>
          <w:p w14:paraId="420EF37C"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529FB9EE"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54ACD027"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04BA4934" w14:textId="7895D835"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6E79E8ED"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32B38FF3" w14:textId="3D264352"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Giglio_Ny</w:t>
            </w:r>
          </w:p>
        </w:tc>
        <w:tc>
          <w:tcPr>
            <w:tcW w:w="337" w:type="pct"/>
            <w:noWrap/>
            <w:vAlign w:val="center"/>
          </w:tcPr>
          <w:p w14:paraId="2DA6292E" w14:textId="7FF17155"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2012</w:t>
            </w:r>
          </w:p>
        </w:tc>
        <w:tc>
          <w:tcPr>
            <w:tcW w:w="282" w:type="pct"/>
            <w:vAlign w:val="center"/>
          </w:tcPr>
          <w:p w14:paraId="5A86A3A0" w14:textId="29A07385"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269</w:t>
            </w:r>
          </w:p>
        </w:tc>
        <w:tc>
          <w:tcPr>
            <w:tcW w:w="351" w:type="pct"/>
            <w:noWrap/>
            <w:vAlign w:val="center"/>
          </w:tcPr>
          <w:p w14:paraId="7A4009C3"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noWrap/>
            <w:vAlign w:val="center"/>
          </w:tcPr>
          <w:p w14:paraId="05C3797A" w14:textId="4AFA67FE"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91" w:type="pct"/>
            <w:noWrap/>
            <w:vAlign w:val="center"/>
          </w:tcPr>
          <w:p w14:paraId="3717E5B5" w14:textId="73951205"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2AD426EC" w14:textId="2017950A"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49</w:t>
            </w:r>
          </w:p>
        </w:tc>
        <w:tc>
          <w:tcPr>
            <w:tcW w:w="176" w:type="pct"/>
            <w:noWrap/>
            <w:vAlign w:val="center"/>
          </w:tcPr>
          <w:p w14:paraId="27E6013B"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3DC9F193"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074576A3" w14:textId="6DACE952"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21" w:type="pct"/>
            <w:vAlign w:val="center"/>
          </w:tcPr>
          <w:p w14:paraId="0EE503B7"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02CC3550"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6F25E985"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1C7C7AA6" w14:textId="2794615E"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40009BA9"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55E9B5E5" w14:textId="43BD59F4"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Jacobs</w:t>
            </w:r>
          </w:p>
        </w:tc>
        <w:tc>
          <w:tcPr>
            <w:tcW w:w="337" w:type="pct"/>
            <w:noWrap/>
            <w:vAlign w:val="center"/>
          </w:tcPr>
          <w:p w14:paraId="01F3FE51" w14:textId="5230BDC1"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2003</w:t>
            </w:r>
          </w:p>
        </w:tc>
        <w:tc>
          <w:tcPr>
            <w:tcW w:w="282" w:type="pct"/>
            <w:vAlign w:val="center"/>
          </w:tcPr>
          <w:p w14:paraId="08702107" w14:textId="43A3EDAE"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270</w:t>
            </w:r>
          </w:p>
        </w:tc>
        <w:tc>
          <w:tcPr>
            <w:tcW w:w="351" w:type="pct"/>
            <w:noWrap/>
            <w:vAlign w:val="center"/>
          </w:tcPr>
          <w:p w14:paraId="50AFB47B"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82" w:type="pct"/>
            <w:noWrap/>
            <w:vAlign w:val="center"/>
          </w:tcPr>
          <w:p w14:paraId="7FABA039" w14:textId="36EA2FF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762E9B8C" w14:textId="361AF0FA"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751238FA" w14:textId="7397C5A0"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39</w:t>
            </w:r>
          </w:p>
        </w:tc>
        <w:tc>
          <w:tcPr>
            <w:tcW w:w="176" w:type="pct"/>
            <w:noWrap/>
            <w:vAlign w:val="center"/>
          </w:tcPr>
          <w:p w14:paraId="5720B70B"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1D1B1450"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32E70972" w14:textId="3A95D2B6"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64621FB9"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2367D6B9"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61A53ADE"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1AD03150" w14:textId="02680D39"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w:t>
            </w:r>
          </w:p>
        </w:tc>
      </w:tr>
      <w:tr w:rsidR="002D766F" w:rsidRPr="002D766F" w14:paraId="4A71BEF4"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726074D0" w14:textId="20858B08"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Jacobs_Fluc</w:t>
            </w:r>
          </w:p>
        </w:tc>
        <w:tc>
          <w:tcPr>
            <w:tcW w:w="337" w:type="pct"/>
            <w:noWrap/>
            <w:vAlign w:val="center"/>
          </w:tcPr>
          <w:p w14:paraId="796E4845" w14:textId="3E3367C8"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2003</w:t>
            </w:r>
          </w:p>
        </w:tc>
        <w:tc>
          <w:tcPr>
            <w:tcW w:w="282" w:type="pct"/>
            <w:vAlign w:val="center"/>
          </w:tcPr>
          <w:p w14:paraId="16D770E3" w14:textId="3245E6F5"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270</w:t>
            </w:r>
          </w:p>
        </w:tc>
        <w:tc>
          <w:tcPr>
            <w:tcW w:w="351" w:type="pct"/>
            <w:noWrap/>
            <w:vAlign w:val="center"/>
          </w:tcPr>
          <w:p w14:paraId="621264A4"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noWrap/>
            <w:vAlign w:val="center"/>
          </w:tcPr>
          <w:p w14:paraId="76ABDFE9" w14:textId="74F3BD51"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3AB9E2E8" w14:textId="62C343A4"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0842C277" w14:textId="776F6D83"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32</w:t>
            </w:r>
          </w:p>
        </w:tc>
        <w:tc>
          <w:tcPr>
            <w:tcW w:w="176" w:type="pct"/>
            <w:noWrap/>
            <w:vAlign w:val="center"/>
          </w:tcPr>
          <w:p w14:paraId="042AFD17"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003C1521"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1C034831"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21" w:type="pct"/>
            <w:vAlign w:val="center"/>
          </w:tcPr>
          <w:p w14:paraId="44F531EE"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0D894D2F"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6762AFC1"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4FFD7B58" w14:textId="6CCFEE6A"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2B41A6A7"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08B76445" w14:textId="08C925BE"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Lumbreras</w:t>
            </w:r>
          </w:p>
        </w:tc>
        <w:tc>
          <w:tcPr>
            <w:tcW w:w="337" w:type="pct"/>
            <w:noWrap/>
            <w:vAlign w:val="center"/>
          </w:tcPr>
          <w:p w14:paraId="7E8E656F" w14:textId="27B993E9"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1996</w:t>
            </w:r>
          </w:p>
        </w:tc>
        <w:tc>
          <w:tcPr>
            <w:tcW w:w="282" w:type="pct"/>
            <w:vAlign w:val="center"/>
          </w:tcPr>
          <w:p w14:paraId="37D64045" w14:textId="05A2C89F"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271</w:t>
            </w:r>
          </w:p>
        </w:tc>
        <w:tc>
          <w:tcPr>
            <w:tcW w:w="351" w:type="pct"/>
            <w:noWrap/>
            <w:vAlign w:val="center"/>
          </w:tcPr>
          <w:p w14:paraId="316C751A" w14:textId="6F23C45E"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28D53EB6" w14:textId="4A313525"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17D3A4E9" w14:textId="3B4D3922"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2D6A3B7D" w14:textId="4DBB507B"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67</w:t>
            </w:r>
          </w:p>
        </w:tc>
        <w:tc>
          <w:tcPr>
            <w:tcW w:w="176" w:type="pct"/>
            <w:noWrap/>
            <w:vAlign w:val="center"/>
          </w:tcPr>
          <w:p w14:paraId="5F78F0C4"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3DB97E8C"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1038978E"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661ADC21"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2F7BCB03"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3B27F095"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06454A57" w14:textId="7FFA46E0"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75491F33"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10A30D3E" w14:textId="260B55FA"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Lumbreras_Fluc</w:t>
            </w:r>
          </w:p>
        </w:tc>
        <w:tc>
          <w:tcPr>
            <w:tcW w:w="337" w:type="pct"/>
            <w:noWrap/>
            <w:vAlign w:val="center"/>
          </w:tcPr>
          <w:p w14:paraId="5A3FBC51" w14:textId="1BEE22C0"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1996</w:t>
            </w:r>
          </w:p>
        </w:tc>
        <w:tc>
          <w:tcPr>
            <w:tcW w:w="282" w:type="pct"/>
            <w:vAlign w:val="center"/>
          </w:tcPr>
          <w:p w14:paraId="5A28637D" w14:textId="35D0895A"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271</w:t>
            </w:r>
          </w:p>
        </w:tc>
        <w:tc>
          <w:tcPr>
            <w:tcW w:w="351" w:type="pct"/>
            <w:noWrap/>
            <w:vAlign w:val="center"/>
          </w:tcPr>
          <w:p w14:paraId="5A7D9A1C" w14:textId="3FDDFF53"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1F8E0D00" w14:textId="4298E38D"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279570E6" w14:textId="3213ED4E"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2B18EE5D" w14:textId="07B80815"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76</w:t>
            </w:r>
          </w:p>
        </w:tc>
        <w:tc>
          <w:tcPr>
            <w:tcW w:w="176" w:type="pct"/>
            <w:noWrap/>
            <w:vAlign w:val="center"/>
          </w:tcPr>
          <w:p w14:paraId="767D3236"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3BFC25F2"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53489725"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21" w:type="pct"/>
            <w:vAlign w:val="center"/>
          </w:tcPr>
          <w:p w14:paraId="22DB454D"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50FE732A"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4C94E414"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06FEBA98" w14:textId="3F7E0592"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w:t>
            </w:r>
          </w:p>
        </w:tc>
      </w:tr>
      <w:tr w:rsidR="002D766F" w:rsidRPr="002D766F" w14:paraId="5B4B69FD"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113EDA65" w14:textId="3A1AD317"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 xml:space="preserve">Normand </w:t>
            </w:r>
          </w:p>
        </w:tc>
        <w:tc>
          <w:tcPr>
            <w:tcW w:w="337" w:type="pct"/>
            <w:noWrap/>
            <w:vAlign w:val="center"/>
          </w:tcPr>
          <w:p w14:paraId="334D19B4" w14:textId="3220DB72"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2005</w:t>
            </w:r>
          </w:p>
        </w:tc>
        <w:tc>
          <w:tcPr>
            <w:tcW w:w="282" w:type="pct"/>
            <w:vAlign w:val="center"/>
          </w:tcPr>
          <w:p w14:paraId="2FDFCD08" w14:textId="45FE8EFB"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272</w:t>
            </w:r>
          </w:p>
        </w:tc>
        <w:tc>
          <w:tcPr>
            <w:tcW w:w="351" w:type="pct"/>
            <w:noWrap/>
            <w:vAlign w:val="center"/>
          </w:tcPr>
          <w:p w14:paraId="37C9800D"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82" w:type="pct"/>
            <w:noWrap/>
            <w:vAlign w:val="center"/>
          </w:tcPr>
          <w:p w14:paraId="48424BE3" w14:textId="645C49CA"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91" w:type="pct"/>
            <w:noWrap/>
            <w:vAlign w:val="center"/>
          </w:tcPr>
          <w:p w14:paraId="32662326" w14:textId="6FDEA0A0"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135F40EC" w14:textId="4929488C"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47</w:t>
            </w:r>
          </w:p>
        </w:tc>
        <w:tc>
          <w:tcPr>
            <w:tcW w:w="176" w:type="pct"/>
            <w:noWrap/>
            <w:vAlign w:val="center"/>
          </w:tcPr>
          <w:p w14:paraId="484A6896"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699B2DF0"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013E3C2A" w14:textId="1D7FD5E5"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21" w:type="pct"/>
            <w:vAlign w:val="center"/>
          </w:tcPr>
          <w:p w14:paraId="4B96C0EB"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7173D0E9"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03226246"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5920D2FF" w14:textId="60A8982A"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789D0D2D"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772DE839" w14:textId="4FD0F8F4"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Normand_Ny</w:t>
            </w:r>
          </w:p>
        </w:tc>
        <w:tc>
          <w:tcPr>
            <w:tcW w:w="337" w:type="pct"/>
            <w:noWrap/>
            <w:vAlign w:val="center"/>
          </w:tcPr>
          <w:p w14:paraId="3732C054" w14:textId="1EEB772B"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2005</w:t>
            </w:r>
          </w:p>
        </w:tc>
        <w:tc>
          <w:tcPr>
            <w:tcW w:w="282" w:type="pct"/>
            <w:vAlign w:val="center"/>
          </w:tcPr>
          <w:p w14:paraId="31092677" w14:textId="4FC070DA"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272</w:t>
            </w:r>
          </w:p>
        </w:tc>
        <w:tc>
          <w:tcPr>
            <w:tcW w:w="351" w:type="pct"/>
            <w:noWrap/>
            <w:vAlign w:val="center"/>
          </w:tcPr>
          <w:p w14:paraId="471575CD"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noWrap/>
            <w:vAlign w:val="center"/>
          </w:tcPr>
          <w:p w14:paraId="1D5519C2" w14:textId="314F58F6"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91" w:type="pct"/>
            <w:noWrap/>
            <w:vAlign w:val="center"/>
          </w:tcPr>
          <w:p w14:paraId="64C9EA9C" w14:textId="024B8B69"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313A5949" w14:textId="4C1A4966"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51</w:t>
            </w:r>
          </w:p>
        </w:tc>
        <w:tc>
          <w:tcPr>
            <w:tcW w:w="176" w:type="pct"/>
            <w:noWrap/>
            <w:vAlign w:val="center"/>
          </w:tcPr>
          <w:p w14:paraId="26800D9A"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19969CBF"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42081005" w14:textId="4C3D6345"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c>
          <w:tcPr>
            <w:tcW w:w="121" w:type="pct"/>
            <w:vAlign w:val="center"/>
          </w:tcPr>
          <w:p w14:paraId="4A5B7857"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32248A5B"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3EDC9C5A"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3066F3A0" w14:textId="3EE27333"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0</w:t>
            </w:r>
          </w:p>
        </w:tc>
      </w:tr>
      <w:tr w:rsidR="002D766F" w:rsidRPr="002D766F" w14:paraId="6F41C8CC"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3C0F5F33" w14:textId="277E9E01"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 xml:space="preserve">Ostrosky-Zeichner </w:t>
            </w:r>
          </w:p>
        </w:tc>
        <w:tc>
          <w:tcPr>
            <w:tcW w:w="337" w:type="pct"/>
            <w:noWrap/>
            <w:vAlign w:val="center"/>
          </w:tcPr>
          <w:p w14:paraId="34C3F814" w14:textId="3F805EEF"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2014</w:t>
            </w:r>
          </w:p>
        </w:tc>
        <w:tc>
          <w:tcPr>
            <w:tcW w:w="282" w:type="pct"/>
            <w:vAlign w:val="center"/>
          </w:tcPr>
          <w:p w14:paraId="5D10D4DB" w14:textId="7D0C2CB7"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273</w:t>
            </w:r>
          </w:p>
        </w:tc>
        <w:tc>
          <w:tcPr>
            <w:tcW w:w="351" w:type="pct"/>
            <w:noWrap/>
            <w:vAlign w:val="center"/>
          </w:tcPr>
          <w:p w14:paraId="69C2BB3C" w14:textId="7937104E"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6E95D94A" w14:textId="507976F2"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91" w:type="pct"/>
            <w:noWrap/>
            <w:vAlign w:val="center"/>
          </w:tcPr>
          <w:p w14:paraId="05BDECB0" w14:textId="74D3BC14"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73" w:type="pct"/>
            <w:noWrap/>
            <w:vAlign w:val="center"/>
          </w:tcPr>
          <w:p w14:paraId="622DD8B4" w14:textId="2EE44918"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102</w:t>
            </w:r>
          </w:p>
        </w:tc>
        <w:tc>
          <w:tcPr>
            <w:tcW w:w="176" w:type="pct"/>
            <w:noWrap/>
            <w:vAlign w:val="center"/>
          </w:tcPr>
          <w:p w14:paraId="13DF5725"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7A1EF38A"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1071F1D1" w14:textId="334A98DF"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7E569BFD"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5BAB3A89"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52F17CE6"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1551694F" w14:textId="106A539B"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w:t>
            </w:r>
          </w:p>
        </w:tc>
      </w:tr>
      <w:tr w:rsidR="002D766F" w:rsidRPr="002D766F" w14:paraId="7712AC44"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71FD5E93" w14:textId="77777777" w:rsidR="00EE51A7" w:rsidRPr="002D766F" w:rsidRDefault="00EE51A7" w:rsidP="00EE51A7">
            <w:pPr>
              <w:rPr>
                <w:rFonts w:ascii="Arial Narrow" w:hAnsi="Arial Narrow" w:cs="Calibri"/>
                <w:b w:val="0"/>
                <w:color w:val="auto"/>
              </w:rPr>
            </w:pPr>
            <w:r w:rsidRPr="002D766F">
              <w:rPr>
                <w:rFonts w:ascii="Arial Narrow" w:hAnsi="Arial Narrow" w:cs="Calibri"/>
                <w:b w:val="0"/>
                <w:color w:val="auto"/>
              </w:rPr>
              <w:t>Ostrosky-Zeichner_</w:t>
            </w:r>
          </w:p>
          <w:p w14:paraId="49C136CA" w14:textId="46883245"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Casp</w:t>
            </w:r>
          </w:p>
        </w:tc>
        <w:tc>
          <w:tcPr>
            <w:tcW w:w="337" w:type="pct"/>
            <w:noWrap/>
            <w:vAlign w:val="center"/>
          </w:tcPr>
          <w:p w14:paraId="145FC6D1" w14:textId="2F5E6656"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2014</w:t>
            </w:r>
          </w:p>
        </w:tc>
        <w:tc>
          <w:tcPr>
            <w:tcW w:w="282" w:type="pct"/>
            <w:vAlign w:val="center"/>
          </w:tcPr>
          <w:p w14:paraId="395AF4D3" w14:textId="75CC6BA2"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273</w:t>
            </w:r>
          </w:p>
        </w:tc>
        <w:tc>
          <w:tcPr>
            <w:tcW w:w="351" w:type="pct"/>
            <w:noWrap/>
            <w:vAlign w:val="center"/>
          </w:tcPr>
          <w:p w14:paraId="716F25A1"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noWrap/>
            <w:vAlign w:val="center"/>
          </w:tcPr>
          <w:p w14:paraId="50038FAB" w14:textId="3DD8E4DC"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100</w:t>
            </w:r>
          </w:p>
        </w:tc>
        <w:tc>
          <w:tcPr>
            <w:tcW w:w="391" w:type="pct"/>
            <w:noWrap/>
            <w:vAlign w:val="center"/>
          </w:tcPr>
          <w:p w14:paraId="33AB6877" w14:textId="208B0411"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73" w:type="pct"/>
            <w:noWrap/>
            <w:vAlign w:val="center"/>
          </w:tcPr>
          <w:p w14:paraId="51D372CC" w14:textId="117FD204"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117</w:t>
            </w:r>
          </w:p>
        </w:tc>
        <w:tc>
          <w:tcPr>
            <w:tcW w:w="176" w:type="pct"/>
            <w:noWrap/>
            <w:vAlign w:val="center"/>
          </w:tcPr>
          <w:p w14:paraId="37E7E695"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5685C03D"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642CC364"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21" w:type="pct"/>
            <w:vAlign w:val="center"/>
          </w:tcPr>
          <w:p w14:paraId="2450CE5D"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4B098300"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46F38033"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0689FF45" w14:textId="5A16203F"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w:t>
            </w:r>
          </w:p>
        </w:tc>
      </w:tr>
      <w:tr w:rsidR="002D766F" w:rsidRPr="002D766F" w14:paraId="7E1C38D9"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2267A15E" w14:textId="1B0E000F"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 xml:space="preserve">Savino </w:t>
            </w:r>
          </w:p>
        </w:tc>
        <w:tc>
          <w:tcPr>
            <w:tcW w:w="337" w:type="pct"/>
            <w:noWrap/>
            <w:vAlign w:val="center"/>
          </w:tcPr>
          <w:p w14:paraId="7CA665F1" w14:textId="359B4D21"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1994</w:t>
            </w:r>
          </w:p>
        </w:tc>
        <w:tc>
          <w:tcPr>
            <w:tcW w:w="282" w:type="pct"/>
            <w:vAlign w:val="center"/>
          </w:tcPr>
          <w:p w14:paraId="16A1C3BE" w14:textId="39FC82F0"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274</w:t>
            </w:r>
          </w:p>
        </w:tc>
        <w:tc>
          <w:tcPr>
            <w:tcW w:w="351" w:type="pct"/>
            <w:noWrap/>
            <w:vAlign w:val="center"/>
          </w:tcPr>
          <w:p w14:paraId="56DF06CC"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82" w:type="pct"/>
            <w:noWrap/>
            <w:vAlign w:val="center"/>
          </w:tcPr>
          <w:p w14:paraId="4514917B" w14:textId="444EE48D"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31</w:t>
            </w:r>
          </w:p>
        </w:tc>
        <w:tc>
          <w:tcPr>
            <w:tcW w:w="391" w:type="pct"/>
            <w:noWrap/>
            <w:vAlign w:val="center"/>
          </w:tcPr>
          <w:p w14:paraId="411DFF90" w14:textId="5FD8CBAE"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36E21606" w14:textId="00A60B31"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72</w:t>
            </w:r>
          </w:p>
        </w:tc>
        <w:tc>
          <w:tcPr>
            <w:tcW w:w="176" w:type="pct"/>
            <w:noWrap/>
            <w:vAlign w:val="center"/>
          </w:tcPr>
          <w:p w14:paraId="1A73AE70"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62F7B263"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5383668A"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7301AF85"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22B77708"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735E2F2A"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7F446679" w14:textId="1CDE6679"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p>
        </w:tc>
      </w:tr>
      <w:tr w:rsidR="002D766F" w:rsidRPr="002D766F" w14:paraId="3C86CFA4"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00338263" w14:textId="61E4AD6F" w:rsidR="00EE51A7" w:rsidRPr="002D766F" w:rsidRDefault="00EE51A7" w:rsidP="00EE51A7">
            <w:pPr>
              <w:rPr>
                <w:rFonts w:ascii="Arial Narrow" w:hAnsi="Arial Narrow" w:cs="Calibri"/>
                <w:b w:val="0"/>
                <w:color w:val="auto"/>
              </w:rPr>
            </w:pPr>
            <w:r w:rsidRPr="002D766F">
              <w:rPr>
                <w:rFonts w:ascii="Arial Narrow" w:hAnsi="Arial Narrow" w:cs="Calibri"/>
                <w:b w:val="0"/>
                <w:color w:val="auto"/>
              </w:rPr>
              <w:t>Savino</w:t>
            </w:r>
          </w:p>
          <w:p w14:paraId="1BBDD7A4" w14:textId="7E0AD252"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_Cl_ket_ny</w:t>
            </w:r>
          </w:p>
        </w:tc>
        <w:tc>
          <w:tcPr>
            <w:tcW w:w="337" w:type="pct"/>
            <w:noWrap/>
            <w:vAlign w:val="center"/>
          </w:tcPr>
          <w:p w14:paraId="5D067D54" w14:textId="387397FC"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1994</w:t>
            </w:r>
          </w:p>
        </w:tc>
        <w:tc>
          <w:tcPr>
            <w:tcW w:w="282" w:type="pct"/>
            <w:vAlign w:val="center"/>
          </w:tcPr>
          <w:p w14:paraId="5D02D5AF" w14:textId="2D8FEBC2"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274</w:t>
            </w:r>
          </w:p>
        </w:tc>
        <w:tc>
          <w:tcPr>
            <w:tcW w:w="351" w:type="pct"/>
            <w:noWrap/>
            <w:vAlign w:val="center"/>
          </w:tcPr>
          <w:p w14:paraId="50CC7011"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noWrap/>
            <w:vAlign w:val="center"/>
          </w:tcPr>
          <w:p w14:paraId="4DF41FAE" w14:textId="506B5242"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23</w:t>
            </w:r>
          </w:p>
        </w:tc>
        <w:tc>
          <w:tcPr>
            <w:tcW w:w="391" w:type="pct"/>
            <w:noWrap/>
            <w:vAlign w:val="center"/>
          </w:tcPr>
          <w:p w14:paraId="29703872" w14:textId="0742D4B0"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513225E9" w14:textId="62EAD055"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80</w:t>
            </w:r>
          </w:p>
        </w:tc>
        <w:tc>
          <w:tcPr>
            <w:tcW w:w="176" w:type="pct"/>
            <w:noWrap/>
            <w:vAlign w:val="center"/>
          </w:tcPr>
          <w:p w14:paraId="0BE533D7"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73026A90"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3EBEFDA4"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21" w:type="pct"/>
            <w:vAlign w:val="center"/>
          </w:tcPr>
          <w:p w14:paraId="401542A3"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0AAA3AB0"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3F9A32C0"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1999CE2A" w14:textId="1283B5DD"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0</w:t>
            </w:r>
          </w:p>
        </w:tc>
      </w:tr>
      <w:tr w:rsidR="002D766F" w:rsidRPr="002D766F" w14:paraId="1CB7E08D"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1AD88AC4" w14:textId="5BC91D43"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Savino</w:t>
            </w:r>
          </w:p>
        </w:tc>
        <w:tc>
          <w:tcPr>
            <w:tcW w:w="337" w:type="pct"/>
            <w:noWrap/>
            <w:vAlign w:val="center"/>
          </w:tcPr>
          <w:p w14:paraId="00503FEC" w14:textId="7A8A7A20"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1994</w:t>
            </w:r>
          </w:p>
        </w:tc>
        <w:tc>
          <w:tcPr>
            <w:tcW w:w="282" w:type="pct"/>
            <w:vAlign w:val="center"/>
          </w:tcPr>
          <w:p w14:paraId="21B0F57C" w14:textId="0AE6361D"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274</w:t>
            </w:r>
          </w:p>
        </w:tc>
        <w:tc>
          <w:tcPr>
            <w:tcW w:w="351" w:type="pct"/>
            <w:noWrap/>
            <w:vAlign w:val="center"/>
          </w:tcPr>
          <w:p w14:paraId="1CC66B18" w14:textId="0E7155AE"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03073FCE" w14:textId="2CF09FAC"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33</w:t>
            </w:r>
          </w:p>
        </w:tc>
        <w:tc>
          <w:tcPr>
            <w:tcW w:w="391" w:type="pct"/>
            <w:noWrap/>
            <w:vAlign w:val="center"/>
          </w:tcPr>
          <w:p w14:paraId="48276B45" w14:textId="7945A463"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 xml:space="preserve"> 5to10</w:t>
            </w:r>
          </w:p>
        </w:tc>
        <w:tc>
          <w:tcPr>
            <w:tcW w:w="473" w:type="pct"/>
            <w:noWrap/>
            <w:vAlign w:val="center"/>
          </w:tcPr>
          <w:p w14:paraId="2B4B2111" w14:textId="3F76E3C3"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65</w:t>
            </w:r>
          </w:p>
        </w:tc>
        <w:tc>
          <w:tcPr>
            <w:tcW w:w="176" w:type="pct"/>
            <w:noWrap/>
            <w:vAlign w:val="center"/>
          </w:tcPr>
          <w:p w14:paraId="7C406256"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4D09834A"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00FE8614"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3F6A58B9"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6DDA9888"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761A9137"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5" w:type="pct"/>
            <w:vAlign w:val="center"/>
          </w:tcPr>
          <w:p w14:paraId="7441D5E6" w14:textId="76B6BEF8"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2</w:t>
            </w:r>
          </w:p>
        </w:tc>
      </w:tr>
      <w:tr w:rsidR="002D766F" w:rsidRPr="002D766F" w14:paraId="10C74787"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41EADD98" w14:textId="62872C2E" w:rsidR="00EE51A7" w:rsidRPr="002D766F" w:rsidRDefault="00EE51A7" w:rsidP="00EE51A7">
            <w:pPr>
              <w:rPr>
                <w:rFonts w:ascii="Arial Narrow" w:hAnsi="Arial Narrow" w:cs="Calibri"/>
                <w:b w:val="0"/>
                <w:color w:val="auto"/>
              </w:rPr>
            </w:pPr>
            <w:r w:rsidRPr="002D766F">
              <w:rPr>
                <w:rFonts w:ascii="Arial Narrow" w:hAnsi="Arial Narrow" w:cs="Calibri"/>
                <w:b w:val="0"/>
                <w:color w:val="auto"/>
              </w:rPr>
              <w:t>Savino</w:t>
            </w:r>
          </w:p>
          <w:p w14:paraId="552E4EC6" w14:textId="1F23F7EC"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_Cl_ket_ny</w:t>
            </w:r>
          </w:p>
        </w:tc>
        <w:tc>
          <w:tcPr>
            <w:tcW w:w="337" w:type="pct"/>
            <w:noWrap/>
            <w:vAlign w:val="center"/>
          </w:tcPr>
          <w:p w14:paraId="6C90DBB1" w14:textId="2D0B00E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1994</w:t>
            </w:r>
          </w:p>
        </w:tc>
        <w:tc>
          <w:tcPr>
            <w:tcW w:w="282" w:type="pct"/>
            <w:vAlign w:val="center"/>
          </w:tcPr>
          <w:p w14:paraId="0C49065F" w14:textId="480696DB"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274</w:t>
            </w:r>
          </w:p>
        </w:tc>
        <w:tc>
          <w:tcPr>
            <w:tcW w:w="351" w:type="pct"/>
            <w:noWrap/>
            <w:vAlign w:val="center"/>
          </w:tcPr>
          <w:p w14:paraId="688621BB" w14:textId="045617E9"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crf</w:t>
            </w:r>
          </w:p>
        </w:tc>
        <w:tc>
          <w:tcPr>
            <w:tcW w:w="282" w:type="pct"/>
            <w:noWrap/>
            <w:vAlign w:val="center"/>
          </w:tcPr>
          <w:p w14:paraId="7CC8FE1D" w14:textId="75DFF811"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39</w:t>
            </w:r>
          </w:p>
        </w:tc>
        <w:tc>
          <w:tcPr>
            <w:tcW w:w="391" w:type="pct"/>
            <w:noWrap/>
            <w:vAlign w:val="center"/>
          </w:tcPr>
          <w:p w14:paraId="45C9900D" w14:textId="11711F7F"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60A823C1" w14:textId="2EE23EBF"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75</w:t>
            </w:r>
          </w:p>
        </w:tc>
        <w:tc>
          <w:tcPr>
            <w:tcW w:w="176" w:type="pct"/>
            <w:noWrap/>
            <w:vAlign w:val="center"/>
          </w:tcPr>
          <w:p w14:paraId="2D708592"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50C0FF70"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17145DE2"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21" w:type="pct"/>
            <w:vAlign w:val="center"/>
          </w:tcPr>
          <w:p w14:paraId="036253B0"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6E313D55"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720AE122"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5" w:type="pct"/>
            <w:vAlign w:val="center"/>
          </w:tcPr>
          <w:p w14:paraId="266BCDEA" w14:textId="28230518"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Times New Roman"/>
                <w:color w:val="auto"/>
              </w:rPr>
              <w:t>7</w:t>
            </w:r>
          </w:p>
        </w:tc>
      </w:tr>
      <w:tr w:rsidR="002D766F" w:rsidRPr="002D766F" w14:paraId="6E5743F6"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480FBE64" w14:textId="5E6D74B4"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Schuster</w:t>
            </w:r>
          </w:p>
        </w:tc>
        <w:tc>
          <w:tcPr>
            <w:tcW w:w="337" w:type="pct"/>
            <w:noWrap/>
            <w:vAlign w:val="center"/>
          </w:tcPr>
          <w:p w14:paraId="1F07CC96" w14:textId="37FE62D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2008</w:t>
            </w:r>
          </w:p>
        </w:tc>
        <w:tc>
          <w:tcPr>
            <w:tcW w:w="282" w:type="pct"/>
            <w:vAlign w:val="center"/>
          </w:tcPr>
          <w:p w14:paraId="09404A32" w14:textId="14B46E9A" w:rsidR="00EE51A7" w:rsidRPr="002D766F" w:rsidRDefault="00BC46DB"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Pr>
                <w:rFonts w:ascii="Calibri" w:hAnsi="Calibri" w:cs="Calibri"/>
                <w:bCs/>
                <w:color w:val="auto"/>
              </w:rPr>
              <w:t>275</w:t>
            </w:r>
          </w:p>
        </w:tc>
        <w:tc>
          <w:tcPr>
            <w:tcW w:w="351" w:type="pct"/>
            <w:noWrap/>
            <w:vAlign w:val="center"/>
          </w:tcPr>
          <w:p w14:paraId="026B2062"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82" w:type="pct"/>
            <w:noWrap/>
            <w:vAlign w:val="center"/>
          </w:tcPr>
          <w:p w14:paraId="62C5F643" w14:textId="0F140A1D"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5F855E0E" w14:textId="0163E73F"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1A761747" w14:textId="11CB07C1"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122</w:t>
            </w:r>
          </w:p>
        </w:tc>
        <w:tc>
          <w:tcPr>
            <w:tcW w:w="176" w:type="pct"/>
            <w:noWrap/>
            <w:vAlign w:val="center"/>
          </w:tcPr>
          <w:p w14:paraId="3F67D09D"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9" w:type="pct"/>
            <w:vAlign w:val="center"/>
          </w:tcPr>
          <w:p w14:paraId="0CBAFE5D"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90" w:type="pct"/>
            <w:vAlign w:val="center"/>
          </w:tcPr>
          <w:p w14:paraId="7CBCFBC4"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79138111"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7C4B548B"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70F763EF"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95" w:type="pct"/>
            <w:vAlign w:val="center"/>
          </w:tcPr>
          <w:p w14:paraId="5DC1C960" w14:textId="5B40C25E"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2</w:t>
            </w:r>
          </w:p>
        </w:tc>
      </w:tr>
      <w:tr w:rsidR="002D766F" w:rsidRPr="002D766F" w14:paraId="4D59F109" w14:textId="77777777" w:rsidTr="00715EA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24D71746" w14:textId="025A3F73" w:rsidR="00EE51A7" w:rsidRPr="002D766F" w:rsidRDefault="00EE51A7" w:rsidP="00EE51A7">
            <w:pPr>
              <w:rPr>
                <w:rFonts w:ascii="Arial Narrow" w:hAnsi="Arial Narrow" w:cs="Times New Roman"/>
                <w:b w:val="0"/>
                <w:color w:val="auto"/>
              </w:rPr>
            </w:pPr>
            <w:r w:rsidRPr="002D766F">
              <w:rPr>
                <w:rFonts w:ascii="Arial Narrow" w:hAnsi="Arial Narrow" w:cs="Calibri"/>
                <w:b w:val="0"/>
                <w:color w:val="auto"/>
              </w:rPr>
              <w:t>Schuster_Fluc</w:t>
            </w:r>
          </w:p>
        </w:tc>
        <w:tc>
          <w:tcPr>
            <w:tcW w:w="337" w:type="pct"/>
            <w:noWrap/>
            <w:vAlign w:val="center"/>
          </w:tcPr>
          <w:p w14:paraId="6AA4A946" w14:textId="3D920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2008</w:t>
            </w:r>
          </w:p>
        </w:tc>
        <w:tc>
          <w:tcPr>
            <w:tcW w:w="282" w:type="pct"/>
            <w:vAlign w:val="center"/>
          </w:tcPr>
          <w:p w14:paraId="49FEE242" w14:textId="517DB346" w:rsidR="00EE51A7" w:rsidRPr="002D766F" w:rsidRDefault="00BC46DB"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Pr>
                <w:rFonts w:ascii="Calibri" w:hAnsi="Calibri" w:cs="Calibri"/>
                <w:bCs/>
                <w:color w:val="auto"/>
              </w:rPr>
              <w:t>275</w:t>
            </w:r>
          </w:p>
        </w:tc>
        <w:tc>
          <w:tcPr>
            <w:tcW w:w="351" w:type="pct"/>
            <w:noWrap/>
            <w:vAlign w:val="center"/>
          </w:tcPr>
          <w:p w14:paraId="523AD32B"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82" w:type="pct"/>
            <w:noWrap/>
            <w:vAlign w:val="center"/>
          </w:tcPr>
          <w:p w14:paraId="35C4069E" w14:textId="63CDAD0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NS</w:t>
            </w:r>
          </w:p>
        </w:tc>
        <w:tc>
          <w:tcPr>
            <w:tcW w:w="391" w:type="pct"/>
            <w:noWrap/>
            <w:vAlign w:val="center"/>
          </w:tcPr>
          <w:p w14:paraId="3C3EA7C0" w14:textId="6DEC2F48"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olor w:val="auto"/>
              </w:rPr>
              <w:t>&gt;10</w:t>
            </w:r>
          </w:p>
        </w:tc>
        <w:tc>
          <w:tcPr>
            <w:tcW w:w="473" w:type="pct"/>
            <w:noWrap/>
            <w:vAlign w:val="center"/>
          </w:tcPr>
          <w:p w14:paraId="4AB64E1C" w14:textId="4995AC59"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r w:rsidRPr="002D766F">
              <w:rPr>
                <w:rFonts w:ascii="Arial Narrow" w:hAnsi="Arial Narrow" w:cs="Calibri"/>
                <w:color w:val="auto"/>
              </w:rPr>
              <w:t>122</w:t>
            </w:r>
          </w:p>
        </w:tc>
        <w:tc>
          <w:tcPr>
            <w:tcW w:w="176" w:type="pct"/>
            <w:noWrap/>
            <w:vAlign w:val="center"/>
          </w:tcPr>
          <w:p w14:paraId="4EDF6E73"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9" w:type="pct"/>
            <w:vAlign w:val="center"/>
          </w:tcPr>
          <w:p w14:paraId="6C9D094B"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490" w:type="pct"/>
            <w:vAlign w:val="center"/>
          </w:tcPr>
          <w:p w14:paraId="5F7A6214"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121" w:type="pct"/>
            <w:vAlign w:val="center"/>
          </w:tcPr>
          <w:p w14:paraId="75117F64"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05" w:type="pct"/>
            <w:vAlign w:val="center"/>
          </w:tcPr>
          <w:p w14:paraId="3B510F46"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auto"/>
              </w:rPr>
            </w:pPr>
          </w:p>
        </w:tc>
        <w:tc>
          <w:tcPr>
            <w:tcW w:w="213" w:type="pct"/>
            <w:vAlign w:val="center"/>
          </w:tcPr>
          <w:p w14:paraId="2FC3B24B" w14:textId="77777777"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p>
        </w:tc>
        <w:tc>
          <w:tcPr>
            <w:tcW w:w="495" w:type="pct"/>
            <w:vAlign w:val="center"/>
          </w:tcPr>
          <w:p w14:paraId="019BB420" w14:textId="72FA2B41" w:rsidR="00EE51A7" w:rsidRPr="002D766F" w:rsidRDefault="00EE51A7" w:rsidP="00EE51A7">
            <w:pPr>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color w:val="auto"/>
              </w:rPr>
            </w:pPr>
            <w:r w:rsidRPr="002D766F">
              <w:rPr>
                <w:rFonts w:ascii="Arial Narrow" w:hAnsi="Arial Narrow" w:cs="Calibri"/>
                <w:color w:val="auto"/>
              </w:rPr>
              <w:t>0</w:t>
            </w:r>
          </w:p>
        </w:tc>
      </w:tr>
      <w:tr w:rsidR="002D766F" w:rsidRPr="002D766F" w14:paraId="4F1A23A9" w14:textId="77777777" w:rsidTr="00715EA6">
        <w:trPr>
          <w:trHeight w:val="324"/>
        </w:trPr>
        <w:tc>
          <w:tcPr>
            <w:cnfStyle w:val="001000000000" w:firstRow="0" w:lastRow="0" w:firstColumn="1" w:lastColumn="0" w:oddVBand="0" w:evenVBand="0" w:oddHBand="0" w:evenHBand="0" w:firstRowFirstColumn="0" w:firstRowLastColumn="0" w:lastRowFirstColumn="0" w:lastRowLastColumn="0"/>
            <w:tcW w:w="975" w:type="pct"/>
            <w:noWrap/>
            <w:vAlign w:val="center"/>
          </w:tcPr>
          <w:p w14:paraId="393816D2" w14:textId="6615F238" w:rsidR="00EE51A7" w:rsidRPr="002D766F" w:rsidRDefault="00EE51A7" w:rsidP="00EE51A7">
            <w:pPr>
              <w:rPr>
                <w:rFonts w:ascii="Arial Narrow" w:hAnsi="Arial Narrow" w:cs="Calibri"/>
                <w:b w:val="0"/>
                <w:color w:val="auto"/>
              </w:rPr>
            </w:pPr>
          </w:p>
        </w:tc>
        <w:tc>
          <w:tcPr>
            <w:tcW w:w="337" w:type="pct"/>
            <w:noWrap/>
            <w:vAlign w:val="center"/>
          </w:tcPr>
          <w:p w14:paraId="37D0493D"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282" w:type="pct"/>
            <w:vAlign w:val="center"/>
          </w:tcPr>
          <w:p w14:paraId="4C967690"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51" w:type="pct"/>
            <w:noWrap/>
            <w:vAlign w:val="center"/>
          </w:tcPr>
          <w:p w14:paraId="434F3E24"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82" w:type="pct"/>
            <w:noWrap/>
            <w:vAlign w:val="center"/>
          </w:tcPr>
          <w:p w14:paraId="520FBE06"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391" w:type="pct"/>
            <w:noWrap/>
            <w:vAlign w:val="center"/>
          </w:tcPr>
          <w:p w14:paraId="40F9C8F1"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473" w:type="pct"/>
            <w:noWrap/>
            <w:vAlign w:val="center"/>
          </w:tcPr>
          <w:p w14:paraId="499E9A72"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176" w:type="pct"/>
            <w:noWrap/>
            <w:vAlign w:val="center"/>
          </w:tcPr>
          <w:p w14:paraId="6497D989"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209" w:type="pct"/>
            <w:vAlign w:val="center"/>
          </w:tcPr>
          <w:p w14:paraId="3081399B"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90" w:type="pct"/>
            <w:vAlign w:val="center"/>
          </w:tcPr>
          <w:p w14:paraId="688BCB2B"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121" w:type="pct"/>
            <w:vAlign w:val="center"/>
          </w:tcPr>
          <w:p w14:paraId="55FE24FC"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05" w:type="pct"/>
            <w:vAlign w:val="center"/>
          </w:tcPr>
          <w:p w14:paraId="11DDB4C3"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rPr>
            </w:pPr>
          </w:p>
        </w:tc>
        <w:tc>
          <w:tcPr>
            <w:tcW w:w="213" w:type="pct"/>
            <w:vAlign w:val="center"/>
          </w:tcPr>
          <w:p w14:paraId="016C4ED2" w14:textId="77777777"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c>
          <w:tcPr>
            <w:tcW w:w="495" w:type="pct"/>
            <w:vAlign w:val="center"/>
          </w:tcPr>
          <w:p w14:paraId="331887AF" w14:textId="24943DDC" w:rsidR="00EE51A7" w:rsidRPr="002D766F" w:rsidRDefault="00EE51A7" w:rsidP="00EE51A7">
            <w:pPr>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color w:val="auto"/>
              </w:rPr>
            </w:pPr>
          </w:p>
        </w:tc>
      </w:tr>
    </w:tbl>
    <w:p w14:paraId="1A428602" w14:textId="77777777" w:rsidR="002D7573" w:rsidRPr="005122B4" w:rsidRDefault="002D7573" w:rsidP="002D7573">
      <w:pPr>
        <w:rPr>
          <w:rFonts w:ascii="Times New Roman" w:hAnsi="Times New Roman" w:cs="Times New Roman"/>
        </w:rPr>
      </w:pPr>
    </w:p>
    <w:p w14:paraId="526DE610" w14:textId="5534CAB6" w:rsidR="00AD0A3B" w:rsidRPr="00130B05" w:rsidRDefault="00092602" w:rsidP="0067746F">
      <w:pPr>
        <w:rPr>
          <w:rFonts w:ascii="Times New Roman" w:hAnsi="Times New Roman" w:cs="Times New Roman"/>
          <w:szCs w:val="20"/>
        </w:rPr>
      </w:pPr>
      <w:r w:rsidRPr="00130B05">
        <w:rPr>
          <w:rFonts w:ascii="Times New Roman" w:hAnsi="Times New Roman" w:cs="Times New Roman"/>
          <w:szCs w:val="20"/>
        </w:rPr>
        <w:t>Table S</w:t>
      </w:r>
      <w:r w:rsidR="0020355B" w:rsidRPr="00130B05">
        <w:rPr>
          <w:rFonts w:ascii="Times New Roman" w:hAnsi="Times New Roman" w:cs="Times New Roman"/>
          <w:szCs w:val="20"/>
        </w:rPr>
        <w:t>5</w:t>
      </w:r>
      <w:r w:rsidR="0067746F" w:rsidRPr="00130B05">
        <w:rPr>
          <w:rFonts w:ascii="Times New Roman" w:hAnsi="Times New Roman" w:cs="Times New Roman"/>
          <w:szCs w:val="20"/>
        </w:rPr>
        <w:t xml:space="preserve">: </w:t>
      </w:r>
      <w:r w:rsidR="00AD0A3B" w:rsidRPr="00130B05">
        <w:rPr>
          <w:rFonts w:ascii="Times New Roman" w:hAnsi="Times New Roman" w:cs="Times New Roman"/>
          <w:szCs w:val="20"/>
        </w:rPr>
        <w:t>Foot</w:t>
      </w:r>
      <w:r w:rsidR="00130B05" w:rsidRPr="00130B05">
        <w:rPr>
          <w:rFonts w:ascii="Times New Roman" w:hAnsi="Times New Roman" w:cs="Times New Roman"/>
          <w:szCs w:val="20"/>
        </w:rPr>
        <w:t>n</w:t>
      </w:r>
      <w:r w:rsidR="00F254D0" w:rsidRPr="00130B05">
        <w:rPr>
          <w:rFonts w:ascii="Times New Roman" w:hAnsi="Times New Roman" w:cs="Times New Roman"/>
          <w:szCs w:val="20"/>
        </w:rPr>
        <w:t>otes</w:t>
      </w:r>
    </w:p>
    <w:p w14:paraId="1C9D44BC" w14:textId="7FA05F10" w:rsidR="007A5122" w:rsidRPr="00130B05" w:rsidRDefault="00F254D0" w:rsidP="007A5122">
      <w:pPr>
        <w:pStyle w:val="BodyText2"/>
        <w:spacing w:before="120"/>
        <w:ind w:left="360"/>
        <w:jc w:val="left"/>
        <w:rPr>
          <w:snapToGrid w:val="0"/>
          <w:sz w:val="22"/>
          <w:lang w:eastAsia="en-US"/>
        </w:rPr>
      </w:pPr>
      <w:r w:rsidRPr="00130B05">
        <w:rPr>
          <w:snapToGrid w:val="0"/>
          <w:sz w:val="22"/>
          <w:lang w:eastAsia="en-US"/>
        </w:rPr>
        <w:t>Notes</w:t>
      </w:r>
      <w:r w:rsidR="007A5122" w:rsidRPr="00130B05">
        <w:rPr>
          <w:snapToGrid w:val="0"/>
          <w:sz w:val="22"/>
          <w:lang w:eastAsia="en-US"/>
        </w:rPr>
        <w:t>; T = Data originating from a study for which the majority of ICU admission were for trauma; C = cardio-thoracic ICU; I = Infection control intervention to entire ICU; crf = group wide candidemia risk factor</w:t>
      </w:r>
    </w:p>
    <w:p w14:paraId="002931E7" w14:textId="77777777" w:rsidR="00F254D0" w:rsidRPr="00130B05" w:rsidRDefault="007A5122" w:rsidP="00F254D0">
      <w:pPr>
        <w:pStyle w:val="BodyText2"/>
        <w:spacing w:before="120"/>
        <w:ind w:left="360"/>
        <w:jc w:val="left"/>
        <w:rPr>
          <w:snapToGrid w:val="0"/>
          <w:sz w:val="22"/>
          <w:lang w:eastAsia="en-US"/>
        </w:rPr>
      </w:pPr>
      <w:r w:rsidRPr="00130B05">
        <w:rPr>
          <w:snapToGrid w:val="0"/>
          <w:sz w:val="22"/>
          <w:lang w:eastAsia="en-US"/>
        </w:rPr>
        <w:t>MV = percentage of group receiving mechanical ventilation; NS – Not stated; LOS is mean or median length of ICU stay</w:t>
      </w:r>
      <w:r w:rsidR="00F254D0" w:rsidRPr="00130B05">
        <w:rPr>
          <w:snapToGrid w:val="0"/>
          <w:sz w:val="22"/>
          <w:lang w:eastAsia="en-US"/>
        </w:rPr>
        <w:t>; The ICU-LOS is the ICU length of stay. This is based on surrogate measures including mean (or median) length of MV were taken if the length of ICU LOS was not available in order to generate broad categories of ICU stay of &lt;5 days, 5 to 10 days and &gt;10 days</w:t>
      </w:r>
    </w:p>
    <w:p w14:paraId="651FB354" w14:textId="2349D0B2" w:rsidR="008F0743" w:rsidRDefault="008F0743" w:rsidP="00456FE4">
      <w:pPr>
        <w:pStyle w:val="BodyText2"/>
        <w:spacing w:before="120"/>
        <w:ind w:left="360"/>
        <w:jc w:val="left"/>
        <w:rPr>
          <w:sz w:val="22"/>
        </w:rPr>
      </w:pPr>
      <w:r w:rsidRPr="00130B05">
        <w:rPr>
          <w:snapToGrid w:val="0"/>
          <w:sz w:val="22"/>
          <w:lang w:eastAsia="en-US"/>
        </w:rPr>
        <w:t xml:space="preserve">RT Candida is respiratory tract candida. </w:t>
      </w:r>
      <w:r w:rsidR="00456FE4" w:rsidRPr="00130B05">
        <w:rPr>
          <w:sz w:val="22"/>
        </w:rPr>
        <w:t xml:space="preserve">v_can_n is </w:t>
      </w:r>
      <w:r w:rsidR="00456FE4" w:rsidRPr="00130B05">
        <w:rPr>
          <w:snapToGrid w:val="0"/>
          <w:sz w:val="22"/>
          <w:lang w:eastAsia="en-US"/>
        </w:rPr>
        <w:t xml:space="preserve">the count of </w:t>
      </w:r>
      <w:r w:rsidR="00456FE4" w:rsidRPr="00130B05">
        <w:rPr>
          <w:i/>
          <w:sz w:val="22"/>
        </w:rPr>
        <w:t xml:space="preserve">Candida </w:t>
      </w:r>
      <w:r w:rsidRPr="00130B05">
        <w:rPr>
          <w:sz w:val="22"/>
        </w:rPr>
        <w:t xml:space="preserve">isolates from patients with VAP; </w:t>
      </w:r>
      <w:r w:rsidR="00456FE4" w:rsidRPr="00130B05">
        <w:rPr>
          <w:sz w:val="22"/>
        </w:rPr>
        <w:t xml:space="preserve">b_can_n is </w:t>
      </w:r>
      <w:r w:rsidR="00456FE4" w:rsidRPr="00130B05">
        <w:rPr>
          <w:snapToGrid w:val="0"/>
          <w:sz w:val="22"/>
          <w:lang w:eastAsia="en-US"/>
        </w:rPr>
        <w:t xml:space="preserve">the count of </w:t>
      </w:r>
      <w:r w:rsidR="00456FE4" w:rsidRPr="00130B05">
        <w:rPr>
          <w:sz w:val="22"/>
        </w:rPr>
        <w:t>Candidemia</w:t>
      </w:r>
    </w:p>
    <w:p w14:paraId="61D8124E" w14:textId="5D6AEC11" w:rsidR="00130B05" w:rsidRPr="00130B05" w:rsidRDefault="00130B05" w:rsidP="00456FE4">
      <w:pPr>
        <w:pStyle w:val="BodyText2"/>
        <w:spacing w:before="120"/>
        <w:ind w:left="360"/>
        <w:jc w:val="left"/>
        <w:rPr>
          <w:sz w:val="22"/>
        </w:rPr>
      </w:pPr>
      <w:r>
        <w:rPr>
          <w:sz w:val="22"/>
        </w:rPr>
        <w:t>Fluc = fluconazole; Ny = Nystatin; Casp = Caspofungin; Cl_Ket_Ny = clotrimazole/Ketoconazole/Nystatin.</w:t>
      </w:r>
    </w:p>
    <w:p w14:paraId="6B0BC056" w14:textId="77777777" w:rsidR="00BE28F9" w:rsidRDefault="00BE28F9" w:rsidP="00BE28F9">
      <w:r>
        <w:br w:type="page"/>
      </w:r>
    </w:p>
    <w:p w14:paraId="526DE6E6" w14:textId="44FC7242" w:rsidR="000D0D76" w:rsidRPr="005122B4" w:rsidRDefault="000D0D76" w:rsidP="000D0D76">
      <w:pPr>
        <w:pStyle w:val="BodyText2"/>
        <w:spacing w:before="120"/>
        <w:jc w:val="left"/>
        <w:rPr>
          <w:sz w:val="22"/>
          <w:szCs w:val="22"/>
          <w:u w:val="single"/>
        </w:rPr>
      </w:pPr>
      <w:r w:rsidRPr="005122B4">
        <w:rPr>
          <w:sz w:val="22"/>
          <w:szCs w:val="22"/>
          <w:u w:val="single"/>
        </w:rPr>
        <w:lastRenderedPageBreak/>
        <w:t>References</w:t>
      </w:r>
    </w:p>
    <w:p w14:paraId="526DE6E7"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A'Court CH, Garrard CS, Crook D, Bowler I, Conlon C, Peto T, Anderson E: Microbiological lung surveillance in mechanically ventilated patients, using non-directed bronchial lavage and quantitative culture. Q J Med. 1993;86:635-48.</w:t>
      </w:r>
    </w:p>
    <w:p w14:paraId="526DE6E8" w14:textId="77777777" w:rsidR="00A22499" w:rsidRPr="005122B4" w:rsidRDefault="00A22499" w:rsidP="00A22499">
      <w:pPr>
        <w:pStyle w:val="BodyText2"/>
        <w:numPr>
          <w:ilvl w:val="0"/>
          <w:numId w:val="1"/>
        </w:numPr>
        <w:spacing w:before="120"/>
        <w:jc w:val="left"/>
        <w:rPr>
          <w:sz w:val="22"/>
          <w:szCs w:val="22"/>
          <w:lang w:val="it-IT"/>
        </w:rPr>
      </w:pPr>
      <w:r w:rsidRPr="005122B4">
        <w:rPr>
          <w:sz w:val="22"/>
          <w:szCs w:val="22"/>
          <w:lang w:val="it-IT"/>
        </w:rPr>
        <w:t xml:space="preserve">Alvarez-Lerma F, ICU-acquired Pneumonia Study Group. Modification of empiric antibiotic treatment in patients with pneumonia acquired in the intensive care unit. </w:t>
      </w:r>
      <w:r w:rsidRPr="005122B4">
        <w:rPr>
          <w:i/>
          <w:sz w:val="22"/>
          <w:szCs w:val="22"/>
          <w:lang w:val="it-IT"/>
        </w:rPr>
        <w:t>Intens Care Med.</w:t>
      </w:r>
      <w:r w:rsidRPr="005122B4">
        <w:rPr>
          <w:sz w:val="22"/>
          <w:szCs w:val="22"/>
          <w:lang w:val="it-IT"/>
        </w:rPr>
        <w:t xml:space="preserve"> 1996;22(5):387-94.</w:t>
      </w:r>
    </w:p>
    <w:p w14:paraId="526DE6E9"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Antonelli M, Moro ML, Capelli O, De Blasi RA, D’Errico RR, Conti G, Bufi M, Gasparetto A: Risk factors for early onset pneumonia in trauma patients. Chest. 1994;105:224-228</w:t>
      </w:r>
    </w:p>
    <w:p w14:paraId="526DE6EA"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Apostolopoulou E, Bakakos P, Katostaras T, Gregorakos L: Incidence and risk factors for ventilator-associated pneumonia in 4 multidisciplinary intensive care units in Athens, Greece. Respir Care. 2003;48: 681-688.</w:t>
      </w:r>
    </w:p>
    <w:p w14:paraId="3B60C6C3" w14:textId="3323382E" w:rsidR="000E2A9A" w:rsidRPr="005122B4" w:rsidRDefault="00F672F6" w:rsidP="00FE3C61">
      <w:pPr>
        <w:pStyle w:val="BodyText2"/>
        <w:numPr>
          <w:ilvl w:val="0"/>
          <w:numId w:val="1"/>
        </w:numPr>
        <w:spacing w:before="120"/>
        <w:jc w:val="left"/>
        <w:rPr>
          <w:sz w:val="22"/>
          <w:szCs w:val="22"/>
          <w:lang w:val="it-IT"/>
        </w:rPr>
      </w:pPr>
      <w:r w:rsidRPr="005122B4">
        <w:rPr>
          <w:sz w:val="22"/>
          <w:szCs w:val="22"/>
          <w:lang w:val="it-IT"/>
        </w:rPr>
        <w:t>Arumugam SK, Mudali I, Strandvik G, El-Menyar A, Al-Hassani A, Al-Thani H. Risk factors for ventilator-associated pneumonia in trauma patients: A descriptive analysis. World J Emerg Med. 2018;9(3):203.</w:t>
      </w:r>
    </w:p>
    <w:p w14:paraId="113DC51B" w14:textId="2ECAB361" w:rsidR="000E2A9A" w:rsidRPr="005122B4" w:rsidRDefault="00636FEC" w:rsidP="00FE3C61">
      <w:pPr>
        <w:pStyle w:val="BodyText2"/>
        <w:numPr>
          <w:ilvl w:val="0"/>
          <w:numId w:val="1"/>
        </w:numPr>
        <w:spacing w:before="120"/>
        <w:jc w:val="left"/>
        <w:rPr>
          <w:sz w:val="22"/>
          <w:szCs w:val="22"/>
          <w:lang w:val="it-IT"/>
        </w:rPr>
      </w:pPr>
      <w:r w:rsidRPr="005122B4">
        <w:rPr>
          <w:sz w:val="22"/>
          <w:szCs w:val="22"/>
        </w:rPr>
        <w:t xml:space="preserve">Azoulay E, Timsit JF, Tafflet M, de Lassence A, Darmon M, Zahar JR, Schlemmer B. </w:t>
      </w:r>
      <w:r w:rsidRPr="005122B4">
        <w:rPr>
          <w:i/>
          <w:sz w:val="22"/>
          <w:szCs w:val="22"/>
        </w:rPr>
        <w:t>Candida</w:t>
      </w:r>
      <w:r w:rsidRPr="005122B4">
        <w:rPr>
          <w:sz w:val="22"/>
          <w:szCs w:val="22"/>
        </w:rPr>
        <w:t xml:space="preserve"> colonization of the respiratory tract and subsequent pseudomonas ventilator-associated pneumonia. </w:t>
      </w:r>
      <w:r w:rsidRPr="005122B4">
        <w:rPr>
          <w:i/>
          <w:iCs/>
          <w:sz w:val="22"/>
          <w:szCs w:val="22"/>
        </w:rPr>
        <w:t>Chest</w:t>
      </w:r>
      <w:r w:rsidRPr="005122B4">
        <w:rPr>
          <w:sz w:val="22"/>
          <w:szCs w:val="22"/>
        </w:rPr>
        <w:t xml:space="preserve"> 2006;</w:t>
      </w:r>
      <w:r w:rsidRPr="005122B4">
        <w:rPr>
          <w:iCs/>
          <w:sz w:val="22"/>
          <w:szCs w:val="22"/>
        </w:rPr>
        <w:t>129</w:t>
      </w:r>
      <w:r w:rsidRPr="005122B4">
        <w:rPr>
          <w:sz w:val="22"/>
          <w:szCs w:val="22"/>
        </w:rPr>
        <w:t>(1):110-117.</w:t>
      </w:r>
    </w:p>
    <w:p w14:paraId="4E97CF8C" w14:textId="020348BB" w:rsidR="000E2A9A" w:rsidRPr="005122B4" w:rsidRDefault="00787FAC" w:rsidP="001938E3">
      <w:pPr>
        <w:pStyle w:val="BodyText2"/>
        <w:numPr>
          <w:ilvl w:val="0"/>
          <w:numId w:val="1"/>
        </w:numPr>
        <w:spacing w:before="120"/>
        <w:jc w:val="left"/>
        <w:rPr>
          <w:sz w:val="22"/>
          <w:szCs w:val="22"/>
          <w:lang w:val="it-IT"/>
        </w:rPr>
      </w:pPr>
      <w:r w:rsidRPr="005122B4">
        <w:rPr>
          <w:sz w:val="22"/>
          <w:szCs w:val="22"/>
          <w:lang w:val="it-IT"/>
        </w:rPr>
        <w:t xml:space="preserve">Bailly S, Bouadma L, Azoulay E, Orgeas MG, Adrie C, Souweine B, Schwebel C, Maubon D, Hamidfar-Roy R, Darmon M, Wolff M. Failure of empirical systemic antifungal therapy in mechanically ventilated critically ill patients. </w:t>
      </w:r>
      <w:r w:rsidR="00FE78AD" w:rsidRPr="005122B4">
        <w:rPr>
          <w:i/>
          <w:iCs/>
          <w:sz w:val="22"/>
          <w:szCs w:val="22"/>
        </w:rPr>
        <w:t>Am J Respir Crit Care Med.</w:t>
      </w:r>
      <w:r w:rsidR="00FE78AD" w:rsidRPr="005122B4">
        <w:rPr>
          <w:sz w:val="22"/>
          <w:szCs w:val="22"/>
        </w:rPr>
        <w:t xml:space="preserve"> </w:t>
      </w:r>
      <w:r w:rsidRPr="005122B4">
        <w:rPr>
          <w:sz w:val="22"/>
          <w:szCs w:val="22"/>
          <w:lang w:val="it-IT"/>
        </w:rPr>
        <w:t>2015;191(10):1139-46.</w:t>
      </w:r>
    </w:p>
    <w:p w14:paraId="526DE6EC" w14:textId="486BD74F" w:rsidR="00CC1DC9" w:rsidRPr="005122B4" w:rsidRDefault="00CC1DC9" w:rsidP="001938E3">
      <w:pPr>
        <w:pStyle w:val="BodyText2"/>
        <w:numPr>
          <w:ilvl w:val="0"/>
          <w:numId w:val="1"/>
        </w:numPr>
        <w:spacing w:before="120"/>
        <w:jc w:val="left"/>
        <w:rPr>
          <w:sz w:val="22"/>
          <w:szCs w:val="22"/>
          <w:lang w:val="it-IT"/>
        </w:rPr>
      </w:pPr>
      <w:r w:rsidRPr="005122B4">
        <w:rPr>
          <w:sz w:val="22"/>
          <w:szCs w:val="22"/>
        </w:rPr>
        <w:t xml:space="preserve">Bekaert M, Timsit JF, Vansteelandt S, Depuydt P, Vésin A, Garrouste-Orgeas M, Decruyenaere J, Clec'h C, Azoulay E, Benoit D. Attributable mortality of ventilator-associated pneumonia: a reappraisal using causal analysis. </w:t>
      </w:r>
      <w:r w:rsidR="00C43B23" w:rsidRPr="005122B4">
        <w:rPr>
          <w:i/>
          <w:iCs/>
          <w:sz w:val="22"/>
          <w:szCs w:val="22"/>
        </w:rPr>
        <w:t>Am J Respir Crit Care Med</w:t>
      </w:r>
      <w:r w:rsidRPr="005122B4">
        <w:rPr>
          <w:sz w:val="22"/>
          <w:szCs w:val="22"/>
        </w:rPr>
        <w:t>. 2011;184(10):1133-9.</w:t>
      </w:r>
    </w:p>
    <w:p w14:paraId="526DE6ED"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Bercault N, Boulain T: Mortality rate attributable to ventilator-associated nosocomial pneumonia in an adult intensive care unit: a prospective case-control study. Crit Care Med. 2001;29:2303-2309</w:t>
      </w:r>
    </w:p>
    <w:p w14:paraId="4F0F4A6E" w14:textId="10C83E2F" w:rsidR="000E2A9A" w:rsidRPr="005122B4" w:rsidRDefault="00BB33F3" w:rsidP="001938E3">
      <w:pPr>
        <w:pStyle w:val="BodyText2"/>
        <w:numPr>
          <w:ilvl w:val="0"/>
          <w:numId w:val="1"/>
        </w:numPr>
        <w:spacing w:before="120"/>
        <w:jc w:val="left"/>
        <w:rPr>
          <w:sz w:val="22"/>
          <w:szCs w:val="22"/>
          <w:lang w:val="it-IT"/>
        </w:rPr>
      </w:pPr>
      <w:r w:rsidRPr="005122B4">
        <w:rPr>
          <w:sz w:val="22"/>
          <w:szCs w:val="22"/>
          <w:lang w:val="da-DK"/>
        </w:rPr>
        <w:t xml:space="preserve">Bercault N, Wolf M, Runge I, et al. </w:t>
      </w:r>
      <w:r w:rsidRPr="005122B4">
        <w:rPr>
          <w:sz w:val="22"/>
          <w:szCs w:val="22"/>
        </w:rPr>
        <w:t>Intrahospital transport of critically ill ventilated patients: a risk factor for ventilator-associated pneumonia--a matched cohort study.</w:t>
      </w:r>
      <w:r w:rsidRPr="005122B4">
        <w:rPr>
          <w:i/>
          <w:sz w:val="22"/>
          <w:szCs w:val="22"/>
        </w:rPr>
        <w:t xml:space="preserve"> Crit Care Med </w:t>
      </w:r>
      <w:r w:rsidRPr="005122B4">
        <w:rPr>
          <w:sz w:val="22"/>
          <w:szCs w:val="22"/>
        </w:rPr>
        <w:t>2005;33:2471-8.</w:t>
      </w:r>
    </w:p>
    <w:p w14:paraId="526DE6EE" w14:textId="4F38BF4A" w:rsidR="00CC1DC9" w:rsidRPr="005122B4" w:rsidRDefault="00CC1DC9" w:rsidP="001938E3">
      <w:pPr>
        <w:pStyle w:val="BodyText2"/>
        <w:numPr>
          <w:ilvl w:val="0"/>
          <w:numId w:val="1"/>
        </w:numPr>
        <w:spacing w:before="120"/>
        <w:jc w:val="left"/>
        <w:rPr>
          <w:sz w:val="22"/>
          <w:szCs w:val="22"/>
          <w:lang w:val="it-IT"/>
        </w:rPr>
      </w:pPr>
      <w:r w:rsidRPr="005122B4">
        <w:rPr>
          <w:sz w:val="22"/>
          <w:szCs w:val="22"/>
        </w:rPr>
        <w:t>Berrouane Y, Daudenthun I, Riegel B, Emery MN, Martin G, Krivosic R, Grandbastien B. Early onset pneumonia in neurosurgical intensive care unit patients. J Hosp Infect. 1998;40(4):275-80.</w:t>
      </w:r>
    </w:p>
    <w:p w14:paraId="481AC112" w14:textId="4F42D1EB" w:rsidR="000E2A9A" w:rsidRPr="005122B4" w:rsidRDefault="000D0AFE" w:rsidP="001938E3">
      <w:pPr>
        <w:pStyle w:val="BodyText2"/>
        <w:numPr>
          <w:ilvl w:val="0"/>
          <w:numId w:val="1"/>
        </w:numPr>
        <w:spacing w:before="120"/>
        <w:jc w:val="left"/>
        <w:rPr>
          <w:sz w:val="22"/>
          <w:szCs w:val="22"/>
          <w:lang w:val="it-IT"/>
        </w:rPr>
      </w:pPr>
      <w:r w:rsidRPr="005122B4">
        <w:rPr>
          <w:sz w:val="22"/>
          <w:szCs w:val="22"/>
          <w:lang w:val="it-IT"/>
        </w:rPr>
        <w:t xml:space="preserve">Blot S, Koulenti D, Dimopoulos G, Martin C, Komnos A, Krueger WA, Spina G, Armaganidis A, Rello J. Prevalence, risk factors, and mortality for ventilator-associated pneumonia in middle-aged, old, and very old critically ill patients. </w:t>
      </w:r>
      <w:r w:rsidR="00476AB2" w:rsidRPr="005122B4">
        <w:rPr>
          <w:sz w:val="22"/>
          <w:szCs w:val="22"/>
          <w:lang w:val="it-IT"/>
        </w:rPr>
        <w:t xml:space="preserve">Crit Care Med. </w:t>
      </w:r>
      <w:r w:rsidRPr="005122B4">
        <w:rPr>
          <w:sz w:val="22"/>
          <w:szCs w:val="22"/>
          <w:lang w:val="it-IT"/>
        </w:rPr>
        <w:t>2014;42(3):601-9.</w:t>
      </w:r>
    </w:p>
    <w:p w14:paraId="526DE6EF" w14:textId="4F4C95C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Bochicchio GV, Joshi M, Bochicchio K, Tracy K, Scalea TM: A time-dependent analysis of intensive care unit pneumonia in trauma patients. J Trauma. 2004;56:296-301.</w:t>
      </w:r>
    </w:p>
    <w:p w14:paraId="526DE6F0"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Bonten MJ, Gaillard CA, van Tiel FH, Smeets HG, van der Geest S, Stobberingh EE: The stomach is not a source for colonization of the upper respiratory tract and pneumonia in ICU patients. Chest. 1994;105(3):878-84.</w:t>
      </w:r>
    </w:p>
    <w:p w14:paraId="740D40BE" w14:textId="2A5A2074" w:rsidR="00A876B3" w:rsidRPr="005122B4" w:rsidRDefault="00A876B3" w:rsidP="00A876B3">
      <w:pPr>
        <w:pStyle w:val="BodyText2"/>
        <w:numPr>
          <w:ilvl w:val="0"/>
          <w:numId w:val="1"/>
        </w:numPr>
        <w:spacing w:before="120"/>
        <w:jc w:val="left"/>
        <w:rPr>
          <w:sz w:val="22"/>
          <w:szCs w:val="22"/>
          <w:lang w:val="it-IT"/>
        </w:rPr>
      </w:pPr>
      <w:r w:rsidRPr="005122B4">
        <w:rPr>
          <w:sz w:val="22"/>
          <w:szCs w:val="22"/>
          <w:lang w:val="it-IT"/>
        </w:rPr>
        <w:t>Boots RJ, Phillips GE, George N, Faoagali JL. Surveillance culture utility and safety using low‐volume blind bronchoalveolar lavage in the diagnosis of ventilator‐associated pneumonia. Respirology. 2008;13:87-96.</w:t>
      </w:r>
    </w:p>
    <w:p w14:paraId="526DE6F2"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Bornstain C, Azoulay E, De Lassence A, Cohen Y, Costa MA, Mourvillier B, Descorps-Declere A, Garrouste-Orgeas M, Thuong M, Schlemmer B, Timsit JF: Sedation, sucralfate, and antibiotic use are potential means for protection against early-onset ventilator-associated pneumonia. Clin Infect Dis. 2004;38(10):1401-8.</w:t>
      </w:r>
    </w:p>
    <w:p w14:paraId="1C31F5C9" w14:textId="47FC508B" w:rsidR="000E2A9A" w:rsidRPr="005122B4" w:rsidRDefault="008476F7" w:rsidP="001938E3">
      <w:pPr>
        <w:pStyle w:val="BodyText2"/>
        <w:numPr>
          <w:ilvl w:val="0"/>
          <w:numId w:val="1"/>
        </w:numPr>
        <w:spacing w:before="120"/>
        <w:jc w:val="left"/>
        <w:rPr>
          <w:sz w:val="22"/>
          <w:szCs w:val="22"/>
          <w:lang w:val="it-IT"/>
        </w:rPr>
      </w:pPr>
      <w:r w:rsidRPr="005122B4">
        <w:rPr>
          <w:sz w:val="22"/>
          <w:szCs w:val="22"/>
          <w:lang w:val="it-IT"/>
        </w:rPr>
        <w:lastRenderedPageBreak/>
        <w:t>Borzotta AP, Beardsley K (1999) Candida infections in critically ill trauma patients: a retrospective case-control study. Arch Surg 134(6):657-665</w:t>
      </w:r>
    </w:p>
    <w:p w14:paraId="526DE6F3" w14:textId="677F1650" w:rsidR="00FF1C4E" w:rsidRPr="005122B4" w:rsidRDefault="00FF1C4E" w:rsidP="001938E3">
      <w:pPr>
        <w:pStyle w:val="BodyText2"/>
        <w:numPr>
          <w:ilvl w:val="0"/>
          <w:numId w:val="1"/>
        </w:numPr>
        <w:spacing w:before="120"/>
        <w:jc w:val="left"/>
        <w:rPr>
          <w:sz w:val="22"/>
          <w:szCs w:val="22"/>
          <w:lang w:val="it-IT"/>
        </w:rPr>
      </w:pPr>
      <w:r w:rsidRPr="005122B4">
        <w:rPr>
          <w:sz w:val="22"/>
          <w:szCs w:val="22"/>
        </w:rPr>
        <w:t>Braun SR,</w:t>
      </w:r>
      <w:r w:rsidR="00A425B1">
        <w:rPr>
          <w:sz w:val="22"/>
          <w:szCs w:val="22"/>
        </w:rPr>
        <w:t xml:space="preserve"> </w:t>
      </w:r>
      <w:r w:rsidRPr="005122B4">
        <w:rPr>
          <w:sz w:val="22"/>
          <w:szCs w:val="22"/>
        </w:rPr>
        <w:t>Levin AB, Clark KL. Role of corticosteroids in the development of pneumonia in mechanically ventilated head-trauma victims. Crit Care Med 1986;14:198-201</w:t>
      </w:r>
    </w:p>
    <w:p w14:paraId="526DE6F4"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Bregeon F, Papazian L, Visconti A, Gregoire R, Thirion X, Gouin F: Relationship of microbiologic diagnostic criteria to morbidity and mortality in patients with ventilator-associated pneumonia. JAMA. 1997;277: 655-662</w:t>
      </w:r>
    </w:p>
    <w:p w14:paraId="526DE6F5" w14:textId="77777777" w:rsidR="000D0D76" w:rsidRPr="005122B4" w:rsidRDefault="00FC690B" w:rsidP="001938E3">
      <w:pPr>
        <w:pStyle w:val="BodyText2"/>
        <w:numPr>
          <w:ilvl w:val="0"/>
          <w:numId w:val="1"/>
        </w:numPr>
        <w:spacing w:before="120"/>
        <w:jc w:val="left"/>
        <w:rPr>
          <w:sz w:val="22"/>
          <w:szCs w:val="22"/>
          <w:lang w:val="it-IT"/>
        </w:rPr>
      </w:pPr>
      <w:r w:rsidRPr="005122B4">
        <w:rPr>
          <w:sz w:val="22"/>
          <w:szCs w:val="22"/>
          <w:lang w:val="da-DK"/>
        </w:rPr>
        <w:t xml:space="preserve">Bronchard R, Albaladejo P, Brezac G, et al. </w:t>
      </w:r>
      <w:r w:rsidRPr="005122B4">
        <w:rPr>
          <w:sz w:val="22"/>
          <w:szCs w:val="22"/>
        </w:rPr>
        <w:t xml:space="preserve">Early onset pneumonia: risk factors and consequences in head trauma patients. </w:t>
      </w:r>
      <w:r w:rsidRPr="005122B4">
        <w:rPr>
          <w:i/>
          <w:sz w:val="22"/>
          <w:szCs w:val="22"/>
        </w:rPr>
        <w:t xml:space="preserve">Anesthesiology </w:t>
      </w:r>
      <w:r w:rsidRPr="005122B4">
        <w:rPr>
          <w:sz w:val="22"/>
          <w:szCs w:val="22"/>
        </w:rPr>
        <w:t>2004;100:234-9.</w:t>
      </w:r>
    </w:p>
    <w:p w14:paraId="526DE6F6"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Cade JF, McOwat E, Siganporia R, Keighley C, Presneill J, Sinickas V: Uncertain relevance of gastric colonization in the seriously ill. Intensive Care Med. 1992;18:210-217</w:t>
      </w:r>
    </w:p>
    <w:p w14:paraId="526DE6F7"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Cavalcanti M, Ferrer M, Ferrer R, Morforte R, Garnacho A, Torres A: Risk and prognostic factors of ventilator-associated pneumonia in trauma patients. Crit Care Med. 2006;34:1067-1072</w:t>
      </w:r>
    </w:p>
    <w:p w14:paraId="526DE6F8"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Cendrero JA, Solé-Violán J, Benitez AB, Catalán JN, Fernández JA, Santana PS, de Castro FR: Role of different routes of tracheal colonization in the development of pneumonia in patients receiving mechanical ventilation. Chest. 1999;116:462-470</w:t>
      </w:r>
    </w:p>
    <w:p w14:paraId="526DE6F9" w14:textId="77777777" w:rsidR="00CC1DC9" w:rsidRPr="005122B4" w:rsidRDefault="00CC1DC9" w:rsidP="001938E3">
      <w:pPr>
        <w:pStyle w:val="BodyText2"/>
        <w:numPr>
          <w:ilvl w:val="0"/>
          <w:numId w:val="1"/>
        </w:numPr>
        <w:spacing w:before="120"/>
        <w:jc w:val="left"/>
        <w:rPr>
          <w:sz w:val="22"/>
          <w:szCs w:val="22"/>
          <w:lang w:val="it-IT"/>
        </w:rPr>
      </w:pPr>
      <w:r w:rsidRPr="005122B4">
        <w:rPr>
          <w:sz w:val="22"/>
          <w:szCs w:val="22"/>
          <w:lang w:val="it-IT"/>
        </w:rPr>
        <w:t>Chaari A, El Habib M, Ghdhoun H, Algia NB, Chtara K, Hamida CB, Chelly H, Bahloul M, Bouaziz M. Does low-dose hydrocortisone therapy prevent ventilator-associated pneumonia in trauma patients?. Am J Therap. 2015;22(1):22-8.</w:t>
      </w:r>
    </w:p>
    <w:p w14:paraId="314C8A69" w14:textId="3E67DFA0" w:rsidR="000E2A9A" w:rsidRPr="005122B4" w:rsidRDefault="00C35732" w:rsidP="001938E3">
      <w:pPr>
        <w:pStyle w:val="BodyText2"/>
        <w:numPr>
          <w:ilvl w:val="0"/>
          <w:numId w:val="1"/>
        </w:numPr>
        <w:spacing w:before="120"/>
        <w:jc w:val="left"/>
        <w:rPr>
          <w:sz w:val="22"/>
          <w:szCs w:val="22"/>
          <w:lang w:val="it-IT"/>
        </w:rPr>
      </w:pPr>
      <w:r w:rsidRPr="005122B4">
        <w:rPr>
          <w:sz w:val="22"/>
          <w:szCs w:val="22"/>
          <w:lang w:val="it-IT"/>
        </w:rPr>
        <w:t>Charles PE, Dalle F, Aube H, Doise JM, Quenot JP, Aho LS, Blettery B (2005) Candida spp. colonization significance in critically ill medical patients: a prospective study. Intensive Care Med 31(3):393-400.</w:t>
      </w:r>
    </w:p>
    <w:p w14:paraId="526DE6FA" w14:textId="68819F9B"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 xml:space="preserve">Chastre J, Trouillet JL, Vuagnat A, Joly-Guillou ML, Clavier H, Dombret MC, Gibert C: Nosocomial pneumonia in patients with acute respiratory distress syndrome. </w:t>
      </w:r>
      <w:r w:rsidR="00FE78AD" w:rsidRPr="005122B4">
        <w:rPr>
          <w:i/>
          <w:iCs/>
          <w:sz w:val="22"/>
          <w:szCs w:val="22"/>
        </w:rPr>
        <w:t>Am J Respir Crit Care Med.</w:t>
      </w:r>
      <w:r w:rsidR="00FE78AD" w:rsidRPr="005122B4">
        <w:rPr>
          <w:sz w:val="22"/>
          <w:szCs w:val="22"/>
        </w:rPr>
        <w:t xml:space="preserve"> </w:t>
      </w:r>
      <w:r w:rsidRPr="005122B4">
        <w:rPr>
          <w:sz w:val="22"/>
          <w:szCs w:val="22"/>
          <w:lang w:val="it-IT"/>
        </w:rPr>
        <w:t>1998;157:1165-1172</w:t>
      </w:r>
    </w:p>
    <w:p w14:paraId="526DE6FB" w14:textId="77777777" w:rsidR="00F91400" w:rsidRPr="005122B4" w:rsidRDefault="00F91400" w:rsidP="001938E3">
      <w:pPr>
        <w:pStyle w:val="BodyText2"/>
        <w:numPr>
          <w:ilvl w:val="0"/>
          <w:numId w:val="1"/>
        </w:numPr>
        <w:spacing w:before="120"/>
        <w:jc w:val="left"/>
        <w:rPr>
          <w:sz w:val="22"/>
          <w:szCs w:val="22"/>
          <w:lang w:val="it-IT"/>
        </w:rPr>
      </w:pPr>
      <w:r w:rsidRPr="005122B4">
        <w:rPr>
          <w:sz w:val="22"/>
          <w:szCs w:val="22"/>
          <w:lang w:val="it-IT"/>
        </w:rPr>
        <w:t>Chevret S, Hemmer M, Carlet J: Incidence and risk factors of pneumonia acquired in intensive care units. Results from a multicenter prospective study on 996 patients. European Cooperative Group on Nosocomial Pneumonia. Intensive Care Med. 1993;19:256-264</w:t>
      </w:r>
    </w:p>
    <w:p w14:paraId="57A50A42" w14:textId="77777777" w:rsidR="0036549B" w:rsidRPr="005122B4" w:rsidRDefault="0036549B" w:rsidP="0036549B">
      <w:pPr>
        <w:pStyle w:val="BodyText2"/>
        <w:numPr>
          <w:ilvl w:val="0"/>
          <w:numId w:val="1"/>
        </w:numPr>
        <w:spacing w:before="120"/>
        <w:jc w:val="left"/>
        <w:rPr>
          <w:sz w:val="22"/>
          <w:szCs w:val="22"/>
          <w:lang w:val="it-IT"/>
        </w:rPr>
      </w:pPr>
      <w:r w:rsidRPr="005122B4">
        <w:rPr>
          <w:sz w:val="22"/>
          <w:szCs w:val="22"/>
        </w:rPr>
        <w:t xml:space="preserve">Combes P, Fauvage B, Oleyer C. Nosocomial pneumonia in mechanically ventilated patients, a prospective randomised evaluation of the Stericath closed suctioning system. </w:t>
      </w:r>
      <w:r w:rsidRPr="005122B4">
        <w:rPr>
          <w:i/>
          <w:sz w:val="22"/>
          <w:szCs w:val="22"/>
        </w:rPr>
        <w:t xml:space="preserve">Intensive Care Med </w:t>
      </w:r>
      <w:r w:rsidRPr="005122B4">
        <w:rPr>
          <w:sz w:val="22"/>
          <w:szCs w:val="22"/>
        </w:rPr>
        <w:t>2000;26:878-82.</w:t>
      </w:r>
    </w:p>
    <w:p w14:paraId="526DE6FC" w14:textId="7D778A80"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Cook A, Norwood S, Berne J: Ventilator-associated pneumonia is more common and of less consequence in trauma patients compared with other critically ill patients. J Trauma Acute Care Surg. 2010;69(5):1083-91.</w:t>
      </w:r>
    </w:p>
    <w:p w14:paraId="526DE6FD" w14:textId="4889A6A2"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Craven DE, Kunches LM, Lichtenberg DA, Kollisch NR, Barry MA, Heeren TC, McCabe WR: Nosocomial infection and fatality in medical and surgical intensive care unit patients. Arch Intern Med. 1988;148:1161-1168</w:t>
      </w:r>
    </w:p>
    <w:p w14:paraId="526DE6FE"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Daschner F, Kappstein I, Schuster F, Scholz R, Bauer E, Jooβens D, Just H: Influence of disposable ('Conchapak') and reusable humidifying systems on the incidence of ventilation pneumonia. J Hosp Infect. 1988;11:161-168</w:t>
      </w:r>
    </w:p>
    <w:p w14:paraId="29CAAA8D" w14:textId="3CC2DD59" w:rsidR="000E2A9A" w:rsidRPr="005122B4" w:rsidRDefault="00C35732" w:rsidP="001938E3">
      <w:pPr>
        <w:pStyle w:val="BodyText2"/>
        <w:numPr>
          <w:ilvl w:val="0"/>
          <w:numId w:val="1"/>
        </w:numPr>
        <w:spacing w:before="120"/>
        <w:jc w:val="left"/>
        <w:rPr>
          <w:sz w:val="22"/>
          <w:szCs w:val="22"/>
          <w:lang w:val="it-IT"/>
        </w:rPr>
      </w:pPr>
      <w:r w:rsidRPr="005122B4">
        <w:rPr>
          <w:sz w:val="22"/>
          <w:szCs w:val="22"/>
          <w:lang w:val="it-IT"/>
        </w:rPr>
        <w:t>De Waele JJ, Vogelaers D, Blot S Colardyn F (2003) Fungal infections in patients with severe acute pancreatitis and the use of prophylactic therapy. Clin Infect Dis 37:208–213.</w:t>
      </w:r>
    </w:p>
    <w:p w14:paraId="526DE6FF" w14:textId="0021BFE0"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De Latorre FJ, Pont T, Ferrer A, Rosselló J, Palomar M, Planas M: Pattern of tracheal colonization during mechanical ventilation. Am J Respir Crit Care Med. 1995;152:1028-1033</w:t>
      </w:r>
    </w:p>
    <w:p w14:paraId="75D623AF" w14:textId="77777777" w:rsidR="00BC46DB" w:rsidRDefault="00BC46DB" w:rsidP="00BC46DB">
      <w:pPr>
        <w:pStyle w:val="BodyText2"/>
        <w:numPr>
          <w:ilvl w:val="0"/>
          <w:numId w:val="1"/>
        </w:numPr>
        <w:spacing w:before="120"/>
        <w:jc w:val="left"/>
        <w:rPr>
          <w:sz w:val="22"/>
          <w:szCs w:val="22"/>
          <w:lang w:val="it-IT"/>
        </w:rPr>
      </w:pPr>
      <w:r w:rsidRPr="000F37CA">
        <w:rPr>
          <w:sz w:val="22"/>
          <w:szCs w:val="22"/>
          <w:lang w:val="it-IT"/>
        </w:rPr>
        <w:lastRenderedPageBreak/>
        <w:t xml:space="preserve">De Santis V, Gresoiu M, Corona A, Wilson AP, Singer M. Bacteraemia incidence, causative organisms and resistance patterns, antibiotic strategies and outcomes in a single university hospital ICU: continuing improvement between 2000 and 2013. </w:t>
      </w:r>
      <w:r>
        <w:rPr>
          <w:sz w:val="22"/>
          <w:szCs w:val="22"/>
          <w:lang w:val="it-IT"/>
        </w:rPr>
        <w:t>J Antimicrob Chemoth</w:t>
      </w:r>
      <w:r w:rsidRPr="000F37CA">
        <w:rPr>
          <w:sz w:val="22"/>
          <w:szCs w:val="22"/>
          <w:lang w:val="it-IT"/>
        </w:rPr>
        <w:t>. 2015;70(1):273-8.</w:t>
      </w:r>
    </w:p>
    <w:p w14:paraId="24CD78B8" w14:textId="181EC9CB" w:rsidR="0027393F" w:rsidRPr="005122B4" w:rsidRDefault="0046548F" w:rsidP="001938E3">
      <w:pPr>
        <w:pStyle w:val="BodyText2"/>
        <w:numPr>
          <w:ilvl w:val="0"/>
          <w:numId w:val="1"/>
        </w:numPr>
        <w:spacing w:before="120"/>
        <w:jc w:val="left"/>
        <w:rPr>
          <w:sz w:val="22"/>
          <w:szCs w:val="22"/>
          <w:lang w:val="it-IT"/>
        </w:rPr>
      </w:pPr>
      <w:r w:rsidRPr="005122B4">
        <w:rPr>
          <w:sz w:val="22"/>
          <w:szCs w:val="22"/>
          <w:lang w:val="it-IT"/>
        </w:rPr>
        <w:t xml:space="preserve">El-Masri MM, Hammad TA, McLeskey SW, Joshi M, Korniewicz DM. Predictors of nosocomial bloodstream infections among critically ill adult trauma patients. </w:t>
      </w:r>
      <w:r w:rsidRPr="005122B4">
        <w:rPr>
          <w:i/>
          <w:sz w:val="22"/>
          <w:szCs w:val="22"/>
          <w:lang w:val="it-IT"/>
        </w:rPr>
        <w:t xml:space="preserve">Infect Cont &amp; Hosp Epidemiol. </w:t>
      </w:r>
      <w:r w:rsidRPr="005122B4">
        <w:rPr>
          <w:sz w:val="22"/>
          <w:szCs w:val="22"/>
          <w:lang w:val="it-IT"/>
        </w:rPr>
        <w:t>2004;25(8):656-63.</w:t>
      </w:r>
    </w:p>
    <w:p w14:paraId="526DE700" w14:textId="1C37D405"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Ensminger SA, Wright RS, Baddour LM, Afess B: Suspected ventilator-associated pneumonia in cardiac patients admitted to the coronary care unit. Mayo Clin Proc. 2006;81:32–35</w:t>
      </w:r>
    </w:p>
    <w:p w14:paraId="17CBD7F5" w14:textId="4B8225EE" w:rsidR="000E2A9A" w:rsidRPr="005122B4" w:rsidRDefault="00A23FFF" w:rsidP="00E37BC3">
      <w:pPr>
        <w:pStyle w:val="BodyText2"/>
        <w:numPr>
          <w:ilvl w:val="0"/>
          <w:numId w:val="1"/>
        </w:numPr>
        <w:spacing w:before="120"/>
        <w:jc w:val="left"/>
        <w:rPr>
          <w:sz w:val="22"/>
          <w:szCs w:val="22"/>
          <w:lang w:val="it-IT"/>
        </w:rPr>
      </w:pPr>
      <w:r w:rsidRPr="005122B4">
        <w:rPr>
          <w:sz w:val="22"/>
          <w:szCs w:val="22"/>
          <w:lang w:val="it-IT"/>
        </w:rPr>
        <w:t>Ertugrul BM, Yildirim A, Ay P, Oncu S, Cagatay A, Cakar N, Ertekin C, Ozsut H, Eraksoy H, Calangu S. Ventilator-associated pneumonia in surgical emergency intensive care unit. Saudi Med J. 2006;27(1):52.</w:t>
      </w:r>
    </w:p>
    <w:p w14:paraId="6D788F7B" w14:textId="06CD94A3" w:rsidR="00DF2C30" w:rsidRPr="005122B4" w:rsidRDefault="00A46026" w:rsidP="00E37BC3">
      <w:pPr>
        <w:pStyle w:val="BodyText2"/>
        <w:numPr>
          <w:ilvl w:val="0"/>
          <w:numId w:val="1"/>
        </w:numPr>
        <w:spacing w:before="120"/>
        <w:jc w:val="left"/>
        <w:rPr>
          <w:sz w:val="22"/>
          <w:szCs w:val="22"/>
          <w:lang w:val="it-IT"/>
        </w:rPr>
      </w:pPr>
      <w:r w:rsidRPr="005122B4">
        <w:rPr>
          <w:sz w:val="22"/>
          <w:szCs w:val="22"/>
          <w:lang w:val="it-IT"/>
        </w:rPr>
        <w:t xml:space="preserve">Esteve F, Pujol M, Limon E, Saballs M, Argerich MJ, Verdaguer R, Manez R, Ariza X, Gudiol F. Bloodstream infection related to catheter connections: a prospective trial of two connection systems. </w:t>
      </w:r>
      <w:r w:rsidRPr="005122B4">
        <w:rPr>
          <w:i/>
          <w:iCs/>
          <w:sz w:val="22"/>
          <w:szCs w:val="22"/>
        </w:rPr>
        <w:t>J Hosp Infect</w:t>
      </w:r>
      <w:r w:rsidRPr="005122B4">
        <w:rPr>
          <w:sz w:val="22"/>
          <w:szCs w:val="22"/>
          <w:lang w:val="it-IT"/>
        </w:rPr>
        <w:t>. 2007;67(1):30-4.</w:t>
      </w:r>
    </w:p>
    <w:p w14:paraId="526DE701" w14:textId="1A0C85E0" w:rsidR="00E37BC3" w:rsidRPr="005122B4" w:rsidRDefault="00E37BC3" w:rsidP="00E37BC3">
      <w:pPr>
        <w:pStyle w:val="BodyText2"/>
        <w:numPr>
          <w:ilvl w:val="0"/>
          <w:numId w:val="1"/>
        </w:numPr>
        <w:spacing w:before="120"/>
        <w:jc w:val="left"/>
        <w:rPr>
          <w:sz w:val="22"/>
          <w:szCs w:val="22"/>
          <w:lang w:val="it-IT"/>
        </w:rPr>
      </w:pPr>
      <w:r w:rsidRPr="005122B4">
        <w:rPr>
          <w:sz w:val="22"/>
          <w:szCs w:val="22"/>
          <w:lang w:val="it-IT"/>
        </w:rPr>
        <w:t>Evans HL, Zonies DH, Warner KJ, Bulger EM, Sharar SR, Maier RV, Cuschieri J. Timing of intubation and ventilator-associated pneumonia following injury. Arch Surg. 2010;145(11):1041-6.</w:t>
      </w:r>
    </w:p>
    <w:p w14:paraId="526DE702"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Ewig S, Torres A, El-Ebiary M, Fàbregas N, Hernandez C, Gonzalez J, Nicolas JM, Soto L: Bacterial colonization patterns in mechanically ventilated patients with traumatic and medical head injury. Incidence, risk factors, and association with ventilator-associated pneumonia. Am J Respir Crit Care Med. 1999;159:188-198</w:t>
      </w:r>
    </w:p>
    <w:p w14:paraId="7812808A" w14:textId="77777777" w:rsidR="00FD1A23" w:rsidRPr="005122B4" w:rsidRDefault="00FD1A23" w:rsidP="00FD1A23">
      <w:pPr>
        <w:pStyle w:val="BodyText2"/>
        <w:numPr>
          <w:ilvl w:val="0"/>
          <w:numId w:val="1"/>
        </w:numPr>
        <w:spacing w:before="120"/>
        <w:jc w:val="left"/>
        <w:rPr>
          <w:sz w:val="22"/>
          <w:szCs w:val="22"/>
          <w:lang w:val="it-IT"/>
        </w:rPr>
      </w:pPr>
      <w:r w:rsidRPr="005122B4">
        <w:rPr>
          <w:sz w:val="22"/>
          <w:szCs w:val="22"/>
          <w:lang w:val="it-IT"/>
        </w:rPr>
        <w:t>Fabian TC, Boucher BA, Croce MA, Kuhl DA, Janning SW, Coffey BC, Kudsk KA: Pneumonia and stress ulceration in severely injured patients: a prospective evaluation of the effects of stress ulcer prophylaxis. Arch Surg. 1993;128(2):185-92.</w:t>
      </w:r>
    </w:p>
    <w:p w14:paraId="526DE703" w14:textId="66420F2B" w:rsidR="005B4DBD" w:rsidRPr="005122B4" w:rsidRDefault="005B4DBD" w:rsidP="001938E3">
      <w:pPr>
        <w:pStyle w:val="BodyText2"/>
        <w:numPr>
          <w:ilvl w:val="0"/>
          <w:numId w:val="1"/>
        </w:numPr>
        <w:spacing w:before="120"/>
        <w:jc w:val="left"/>
        <w:outlineLvl w:val="0"/>
        <w:rPr>
          <w:sz w:val="22"/>
          <w:szCs w:val="22"/>
        </w:rPr>
      </w:pPr>
      <w:r w:rsidRPr="005122B4">
        <w:rPr>
          <w:sz w:val="22"/>
          <w:szCs w:val="22"/>
        </w:rPr>
        <w:t xml:space="preserve">Fagon JY, Chastre J, Domart Y, Trouillet JL, Pierre J, Darne C, Gibert C: Nosocomial pneumonia in patients receiving continuous mechanical ventilation. Prospective analysis of 52 episodes with use of a protected specimen brush and quantitative culture techniques. </w:t>
      </w:r>
      <w:r w:rsidRPr="005122B4">
        <w:rPr>
          <w:i/>
          <w:sz w:val="22"/>
          <w:szCs w:val="22"/>
        </w:rPr>
        <w:t xml:space="preserve">Am Rev Respir Dis </w:t>
      </w:r>
      <w:r w:rsidRPr="005122B4">
        <w:rPr>
          <w:sz w:val="22"/>
          <w:szCs w:val="22"/>
        </w:rPr>
        <w:t>1989;139:877-884.</w:t>
      </w:r>
    </w:p>
    <w:p w14:paraId="7038C37A" w14:textId="55C1D5B5" w:rsidR="00744E52" w:rsidRDefault="00744E52" w:rsidP="00744E52">
      <w:pPr>
        <w:pStyle w:val="BodyText2"/>
        <w:numPr>
          <w:ilvl w:val="0"/>
          <w:numId w:val="1"/>
        </w:numPr>
        <w:spacing w:before="120"/>
        <w:jc w:val="left"/>
        <w:rPr>
          <w:sz w:val="22"/>
          <w:szCs w:val="22"/>
          <w:lang w:val="it-IT"/>
        </w:rPr>
      </w:pPr>
      <w:r w:rsidRPr="00744E52">
        <w:rPr>
          <w:sz w:val="22"/>
          <w:szCs w:val="22"/>
          <w:lang w:val="it-IT"/>
        </w:rPr>
        <w:t xml:space="preserve">Ferreira D, Grenouillet F, Blasco G, Samain E, Hénon T, Dussaucy A, Millon L, Mercier M, Pili-Floury S. Outcomes associated with routine systemic antifungal therapy in critically ill patients with Candida colonization. </w:t>
      </w:r>
      <w:r w:rsidR="00772513" w:rsidRPr="005122B4">
        <w:rPr>
          <w:sz w:val="22"/>
          <w:szCs w:val="22"/>
          <w:lang w:val="it-IT"/>
        </w:rPr>
        <w:t xml:space="preserve">Intens care Med. </w:t>
      </w:r>
      <w:r w:rsidRPr="00744E52">
        <w:rPr>
          <w:sz w:val="22"/>
          <w:szCs w:val="22"/>
          <w:lang w:val="it-IT"/>
        </w:rPr>
        <w:t>2015;41(6):1077-88.</w:t>
      </w:r>
    </w:p>
    <w:p w14:paraId="526DE704" w14:textId="77777777" w:rsidR="00CC1DC9" w:rsidRPr="005122B4" w:rsidRDefault="00CC1DC9" w:rsidP="001938E3">
      <w:pPr>
        <w:pStyle w:val="BodyText2"/>
        <w:numPr>
          <w:ilvl w:val="0"/>
          <w:numId w:val="1"/>
        </w:numPr>
        <w:spacing w:before="120"/>
        <w:jc w:val="left"/>
        <w:rPr>
          <w:sz w:val="22"/>
          <w:szCs w:val="22"/>
          <w:lang w:val="it-IT"/>
        </w:rPr>
      </w:pPr>
      <w:r w:rsidRPr="005122B4">
        <w:rPr>
          <w:sz w:val="22"/>
          <w:szCs w:val="22"/>
          <w:lang w:val="it-IT"/>
        </w:rPr>
        <w:t>Gacouin A, Barbarot N, Camus C, Salomon S, Isslame S, Marque S, Lavoué S, Donnio PY, Thomas R, Le Tulzo Y. Late-onset ventilator-associated pneumonia in nontrauma intensive care unit patients. Anesth Analg. 2009;109(5):1584-90.</w:t>
      </w:r>
    </w:p>
    <w:p w14:paraId="6F8AC727" w14:textId="32175464" w:rsidR="000E2A9A" w:rsidRPr="005122B4" w:rsidRDefault="008456F6" w:rsidP="00FE3C61">
      <w:pPr>
        <w:pStyle w:val="BodyText2"/>
        <w:numPr>
          <w:ilvl w:val="0"/>
          <w:numId w:val="1"/>
        </w:numPr>
        <w:spacing w:before="120"/>
        <w:jc w:val="left"/>
        <w:rPr>
          <w:sz w:val="22"/>
          <w:szCs w:val="22"/>
          <w:lang w:val="it-IT"/>
        </w:rPr>
      </w:pPr>
      <w:r w:rsidRPr="005122B4">
        <w:rPr>
          <w:sz w:val="22"/>
          <w:szCs w:val="22"/>
          <w:lang w:val="it-IT"/>
        </w:rPr>
        <w:t xml:space="preserve">García-Garmendia JL, Ortiz-Leyba C, Garnacho-Montero J, Jiménez-Jiménez FJ, Pérez-Paredes C, Barrero-Almodóvar AE, Miner MG. Risk factors for Acinetobacter baumannii nosocomial bacteremia in critically ill patients: a cohort study. </w:t>
      </w:r>
      <w:r w:rsidR="00026AE8" w:rsidRPr="005122B4">
        <w:rPr>
          <w:i/>
          <w:iCs/>
          <w:sz w:val="22"/>
          <w:szCs w:val="22"/>
          <w:shd w:val="clear" w:color="auto" w:fill="FFFFFF"/>
        </w:rPr>
        <w:t>Clin Infect Dis</w:t>
      </w:r>
      <w:r w:rsidRPr="005122B4">
        <w:rPr>
          <w:sz w:val="22"/>
          <w:szCs w:val="22"/>
          <w:lang w:val="it-IT"/>
        </w:rPr>
        <w:t>. 2001;33(7):939-46.</w:t>
      </w:r>
    </w:p>
    <w:p w14:paraId="526DE705" w14:textId="5FFFB334"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Garrouste-Orgeas M, Chevret S, Arlet G, Marie O, Rouveau M, Popoff N, Schlemmer B: Oropharyngeal or gastric colonization and nosocomial pneumonia in adult intensive care unit patients. A prospective study based on genomic DNA analysis. Am J Respir Crit Care Med. 1997;156(5):1647-56.</w:t>
      </w:r>
    </w:p>
    <w:p w14:paraId="0C202464" w14:textId="3C5A2707" w:rsidR="00FE3A63" w:rsidRPr="005122B4" w:rsidRDefault="009040B5" w:rsidP="001938E3">
      <w:pPr>
        <w:pStyle w:val="BodyText2"/>
        <w:numPr>
          <w:ilvl w:val="0"/>
          <w:numId w:val="1"/>
        </w:numPr>
        <w:spacing w:before="120"/>
        <w:jc w:val="left"/>
        <w:rPr>
          <w:sz w:val="22"/>
          <w:szCs w:val="22"/>
          <w:lang w:val="it-IT"/>
        </w:rPr>
      </w:pPr>
      <w:r w:rsidRPr="005122B4">
        <w:rPr>
          <w:sz w:val="22"/>
          <w:szCs w:val="22"/>
          <w:shd w:val="clear" w:color="auto" w:fill="FFFFFF"/>
        </w:rPr>
        <w:t>Garrouste-Orgeas M, Timsit JF, Tafflet M, Misset B, Zahar JR, Soufir L, Carlet J: Excess risk of death from intensive care unit—acquired nosocomial bloodstream infections: a reappraisal.</w:t>
      </w:r>
      <w:r w:rsidRPr="005122B4">
        <w:rPr>
          <w:rStyle w:val="apple-converted-space"/>
          <w:sz w:val="22"/>
          <w:szCs w:val="22"/>
          <w:shd w:val="clear" w:color="auto" w:fill="FFFFFF"/>
        </w:rPr>
        <w:t> </w:t>
      </w:r>
      <w:r w:rsidRPr="005122B4">
        <w:rPr>
          <w:i/>
          <w:iCs/>
          <w:sz w:val="22"/>
          <w:szCs w:val="22"/>
          <w:shd w:val="clear" w:color="auto" w:fill="FFFFFF"/>
        </w:rPr>
        <w:t>Clin Infect Dis</w:t>
      </w:r>
      <w:r w:rsidRPr="005122B4">
        <w:rPr>
          <w:rStyle w:val="apple-converted-space"/>
          <w:sz w:val="22"/>
          <w:szCs w:val="22"/>
          <w:shd w:val="clear" w:color="auto" w:fill="FFFFFF"/>
        </w:rPr>
        <w:t> </w:t>
      </w:r>
      <w:r w:rsidRPr="005122B4">
        <w:rPr>
          <w:sz w:val="22"/>
          <w:szCs w:val="22"/>
          <w:shd w:val="clear" w:color="auto" w:fill="FFFFFF"/>
        </w:rPr>
        <w:t xml:space="preserve">2006, </w:t>
      </w:r>
      <w:r w:rsidRPr="005122B4">
        <w:rPr>
          <w:iCs/>
          <w:sz w:val="22"/>
          <w:szCs w:val="22"/>
          <w:shd w:val="clear" w:color="auto" w:fill="FFFFFF"/>
        </w:rPr>
        <w:t>42:</w:t>
      </w:r>
      <w:r w:rsidRPr="005122B4">
        <w:rPr>
          <w:sz w:val="22"/>
          <w:szCs w:val="22"/>
          <w:shd w:val="clear" w:color="auto" w:fill="FFFFFF"/>
        </w:rPr>
        <w:t>1118-1126.</w:t>
      </w:r>
    </w:p>
    <w:p w14:paraId="526DE706" w14:textId="5B9206EA"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George DL, Falk PS, Wunderink RG, Leeper Jr KV, Meduri GU, Steere EL, Glen Mayhall C: Epidemiology of ventilator-acquired pneumonia based on protected bronchoscopic sampling. Am J Respir Crit Care Med. 1998;158:1839-1847</w:t>
      </w:r>
    </w:p>
    <w:p w14:paraId="526DE707"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lastRenderedPageBreak/>
        <w:t>Georges H, Leroy O, Guery B, Alfandari S, Beaucaire G: Predisposing factors for nosocomial pneumonia in patients receiving mechanical ventilation and requiring tracheotomy. Chest. 2000;118:767–774.</w:t>
      </w:r>
    </w:p>
    <w:p w14:paraId="512CD6CE" w14:textId="2EE1D516" w:rsidR="00FE3A63" w:rsidRPr="005122B4" w:rsidRDefault="004945F0" w:rsidP="001938E3">
      <w:pPr>
        <w:pStyle w:val="BodyText2"/>
        <w:numPr>
          <w:ilvl w:val="0"/>
          <w:numId w:val="1"/>
        </w:numPr>
        <w:spacing w:before="120"/>
        <w:jc w:val="left"/>
        <w:rPr>
          <w:sz w:val="22"/>
          <w:szCs w:val="22"/>
          <w:lang w:val="it-IT"/>
        </w:rPr>
      </w:pPr>
      <w:r w:rsidRPr="005122B4">
        <w:rPr>
          <w:sz w:val="22"/>
          <w:szCs w:val="22"/>
          <w:lang w:val="it-IT"/>
        </w:rPr>
        <w:t xml:space="preserve">Giamarellos-Bourboulis EJ, Bengmark S, Kannellakopoulou K, Kotzampassi K: Pro- and synbiotics to control inflammation and infection in patients with multiple injuries. </w:t>
      </w:r>
      <w:r w:rsidRPr="005122B4">
        <w:rPr>
          <w:i/>
          <w:sz w:val="22"/>
          <w:szCs w:val="22"/>
          <w:lang w:val="it-IT"/>
        </w:rPr>
        <w:t>J Trauma</w:t>
      </w:r>
      <w:r w:rsidRPr="005122B4">
        <w:rPr>
          <w:sz w:val="22"/>
          <w:szCs w:val="22"/>
          <w:lang w:val="it-IT"/>
        </w:rPr>
        <w:t xml:space="preserve"> 2009;67:815-821.</w:t>
      </w:r>
    </w:p>
    <w:p w14:paraId="526DE708" w14:textId="0AF41741" w:rsidR="000D0D76" w:rsidRPr="005122B4" w:rsidRDefault="00C8372C" w:rsidP="001938E3">
      <w:pPr>
        <w:pStyle w:val="BodyText2"/>
        <w:numPr>
          <w:ilvl w:val="0"/>
          <w:numId w:val="1"/>
        </w:numPr>
        <w:spacing w:before="120"/>
        <w:jc w:val="left"/>
        <w:rPr>
          <w:sz w:val="22"/>
          <w:szCs w:val="22"/>
          <w:lang w:val="it-IT"/>
        </w:rPr>
      </w:pPr>
      <w:r w:rsidRPr="005122B4">
        <w:rPr>
          <w:sz w:val="22"/>
          <w:szCs w:val="22"/>
          <w:shd w:val="clear" w:color="auto" w:fill="FFFFFF"/>
        </w:rPr>
        <w:t>Giard M, Lepape A, Allaouchiche B, Guerin C, Lehot JJ, Robert MO, Vanhems P: Early-and late-onset ventilator-associated pneumonia acquired in the intensive care unit: comparison of risk factors.</w:t>
      </w:r>
      <w:r w:rsidRPr="005122B4">
        <w:rPr>
          <w:rStyle w:val="apple-converted-space"/>
          <w:sz w:val="22"/>
          <w:szCs w:val="22"/>
          <w:shd w:val="clear" w:color="auto" w:fill="FFFFFF"/>
        </w:rPr>
        <w:t> </w:t>
      </w:r>
      <w:r w:rsidRPr="005122B4">
        <w:rPr>
          <w:i/>
          <w:iCs/>
          <w:sz w:val="22"/>
          <w:szCs w:val="22"/>
          <w:shd w:val="clear" w:color="auto" w:fill="FFFFFF"/>
        </w:rPr>
        <w:t>J Crit Care</w:t>
      </w:r>
      <w:r w:rsidRPr="005122B4">
        <w:rPr>
          <w:iCs/>
          <w:sz w:val="22"/>
          <w:szCs w:val="22"/>
          <w:shd w:val="clear" w:color="auto" w:fill="FFFFFF"/>
        </w:rPr>
        <w:t xml:space="preserve"> </w:t>
      </w:r>
      <w:r w:rsidRPr="005122B4">
        <w:rPr>
          <w:sz w:val="22"/>
          <w:szCs w:val="22"/>
          <w:shd w:val="clear" w:color="auto" w:fill="FFFFFF"/>
        </w:rPr>
        <w:t xml:space="preserve">2008, </w:t>
      </w:r>
      <w:r w:rsidRPr="005122B4">
        <w:rPr>
          <w:iCs/>
          <w:sz w:val="22"/>
          <w:szCs w:val="22"/>
          <w:shd w:val="clear" w:color="auto" w:fill="FFFFFF"/>
        </w:rPr>
        <w:t>23:</w:t>
      </w:r>
      <w:r w:rsidRPr="005122B4">
        <w:rPr>
          <w:sz w:val="22"/>
          <w:szCs w:val="22"/>
          <w:shd w:val="clear" w:color="auto" w:fill="FFFFFF"/>
        </w:rPr>
        <w:t>27-33.</w:t>
      </w:r>
    </w:p>
    <w:p w14:paraId="526DE709"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 xml:space="preserve">Gruson D, Hilbert G, Vargas F, Valentino R, Bebear C, Allery A, Bebear C, Gbikpi-Benissan GE, Cardinaud JP: Rotation and restricted use of antibiotics in a medical intensive care unit: impact on the incidence of ventilator-associated pneumonia caused by antibiotic-resistant gram-negative bacteria. Am J Respir Crit Care Med. 2000, 162(3):837-43. </w:t>
      </w:r>
    </w:p>
    <w:p w14:paraId="526DE70A"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Gruson D, Hilbert G, Vargas F, Valentino R, Bui N, Pereyre S, Bebear C, Bebear CM, Gbikpi-Benissan G: Strategy of antibiotic rotation: long-term effect on incidence and susceptibilities of Gram-negative bacilli responsible for ventilator-associated pneumonia. Crit Care Med. 2003;31:1908-1914.</w:t>
      </w:r>
    </w:p>
    <w:p w14:paraId="526DE70B"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Guérin C, Girard R, Chemorin C, De Varax R, Fournier G: Facial mask noninvasive mechanical ventilation reduces the incidence of nosocomial pneumonia. Intens care Med. 1997;23(10):1024-32.</w:t>
      </w:r>
    </w:p>
    <w:p w14:paraId="3FEF6000" w14:textId="03EE03C3" w:rsidR="000E2A9A" w:rsidRPr="005122B4" w:rsidRDefault="001B21C9" w:rsidP="00FE3C61">
      <w:pPr>
        <w:pStyle w:val="BodyText2"/>
        <w:numPr>
          <w:ilvl w:val="0"/>
          <w:numId w:val="1"/>
        </w:numPr>
        <w:spacing w:before="120"/>
        <w:jc w:val="left"/>
        <w:rPr>
          <w:sz w:val="22"/>
          <w:szCs w:val="22"/>
          <w:lang w:val="it-IT"/>
        </w:rPr>
      </w:pPr>
      <w:r w:rsidRPr="005122B4">
        <w:rPr>
          <w:sz w:val="22"/>
          <w:szCs w:val="22"/>
          <w:lang w:val="it-IT"/>
        </w:rPr>
        <w:t>Gursel G, Aydogdu M, Nadir Ozis T, Tasyurek S. Comparison of the value of initial and serial endotracheal aspirate surveillance cultures in predicting the causative pathogen of ventilator-associated pneumonia. Scand J Infect Dis. 2010, 42:341-346.</w:t>
      </w:r>
    </w:p>
    <w:p w14:paraId="526DE70C" w14:textId="318B169D"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Heyland DK, Cook DJ, Schoenfeld PS, Frietag A, Varon J, Wood G: The effect of acidified enteral feeds on gastric colonization in critically ill patients: results of a multicenter randomized trial. Canadian Critical Care Trials Group. Crit Care Med. 1999;27:2399-2406</w:t>
      </w:r>
    </w:p>
    <w:p w14:paraId="390B5BFC" w14:textId="77777777" w:rsidR="00385481" w:rsidRPr="005122B4" w:rsidRDefault="00385481" w:rsidP="00385481">
      <w:pPr>
        <w:pStyle w:val="BodyText2"/>
        <w:numPr>
          <w:ilvl w:val="0"/>
          <w:numId w:val="1"/>
        </w:numPr>
        <w:spacing w:before="120"/>
        <w:jc w:val="left"/>
        <w:rPr>
          <w:sz w:val="22"/>
          <w:szCs w:val="22"/>
          <w:lang w:val="it-IT"/>
        </w:rPr>
      </w:pPr>
      <w:r w:rsidRPr="005122B4">
        <w:rPr>
          <w:sz w:val="22"/>
          <w:szCs w:val="22"/>
          <w:lang w:val="it-IT"/>
        </w:rPr>
        <w:t xml:space="preserve">Holzapfel L, Chevret S, Madinier G, Ohen F, Demingeon G, Coupry A, Chaudet M: Influence of long-term oro- or nasotracheal intubation on nosocomial maxillary sinusitis and pneumonia: results of a prospective, randomized, clinical trial. Crit Care Med. 1993;21:1132-1138 </w:t>
      </w:r>
    </w:p>
    <w:p w14:paraId="7B7CB3DF" w14:textId="0DA261BC" w:rsidR="001465D3" w:rsidRPr="005122B4" w:rsidRDefault="000A5F94" w:rsidP="001938E3">
      <w:pPr>
        <w:pStyle w:val="BodyText2"/>
        <w:numPr>
          <w:ilvl w:val="0"/>
          <w:numId w:val="1"/>
        </w:numPr>
        <w:spacing w:before="120"/>
        <w:jc w:val="left"/>
        <w:rPr>
          <w:sz w:val="22"/>
          <w:szCs w:val="22"/>
          <w:lang w:val="it-IT"/>
        </w:rPr>
      </w:pPr>
      <w:r w:rsidRPr="005122B4">
        <w:rPr>
          <w:sz w:val="22"/>
          <w:szCs w:val="22"/>
        </w:rPr>
        <w:t xml:space="preserve">Huang SS, Septimus E, Kleinman K, Moody J, Hickok J, Avery TR, Lankiewicz J, Gombosev A, Terpstra L, Hartford F, Hayden MK. Targeted versus universal decolonization to prevent ICU infection. </w:t>
      </w:r>
      <w:r w:rsidRPr="005122B4">
        <w:rPr>
          <w:i/>
          <w:sz w:val="22"/>
          <w:szCs w:val="22"/>
        </w:rPr>
        <w:t>N Engl J Med</w:t>
      </w:r>
      <w:r w:rsidRPr="005122B4">
        <w:rPr>
          <w:sz w:val="22"/>
          <w:szCs w:val="22"/>
        </w:rPr>
        <w:t>. 2013;368(24):2255-65.</w:t>
      </w:r>
    </w:p>
    <w:p w14:paraId="526DE70E"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Hugonnet S, Uçkay I, Pittet D Staffing level: a determinant of late-onset ventilator-associated pneumonia. Crit Care. 2007;11(4):R80</w:t>
      </w:r>
    </w:p>
    <w:p w14:paraId="52042A9B" w14:textId="77777777" w:rsidR="004E091D" w:rsidRPr="005122B4" w:rsidRDefault="004E091D" w:rsidP="001938E3">
      <w:pPr>
        <w:pStyle w:val="BodyText2"/>
        <w:numPr>
          <w:ilvl w:val="0"/>
          <w:numId w:val="1"/>
        </w:numPr>
        <w:spacing w:before="120"/>
        <w:jc w:val="left"/>
        <w:rPr>
          <w:sz w:val="22"/>
          <w:szCs w:val="22"/>
          <w:lang w:val="it-IT"/>
        </w:rPr>
      </w:pPr>
      <w:r w:rsidRPr="005122B4">
        <w:rPr>
          <w:sz w:val="22"/>
          <w:szCs w:val="22"/>
          <w:lang w:val="it-IT"/>
        </w:rPr>
        <w:t>Hyllienmark P, Gardlund B, Persson JO, Ekdahl K. Nosocomial pneumonia in the ICU: a prospective cohort study. Scand J Infect Dis. 2007;39:676-82.</w:t>
      </w:r>
    </w:p>
    <w:p w14:paraId="526DE70F" w14:textId="732E4B1A"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Hyllienmark P, Brattström O, Larsson E, Martling CR, Petersson J, Oldner A: High incidence of post‐injury pneumonia in intensive care‐treated trauma patients. Acta Anaesthesiologica Scandinavica. 2013;57(7):848-54.</w:t>
      </w:r>
    </w:p>
    <w:p w14:paraId="526DE710" w14:textId="32748572"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Ibáñez J, Peñafiel A, Marsé P, Jordá R, Raurich JM, Mata F: Incidence of gastroesophageal reflux and aspiration in mechanically ventilated patients using small-bore nasogastric tubes. J Parenteral and Enteral Nutrition. 2000;24(2):103-6.</w:t>
      </w:r>
    </w:p>
    <w:p w14:paraId="526DE711"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Ibrahim EH, Ward S, Sherman G, Kollef MH: A comparative analysis of patients with early-onset vs late-onset nosocomial pneumonia in the ICU setting. Chest. 2000;117:1434-1442</w:t>
      </w:r>
    </w:p>
    <w:p w14:paraId="73939E96" w14:textId="160EE233" w:rsidR="00FB428E" w:rsidRPr="005122B4" w:rsidRDefault="00FB428E" w:rsidP="001938E3">
      <w:pPr>
        <w:pStyle w:val="BodyText2"/>
        <w:numPr>
          <w:ilvl w:val="0"/>
          <w:numId w:val="1"/>
        </w:numPr>
        <w:spacing w:before="120"/>
        <w:jc w:val="left"/>
        <w:rPr>
          <w:sz w:val="22"/>
          <w:szCs w:val="22"/>
          <w:lang w:val="it-IT"/>
        </w:rPr>
      </w:pPr>
      <w:r w:rsidRPr="005122B4">
        <w:rPr>
          <w:sz w:val="22"/>
          <w:szCs w:val="22"/>
          <w:lang w:val="it-IT"/>
        </w:rPr>
        <w:t>Ibrahim EH, Sherman G, Ward S, Fraser VJ, Kollef MH. The influence of inadequate antimicrobial treatment of bloodstream infections on patient outcomes in the ICU setting. Chest. 2000;118(1):146-55.</w:t>
      </w:r>
    </w:p>
    <w:p w14:paraId="5E6D9493" w14:textId="7F90DDA2" w:rsidR="000E2A9A" w:rsidRPr="005122B4" w:rsidRDefault="00F85474" w:rsidP="001938E3">
      <w:pPr>
        <w:pStyle w:val="BodyText2"/>
        <w:numPr>
          <w:ilvl w:val="0"/>
          <w:numId w:val="1"/>
        </w:numPr>
        <w:spacing w:before="120"/>
        <w:jc w:val="left"/>
        <w:rPr>
          <w:sz w:val="22"/>
          <w:szCs w:val="22"/>
          <w:lang w:val="it-IT"/>
        </w:rPr>
      </w:pPr>
      <w:r w:rsidRPr="005122B4">
        <w:rPr>
          <w:sz w:val="22"/>
          <w:szCs w:val="22"/>
        </w:rPr>
        <w:lastRenderedPageBreak/>
        <w:t xml:space="preserve">Ibrahim EH, Tracy L, Hill C, et al. The occurrence of ventilator-associated pneumonia in a community hospital: risk factors and clinical outcomes. </w:t>
      </w:r>
      <w:r w:rsidRPr="005122B4">
        <w:rPr>
          <w:i/>
          <w:sz w:val="22"/>
          <w:szCs w:val="22"/>
        </w:rPr>
        <w:t xml:space="preserve">Chest </w:t>
      </w:r>
      <w:r w:rsidRPr="005122B4">
        <w:rPr>
          <w:sz w:val="22"/>
          <w:szCs w:val="22"/>
        </w:rPr>
        <w:t>2001;120:555-61.</w:t>
      </w:r>
    </w:p>
    <w:p w14:paraId="3B138661" w14:textId="0DC65FDB" w:rsidR="000E2A9A" w:rsidRPr="005122B4" w:rsidRDefault="00B077DC" w:rsidP="001938E3">
      <w:pPr>
        <w:pStyle w:val="BodyText2"/>
        <w:numPr>
          <w:ilvl w:val="0"/>
          <w:numId w:val="1"/>
        </w:numPr>
        <w:spacing w:before="120"/>
        <w:jc w:val="left"/>
        <w:rPr>
          <w:sz w:val="22"/>
          <w:szCs w:val="22"/>
          <w:lang w:val="it-IT"/>
        </w:rPr>
      </w:pPr>
      <w:r w:rsidRPr="005122B4">
        <w:rPr>
          <w:sz w:val="22"/>
          <w:szCs w:val="22"/>
        </w:rPr>
        <w:t>Jacobs S, Chang RW, Lee B, Bartlett FW: Continuous enteral feeding: a major cause of pneumonia among ventilated intensive care unit patients</w:t>
      </w:r>
      <w:r w:rsidRPr="005122B4">
        <w:rPr>
          <w:i/>
          <w:sz w:val="22"/>
          <w:szCs w:val="22"/>
        </w:rPr>
        <w:t>. JPEN J Parenter Enteral Nutr</w:t>
      </w:r>
      <w:r w:rsidRPr="005122B4">
        <w:rPr>
          <w:sz w:val="22"/>
          <w:szCs w:val="22"/>
        </w:rPr>
        <w:t xml:space="preserve"> 1990;14:353-6.</w:t>
      </w:r>
    </w:p>
    <w:p w14:paraId="526DE712" w14:textId="2AE8ABCC"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Jaillette E, Nseir S: Relationship between inhaled β2-agonists and ventilator-associated pneumonia: A cohort study. Critical Care Med. 2011;39(4):725-30.</w:t>
      </w:r>
    </w:p>
    <w:p w14:paraId="4A917019" w14:textId="57097F0D" w:rsidR="000E2A9A" w:rsidRPr="005122B4" w:rsidRDefault="00F34F45" w:rsidP="001938E3">
      <w:pPr>
        <w:pStyle w:val="BodyText2"/>
        <w:numPr>
          <w:ilvl w:val="0"/>
          <w:numId w:val="1"/>
        </w:numPr>
        <w:spacing w:before="120"/>
        <w:jc w:val="left"/>
        <w:rPr>
          <w:sz w:val="22"/>
          <w:szCs w:val="22"/>
          <w:lang w:val="it-IT"/>
        </w:rPr>
      </w:pPr>
      <w:r w:rsidRPr="005122B4">
        <w:rPr>
          <w:sz w:val="22"/>
          <w:szCs w:val="22"/>
        </w:rPr>
        <w:t xml:space="preserve">Jensen JUS, Hein L, Lundgren B, Bestle MH, Mohr T, Andersen MH, Procalcitonin And Survival Study Group (2015) Invasive </w:t>
      </w:r>
      <w:r w:rsidRPr="005122B4">
        <w:rPr>
          <w:i/>
          <w:sz w:val="22"/>
          <w:szCs w:val="22"/>
        </w:rPr>
        <w:t>Candida</w:t>
      </w:r>
      <w:r w:rsidRPr="005122B4">
        <w:rPr>
          <w:sz w:val="22"/>
          <w:szCs w:val="22"/>
        </w:rPr>
        <w:t xml:space="preserve"> Infections and the Harm From Antibacterial Drugs in Critically Ill Patients: Data From a Randomized, Controlled Trial to Determine the Role of Ciprofloxacin, Piperacillin-Tazobactam, Meropenem, and Cefuroxime. </w:t>
      </w:r>
      <w:r w:rsidRPr="005122B4">
        <w:rPr>
          <w:i/>
          <w:iCs/>
          <w:sz w:val="22"/>
          <w:szCs w:val="22"/>
        </w:rPr>
        <w:t>Crit Care Medicine</w:t>
      </w:r>
      <w:r w:rsidRPr="005122B4">
        <w:rPr>
          <w:sz w:val="22"/>
          <w:szCs w:val="22"/>
        </w:rPr>
        <w:t xml:space="preserve"> 2015;43(3):594-602.</w:t>
      </w:r>
    </w:p>
    <w:p w14:paraId="526DE713" w14:textId="32E65D2E"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Jiménez P, Torres A, Rodríguez-Roisin R, de la Bellacasa JP, Aznar R, Gatell JM, Agustí-Vidal A: Incidence and etiology of pneumonia acquired during mechanical ventilation. Crit Care Med. 1989;17:882-5.</w:t>
      </w:r>
    </w:p>
    <w:p w14:paraId="5226F2DB" w14:textId="1DE2F733" w:rsidR="000E2A9A" w:rsidRPr="005122B4" w:rsidRDefault="007559B9" w:rsidP="001938E3">
      <w:pPr>
        <w:pStyle w:val="BodyText2"/>
        <w:numPr>
          <w:ilvl w:val="0"/>
          <w:numId w:val="1"/>
        </w:numPr>
        <w:spacing w:before="120"/>
        <w:jc w:val="left"/>
        <w:rPr>
          <w:sz w:val="22"/>
          <w:szCs w:val="22"/>
          <w:lang w:val="it-IT"/>
        </w:rPr>
      </w:pPr>
      <w:r w:rsidRPr="005122B4">
        <w:rPr>
          <w:sz w:val="22"/>
          <w:szCs w:val="22"/>
          <w:lang w:val="it-IT"/>
        </w:rPr>
        <w:t>Kautzky S, Staudinger T, Presterl E. Invasive Candida infections in patients of a medical intensive care unit. Wiener klinische Wochenschrift. 2015;127(3-4):132-42.</w:t>
      </w:r>
    </w:p>
    <w:p w14:paraId="30BE7D2F" w14:textId="180717F6" w:rsidR="0043412A" w:rsidRPr="005122B4" w:rsidRDefault="003E5393" w:rsidP="001938E3">
      <w:pPr>
        <w:pStyle w:val="BodyText2"/>
        <w:numPr>
          <w:ilvl w:val="0"/>
          <w:numId w:val="1"/>
        </w:numPr>
        <w:spacing w:before="120"/>
        <w:jc w:val="left"/>
        <w:rPr>
          <w:sz w:val="22"/>
          <w:szCs w:val="22"/>
          <w:lang w:val="it-IT"/>
        </w:rPr>
      </w:pPr>
      <w:r w:rsidRPr="005122B4">
        <w:rPr>
          <w:sz w:val="22"/>
          <w:szCs w:val="22"/>
        </w:rPr>
        <w:t xml:space="preserve">Ko HK, Yu WK, Lien TC, Wang JH, Slutsky AS, Zhang H, Kou YR. Intensive care unit-acquired bacteremia in mechanically ventilated patients: clinical features and outcomes. </w:t>
      </w:r>
      <w:r w:rsidRPr="005122B4">
        <w:rPr>
          <w:i/>
          <w:sz w:val="22"/>
          <w:szCs w:val="22"/>
        </w:rPr>
        <w:t>PloS one</w:t>
      </w:r>
      <w:r w:rsidRPr="005122B4">
        <w:rPr>
          <w:sz w:val="22"/>
          <w:szCs w:val="22"/>
        </w:rPr>
        <w:t>. 2013;8(12):e83298.</w:t>
      </w:r>
    </w:p>
    <w:p w14:paraId="526DE715" w14:textId="695659C3"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Kollef MH: Ventilator-associated pneumonia. A multivariate analysis. JAMA. 1993;270:1965-70.</w:t>
      </w:r>
    </w:p>
    <w:p w14:paraId="526DE716"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Kollef MH, Silver P, Murphy DM, Trovillion E: The effect of late-onset ventilator-associated pneumonia in determining patient mortality. Chest. 1995;108: 1655-62.</w:t>
      </w:r>
    </w:p>
    <w:p w14:paraId="14B586F6" w14:textId="77777777" w:rsidR="001633A5" w:rsidRPr="005122B4" w:rsidRDefault="001633A5" w:rsidP="001633A5">
      <w:pPr>
        <w:pStyle w:val="BodyText2"/>
        <w:numPr>
          <w:ilvl w:val="0"/>
          <w:numId w:val="1"/>
        </w:numPr>
        <w:spacing w:before="120"/>
        <w:jc w:val="left"/>
        <w:rPr>
          <w:sz w:val="22"/>
          <w:szCs w:val="22"/>
          <w:lang w:val="it-IT"/>
        </w:rPr>
      </w:pPr>
      <w:r w:rsidRPr="005122B4">
        <w:rPr>
          <w:sz w:val="22"/>
          <w:szCs w:val="22"/>
          <w:lang w:val="it-IT"/>
        </w:rPr>
        <w:t>Kollef MH, Shapiro SD, Fraser VJ, Silver P, Murphy DM, Trovillion E, Hearns ML, Richards RD, Cracchilo L, Hossin L: Mechanical ventilation with or without 7-day circuit changes. A randomized controlled trial. Ann Intern Med.1995;123:168–174</w:t>
      </w:r>
    </w:p>
    <w:p w14:paraId="526DE717" w14:textId="2C564D13"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Kollef MH, Von Harz B, Prentice D, Shapiro SD, Silver P, John RS, Trovillion E: Patient transport from intensive care increases the risk of developing ventilator-associated pneumonia. Chest. 1997;112(3):765-773.</w:t>
      </w:r>
    </w:p>
    <w:p w14:paraId="60CB2267" w14:textId="2CB2BAF2" w:rsidR="006E0A6C" w:rsidRPr="005122B4" w:rsidRDefault="00FE6834" w:rsidP="001938E3">
      <w:pPr>
        <w:pStyle w:val="BodyText2"/>
        <w:numPr>
          <w:ilvl w:val="0"/>
          <w:numId w:val="1"/>
        </w:numPr>
        <w:spacing w:before="120"/>
        <w:jc w:val="left"/>
        <w:rPr>
          <w:sz w:val="22"/>
          <w:szCs w:val="22"/>
          <w:lang w:val="it-IT"/>
        </w:rPr>
      </w:pPr>
      <w:r w:rsidRPr="005122B4">
        <w:rPr>
          <w:sz w:val="22"/>
          <w:szCs w:val="22"/>
        </w:rPr>
        <w:t>Kollef MH, Vlasnik JO, Sharpless L, Pasque C, Murphy D, Fraser V. Scheduled change of antibiotic classes: a strategy to decrease the incidence of ventilator-associated pneumonia. Am</w:t>
      </w:r>
      <w:r w:rsidR="00F2358D" w:rsidRPr="005122B4">
        <w:rPr>
          <w:sz w:val="22"/>
          <w:szCs w:val="22"/>
        </w:rPr>
        <w:t xml:space="preserve"> J Resp </w:t>
      </w:r>
      <w:r w:rsidR="00F2358D" w:rsidRPr="005122B4">
        <w:rPr>
          <w:sz w:val="22"/>
          <w:szCs w:val="22"/>
          <w:lang w:val="it-IT"/>
        </w:rPr>
        <w:t>Crit Care Med</w:t>
      </w:r>
      <w:r w:rsidRPr="005122B4">
        <w:rPr>
          <w:sz w:val="22"/>
          <w:szCs w:val="22"/>
        </w:rPr>
        <w:t>. 1997;156(4):1040-8.</w:t>
      </w:r>
    </w:p>
    <w:p w14:paraId="526DE71A" w14:textId="77777777" w:rsidR="00E37BC3" w:rsidRPr="005122B4" w:rsidRDefault="00E37BC3" w:rsidP="00E37BC3">
      <w:pPr>
        <w:pStyle w:val="BodyText2"/>
        <w:numPr>
          <w:ilvl w:val="0"/>
          <w:numId w:val="1"/>
        </w:numPr>
        <w:spacing w:before="120"/>
        <w:jc w:val="left"/>
        <w:rPr>
          <w:sz w:val="22"/>
          <w:szCs w:val="22"/>
          <w:lang w:val="it-IT"/>
        </w:rPr>
      </w:pPr>
      <w:r w:rsidRPr="005122B4">
        <w:rPr>
          <w:sz w:val="22"/>
          <w:szCs w:val="22"/>
          <w:lang w:val="it-IT"/>
        </w:rPr>
        <w:t>Koss WG, Khalili TM, Lemus JF, Chelly MM, Margulies DR, Shabot MM: Nosocomial pneumonia is not prevented by protective contact isolation in the surgical intensive care unit. Am Surg. 2001;67:1140-4.</w:t>
      </w:r>
    </w:p>
    <w:p w14:paraId="526DE71B"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Kunac A, Sifri ZC, Mohr AM, Horng H, Lavery RF, Livingston DH: Bacteremia and Ventilator-Associated Pneumonia: A Marker for Contemporaneous Extra-Pulmonic Infection. Surg Infect. 2014;15:77-83.</w:t>
      </w:r>
    </w:p>
    <w:p w14:paraId="25A3B643" w14:textId="6C056063" w:rsidR="00643892" w:rsidRPr="005122B4" w:rsidRDefault="00643892" w:rsidP="00643892">
      <w:pPr>
        <w:pStyle w:val="BodyText2"/>
        <w:numPr>
          <w:ilvl w:val="0"/>
          <w:numId w:val="1"/>
        </w:numPr>
        <w:spacing w:before="120"/>
        <w:jc w:val="left"/>
        <w:rPr>
          <w:sz w:val="22"/>
          <w:szCs w:val="22"/>
          <w:lang w:val="it-IT"/>
        </w:rPr>
      </w:pPr>
      <w:r w:rsidRPr="005122B4">
        <w:rPr>
          <w:sz w:val="22"/>
          <w:szCs w:val="22"/>
          <w:lang w:val="it-IT"/>
        </w:rPr>
        <w:t>Laggner AN, Lenz K, Base W, Druml W, Schneeweiss B, Grimm G: Prevention of upper gastrointestinal bleeding in long-term ventilated patients. Sucralfate versus ranitidine. Am J Med. 1989;86:81-4.</w:t>
      </w:r>
    </w:p>
    <w:p w14:paraId="4E12A48B" w14:textId="49B4ECF0" w:rsidR="000C5CEB" w:rsidRPr="005122B4" w:rsidRDefault="00C03923" w:rsidP="000C5CEB">
      <w:pPr>
        <w:pStyle w:val="BodyText2"/>
        <w:numPr>
          <w:ilvl w:val="0"/>
          <w:numId w:val="1"/>
        </w:numPr>
        <w:spacing w:before="120"/>
        <w:jc w:val="left"/>
        <w:outlineLvl w:val="0"/>
        <w:rPr>
          <w:sz w:val="22"/>
          <w:szCs w:val="22"/>
        </w:rPr>
      </w:pPr>
      <w:r w:rsidRPr="005122B4">
        <w:rPr>
          <w:sz w:val="22"/>
          <w:szCs w:val="22"/>
        </w:rPr>
        <w:t xml:space="preserve">Lambert ML, Suetens C, Savey A, Palomar M, Hiesmayr M, Morales I, Agodi A, Frank U, Mertens K, Schumacher M, Wolkewitz M. Clinical outcomes of health-care-associated infections and antimicrobial resistance in patients admitted to European intensive-care units: a cohort study. Lancet </w:t>
      </w:r>
      <w:r w:rsidRPr="005122B4">
        <w:rPr>
          <w:sz w:val="22"/>
          <w:szCs w:val="22"/>
          <w:lang w:val="it-IT"/>
        </w:rPr>
        <w:t>Infect Dis</w:t>
      </w:r>
      <w:r w:rsidRPr="005122B4">
        <w:rPr>
          <w:sz w:val="22"/>
          <w:szCs w:val="22"/>
        </w:rPr>
        <w:t>. 2011;11(1):30-8.</w:t>
      </w:r>
    </w:p>
    <w:p w14:paraId="376B5849" w14:textId="22F00E10" w:rsidR="008D6239" w:rsidRPr="005122B4" w:rsidRDefault="00C02A32" w:rsidP="008D6239">
      <w:pPr>
        <w:pStyle w:val="BodyText2"/>
        <w:numPr>
          <w:ilvl w:val="0"/>
          <w:numId w:val="1"/>
        </w:numPr>
        <w:spacing w:before="120"/>
        <w:outlineLvl w:val="0"/>
        <w:rPr>
          <w:sz w:val="22"/>
          <w:szCs w:val="22"/>
        </w:rPr>
      </w:pPr>
      <w:r w:rsidRPr="005122B4">
        <w:rPr>
          <w:sz w:val="22"/>
          <w:szCs w:val="22"/>
          <w:lang w:val="it-IT"/>
        </w:rPr>
        <w:lastRenderedPageBreak/>
        <w:t xml:space="preserve">Laupland KB, Zygun DA, Davies HD, Church DL, Louie TJ, Doig CJ Population-based assessment of intensive care unit-acquired bloodstream infections in adults: incidence, risk factors, and associated mortality rate. </w:t>
      </w:r>
      <w:r w:rsidRPr="005122B4">
        <w:rPr>
          <w:i/>
          <w:sz w:val="22"/>
          <w:szCs w:val="22"/>
          <w:lang w:val="it-IT"/>
        </w:rPr>
        <w:t>Crit Care Med</w:t>
      </w:r>
      <w:r w:rsidRPr="005122B4">
        <w:rPr>
          <w:sz w:val="22"/>
          <w:szCs w:val="22"/>
          <w:lang w:val="it-IT"/>
        </w:rPr>
        <w:t xml:space="preserve"> 2002;30:2462-2467.</w:t>
      </w:r>
    </w:p>
    <w:p w14:paraId="60CCC12E" w14:textId="27AE1DAA" w:rsidR="008D6239" w:rsidRPr="005122B4" w:rsidRDefault="00BA0F27" w:rsidP="008D6239">
      <w:pPr>
        <w:pStyle w:val="BodyText2"/>
        <w:numPr>
          <w:ilvl w:val="0"/>
          <w:numId w:val="1"/>
        </w:numPr>
        <w:spacing w:before="120"/>
        <w:jc w:val="left"/>
        <w:outlineLvl w:val="0"/>
        <w:rPr>
          <w:sz w:val="22"/>
          <w:szCs w:val="22"/>
        </w:rPr>
      </w:pPr>
      <w:r w:rsidRPr="005122B4">
        <w:rPr>
          <w:sz w:val="22"/>
          <w:szCs w:val="22"/>
          <w:lang w:val="it-IT"/>
        </w:rPr>
        <w:t>Laupland KB, Kirkpatrick AW, Church DL, Ross T, Gregson DB</w:t>
      </w:r>
      <w:r w:rsidR="00A425B1">
        <w:rPr>
          <w:sz w:val="22"/>
          <w:szCs w:val="22"/>
          <w:lang w:val="it-IT"/>
        </w:rPr>
        <w:t xml:space="preserve"> </w:t>
      </w:r>
      <w:r w:rsidRPr="005122B4">
        <w:rPr>
          <w:sz w:val="22"/>
          <w:szCs w:val="22"/>
          <w:lang w:val="it-IT"/>
        </w:rPr>
        <w:t>Intensive-care-unit-acquired bloodstream infections in a regional critically ill population.</w:t>
      </w:r>
      <w:r w:rsidRPr="005122B4">
        <w:rPr>
          <w:i/>
          <w:sz w:val="22"/>
          <w:szCs w:val="22"/>
          <w:lang w:val="it-IT"/>
        </w:rPr>
        <w:t xml:space="preserve"> J Hosp Infect </w:t>
      </w:r>
      <w:r w:rsidRPr="005122B4">
        <w:rPr>
          <w:sz w:val="22"/>
          <w:szCs w:val="22"/>
          <w:lang w:val="it-IT"/>
        </w:rPr>
        <w:t>2004;58(2): 137-145.</w:t>
      </w:r>
    </w:p>
    <w:p w14:paraId="72FC1DCF" w14:textId="3ABC36B8" w:rsidR="006E0A6C" w:rsidRPr="005122B4" w:rsidRDefault="00F64AF4" w:rsidP="001938E3">
      <w:pPr>
        <w:pStyle w:val="BodyText2"/>
        <w:numPr>
          <w:ilvl w:val="0"/>
          <w:numId w:val="1"/>
        </w:numPr>
        <w:spacing w:before="120"/>
        <w:jc w:val="left"/>
        <w:outlineLvl w:val="0"/>
        <w:rPr>
          <w:sz w:val="22"/>
          <w:szCs w:val="22"/>
        </w:rPr>
      </w:pPr>
      <w:r w:rsidRPr="005122B4">
        <w:rPr>
          <w:sz w:val="22"/>
          <w:szCs w:val="22"/>
        </w:rPr>
        <w:t xml:space="preserve">León C, Ruiz-Santana S, Saavedra P, Almirante B, Nolla-Salas J, Álvarez-Lerma F, Garnacho-Montero J, León MÁ. A bedside scoring system (“Candida score”) for early antifungal treatment in nonneutropenic critically ill patients with Candida colonization. Crit </w:t>
      </w:r>
      <w:r w:rsidR="00641542" w:rsidRPr="005122B4">
        <w:rPr>
          <w:sz w:val="22"/>
          <w:szCs w:val="22"/>
        </w:rPr>
        <w:t>C</w:t>
      </w:r>
      <w:r w:rsidRPr="005122B4">
        <w:rPr>
          <w:sz w:val="22"/>
          <w:szCs w:val="22"/>
        </w:rPr>
        <w:t xml:space="preserve">are </w:t>
      </w:r>
      <w:r w:rsidR="00641542" w:rsidRPr="005122B4">
        <w:rPr>
          <w:sz w:val="22"/>
          <w:szCs w:val="22"/>
        </w:rPr>
        <w:t>M</w:t>
      </w:r>
      <w:r w:rsidRPr="005122B4">
        <w:rPr>
          <w:sz w:val="22"/>
          <w:szCs w:val="22"/>
        </w:rPr>
        <w:t>ed. 2006 Mar 1;34(3):730-7.</w:t>
      </w:r>
    </w:p>
    <w:p w14:paraId="33338012" w14:textId="60E259A5" w:rsidR="009E6519" w:rsidRPr="005122B4" w:rsidRDefault="001C0C16" w:rsidP="009E6519">
      <w:pPr>
        <w:pStyle w:val="BodyText2"/>
        <w:numPr>
          <w:ilvl w:val="0"/>
          <w:numId w:val="1"/>
        </w:numPr>
        <w:spacing w:before="120"/>
        <w:jc w:val="left"/>
        <w:outlineLvl w:val="0"/>
        <w:rPr>
          <w:sz w:val="22"/>
          <w:szCs w:val="22"/>
        </w:rPr>
      </w:pPr>
      <w:r w:rsidRPr="005122B4">
        <w:rPr>
          <w:sz w:val="22"/>
          <w:szCs w:val="22"/>
        </w:rPr>
        <w:t xml:space="preserve">León C, Ruiz-Santana S, Saavedra P, Galván B, Blanco A, Castro C, Balasini C, Utande-Vázquez A, de Molina FJ, Blasco-Navalproto MA, López MJ. Usefulness of the “Candida score” for discriminating between Candida colonization and invasive candidiasis in non-neutropenic critically ill patients: a prospective multicenter study. </w:t>
      </w:r>
      <w:r w:rsidR="00641542" w:rsidRPr="005122B4">
        <w:rPr>
          <w:sz w:val="22"/>
          <w:szCs w:val="22"/>
        </w:rPr>
        <w:t>Crit Care Med</w:t>
      </w:r>
      <w:r w:rsidRPr="005122B4">
        <w:rPr>
          <w:sz w:val="22"/>
          <w:szCs w:val="22"/>
        </w:rPr>
        <w:t>. 200</w:t>
      </w:r>
      <w:r w:rsidR="00641542" w:rsidRPr="005122B4">
        <w:rPr>
          <w:sz w:val="22"/>
          <w:szCs w:val="22"/>
        </w:rPr>
        <w:t>9</w:t>
      </w:r>
      <w:r w:rsidRPr="005122B4">
        <w:rPr>
          <w:sz w:val="22"/>
          <w:szCs w:val="22"/>
        </w:rPr>
        <w:t>;37(5):1624-33.</w:t>
      </w:r>
    </w:p>
    <w:p w14:paraId="70FB2E07" w14:textId="29D442BD" w:rsidR="00C51E60" w:rsidRPr="005122B4" w:rsidRDefault="00186679" w:rsidP="00C51E60">
      <w:pPr>
        <w:pStyle w:val="BodyText2"/>
        <w:numPr>
          <w:ilvl w:val="0"/>
          <w:numId w:val="1"/>
        </w:numPr>
        <w:spacing w:before="120"/>
        <w:jc w:val="left"/>
        <w:outlineLvl w:val="0"/>
        <w:rPr>
          <w:sz w:val="22"/>
          <w:szCs w:val="22"/>
        </w:rPr>
      </w:pPr>
      <w:r w:rsidRPr="005122B4">
        <w:rPr>
          <w:sz w:val="22"/>
          <w:szCs w:val="22"/>
        </w:rPr>
        <w:t>León C, Ruiz-Santana S, Saavedra P, Castro C, Loza A, Zakariya I, Úbeda A, Parra M, Macías D, Tomás JI, Rezusta A. Contribution of Candida biomarkers and DNA detection for the diagnosis of invasive candidiasis in ICU patients with severe abdominal conditions. Crit Care. 2016;20(1):149.</w:t>
      </w:r>
    </w:p>
    <w:p w14:paraId="526DE71C" w14:textId="78ACAA86" w:rsidR="00141F13" w:rsidRPr="005122B4" w:rsidRDefault="00141F13" w:rsidP="001938E3">
      <w:pPr>
        <w:pStyle w:val="BodyText2"/>
        <w:numPr>
          <w:ilvl w:val="0"/>
          <w:numId w:val="1"/>
        </w:numPr>
        <w:spacing w:before="120"/>
        <w:jc w:val="left"/>
        <w:outlineLvl w:val="0"/>
        <w:rPr>
          <w:sz w:val="22"/>
          <w:szCs w:val="22"/>
        </w:rPr>
      </w:pPr>
      <w:r w:rsidRPr="005122B4">
        <w:rPr>
          <w:sz w:val="22"/>
          <w:szCs w:val="22"/>
        </w:rPr>
        <w:t>Lepelletier D, Roquilly A, Mahe PJ, Loutrel O, Champin P, Corvec S, Naux E, Pinaud M, Lejus C, Asehnoune K. Retrospective analysis of the risk factors and pathogens associated with early-onset ventilator-associated pneumonia in surgical-ICU head-trauma patients. J Neurosurg Anesthesiol. 2010;22(1):32-7.</w:t>
      </w:r>
    </w:p>
    <w:p w14:paraId="220F3AC6" w14:textId="3B565DA7" w:rsidR="008E6270" w:rsidRDefault="00B41C6A" w:rsidP="001938E3">
      <w:pPr>
        <w:pStyle w:val="BodyText2"/>
        <w:numPr>
          <w:ilvl w:val="0"/>
          <w:numId w:val="1"/>
        </w:numPr>
        <w:spacing w:before="120"/>
        <w:jc w:val="left"/>
        <w:rPr>
          <w:sz w:val="22"/>
          <w:szCs w:val="22"/>
          <w:lang w:val="it-IT"/>
        </w:rPr>
      </w:pPr>
      <w:r w:rsidRPr="00B41C6A">
        <w:rPr>
          <w:sz w:val="22"/>
          <w:szCs w:val="22"/>
          <w:lang w:val="it-IT"/>
        </w:rPr>
        <w:t>Li Z, Jiang C, Dong D, Zhang L, Tian Y, Ni Q, Mao E, Peng Y. The correlation between Candida colonization of distinct body sites and invasive candidiasis in emergency intensive care units: statistical and molecular biological analysis. Mycopathologia. 2016;181(7-8):475-84.</w:t>
      </w:r>
    </w:p>
    <w:p w14:paraId="79317F3B" w14:textId="12780973" w:rsidR="006E0A6C" w:rsidRPr="005122B4" w:rsidRDefault="004B68D1" w:rsidP="001938E3">
      <w:pPr>
        <w:pStyle w:val="BodyText2"/>
        <w:numPr>
          <w:ilvl w:val="0"/>
          <w:numId w:val="1"/>
        </w:numPr>
        <w:spacing w:before="120"/>
        <w:jc w:val="left"/>
        <w:rPr>
          <w:sz w:val="22"/>
          <w:szCs w:val="22"/>
          <w:lang w:val="it-IT"/>
        </w:rPr>
      </w:pPr>
      <w:r w:rsidRPr="005122B4">
        <w:rPr>
          <w:sz w:val="22"/>
          <w:szCs w:val="22"/>
          <w:lang w:val="it-IT"/>
        </w:rPr>
        <w:t>Luna CM, Blanzaco D, Niederman MS, et al. Resolution of ventilator-associated pneumonia: prospective evaluation of the clinical pulmonary infection score as an early clinical predictor of outcome. Crit Care Med. 2003;31:676-682.</w:t>
      </w:r>
    </w:p>
    <w:p w14:paraId="526DE71D" w14:textId="62A89A3A"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Luyt CE, Guérin V, Combes A, Trouillet JL, Ayed SB, Bernard M, Gibert C, Chastre J: Procalcitonin kinetics as a prognostic marker of ventilator-associated pneumonia. Am J Respir Crit Care Med. 2005;171:48-53.</w:t>
      </w:r>
    </w:p>
    <w:p w14:paraId="526DE71E" w14:textId="02299FD2"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Magnason S, Kristinsson KG, Stefansson T, Erlendsdottir H, Jonsdottir K, Kristjansson M, Gudmundsson S: Risk factors and outcome in ICU‐acquired infections. Acta Anaesthesiol Scand. 2008;52:1238-1245</w:t>
      </w:r>
    </w:p>
    <w:p w14:paraId="526DE720"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Mahul P, Auboyer C, Jospe R, Ros A, Guerin C, el Khouri Z, Galliez M, Dumont A, Gaudin O: Prevention of nosocomial pneumonia in intubated patients respective role of mechanical subglottic secretions drainage and stress ulcer prophylaxis. Intensive Care Med. 1992;18:20-25</w:t>
      </w:r>
    </w:p>
    <w:p w14:paraId="526DE721" w14:textId="77777777" w:rsidR="00141F13" w:rsidRPr="005122B4" w:rsidRDefault="00141F13" w:rsidP="001938E3">
      <w:pPr>
        <w:pStyle w:val="BodyText2"/>
        <w:numPr>
          <w:ilvl w:val="0"/>
          <w:numId w:val="1"/>
        </w:numPr>
        <w:spacing w:before="120"/>
        <w:jc w:val="left"/>
        <w:rPr>
          <w:sz w:val="22"/>
          <w:szCs w:val="22"/>
          <w:lang w:val="it-IT"/>
        </w:rPr>
      </w:pPr>
      <w:r w:rsidRPr="005122B4">
        <w:rPr>
          <w:sz w:val="22"/>
          <w:szCs w:val="22"/>
          <w:lang w:val="it-IT"/>
        </w:rPr>
        <w:t>Makris D, Manoulakas E, Komnos A, Papakrivou E, Tzovaras N, Hovas A, Zintzaras E, Zakynthinos E. Effect of pravastatin on the frequency of ventilator-associated pneumonia and on intensive care unit mortality: open-label, randomized study. Crit care med. 2011;39(11):2440-6.</w:t>
      </w:r>
    </w:p>
    <w:p w14:paraId="526DE722"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Markowicz P, Wolff M, Djedaini K, Cohen Y, Chastre J, Delclaux C: Multicenter prospective study of ventilator-associated pneumonia during acute respiratory distress syndrome. Incidence, prognosis, and risk factors. ARDS Study Group. Am J Respir Crit Care Med. 2000;161:1942-8.</w:t>
      </w:r>
    </w:p>
    <w:p w14:paraId="664B9524" w14:textId="6EBDE318" w:rsidR="006E0A6C" w:rsidRPr="005122B4" w:rsidRDefault="001827B5" w:rsidP="001938E3">
      <w:pPr>
        <w:pStyle w:val="BodyText2"/>
        <w:numPr>
          <w:ilvl w:val="0"/>
          <w:numId w:val="1"/>
        </w:numPr>
        <w:spacing w:before="120"/>
        <w:jc w:val="left"/>
        <w:rPr>
          <w:sz w:val="22"/>
          <w:szCs w:val="22"/>
          <w:lang w:val="it-IT"/>
        </w:rPr>
      </w:pPr>
      <w:r w:rsidRPr="005122B4">
        <w:rPr>
          <w:sz w:val="22"/>
          <w:szCs w:val="22"/>
          <w:lang w:val="it-IT"/>
        </w:rPr>
        <w:t>Memish ZA, Cunningham G, Oni GA, et al. The incidence and risk factors of ventilator-associated pneumonia in a Riyadh hospital. Infect Control Hosp Epidemiol. 2000;21:271-3.</w:t>
      </w:r>
    </w:p>
    <w:p w14:paraId="0681E8B0" w14:textId="4A5A33DA" w:rsidR="006E0A6C" w:rsidRPr="005122B4" w:rsidRDefault="00DF07E0" w:rsidP="001938E3">
      <w:pPr>
        <w:pStyle w:val="BodyText2"/>
        <w:numPr>
          <w:ilvl w:val="0"/>
          <w:numId w:val="1"/>
        </w:numPr>
        <w:spacing w:before="120"/>
        <w:jc w:val="left"/>
        <w:rPr>
          <w:sz w:val="22"/>
          <w:szCs w:val="22"/>
          <w:lang w:val="it-IT"/>
        </w:rPr>
      </w:pPr>
      <w:r w:rsidRPr="005122B4">
        <w:rPr>
          <w:sz w:val="22"/>
          <w:szCs w:val="22"/>
          <w:lang w:val="it-IT"/>
        </w:rPr>
        <w:t>Michel F, Franceschini B, Berger P, Arnal JM, Gainnier M, Sainty JM, Papazian L. Early antibiotic treatment for BAL-confirmed ventilator-associated pneumonia: a role for routine endotracheal aspirate cultures. Chest. 2005;127(2):589-97.</w:t>
      </w:r>
    </w:p>
    <w:p w14:paraId="7C875195" w14:textId="07116DA5" w:rsidR="006E0A6C" w:rsidRPr="005122B4" w:rsidRDefault="00B87546" w:rsidP="001938E3">
      <w:pPr>
        <w:pStyle w:val="BodyText2"/>
        <w:numPr>
          <w:ilvl w:val="0"/>
          <w:numId w:val="1"/>
        </w:numPr>
        <w:spacing w:before="120"/>
        <w:jc w:val="left"/>
        <w:rPr>
          <w:sz w:val="22"/>
          <w:szCs w:val="22"/>
          <w:lang w:val="it-IT"/>
        </w:rPr>
      </w:pPr>
      <w:r w:rsidRPr="005122B4">
        <w:rPr>
          <w:sz w:val="22"/>
          <w:szCs w:val="22"/>
          <w:lang w:val="it-IT"/>
        </w:rPr>
        <w:lastRenderedPageBreak/>
        <w:t xml:space="preserve">Mitsogianni M, Vasileiadis I, Parisi M, Tzanis G, Kampisiouli E, Psaroudaki Z, Perivolioti E, Fountoulis K, Routsi C, Nanas S, Tsiodras S. A Multifaceted Intervention Program to Prevent Bloodstream Infection in an IntensiveCare Unit. </w:t>
      </w:r>
      <w:r w:rsidRPr="005122B4">
        <w:rPr>
          <w:i/>
          <w:sz w:val="22"/>
          <w:szCs w:val="22"/>
          <w:lang w:val="it-IT"/>
        </w:rPr>
        <w:t>Health Science J</w:t>
      </w:r>
      <w:r w:rsidRPr="005122B4">
        <w:rPr>
          <w:sz w:val="22"/>
          <w:szCs w:val="22"/>
          <w:lang w:val="it-IT"/>
        </w:rPr>
        <w:t>. 2016;10(2):1.</w:t>
      </w:r>
    </w:p>
    <w:p w14:paraId="526DE724" w14:textId="6FF35D34"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Moine P, Timsit JF, De Lassence A, Troché G, Fosse JP, Alberti C, Cohen Y: Mortality associated with late-onset pneumonia in the intensive care unit: results of a multi-center cohort study. Intensive Care Med. 2002;28:154-163</w:t>
      </w:r>
    </w:p>
    <w:p w14:paraId="0A59C66B" w14:textId="141CC8AB" w:rsidR="001B1B95" w:rsidRPr="005122B4" w:rsidRDefault="00515433" w:rsidP="001938E3">
      <w:pPr>
        <w:pStyle w:val="BodyText2"/>
        <w:numPr>
          <w:ilvl w:val="0"/>
          <w:numId w:val="1"/>
        </w:numPr>
        <w:spacing w:before="120"/>
        <w:jc w:val="left"/>
        <w:rPr>
          <w:sz w:val="22"/>
          <w:szCs w:val="22"/>
          <w:lang w:val="it-IT"/>
        </w:rPr>
      </w:pPr>
      <w:r w:rsidRPr="005122B4">
        <w:rPr>
          <w:sz w:val="22"/>
          <w:szCs w:val="22"/>
          <w:lang w:val="it-IT"/>
        </w:rPr>
        <w:t xml:space="preserve">Montecalvo MA, Steger KA, Farber HW: Nutritional outcome and pneumonia in critical care patients randomized to gastric versus jejunal tube feedings. The Critical Care Research Team. </w:t>
      </w:r>
      <w:r w:rsidRPr="005122B4">
        <w:rPr>
          <w:i/>
          <w:sz w:val="22"/>
          <w:szCs w:val="22"/>
          <w:lang w:val="it-IT"/>
        </w:rPr>
        <w:t>Crit Care Med</w:t>
      </w:r>
      <w:r w:rsidRPr="005122B4">
        <w:rPr>
          <w:sz w:val="22"/>
          <w:szCs w:val="22"/>
          <w:lang w:val="it-IT"/>
        </w:rPr>
        <w:t xml:space="preserve"> 1992, 20:1377-1387.</w:t>
      </w:r>
    </w:p>
    <w:p w14:paraId="526DE725" w14:textId="08BE5F46"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Myny D, Depuydt P, Colardyn F, Blot S: Ventilator-associated pneumonia in a tertiary care ICU analysis of risk factors for acquisition and mortality. Acta Clin Belg. 2005;60:114-121.</w:t>
      </w:r>
    </w:p>
    <w:p w14:paraId="526DE726" w14:textId="77777777" w:rsidR="00141F13" w:rsidRPr="005122B4" w:rsidRDefault="00141F13" w:rsidP="001938E3">
      <w:pPr>
        <w:pStyle w:val="BodyText2"/>
        <w:numPr>
          <w:ilvl w:val="0"/>
          <w:numId w:val="1"/>
        </w:numPr>
        <w:spacing w:before="120"/>
        <w:jc w:val="left"/>
        <w:rPr>
          <w:sz w:val="22"/>
          <w:szCs w:val="22"/>
          <w:lang w:val="it-IT"/>
        </w:rPr>
      </w:pPr>
      <w:r w:rsidRPr="005122B4">
        <w:rPr>
          <w:sz w:val="22"/>
          <w:szCs w:val="22"/>
        </w:rPr>
        <w:t>Nguile-Makao M, Zahar JR, Français A, Tabah A, Garrouste-Orgeas M, Allaouchiche B, Goldgran-Toledano D, Azoulay E, Adrie C, Jamali S, Clec’h C. Attributable mortality of ventilator-associated pneumonia: respective impact of main characteristics at ICU admission and VAP onset using conditional logistic regression and multi-state models. Intens care med. 2010;36(5):781-9.</w:t>
      </w:r>
    </w:p>
    <w:p w14:paraId="526DE727"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Nielsen SL, Røder B, Magnussen P, Engquist A, Frimodt-møller N. Nosocomial pneumonia in an intensive care unit in a Danish university hospital: incidence, mortality and etiology. Scand J Infect Dis. 1992;24:65-70.</w:t>
      </w:r>
    </w:p>
    <w:p w14:paraId="526DE728"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Nseir S, Di Pompeo C, Soubrier S, Cavestri B, Jozefowicz E, Saulnier F, Durocher A: Impact of ventilator-associated pneumonia on outcome in patients with COPD. Chest. 2005;128(3):1650-1656.</w:t>
      </w:r>
    </w:p>
    <w:p w14:paraId="5880DA5D" w14:textId="3450B2E2" w:rsidR="006E0A6C" w:rsidRPr="005122B4" w:rsidRDefault="00EB75F2" w:rsidP="001938E3">
      <w:pPr>
        <w:pStyle w:val="BodyText2"/>
        <w:numPr>
          <w:ilvl w:val="0"/>
          <w:numId w:val="1"/>
        </w:numPr>
        <w:spacing w:before="120"/>
        <w:jc w:val="left"/>
        <w:rPr>
          <w:sz w:val="22"/>
          <w:szCs w:val="22"/>
          <w:lang w:val="it-IT"/>
        </w:rPr>
      </w:pPr>
      <w:r w:rsidRPr="005122B4">
        <w:rPr>
          <w:sz w:val="22"/>
          <w:szCs w:val="22"/>
          <w:lang w:val="it-IT"/>
        </w:rPr>
        <w:t xml:space="preserve">Nseir S, Jozefowicz E, Cavestri B, Sendid B, Di Pompeo C, Dewavrin F, Durocher A. </w:t>
      </w:r>
      <w:r w:rsidRPr="005122B4">
        <w:rPr>
          <w:sz w:val="22"/>
          <w:szCs w:val="22"/>
        </w:rPr>
        <w:t xml:space="preserve">Impact of antifungal treatment on Candida–Pseudomonas interaction: a preliminary retrospective case–control study. </w:t>
      </w:r>
      <w:r w:rsidRPr="005122B4">
        <w:rPr>
          <w:i/>
          <w:sz w:val="22"/>
          <w:szCs w:val="22"/>
        </w:rPr>
        <w:t>Intensive Care Med</w:t>
      </w:r>
      <w:r w:rsidRPr="005122B4">
        <w:rPr>
          <w:sz w:val="22"/>
          <w:szCs w:val="22"/>
        </w:rPr>
        <w:t xml:space="preserve"> 2007;</w:t>
      </w:r>
      <w:r w:rsidRPr="005122B4">
        <w:rPr>
          <w:iCs/>
          <w:sz w:val="22"/>
          <w:szCs w:val="22"/>
        </w:rPr>
        <w:t>33</w:t>
      </w:r>
      <w:r w:rsidRPr="005122B4">
        <w:rPr>
          <w:sz w:val="22"/>
          <w:szCs w:val="22"/>
        </w:rPr>
        <w:t>(1):137-142.</w:t>
      </w:r>
    </w:p>
    <w:p w14:paraId="3157BB28" w14:textId="3DD7F259" w:rsidR="006E0A6C" w:rsidRPr="005122B4" w:rsidRDefault="00EA4A04" w:rsidP="001938E3">
      <w:pPr>
        <w:pStyle w:val="BodyText2"/>
        <w:numPr>
          <w:ilvl w:val="0"/>
          <w:numId w:val="1"/>
        </w:numPr>
        <w:spacing w:before="120"/>
        <w:jc w:val="left"/>
        <w:rPr>
          <w:sz w:val="22"/>
          <w:szCs w:val="22"/>
          <w:lang w:val="it-IT"/>
        </w:rPr>
      </w:pPr>
      <w:r w:rsidRPr="005122B4">
        <w:rPr>
          <w:sz w:val="22"/>
          <w:szCs w:val="22"/>
          <w:lang w:val="it-IT"/>
        </w:rPr>
        <w:t xml:space="preserve">Orsi GB, Giuliano S, Franchi C, Ciorba V, Protano C, Giordano A, Rocco M, Venditti M. Changed epidemiology of ICU acquired bloodstream infections over 12 years in an Italian teaching hospital. </w:t>
      </w:r>
      <w:r w:rsidRPr="005122B4">
        <w:rPr>
          <w:i/>
          <w:sz w:val="22"/>
          <w:szCs w:val="22"/>
          <w:lang w:val="it-IT"/>
        </w:rPr>
        <w:t>Minerva Anestesiol.</w:t>
      </w:r>
      <w:r w:rsidRPr="005122B4">
        <w:rPr>
          <w:sz w:val="22"/>
          <w:szCs w:val="22"/>
          <w:lang w:val="it-IT"/>
        </w:rPr>
        <w:t xml:space="preserve"> 2015;81(9):980-8.</w:t>
      </w:r>
    </w:p>
    <w:p w14:paraId="4F7C299B" w14:textId="224AF9A4" w:rsidR="00333C5C" w:rsidRPr="005122B4" w:rsidRDefault="004A6C2E" w:rsidP="001938E3">
      <w:pPr>
        <w:pStyle w:val="BodyText2"/>
        <w:numPr>
          <w:ilvl w:val="0"/>
          <w:numId w:val="1"/>
        </w:numPr>
        <w:spacing w:before="120"/>
        <w:jc w:val="left"/>
        <w:rPr>
          <w:sz w:val="22"/>
          <w:szCs w:val="22"/>
          <w:lang w:val="it-IT"/>
        </w:rPr>
      </w:pPr>
      <w:r w:rsidRPr="005122B4">
        <w:rPr>
          <w:sz w:val="22"/>
          <w:szCs w:val="22"/>
          <w:shd w:val="clear" w:color="auto" w:fill="FFFFFF"/>
        </w:rPr>
        <w:t>Osmon S, Warren D, Seiler SM, Shannon W, Fraser VJ, Kollef MH: The influence of infection on hospital mortality for patients requiring &gt;48 h of intensive care.</w:t>
      </w:r>
      <w:r w:rsidRPr="005122B4">
        <w:rPr>
          <w:rStyle w:val="apple-converted-space"/>
          <w:sz w:val="22"/>
          <w:szCs w:val="22"/>
          <w:shd w:val="clear" w:color="auto" w:fill="FFFFFF"/>
        </w:rPr>
        <w:t> </w:t>
      </w:r>
      <w:r w:rsidRPr="005122B4">
        <w:rPr>
          <w:rStyle w:val="apple-converted-space"/>
          <w:i/>
          <w:sz w:val="22"/>
          <w:szCs w:val="22"/>
          <w:shd w:val="clear" w:color="auto" w:fill="FFFFFF"/>
        </w:rPr>
        <w:t>C</w:t>
      </w:r>
      <w:r w:rsidRPr="005122B4">
        <w:rPr>
          <w:i/>
          <w:iCs/>
          <w:sz w:val="22"/>
          <w:szCs w:val="22"/>
          <w:shd w:val="clear" w:color="auto" w:fill="FFFFFF"/>
        </w:rPr>
        <w:t>hest</w:t>
      </w:r>
      <w:r w:rsidRPr="005122B4">
        <w:rPr>
          <w:rStyle w:val="apple-converted-space"/>
          <w:sz w:val="22"/>
          <w:szCs w:val="22"/>
          <w:shd w:val="clear" w:color="auto" w:fill="FFFFFF"/>
        </w:rPr>
        <w:t> </w:t>
      </w:r>
      <w:r w:rsidRPr="005122B4">
        <w:rPr>
          <w:sz w:val="22"/>
          <w:szCs w:val="22"/>
          <w:shd w:val="clear" w:color="auto" w:fill="FFFFFF"/>
        </w:rPr>
        <w:t xml:space="preserve">2003, </w:t>
      </w:r>
      <w:r w:rsidRPr="005122B4">
        <w:rPr>
          <w:iCs/>
          <w:sz w:val="22"/>
          <w:szCs w:val="22"/>
          <w:shd w:val="clear" w:color="auto" w:fill="FFFFFF"/>
        </w:rPr>
        <w:t>124:</w:t>
      </w:r>
      <w:r w:rsidRPr="005122B4">
        <w:rPr>
          <w:sz w:val="22"/>
          <w:szCs w:val="22"/>
          <w:shd w:val="clear" w:color="auto" w:fill="FFFFFF"/>
        </w:rPr>
        <w:t>1021-1029.</w:t>
      </w:r>
    </w:p>
    <w:p w14:paraId="06ACD128" w14:textId="5B44C3C0" w:rsidR="006E0A6C" w:rsidRPr="005122B4" w:rsidRDefault="00063255" w:rsidP="001938E3">
      <w:pPr>
        <w:pStyle w:val="BodyText2"/>
        <w:numPr>
          <w:ilvl w:val="0"/>
          <w:numId w:val="1"/>
        </w:numPr>
        <w:spacing w:before="120"/>
        <w:jc w:val="left"/>
        <w:rPr>
          <w:sz w:val="22"/>
          <w:szCs w:val="22"/>
          <w:lang w:val="it-IT"/>
        </w:rPr>
      </w:pPr>
      <w:r w:rsidRPr="005122B4">
        <w:rPr>
          <w:sz w:val="22"/>
          <w:szCs w:val="22"/>
          <w:lang w:val="it-IT"/>
        </w:rPr>
        <w:t>Saied WI, Mourvillier B, Cohen Y, Ruckly S, Reignier J, Marcotte G, Siami S, Bouadma L, et al on behalf of the OUTCOMEREA study group. A comparison of the mortality risk associated with ventilator-acquired bacterial pneumonia and nonventilator ICU-acquired bacterial pneumonia. Crit care med. 2019;47:345-52.</w:t>
      </w:r>
    </w:p>
    <w:p w14:paraId="526DE729" w14:textId="08B4444C"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Papazian L, Bregeon F, Thirion X, Gregoire R, Saux P, Denis JP, Perin G, Charrel J, Dumon JF, Affray JP, Gouin F: Effect of ventilator-associated pneumonia on mortality and morbidity. Am J Respir Crit Care Med. 1996;154:91-7.</w:t>
      </w:r>
    </w:p>
    <w:p w14:paraId="3E7EA258" w14:textId="3024D1D7" w:rsidR="006E0A6C" w:rsidRPr="005122B4" w:rsidRDefault="007127A9" w:rsidP="001938E3">
      <w:pPr>
        <w:pStyle w:val="BodyText2"/>
        <w:numPr>
          <w:ilvl w:val="0"/>
          <w:numId w:val="1"/>
        </w:numPr>
        <w:spacing w:before="120"/>
        <w:jc w:val="left"/>
        <w:rPr>
          <w:sz w:val="22"/>
          <w:szCs w:val="22"/>
          <w:lang w:val="it-IT"/>
        </w:rPr>
      </w:pPr>
      <w:r w:rsidRPr="005122B4">
        <w:rPr>
          <w:sz w:val="22"/>
          <w:szCs w:val="22"/>
        </w:rPr>
        <w:t>Petri MG, König J, Moecke HP, Gramm HJ, Barkow H, Kujath P, Dennhart R, Lode H. Epidemiology of invasive mycosis in ICU patients: a prospective multicenter study in 435 non-neutropenic patients. </w:t>
      </w:r>
      <w:r w:rsidRPr="005122B4">
        <w:rPr>
          <w:i/>
          <w:sz w:val="22"/>
          <w:szCs w:val="22"/>
        </w:rPr>
        <w:t>Intensive Care Med</w:t>
      </w:r>
      <w:r w:rsidRPr="005122B4">
        <w:rPr>
          <w:sz w:val="22"/>
          <w:szCs w:val="22"/>
        </w:rPr>
        <w:t xml:space="preserve"> 1997;</w:t>
      </w:r>
      <w:r w:rsidRPr="005122B4">
        <w:rPr>
          <w:iCs/>
          <w:sz w:val="22"/>
          <w:szCs w:val="22"/>
        </w:rPr>
        <w:t>23</w:t>
      </w:r>
      <w:r w:rsidRPr="005122B4">
        <w:rPr>
          <w:sz w:val="22"/>
          <w:szCs w:val="22"/>
        </w:rPr>
        <w:t>(3):317-325.</w:t>
      </w:r>
    </w:p>
    <w:p w14:paraId="526DE72A" w14:textId="1BC3B836" w:rsidR="00F91400" w:rsidRPr="005122B4" w:rsidRDefault="00F91400" w:rsidP="001938E3">
      <w:pPr>
        <w:pStyle w:val="BodyText2"/>
        <w:numPr>
          <w:ilvl w:val="0"/>
          <w:numId w:val="1"/>
        </w:numPr>
        <w:spacing w:before="120"/>
        <w:jc w:val="left"/>
        <w:rPr>
          <w:sz w:val="22"/>
          <w:szCs w:val="22"/>
          <w:lang w:val="it-IT"/>
        </w:rPr>
      </w:pPr>
      <w:r w:rsidRPr="005122B4">
        <w:rPr>
          <w:sz w:val="22"/>
          <w:szCs w:val="22"/>
          <w:lang w:val="it-IT"/>
        </w:rPr>
        <w:t>Potgieter PD, Linton DM, Oliver S, Forder AA: Nosocomial infections in a respiratory intensive care unit. Crit Care Med. 1987;15:495-498</w:t>
      </w:r>
    </w:p>
    <w:p w14:paraId="4D6C3180" w14:textId="6716FB75" w:rsidR="006E0A6C" w:rsidRPr="005122B4" w:rsidRDefault="007144CB" w:rsidP="001938E3">
      <w:pPr>
        <w:pStyle w:val="BodyText2"/>
        <w:numPr>
          <w:ilvl w:val="0"/>
          <w:numId w:val="1"/>
        </w:numPr>
        <w:spacing w:before="120"/>
        <w:jc w:val="left"/>
        <w:rPr>
          <w:sz w:val="22"/>
          <w:szCs w:val="22"/>
          <w:lang w:val="it-IT"/>
        </w:rPr>
      </w:pPr>
      <w:r w:rsidRPr="005122B4">
        <w:rPr>
          <w:sz w:val="22"/>
          <w:szCs w:val="22"/>
        </w:rPr>
        <w:t>Prowle JR, Echeverri JE, Ligabo EV, Sherry N, Taori GC, Crozier TM, Bellomo R. Acquired bloodstream infection in the intensive care unit: incidence and attributable mortality. </w:t>
      </w:r>
      <w:r w:rsidRPr="005122B4">
        <w:rPr>
          <w:iCs/>
          <w:sz w:val="22"/>
          <w:szCs w:val="22"/>
        </w:rPr>
        <w:t>Crit Care</w:t>
      </w:r>
      <w:r w:rsidRPr="005122B4">
        <w:rPr>
          <w:sz w:val="22"/>
          <w:szCs w:val="22"/>
        </w:rPr>
        <w:t> 2011;</w:t>
      </w:r>
      <w:r w:rsidRPr="005122B4">
        <w:rPr>
          <w:iCs/>
          <w:sz w:val="22"/>
          <w:szCs w:val="22"/>
        </w:rPr>
        <w:t>15</w:t>
      </w:r>
      <w:r w:rsidRPr="005122B4">
        <w:rPr>
          <w:sz w:val="22"/>
          <w:szCs w:val="22"/>
        </w:rPr>
        <w:t>(2):R100.</w:t>
      </w:r>
    </w:p>
    <w:p w14:paraId="6AE25EB0" w14:textId="5C9B66A0" w:rsidR="006E0A6C" w:rsidRPr="005122B4" w:rsidRDefault="00E1295B" w:rsidP="001938E3">
      <w:pPr>
        <w:pStyle w:val="BodyText2"/>
        <w:numPr>
          <w:ilvl w:val="0"/>
          <w:numId w:val="1"/>
        </w:numPr>
        <w:spacing w:before="120"/>
        <w:jc w:val="left"/>
        <w:rPr>
          <w:sz w:val="22"/>
          <w:szCs w:val="22"/>
          <w:lang w:val="it-IT"/>
        </w:rPr>
      </w:pPr>
      <w:r w:rsidRPr="005122B4">
        <w:rPr>
          <w:sz w:val="22"/>
          <w:szCs w:val="22"/>
        </w:rPr>
        <w:t xml:space="preserve">Ramirez P, Lopez-Ferraz C, Gordon M, Gimeno A, Villarreal E, Ruiz J, Menendez R, Torres A. From starting mechanical ventilation to ventilator-associated pneumonia, choosing the right moment to start antibiotic treatment. </w:t>
      </w:r>
      <w:r w:rsidRPr="005122B4">
        <w:rPr>
          <w:i/>
          <w:sz w:val="22"/>
          <w:szCs w:val="22"/>
        </w:rPr>
        <w:t xml:space="preserve">Crit Care </w:t>
      </w:r>
      <w:r w:rsidRPr="005122B4">
        <w:rPr>
          <w:sz w:val="22"/>
          <w:szCs w:val="22"/>
        </w:rPr>
        <w:t>2016;20(1):169.</w:t>
      </w:r>
    </w:p>
    <w:p w14:paraId="526DE72C" w14:textId="55C4684E"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lastRenderedPageBreak/>
        <w:t>Rello J, Quintana E, Ausina V, Castella J, Luquin M, Net A, Prats G: Incidence, etiology, and outcome of nosocomial pneumonia in mechanically ventilated patients. Chest. 1991;100:439-444</w:t>
      </w:r>
    </w:p>
    <w:p w14:paraId="526DE72D" w14:textId="79DC80AA" w:rsidR="00410AC4" w:rsidRPr="005122B4" w:rsidRDefault="00410AC4" w:rsidP="001938E3">
      <w:pPr>
        <w:pStyle w:val="BodyText2"/>
        <w:numPr>
          <w:ilvl w:val="0"/>
          <w:numId w:val="1"/>
        </w:numPr>
        <w:spacing w:before="120"/>
        <w:jc w:val="left"/>
        <w:outlineLvl w:val="0"/>
        <w:rPr>
          <w:sz w:val="22"/>
          <w:szCs w:val="22"/>
        </w:rPr>
      </w:pPr>
      <w:r w:rsidRPr="005122B4">
        <w:rPr>
          <w:sz w:val="22"/>
          <w:szCs w:val="22"/>
        </w:rPr>
        <w:t>Rello J, Ausina V, Castella J, et al</w:t>
      </w:r>
      <w:r w:rsidR="00A425B1">
        <w:rPr>
          <w:sz w:val="22"/>
          <w:szCs w:val="22"/>
        </w:rPr>
        <w:t xml:space="preserve"> </w:t>
      </w:r>
      <w:r w:rsidRPr="005122B4">
        <w:rPr>
          <w:sz w:val="22"/>
          <w:szCs w:val="22"/>
        </w:rPr>
        <w:t>Nosocomial respiratory tract infections in multiple trauma patients. Influence of level of consciousness with implications for therapy. Chest 1992;102:525-529</w:t>
      </w:r>
    </w:p>
    <w:p w14:paraId="526DE72E" w14:textId="3DF70411" w:rsidR="005B4DBD" w:rsidRPr="005122B4" w:rsidRDefault="005B4DBD" w:rsidP="001938E3">
      <w:pPr>
        <w:pStyle w:val="BodyText2"/>
        <w:numPr>
          <w:ilvl w:val="0"/>
          <w:numId w:val="1"/>
        </w:numPr>
        <w:spacing w:before="120"/>
        <w:jc w:val="left"/>
        <w:outlineLvl w:val="0"/>
        <w:rPr>
          <w:sz w:val="22"/>
          <w:szCs w:val="22"/>
        </w:rPr>
      </w:pPr>
      <w:r w:rsidRPr="005122B4">
        <w:rPr>
          <w:sz w:val="22"/>
          <w:szCs w:val="22"/>
          <w:shd w:val="clear" w:color="auto" w:fill="FFFFFF"/>
          <w:lang w:val="da-DK"/>
        </w:rPr>
        <w:t xml:space="preserve">Rello J, Ricart M, Mirelis B, Quintana E, Gurgui M, Net A, Prats, G: Nosocomial bacteremia in a medical-surgical </w:t>
      </w:r>
      <w:r w:rsidRPr="005122B4">
        <w:rPr>
          <w:sz w:val="22"/>
          <w:szCs w:val="22"/>
          <w:shd w:val="clear" w:color="auto" w:fill="FFFFFF"/>
        </w:rPr>
        <w:t xml:space="preserve">intensive care unit: epidemiologic characteristics and factors influencing mortality in 111 episodes. </w:t>
      </w:r>
      <w:r w:rsidRPr="005122B4">
        <w:rPr>
          <w:i/>
          <w:sz w:val="22"/>
          <w:szCs w:val="22"/>
        </w:rPr>
        <w:t>Intensive Care Med</w:t>
      </w:r>
      <w:r w:rsidRPr="005122B4">
        <w:rPr>
          <w:sz w:val="22"/>
          <w:szCs w:val="22"/>
          <w:shd w:val="clear" w:color="auto" w:fill="FFFFFF"/>
        </w:rPr>
        <w:t xml:space="preserve"> 1994;</w:t>
      </w:r>
      <w:r w:rsidRPr="005122B4">
        <w:rPr>
          <w:iCs/>
          <w:sz w:val="22"/>
          <w:szCs w:val="22"/>
          <w:shd w:val="clear" w:color="auto" w:fill="FFFFFF"/>
        </w:rPr>
        <w:t>20</w:t>
      </w:r>
      <w:r w:rsidRPr="005122B4">
        <w:rPr>
          <w:sz w:val="22"/>
          <w:szCs w:val="22"/>
          <w:shd w:val="clear" w:color="auto" w:fill="FFFFFF"/>
        </w:rPr>
        <w:t>:94-98.</w:t>
      </w:r>
    </w:p>
    <w:p w14:paraId="526DE72F" w14:textId="214B12D4" w:rsidR="00712B88" w:rsidRPr="005122B4" w:rsidRDefault="00712B88" w:rsidP="001938E3">
      <w:pPr>
        <w:pStyle w:val="BodyText2"/>
        <w:numPr>
          <w:ilvl w:val="0"/>
          <w:numId w:val="1"/>
        </w:numPr>
        <w:spacing w:before="120"/>
        <w:jc w:val="left"/>
        <w:rPr>
          <w:sz w:val="22"/>
          <w:szCs w:val="22"/>
          <w:lang w:val="it-IT"/>
        </w:rPr>
      </w:pPr>
      <w:r w:rsidRPr="005122B4">
        <w:rPr>
          <w:sz w:val="22"/>
          <w:szCs w:val="22"/>
        </w:rPr>
        <w:t>Rello J, Sonora R, Jubert P, et al. Pneumonia in intubated patients: role of respiratory airway Care</w:t>
      </w:r>
      <w:r w:rsidRPr="005122B4">
        <w:rPr>
          <w:i/>
          <w:sz w:val="22"/>
          <w:szCs w:val="22"/>
        </w:rPr>
        <w:t xml:space="preserve"> Am J Respir Crit Care Med </w:t>
      </w:r>
      <w:r w:rsidRPr="005122B4">
        <w:rPr>
          <w:sz w:val="22"/>
          <w:szCs w:val="22"/>
        </w:rPr>
        <w:t>1996;154:111-5.</w:t>
      </w:r>
    </w:p>
    <w:p w14:paraId="526DE730" w14:textId="77777777" w:rsidR="00063763" w:rsidRPr="005122B4" w:rsidRDefault="00FF1C4E" w:rsidP="001938E3">
      <w:pPr>
        <w:pStyle w:val="BodyText2"/>
        <w:numPr>
          <w:ilvl w:val="0"/>
          <w:numId w:val="1"/>
        </w:numPr>
        <w:spacing w:before="120"/>
        <w:jc w:val="left"/>
        <w:rPr>
          <w:sz w:val="22"/>
          <w:szCs w:val="22"/>
          <w:lang w:val="it-IT"/>
        </w:rPr>
      </w:pPr>
      <w:r w:rsidRPr="005122B4">
        <w:rPr>
          <w:sz w:val="22"/>
          <w:szCs w:val="22"/>
        </w:rPr>
        <w:t>Rello J, Ollendorf DA, Oster G, et al. Epidemiology and outcomes of ventilator-associated pneumonia in a large US database. Chest 2002;122:2115-2121</w:t>
      </w:r>
    </w:p>
    <w:p w14:paraId="56339FD1" w14:textId="2397D4CD" w:rsidR="003F7CC3" w:rsidRPr="005122B4" w:rsidRDefault="00F334AB" w:rsidP="001938E3">
      <w:pPr>
        <w:pStyle w:val="BodyText2"/>
        <w:numPr>
          <w:ilvl w:val="0"/>
          <w:numId w:val="1"/>
        </w:numPr>
        <w:spacing w:before="120"/>
        <w:jc w:val="left"/>
        <w:rPr>
          <w:sz w:val="22"/>
          <w:szCs w:val="22"/>
          <w:lang w:val="it-IT"/>
        </w:rPr>
      </w:pPr>
      <w:r w:rsidRPr="005122B4">
        <w:rPr>
          <w:sz w:val="22"/>
          <w:szCs w:val="22"/>
          <w:lang w:val="it-IT"/>
        </w:rPr>
        <w:t xml:space="preserve">Rello J, Lorente C, Diaz E, et al. </w:t>
      </w:r>
      <w:r w:rsidRPr="005122B4">
        <w:rPr>
          <w:sz w:val="22"/>
          <w:szCs w:val="22"/>
        </w:rPr>
        <w:t xml:space="preserve">Incidence, etiology, and outcome of nosocomial pneumonia in ICU patients requiring percutaneous tracheotomy for mechanical ventilation. </w:t>
      </w:r>
      <w:r w:rsidRPr="005122B4">
        <w:rPr>
          <w:i/>
          <w:sz w:val="22"/>
          <w:szCs w:val="22"/>
        </w:rPr>
        <w:t>Chest</w:t>
      </w:r>
      <w:r w:rsidRPr="005122B4">
        <w:rPr>
          <w:sz w:val="22"/>
          <w:szCs w:val="22"/>
        </w:rPr>
        <w:t>. 2003;124:2239-2243.</w:t>
      </w:r>
    </w:p>
    <w:p w14:paraId="3D8C096C" w14:textId="7FCBB6E7" w:rsidR="006E0A6C" w:rsidRPr="005122B4" w:rsidRDefault="0041758C" w:rsidP="001938E3">
      <w:pPr>
        <w:pStyle w:val="BodyText2"/>
        <w:numPr>
          <w:ilvl w:val="0"/>
          <w:numId w:val="1"/>
        </w:numPr>
        <w:spacing w:before="120"/>
        <w:jc w:val="left"/>
        <w:rPr>
          <w:sz w:val="22"/>
          <w:szCs w:val="22"/>
          <w:lang w:val="it-IT"/>
        </w:rPr>
      </w:pPr>
      <w:r w:rsidRPr="005122B4">
        <w:rPr>
          <w:sz w:val="22"/>
          <w:szCs w:val="22"/>
          <w:shd w:val="clear" w:color="auto" w:fill="FFFFFF"/>
        </w:rPr>
        <w:t>Resende MM, Monteiro SG, Callegari B, Figueiredo PM, Monteiro CR, Monteiro-Neto V</w:t>
      </w:r>
      <w:r w:rsidR="0021447A" w:rsidRPr="005122B4">
        <w:rPr>
          <w:sz w:val="22"/>
          <w:szCs w:val="22"/>
          <w:shd w:val="clear" w:color="auto" w:fill="FFFFFF"/>
        </w:rPr>
        <w:t>.</w:t>
      </w:r>
      <w:r w:rsidRPr="005122B4">
        <w:rPr>
          <w:sz w:val="22"/>
          <w:szCs w:val="22"/>
          <w:shd w:val="clear" w:color="auto" w:fill="FFFFFF"/>
        </w:rPr>
        <w:t xml:space="preserve"> Epidemiology and outcomes of ventilator-associated pneumonia in northern Brazil: an analytical descriptive prospective cohort study. </w:t>
      </w:r>
      <w:r w:rsidRPr="005122B4">
        <w:rPr>
          <w:iCs/>
          <w:sz w:val="22"/>
          <w:szCs w:val="22"/>
          <w:shd w:val="clear" w:color="auto" w:fill="FFFFFF"/>
        </w:rPr>
        <w:t>BMC infect Dis</w:t>
      </w:r>
      <w:r w:rsidRPr="005122B4">
        <w:rPr>
          <w:sz w:val="22"/>
          <w:szCs w:val="22"/>
          <w:shd w:val="clear" w:color="auto" w:fill="FFFFFF"/>
        </w:rPr>
        <w:t> </w:t>
      </w:r>
      <w:r w:rsidR="0021447A" w:rsidRPr="005122B4">
        <w:rPr>
          <w:sz w:val="22"/>
          <w:szCs w:val="22"/>
          <w:shd w:val="clear" w:color="auto" w:fill="FFFFFF"/>
        </w:rPr>
        <w:t>2013;</w:t>
      </w:r>
      <w:r w:rsidRPr="005122B4">
        <w:rPr>
          <w:iCs/>
          <w:sz w:val="22"/>
          <w:szCs w:val="22"/>
          <w:shd w:val="clear" w:color="auto" w:fill="FFFFFF"/>
        </w:rPr>
        <w:t>13</w:t>
      </w:r>
      <w:r w:rsidRPr="005122B4">
        <w:rPr>
          <w:sz w:val="22"/>
          <w:szCs w:val="22"/>
          <w:shd w:val="clear" w:color="auto" w:fill="FFFFFF"/>
        </w:rPr>
        <w:t>(1): 119</w:t>
      </w:r>
    </w:p>
    <w:p w14:paraId="526DE731" w14:textId="7EDB48FD"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Reusser P, Zimmerli W, Scheidegger D, Marbet GA, Buser M, Gyr K: Role of gastric colonization in nosocomial infections and endotoxemia: a prospective study in neurosurgical patients on mechanical ventilation. J Infect Dis. 1989;160:414-421</w:t>
      </w:r>
    </w:p>
    <w:p w14:paraId="526DE732"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Rincón-Ferrari MD, Flores-Cordero JM, Leal-Noval SR, Murillo-Cabezas F, Cayuelas A, Muñoz-Sánchez MA, Sánchez-Olmedo JI: Impact of ventilator-associated pneumonia in patients with severe head injury. J Trauma Acute Care Surg. 2004;57(6):1234-40.</w:t>
      </w:r>
    </w:p>
    <w:p w14:paraId="15B6632F" w14:textId="7E798BE7" w:rsidR="006E0A6C" w:rsidRPr="005122B4" w:rsidRDefault="009210C6" w:rsidP="001938E3">
      <w:pPr>
        <w:pStyle w:val="BodyText2"/>
        <w:numPr>
          <w:ilvl w:val="0"/>
          <w:numId w:val="1"/>
        </w:numPr>
        <w:spacing w:before="120"/>
        <w:jc w:val="left"/>
        <w:rPr>
          <w:sz w:val="22"/>
          <w:szCs w:val="22"/>
          <w:lang w:val="it-IT"/>
        </w:rPr>
      </w:pPr>
      <w:r w:rsidRPr="005122B4">
        <w:rPr>
          <w:sz w:val="22"/>
          <w:szCs w:val="22"/>
          <w:lang w:val="it-IT"/>
        </w:rPr>
        <w:t>Rodrigues PM, Neto C, Santos LR, Knibel MF. Ventilator-associated pneumonia: epidemiology and impact on the clinical evolution of ICU patients. Jornal brasileiro de pneumologia. 2009 Nov;35(11):1084-91.</w:t>
      </w:r>
    </w:p>
    <w:p w14:paraId="526DE733" w14:textId="667AF282"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Rodriguez JL, Gibbons KJ, Bitzer LG, Dechert RE, Steinberg SM, Flint LM: Pneumonia: incidence, risk factors, and outcome in injured patients. J Trauma. 1991;31: 907-12.</w:t>
      </w:r>
    </w:p>
    <w:p w14:paraId="526DE734" w14:textId="5F233012" w:rsidR="00A22499" w:rsidRPr="005122B4" w:rsidRDefault="00A22499" w:rsidP="00A22499">
      <w:pPr>
        <w:pStyle w:val="BodyText2"/>
        <w:numPr>
          <w:ilvl w:val="0"/>
          <w:numId w:val="1"/>
        </w:numPr>
        <w:spacing w:before="120"/>
        <w:jc w:val="left"/>
        <w:rPr>
          <w:sz w:val="22"/>
          <w:szCs w:val="22"/>
          <w:lang w:val="it-IT"/>
        </w:rPr>
      </w:pPr>
      <w:r w:rsidRPr="005122B4">
        <w:rPr>
          <w:sz w:val="22"/>
          <w:szCs w:val="22"/>
          <w:lang w:val="it-IT"/>
        </w:rPr>
        <w:t xml:space="preserve">Ruiz-Santana S, Garcia Jimenez A, Esteban A, et al. ICU pneumonias: a multi-institutional study. </w:t>
      </w:r>
      <w:r w:rsidRPr="005122B4">
        <w:rPr>
          <w:i/>
          <w:sz w:val="22"/>
          <w:szCs w:val="22"/>
          <w:lang w:val="it-IT"/>
        </w:rPr>
        <w:t>Crit Care Med</w:t>
      </w:r>
      <w:r w:rsidRPr="005122B4">
        <w:rPr>
          <w:sz w:val="22"/>
          <w:szCs w:val="22"/>
          <w:lang w:val="it-IT"/>
        </w:rPr>
        <w:t>. 1987;15:930-932.</w:t>
      </w:r>
    </w:p>
    <w:p w14:paraId="526DE735"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Salata RA, Lederman MM, Shlaes DM, Jacobs MR, Eckstein E, Tweardy D, Toossi Z, Chmielewski R, Marino J, King CH: Diagnosis of nosocomial pneumonia in intubated, intensive care unit patients. Am Rev Respir Dis. 1987;135:426-432</w:t>
      </w:r>
    </w:p>
    <w:p w14:paraId="526DE736" w14:textId="77777777" w:rsidR="00410AC4" w:rsidRPr="005122B4" w:rsidRDefault="00410AC4" w:rsidP="001938E3">
      <w:pPr>
        <w:pStyle w:val="BodyText2"/>
        <w:numPr>
          <w:ilvl w:val="0"/>
          <w:numId w:val="1"/>
        </w:numPr>
        <w:spacing w:before="120"/>
        <w:jc w:val="left"/>
        <w:outlineLvl w:val="0"/>
        <w:rPr>
          <w:sz w:val="22"/>
          <w:szCs w:val="22"/>
        </w:rPr>
      </w:pPr>
      <w:r w:rsidRPr="005122B4">
        <w:rPr>
          <w:sz w:val="22"/>
          <w:szCs w:val="22"/>
          <w:shd w:val="clear" w:color="auto" w:fill="FFFFFF"/>
        </w:rPr>
        <w:t>Shahin J, Bielinski M, Guichon C, Flemming C, Kristof AS Suspected ventilator-associated respiratory infection in severely ill patients: a prospective observational study. </w:t>
      </w:r>
      <w:r w:rsidRPr="005122B4">
        <w:rPr>
          <w:iCs/>
          <w:sz w:val="22"/>
          <w:szCs w:val="22"/>
          <w:shd w:val="clear" w:color="auto" w:fill="FFFFFF"/>
        </w:rPr>
        <w:t>Crit Care</w:t>
      </w:r>
      <w:r w:rsidRPr="005122B4">
        <w:rPr>
          <w:sz w:val="22"/>
          <w:szCs w:val="22"/>
          <w:shd w:val="clear" w:color="auto" w:fill="FFFFFF"/>
        </w:rPr>
        <w:t xml:space="preserve"> 2013;</w:t>
      </w:r>
      <w:r w:rsidRPr="005122B4">
        <w:rPr>
          <w:iCs/>
          <w:sz w:val="22"/>
          <w:szCs w:val="22"/>
          <w:shd w:val="clear" w:color="auto" w:fill="FFFFFF"/>
        </w:rPr>
        <w:t>17</w:t>
      </w:r>
      <w:r w:rsidRPr="005122B4">
        <w:rPr>
          <w:sz w:val="22"/>
          <w:szCs w:val="22"/>
          <w:shd w:val="clear" w:color="auto" w:fill="FFFFFF"/>
        </w:rPr>
        <w:t>(5): R251</w:t>
      </w:r>
    </w:p>
    <w:p w14:paraId="526DE737" w14:textId="0B301B6B" w:rsidR="00063763" w:rsidRPr="005122B4" w:rsidRDefault="00C8372C" w:rsidP="001938E3">
      <w:pPr>
        <w:pStyle w:val="BodyText2"/>
        <w:numPr>
          <w:ilvl w:val="0"/>
          <w:numId w:val="1"/>
        </w:numPr>
        <w:spacing w:before="120"/>
        <w:jc w:val="left"/>
        <w:rPr>
          <w:sz w:val="22"/>
          <w:szCs w:val="22"/>
          <w:lang w:val="it-IT"/>
        </w:rPr>
      </w:pPr>
      <w:r w:rsidRPr="005122B4">
        <w:rPr>
          <w:sz w:val="22"/>
          <w:szCs w:val="22"/>
        </w:rPr>
        <w:t xml:space="preserve">Sofianou DC, Constandinidis TC, Yannacou M, Anastasiou H, Sofianos E: Analysis of risk factors for ventilator-associated pneumonia in a multidisciplinary intensive care unit. </w:t>
      </w:r>
      <w:r w:rsidRPr="005122B4">
        <w:rPr>
          <w:i/>
          <w:sz w:val="22"/>
          <w:szCs w:val="22"/>
        </w:rPr>
        <w:t xml:space="preserve">Eur J Clin Microbiol Infect Dis </w:t>
      </w:r>
      <w:r w:rsidRPr="005122B4">
        <w:rPr>
          <w:sz w:val="22"/>
          <w:szCs w:val="22"/>
        </w:rPr>
        <w:t>2000, 19:460-463.</w:t>
      </w:r>
    </w:p>
    <w:p w14:paraId="526DE738"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 xml:space="preserve">Stéphan F, Mabrouk N, Decailliot F, Delclaux C, Legrand P: Ventilator-associated pneumonia leading to acute lung injury after trauma: importance of </w:t>
      </w:r>
      <w:r w:rsidRPr="005122B4">
        <w:rPr>
          <w:i/>
          <w:sz w:val="22"/>
          <w:szCs w:val="22"/>
          <w:lang w:val="it-IT"/>
        </w:rPr>
        <w:t>Haemophilus influenzae</w:t>
      </w:r>
      <w:r w:rsidRPr="005122B4">
        <w:rPr>
          <w:sz w:val="22"/>
          <w:szCs w:val="22"/>
          <w:lang w:val="it-IT"/>
        </w:rPr>
        <w:t>. Anesthesiology. 2006;104: 235-41.</w:t>
      </w:r>
    </w:p>
    <w:p w14:paraId="62B31A6E" w14:textId="68EE50F0" w:rsidR="006E0A6C" w:rsidRPr="005122B4" w:rsidRDefault="00E93D88" w:rsidP="001938E3">
      <w:pPr>
        <w:pStyle w:val="BodyText2"/>
        <w:numPr>
          <w:ilvl w:val="0"/>
          <w:numId w:val="1"/>
        </w:numPr>
        <w:spacing w:before="120"/>
        <w:jc w:val="left"/>
        <w:rPr>
          <w:sz w:val="22"/>
          <w:szCs w:val="22"/>
          <w:lang w:val="it-IT"/>
        </w:rPr>
      </w:pPr>
      <w:r w:rsidRPr="005122B4">
        <w:rPr>
          <w:sz w:val="22"/>
          <w:szCs w:val="22"/>
          <w:lang w:val="it-IT"/>
        </w:rPr>
        <w:t>Tan X, Zhu S, Yan D, Chen W, Chen R, Zou J, Yan J, Zhang X, Farmakiotis D, Mylonakis E. Candida spp. airway colonization: A potential risk factor for Acinetobacter baumannii ventilator-associated pneumonia. Med Mycol. 2016:myw009.</w:t>
      </w:r>
    </w:p>
    <w:p w14:paraId="526DE739" w14:textId="3675DD2F"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lastRenderedPageBreak/>
        <w:t>Tejada Artigas AT, Dronda SB, Vallés EC, Marco JM, Usón MC, Figueras P, Suarez FJ, Hernandez A: Risk factors for nosocomial pneumonia in critically ill trauma patients. Crit Care Med. 2001;29:304-9.</w:t>
      </w:r>
    </w:p>
    <w:p w14:paraId="6F7D1D1E" w14:textId="5666BBAC" w:rsidR="002D5DB5" w:rsidRPr="005122B4" w:rsidRDefault="00C10334" w:rsidP="001938E3">
      <w:pPr>
        <w:pStyle w:val="BodyText2"/>
        <w:numPr>
          <w:ilvl w:val="0"/>
          <w:numId w:val="1"/>
        </w:numPr>
        <w:spacing w:before="120"/>
        <w:jc w:val="left"/>
        <w:rPr>
          <w:sz w:val="22"/>
          <w:szCs w:val="22"/>
          <w:lang w:val="it-IT"/>
        </w:rPr>
      </w:pPr>
      <w:r w:rsidRPr="005122B4">
        <w:rPr>
          <w:sz w:val="22"/>
          <w:szCs w:val="22"/>
          <w:lang w:val="it-IT"/>
        </w:rPr>
        <w:t xml:space="preserve">Thompson DS. Estimates of the rate of acquisition of bacteraemia and associated excess mortality in a general intensive care unit: a 10 year study. </w:t>
      </w:r>
      <w:r w:rsidRPr="005122B4">
        <w:rPr>
          <w:i/>
          <w:sz w:val="22"/>
          <w:szCs w:val="22"/>
          <w:lang w:val="it-IT"/>
        </w:rPr>
        <w:t>J Hosp Infect</w:t>
      </w:r>
      <w:r w:rsidRPr="005122B4">
        <w:rPr>
          <w:sz w:val="22"/>
          <w:szCs w:val="22"/>
          <w:lang w:val="it-IT"/>
        </w:rPr>
        <w:t>. 2008;69(1):56-61.</w:t>
      </w:r>
    </w:p>
    <w:p w14:paraId="526DE73A" w14:textId="339ED5CE"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Timsit JF, Chevret S, Valcke J, Misset B, Renaud B, Goldstein FW, Vaury P, Carlet J: Mortality of nosocomial pneumonia in ventilated patients: influence of diagnostic tools. Am J Respir Crit Care Med. 1996;154:116-23.</w:t>
      </w:r>
    </w:p>
    <w:p w14:paraId="526DE73B"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Torres A, Aznar R, Gatell JM, Jiménez P, González J, Ferrer A, Celis R, Rodriguez-Roisin R: Incidence, risk, and prognosis factors of nosocomial pneumonia in mechanically ventilated patients. Am Rev Respir Dis. 1990;142:523-8.</w:t>
      </w:r>
    </w:p>
    <w:p w14:paraId="526DE73C"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Trouillet JL, Chastre J, Vuagnat A, Joly-Guillou ML, Combaux D, Dombret MC, Gibert C: Ventilator-associated pneumonia caused by potentially drug-resistant bacteria. Am J Respir Crit Care Med. 1998;157(2):531-9.</w:t>
      </w:r>
    </w:p>
    <w:p w14:paraId="526DE73D" w14:textId="77777777" w:rsidR="00C8372C" w:rsidRPr="005122B4" w:rsidRDefault="00C8372C" w:rsidP="001938E3">
      <w:pPr>
        <w:pStyle w:val="BodyText2"/>
        <w:numPr>
          <w:ilvl w:val="0"/>
          <w:numId w:val="1"/>
        </w:numPr>
        <w:spacing w:before="120"/>
        <w:jc w:val="left"/>
        <w:rPr>
          <w:sz w:val="22"/>
          <w:szCs w:val="22"/>
          <w:lang w:val="it-IT"/>
        </w:rPr>
      </w:pPr>
      <w:r w:rsidRPr="005122B4">
        <w:rPr>
          <w:sz w:val="22"/>
          <w:szCs w:val="22"/>
        </w:rPr>
        <w:t xml:space="preserve">Urli T, Perone G, Acquarolo A, Zappa S, Antonini B, Ciani A: Surveillance of infections acquired in intensive care: usefulness in clinical practice. </w:t>
      </w:r>
      <w:r w:rsidRPr="005122B4">
        <w:rPr>
          <w:i/>
          <w:sz w:val="22"/>
          <w:szCs w:val="22"/>
        </w:rPr>
        <w:t>J Hosp Infect</w:t>
      </w:r>
      <w:r w:rsidRPr="005122B4">
        <w:rPr>
          <w:sz w:val="22"/>
          <w:szCs w:val="22"/>
        </w:rPr>
        <w:t xml:space="preserve"> 2002, 52:130-5. </w:t>
      </w:r>
    </w:p>
    <w:p w14:paraId="526DE73E" w14:textId="77777777" w:rsidR="00FC690B" w:rsidRPr="005122B4" w:rsidRDefault="00FC690B" w:rsidP="001938E3">
      <w:pPr>
        <w:pStyle w:val="BodyText2"/>
        <w:numPr>
          <w:ilvl w:val="0"/>
          <w:numId w:val="1"/>
        </w:numPr>
        <w:spacing w:before="120"/>
        <w:jc w:val="left"/>
        <w:rPr>
          <w:sz w:val="22"/>
          <w:szCs w:val="22"/>
          <w:lang w:val="it-IT"/>
        </w:rPr>
      </w:pPr>
      <w:r w:rsidRPr="005122B4">
        <w:rPr>
          <w:sz w:val="22"/>
          <w:szCs w:val="22"/>
        </w:rPr>
        <w:t xml:space="preserve">Valles J, Pobo A, Garcia-Esquirol O, Mariscal D, Real J, Fernández R. Excess ICU mortality attributable to ventilator-associated pneumonia: the role of early vs late onset. </w:t>
      </w:r>
      <w:r w:rsidRPr="005122B4">
        <w:rPr>
          <w:i/>
          <w:iCs/>
          <w:sz w:val="22"/>
          <w:szCs w:val="22"/>
        </w:rPr>
        <w:t>Intensive care medicine</w:t>
      </w:r>
      <w:r w:rsidRPr="005122B4">
        <w:rPr>
          <w:sz w:val="22"/>
          <w:szCs w:val="22"/>
        </w:rPr>
        <w:t xml:space="preserve">, </w:t>
      </w:r>
      <w:r w:rsidRPr="005122B4">
        <w:rPr>
          <w:sz w:val="22"/>
          <w:szCs w:val="22"/>
          <w:lang w:val="it-IT"/>
        </w:rPr>
        <w:t>2007;</w:t>
      </w:r>
      <w:r w:rsidRPr="005122B4">
        <w:rPr>
          <w:iCs/>
          <w:sz w:val="22"/>
          <w:szCs w:val="22"/>
        </w:rPr>
        <w:t>33</w:t>
      </w:r>
      <w:r w:rsidRPr="005122B4">
        <w:rPr>
          <w:sz w:val="22"/>
          <w:szCs w:val="22"/>
        </w:rPr>
        <w:t>(8):1363-1368.</w:t>
      </w:r>
    </w:p>
    <w:p w14:paraId="526DE73F" w14:textId="77777777" w:rsidR="00B46F38" w:rsidRPr="005122B4" w:rsidRDefault="00B46F38" w:rsidP="001938E3">
      <w:pPr>
        <w:pStyle w:val="BodyText2"/>
        <w:numPr>
          <w:ilvl w:val="0"/>
          <w:numId w:val="1"/>
        </w:numPr>
        <w:spacing w:before="120"/>
        <w:jc w:val="left"/>
        <w:rPr>
          <w:sz w:val="22"/>
          <w:szCs w:val="22"/>
          <w:lang w:val="it-IT"/>
        </w:rPr>
      </w:pPr>
      <w:r w:rsidRPr="005122B4">
        <w:rPr>
          <w:sz w:val="22"/>
          <w:szCs w:val="22"/>
          <w:lang w:val="it-IT"/>
        </w:rPr>
        <w:t>Vanhems P, Bénet T, Voirin N, Januel JM, Lepape A, Allaouchiche B, Argaud L, Chassard D, Guérin C. Early-onset ventilator-associated pneumonia incidence in intensive care units: a surveillance-based study. BMC Infect Dis. 2011;11(1):236.</w:t>
      </w:r>
    </w:p>
    <w:p w14:paraId="526DE740"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Verhamme KM, De Coster W, De Roo L, De Beenhouwer H, Nollet G, Verbeke J, Demeyer I, Jordens P: Pathogens in early-onset and late-onset intensive care unit–acquired pneumonia. Infection Control Hospital Epidemiol. 2007;28(4):389-397.</w:t>
      </w:r>
    </w:p>
    <w:p w14:paraId="526DE741"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Violan JS, Sanchez-Ramirez C, Mujica AP, Cendrero JC, Fernandez JA, de Castro FR: Impact of nosocomial pneumonia on the outcome of mechanically-ventilated patients. Crit Care (Lond). 1998;2:19-23.</w:t>
      </w:r>
    </w:p>
    <w:p w14:paraId="0F81DCAC" w14:textId="0705C160" w:rsidR="00DB4708" w:rsidRPr="005122B4" w:rsidRDefault="00E871FC" w:rsidP="001938E3">
      <w:pPr>
        <w:pStyle w:val="BodyText2"/>
        <w:numPr>
          <w:ilvl w:val="0"/>
          <w:numId w:val="1"/>
        </w:numPr>
        <w:spacing w:before="120"/>
        <w:jc w:val="left"/>
        <w:rPr>
          <w:sz w:val="22"/>
          <w:szCs w:val="22"/>
          <w:lang w:val="it-IT"/>
        </w:rPr>
      </w:pPr>
      <w:r w:rsidRPr="005122B4">
        <w:rPr>
          <w:sz w:val="22"/>
          <w:szCs w:val="22"/>
          <w:lang w:val="it-IT"/>
        </w:rPr>
        <w:t xml:space="preserve">Warren DK, Zack JE, Elward AM, Cox MJ, Fraser VJ. Nosocomial primary bloodstream infections in intensive care unit patients in a nonteaching community medical center: a 21-month prospective study. </w:t>
      </w:r>
      <w:r w:rsidRPr="005122B4">
        <w:rPr>
          <w:i/>
          <w:sz w:val="22"/>
          <w:szCs w:val="22"/>
          <w:lang w:val="it-IT"/>
        </w:rPr>
        <w:t>Clin Infect Dis.</w:t>
      </w:r>
      <w:r w:rsidRPr="005122B4">
        <w:rPr>
          <w:sz w:val="22"/>
          <w:szCs w:val="22"/>
          <w:lang w:val="it-IT"/>
        </w:rPr>
        <w:t xml:space="preserve"> 2001;33(8):1329-35.</w:t>
      </w:r>
    </w:p>
    <w:p w14:paraId="526DE742" w14:textId="40797B74"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Woske HJ, Röding T, Schulz I, Lode H: Ventilator-associated pneumonia in a surgical intensive care unit Epidemiology, etiology and comparison of three bronchoscopic methods for microbiological specimen sampling. Crit Care. 2001;5:167–173.</w:t>
      </w:r>
    </w:p>
    <w:p w14:paraId="366EF8B9" w14:textId="71841128" w:rsidR="006E0A6C" w:rsidRPr="005122B4" w:rsidRDefault="0021447A" w:rsidP="001938E3">
      <w:pPr>
        <w:pStyle w:val="BodyText2"/>
        <w:numPr>
          <w:ilvl w:val="0"/>
          <w:numId w:val="1"/>
        </w:numPr>
        <w:spacing w:before="120"/>
        <w:jc w:val="left"/>
        <w:rPr>
          <w:sz w:val="22"/>
          <w:szCs w:val="22"/>
          <w:lang w:val="it-IT"/>
        </w:rPr>
      </w:pPr>
      <w:r w:rsidRPr="005122B4">
        <w:rPr>
          <w:sz w:val="22"/>
          <w:szCs w:val="22"/>
        </w:rPr>
        <w:t>Xie DS, Xiong W, Lai RP, Liu L, Gan XM, Wang XH, Nie SF. Ventilator-associated pneumonia in intensive care units in Hubei Province, China: a multicentre prospective cohort survey. </w:t>
      </w:r>
      <w:r w:rsidRPr="005122B4">
        <w:rPr>
          <w:iCs/>
          <w:sz w:val="22"/>
          <w:szCs w:val="22"/>
        </w:rPr>
        <w:t xml:space="preserve">J </w:t>
      </w:r>
      <w:r w:rsidRPr="005122B4">
        <w:rPr>
          <w:sz w:val="22"/>
          <w:szCs w:val="22"/>
        </w:rPr>
        <w:t>Hosp Infect 2011;</w:t>
      </w:r>
      <w:r w:rsidRPr="005122B4">
        <w:rPr>
          <w:iCs/>
          <w:sz w:val="22"/>
          <w:szCs w:val="22"/>
        </w:rPr>
        <w:t>78</w:t>
      </w:r>
      <w:r w:rsidRPr="005122B4">
        <w:rPr>
          <w:sz w:val="22"/>
          <w:szCs w:val="22"/>
        </w:rPr>
        <w:t>(4): 284-288</w:t>
      </w:r>
    </w:p>
    <w:p w14:paraId="526DE743" w14:textId="544A0357" w:rsidR="00141F13" w:rsidRPr="005122B4" w:rsidRDefault="00141F13" w:rsidP="001938E3">
      <w:pPr>
        <w:pStyle w:val="BodyText2"/>
        <w:numPr>
          <w:ilvl w:val="0"/>
          <w:numId w:val="1"/>
        </w:numPr>
        <w:spacing w:before="120"/>
        <w:jc w:val="left"/>
        <w:rPr>
          <w:sz w:val="22"/>
          <w:szCs w:val="22"/>
          <w:lang w:val="it-IT"/>
        </w:rPr>
      </w:pPr>
      <w:r w:rsidRPr="005122B4">
        <w:rPr>
          <w:sz w:val="22"/>
          <w:szCs w:val="22"/>
          <w:lang w:val="it-IT"/>
        </w:rPr>
        <w:t>Zahar JR, Nguile-Makao M, Français A, Schwebel C, Garrouste-Orgeas M, Goldgran-Toledano D, Azoulay E, Thuong M, Jamali S, Cohen Y, De Lassence A. Predicting the risk of documented ventilator-associated pneumonia for benchmarking: construction and validation of a score. Crit care med. 2009;37(9):2545-51.</w:t>
      </w:r>
    </w:p>
    <w:p w14:paraId="526DE744" w14:textId="77777777" w:rsidR="00E15A70" w:rsidRPr="005122B4" w:rsidRDefault="00E15A70" w:rsidP="001938E3">
      <w:pPr>
        <w:pStyle w:val="BodyText2"/>
        <w:numPr>
          <w:ilvl w:val="0"/>
          <w:numId w:val="1"/>
        </w:numPr>
        <w:spacing w:before="120"/>
        <w:jc w:val="left"/>
        <w:rPr>
          <w:sz w:val="22"/>
          <w:szCs w:val="22"/>
          <w:lang w:val="it-IT"/>
        </w:rPr>
      </w:pPr>
      <w:r w:rsidRPr="005122B4">
        <w:rPr>
          <w:rFonts w:eastAsia="MS Mincho"/>
          <w:sz w:val="22"/>
          <w:szCs w:val="22"/>
          <w:lang w:eastAsia="ja-JP"/>
        </w:rPr>
        <w:t>Acosta-Escribano J, Fernández-Vivas M, Carmona TG, Caturla-Such J, Garcia-Martinez M, Menendez-Mainer A, Sanchez-Payá J</w:t>
      </w:r>
      <w:r w:rsidRPr="005122B4">
        <w:rPr>
          <w:rFonts w:eastAsia="MS Mincho"/>
          <w:sz w:val="22"/>
          <w:szCs w:val="22"/>
          <w:lang w:val="en-GB" w:eastAsia="ja-JP"/>
        </w:rPr>
        <w:t xml:space="preserve"> (2010) </w:t>
      </w:r>
      <w:r w:rsidRPr="005122B4">
        <w:rPr>
          <w:rFonts w:eastAsia="MS Mincho"/>
          <w:bCs/>
          <w:sz w:val="22"/>
          <w:szCs w:val="22"/>
          <w:lang w:val="en-GB" w:eastAsia="ja-JP"/>
        </w:rPr>
        <w:t xml:space="preserve">Gastric versus transpyloric feeding in severe traumatic brain injury: a prospective, randomized trial. </w:t>
      </w:r>
      <w:r w:rsidRPr="005122B4">
        <w:rPr>
          <w:rFonts w:eastAsia="MS Mincho"/>
          <w:iCs/>
          <w:sz w:val="22"/>
          <w:szCs w:val="22"/>
          <w:lang w:val="en-GB" w:eastAsia="ja-JP"/>
        </w:rPr>
        <w:t>Intensive Care Med</w:t>
      </w:r>
      <w:r w:rsidRPr="005122B4">
        <w:rPr>
          <w:rFonts w:eastAsia="MS Mincho"/>
          <w:sz w:val="22"/>
          <w:szCs w:val="22"/>
          <w:lang w:val="en-GB" w:eastAsia="ja-JP"/>
        </w:rPr>
        <w:t xml:space="preserve"> </w:t>
      </w:r>
      <w:r w:rsidRPr="005122B4">
        <w:rPr>
          <w:rFonts w:eastAsia="MS Mincho"/>
          <w:bCs/>
          <w:sz w:val="22"/>
          <w:szCs w:val="22"/>
          <w:lang w:val="en-GB" w:eastAsia="ja-JP"/>
        </w:rPr>
        <w:t>36:</w:t>
      </w:r>
      <w:r w:rsidRPr="005122B4">
        <w:rPr>
          <w:rFonts w:eastAsia="MS Mincho"/>
          <w:sz w:val="22"/>
          <w:szCs w:val="22"/>
          <w:lang w:val="en-GB" w:eastAsia="ja-JP"/>
        </w:rPr>
        <w:t>1532-1539</w:t>
      </w:r>
    </w:p>
    <w:p w14:paraId="526DE745"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 xml:space="preserve">Bonten MJ, Gaillard CA, Van der Geest S, Van Tiel FH, Beysens AJ, Smeets HG, Stobberingh EE: The role of intragastric acidity and stress ulcer prophylaxis on colonization and infection in </w:t>
      </w:r>
      <w:r w:rsidRPr="005122B4">
        <w:rPr>
          <w:sz w:val="22"/>
          <w:szCs w:val="22"/>
          <w:lang w:val="it-IT"/>
        </w:rPr>
        <w:lastRenderedPageBreak/>
        <w:t>mechanically ventilated ICU patients. A stratified, randomized, double-blind study of sucralfate versus antacids. Am J Respir Crit Care Med. 1995;152:1825-1834.</w:t>
      </w:r>
    </w:p>
    <w:p w14:paraId="526DE748" w14:textId="77777777" w:rsidR="00E15A70" w:rsidRPr="005122B4" w:rsidRDefault="00E15A70" w:rsidP="001938E3">
      <w:pPr>
        <w:pStyle w:val="BodyText2"/>
        <w:numPr>
          <w:ilvl w:val="0"/>
          <w:numId w:val="1"/>
        </w:numPr>
        <w:spacing w:before="120"/>
        <w:jc w:val="left"/>
        <w:rPr>
          <w:sz w:val="22"/>
          <w:szCs w:val="22"/>
          <w:lang w:val="it-IT"/>
        </w:rPr>
      </w:pPr>
      <w:r w:rsidRPr="005122B4">
        <w:rPr>
          <w:sz w:val="22"/>
          <w:szCs w:val="22"/>
        </w:rPr>
        <w:t xml:space="preserve">Cook D, Guyatt G, Marshall J, et al A comparison of sucralfate and ranitidine for the prevention of upper gastrointestinal bleeding in patients requiring mechanical ventilation. Canadian Critical Care Trials Group. N Engl J Med </w:t>
      </w:r>
      <w:r w:rsidR="00F91400" w:rsidRPr="005122B4">
        <w:rPr>
          <w:sz w:val="22"/>
          <w:szCs w:val="22"/>
        </w:rPr>
        <w:t>1998;</w:t>
      </w:r>
      <w:r w:rsidRPr="005122B4">
        <w:rPr>
          <w:sz w:val="22"/>
          <w:szCs w:val="22"/>
        </w:rPr>
        <w:t>338:791-797</w:t>
      </w:r>
    </w:p>
    <w:p w14:paraId="2A3F1A0E" w14:textId="77777777" w:rsidR="00DA7BFE" w:rsidRPr="005122B4" w:rsidRDefault="00DA7BFE" w:rsidP="00DA7BFE">
      <w:pPr>
        <w:pStyle w:val="BodyText2"/>
        <w:numPr>
          <w:ilvl w:val="0"/>
          <w:numId w:val="1"/>
        </w:numPr>
        <w:spacing w:before="120"/>
        <w:jc w:val="left"/>
        <w:rPr>
          <w:sz w:val="22"/>
          <w:szCs w:val="22"/>
          <w:lang w:val="it-IT"/>
        </w:rPr>
      </w:pPr>
      <w:r w:rsidRPr="005122B4">
        <w:rPr>
          <w:sz w:val="22"/>
          <w:szCs w:val="22"/>
          <w:lang w:val="it-IT"/>
        </w:rPr>
        <w:t>Daumal F, Colpart E, Manoury B, Mariani M, Daumal M. Changing heat and moisture exchangers every 48 hours does not increase the incidence of nosocomial pneumonia. Infection Control &amp; Hospital Epidemiology. 1999;20(5):347-9.</w:t>
      </w:r>
    </w:p>
    <w:p w14:paraId="6E89FBB9" w14:textId="219F9D11" w:rsidR="00C05A60" w:rsidRPr="005122B4" w:rsidRDefault="00C05A60" w:rsidP="001938E3">
      <w:pPr>
        <w:pStyle w:val="BodyText2"/>
        <w:numPr>
          <w:ilvl w:val="0"/>
          <w:numId w:val="1"/>
        </w:numPr>
        <w:spacing w:before="120"/>
        <w:jc w:val="left"/>
        <w:rPr>
          <w:sz w:val="22"/>
          <w:szCs w:val="22"/>
          <w:lang w:val="it-IT"/>
        </w:rPr>
      </w:pPr>
      <w:r w:rsidRPr="005122B4">
        <w:rPr>
          <w:sz w:val="22"/>
          <w:szCs w:val="22"/>
          <w:lang w:val="it-IT"/>
        </w:rPr>
        <w:t>Djedaini K, Billiard M, Mier L, Le Bourdelles G, Brun P, Markowicz P, Estagnasie P, Coste F, Boussougant Y, Dreyfuss D: Changing heat and moisture exchangers every 48 hours rather than 24 hours does not affect their efficacy and the incidence of nosocomial pneumonia. Am J Respir Crit Care Med. 1995;152(5):1562-9.</w:t>
      </w:r>
    </w:p>
    <w:p w14:paraId="526DE74B" w14:textId="0B1638B4"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Drakulovic MB, Torres A, Bauer TT, Nicolas JM, Nogué S, Ferrer M: Supine body position as a risk factor for nosocomial pneumonia in mechanically ventilated patients: a randomised trial. Lancet. 1999;354(9193):1851-1858</w:t>
      </w:r>
    </w:p>
    <w:p w14:paraId="67E262B9" w14:textId="77777777" w:rsidR="00C82078" w:rsidRPr="005122B4" w:rsidRDefault="00C82078" w:rsidP="00C82078">
      <w:pPr>
        <w:pStyle w:val="BodyText2"/>
        <w:numPr>
          <w:ilvl w:val="0"/>
          <w:numId w:val="1"/>
        </w:numPr>
        <w:spacing w:before="120"/>
        <w:jc w:val="left"/>
        <w:rPr>
          <w:sz w:val="22"/>
          <w:szCs w:val="22"/>
          <w:lang w:val="it-IT"/>
        </w:rPr>
      </w:pPr>
      <w:r w:rsidRPr="005122B4">
        <w:rPr>
          <w:sz w:val="22"/>
          <w:szCs w:val="22"/>
          <w:lang w:val="it-IT"/>
        </w:rPr>
        <w:t>Dreyfuss D, Djedaini K, Weber P, Brun P, Lanore JJ, Rahmani J, Coste F: Prospective study of nosocomial pneumonia and of patient and circuit colonization during mechanical ventilation with circuit changes every 48 hours versus no change. Am Rev Respir Dis. 1991;143(4 Pt 1), 738-743.</w:t>
      </w:r>
    </w:p>
    <w:p w14:paraId="526DE74D"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Dreyfuss D, Djedaïni K, Gros I, Mier L, Le Bourdellés G, Cohen Y, Estagnasié P, Coste F, Boussougant Y: Mechanical ventilation with heated humidifiers or heat and moisture exchangers: effects on patient colonization and incidence of nosocomial pneumonia. Am J Respir Crit Care Med. 1995;151:986-92.</w:t>
      </w:r>
    </w:p>
    <w:p w14:paraId="526DE74E" w14:textId="77777777" w:rsidR="00063763" w:rsidRPr="005122B4" w:rsidRDefault="00E15A70" w:rsidP="001938E3">
      <w:pPr>
        <w:pStyle w:val="BodyText2"/>
        <w:numPr>
          <w:ilvl w:val="0"/>
          <w:numId w:val="1"/>
        </w:numPr>
        <w:spacing w:before="120"/>
        <w:jc w:val="left"/>
        <w:rPr>
          <w:sz w:val="22"/>
          <w:szCs w:val="22"/>
          <w:lang w:val="it-IT"/>
        </w:rPr>
      </w:pPr>
      <w:r w:rsidRPr="005122B4">
        <w:rPr>
          <w:sz w:val="22"/>
          <w:szCs w:val="22"/>
          <w:lang w:val="en-US"/>
        </w:rPr>
        <w:t>Driks MR, Craven DE, Celli BR, et al (1987) Nosocomial pneumonia in intubated patients given sucralfate as compared with antacids or histamine type 2 blockers. The role of gastric colonization. N Engl J Med 317:1376-1382</w:t>
      </w:r>
    </w:p>
    <w:p w14:paraId="526DE750" w14:textId="27D3F18F" w:rsidR="00063763" w:rsidRPr="005122B4" w:rsidRDefault="00FC690B" w:rsidP="001938E3">
      <w:pPr>
        <w:pStyle w:val="BodyText2"/>
        <w:numPr>
          <w:ilvl w:val="0"/>
          <w:numId w:val="1"/>
        </w:numPr>
        <w:spacing w:before="120"/>
        <w:jc w:val="left"/>
        <w:rPr>
          <w:sz w:val="22"/>
          <w:szCs w:val="22"/>
          <w:lang w:val="it-IT"/>
        </w:rPr>
      </w:pPr>
      <w:r w:rsidRPr="005122B4">
        <w:rPr>
          <w:rFonts w:eastAsia="MS Mincho"/>
          <w:sz w:val="22"/>
          <w:szCs w:val="22"/>
          <w:lang w:val="en-GB" w:eastAsia="ja-JP"/>
        </w:rPr>
        <w:t xml:space="preserve">Forestier C, Guelon D, Cluytens V, Guillart T, Sirot J, De champs C: </w:t>
      </w:r>
      <w:r w:rsidRPr="005122B4">
        <w:rPr>
          <w:rFonts w:eastAsia="MS Mincho"/>
          <w:bCs/>
          <w:sz w:val="22"/>
          <w:szCs w:val="22"/>
          <w:lang w:val="en-GB" w:eastAsia="ja-JP"/>
        </w:rPr>
        <w:t xml:space="preserve">Oral probiotic and prevention of </w:t>
      </w:r>
      <w:r w:rsidRPr="005122B4">
        <w:rPr>
          <w:rFonts w:eastAsia="MS Mincho"/>
          <w:bCs/>
          <w:i/>
          <w:iCs/>
          <w:sz w:val="22"/>
          <w:szCs w:val="22"/>
          <w:lang w:val="en-GB" w:eastAsia="ja-JP"/>
        </w:rPr>
        <w:t xml:space="preserve">Pseudomonas aeruginosa </w:t>
      </w:r>
      <w:r w:rsidRPr="005122B4">
        <w:rPr>
          <w:rFonts w:eastAsia="MS Mincho"/>
          <w:bCs/>
          <w:sz w:val="22"/>
          <w:szCs w:val="22"/>
          <w:lang w:val="en-GB" w:eastAsia="ja-JP"/>
        </w:rPr>
        <w:t>infections: a randomized, double-blind, placebo</w:t>
      </w:r>
      <w:r w:rsidR="00EA32C7" w:rsidRPr="005122B4">
        <w:rPr>
          <w:rFonts w:eastAsia="MS Mincho"/>
          <w:bCs/>
          <w:sz w:val="22"/>
          <w:szCs w:val="22"/>
          <w:lang w:val="en-GB" w:eastAsia="ja-JP"/>
        </w:rPr>
        <w:t xml:space="preserve"> </w:t>
      </w:r>
      <w:r w:rsidRPr="005122B4">
        <w:rPr>
          <w:rFonts w:eastAsia="MS Mincho"/>
          <w:bCs/>
          <w:sz w:val="22"/>
          <w:szCs w:val="22"/>
          <w:lang w:val="en-GB" w:eastAsia="ja-JP"/>
        </w:rPr>
        <w:t xml:space="preserve">controlled pilot study in intensive care unit patients. </w:t>
      </w:r>
      <w:r w:rsidRPr="005122B4">
        <w:rPr>
          <w:rFonts w:eastAsia="MS Mincho"/>
          <w:i/>
          <w:iCs/>
          <w:sz w:val="22"/>
          <w:szCs w:val="22"/>
          <w:lang w:val="en-GB" w:eastAsia="ja-JP"/>
        </w:rPr>
        <w:t>Crit Care</w:t>
      </w:r>
      <w:r w:rsidRPr="005122B4">
        <w:rPr>
          <w:rFonts w:eastAsia="MS Mincho"/>
          <w:sz w:val="22"/>
          <w:szCs w:val="22"/>
          <w:lang w:val="en-GB" w:eastAsia="ja-JP"/>
        </w:rPr>
        <w:t xml:space="preserve"> 2008;</w:t>
      </w:r>
      <w:r w:rsidRPr="005122B4">
        <w:rPr>
          <w:rFonts w:eastAsia="MS Mincho"/>
          <w:bCs/>
          <w:sz w:val="22"/>
          <w:szCs w:val="22"/>
          <w:lang w:val="en-GB" w:eastAsia="ja-JP"/>
        </w:rPr>
        <w:t>12:</w:t>
      </w:r>
      <w:r w:rsidRPr="005122B4">
        <w:rPr>
          <w:rFonts w:eastAsia="MS Mincho"/>
          <w:sz w:val="22"/>
          <w:szCs w:val="22"/>
          <w:lang w:val="en-GB" w:eastAsia="ja-JP"/>
        </w:rPr>
        <w:t>R69.</w:t>
      </w:r>
    </w:p>
    <w:p w14:paraId="526DE754" w14:textId="77777777" w:rsidR="00063763" w:rsidRPr="005122B4" w:rsidRDefault="00E15A70" w:rsidP="001938E3">
      <w:pPr>
        <w:pStyle w:val="BodyText2"/>
        <w:numPr>
          <w:ilvl w:val="0"/>
          <w:numId w:val="1"/>
        </w:numPr>
        <w:spacing w:before="120"/>
        <w:jc w:val="left"/>
        <w:rPr>
          <w:sz w:val="22"/>
          <w:szCs w:val="22"/>
          <w:lang w:val="it-IT"/>
        </w:rPr>
      </w:pPr>
      <w:r w:rsidRPr="005122B4">
        <w:rPr>
          <w:sz w:val="22"/>
          <w:szCs w:val="22"/>
        </w:rPr>
        <w:t xml:space="preserve">Heyland DK, Cook DJ, Schoenfeld PS, Frietag A, Varon J, Wood G The effect of acidified enteral feeds on gastric colonization in critically ill patients: results of a multicenter randomized trial. Canadian Critical Care Trials Group. Crit Care Med </w:t>
      </w:r>
      <w:r w:rsidR="007A3FED" w:rsidRPr="005122B4">
        <w:rPr>
          <w:sz w:val="22"/>
          <w:szCs w:val="22"/>
        </w:rPr>
        <w:t>1999;</w:t>
      </w:r>
      <w:r w:rsidRPr="005122B4">
        <w:rPr>
          <w:sz w:val="22"/>
          <w:szCs w:val="22"/>
        </w:rPr>
        <w:t>27:2399-2406</w:t>
      </w:r>
    </w:p>
    <w:p w14:paraId="526DE756" w14:textId="77777777" w:rsidR="00DB3E7E" w:rsidRPr="005122B4" w:rsidRDefault="00DB3E7E" w:rsidP="001938E3">
      <w:pPr>
        <w:pStyle w:val="BodyText2"/>
        <w:numPr>
          <w:ilvl w:val="0"/>
          <w:numId w:val="1"/>
        </w:numPr>
        <w:spacing w:before="120"/>
        <w:jc w:val="left"/>
        <w:rPr>
          <w:sz w:val="22"/>
          <w:szCs w:val="22"/>
          <w:lang w:val="it-IT"/>
        </w:rPr>
      </w:pPr>
      <w:r w:rsidRPr="005122B4">
        <w:rPr>
          <w:sz w:val="22"/>
          <w:szCs w:val="22"/>
          <w:lang w:val="it-IT"/>
        </w:rPr>
        <w:t>Holzapfel L, Chastang C, Demingeon G, Bohe J, Piralla B, Coupry A: A randomized study assessing the systematic search for maxillary sinusitis in nasotracheally mechanically ventilated patients. Influence of nosocomial maxillary sinusitis on the occurrence of ventilator-associated pneumonia. Am J Respir Crit Care Med. 1999;159:695-701</w:t>
      </w:r>
    </w:p>
    <w:p w14:paraId="74FBB891" w14:textId="1B379DFB" w:rsidR="00E959B8" w:rsidRPr="005122B4" w:rsidRDefault="00E959B8" w:rsidP="001938E3">
      <w:pPr>
        <w:pStyle w:val="BodyText2"/>
        <w:numPr>
          <w:ilvl w:val="0"/>
          <w:numId w:val="1"/>
        </w:numPr>
        <w:spacing w:before="120"/>
        <w:jc w:val="left"/>
        <w:rPr>
          <w:sz w:val="22"/>
          <w:szCs w:val="22"/>
          <w:lang w:val="it-IT"/>
        </w:rPr>
      </w:pPr>
      <w:r w:rsidRPr="005122B4">
        <w:rPr>
          <w:sz w:val="22"/>
          <w:szCs w:val="22"/>
          <w:lang w:val="it-IT"/>
        </w:rPr>
        <w:t>Kappstein I, Schulgen G, Friedrich T, Hellinger P, Benzing A, Geiger K, Daschner FD. Incidence of pneumonia in mechanically ventilated patients treated with sucralfate or cimetidine as prophylaxis for stress bleeding: bacterial colonization of the stomach. Am</w:t>
      </w:r>
      <w:r w:rsidR="001623C4" w:rsidRPr="005122B4">
        <w:rPr>
          <w:sz w:val="22"/>
          <w:szCs w:val="22"/>
          <w:lang w:val="it-IT"/>
        </w:rPr>
        <w:t xml:space="preserve"> J Med</w:t>
      </w:r>
      <w:r w:rsidRPr="005122B4">
        <w:rPr>
          <w:sz w:val="22"/>
          <w:szCs w:val="22"/>
          <w:lang w:val="it-IT"/>
        </w:rPr>
        <w:t>. 1991;91(2):S125-31</w:t>
      </w:r>
    </w:p>
    <w:p w14:paraId="526DE758" w14:textId="230AAED9" w:rsidR="00DB3E7E" w:rsidRPr="005122B4" w:rsidRDefault="00DB3E7E" w:rsidP="001938E3">
      <w:pPr>
        <w:pStyle w:val="BodyText2"/>
        <w:numPr>
          <w:ilvl w:val="0"/>
          <w:numId w:val="1"/>
        </w:numPr>
        <w:spacing w:before="120"/>
        <w:jc w:val="left"/>
        <w:rPr>
          <w:sz w:val="22"/>
          <w:szCs w:val="22"/>
          <w:lang w:val="it-IT"/>
        </w:rPr>
      </w:pPr>
      <w:r w:rsidRPr="005122B4">
        <w:rPr>
          <w:sz w:val="22"/>
          <w:szCs w:val="22"/>
          <w:lang w:val="de-DE"/>
        </w:rPr>
        <w:t xml:space="preserve">Kirschenbaum L, Azzi E, Sfeir T, et al. </w:t>
      </w:r>
      <w:r w:rsidRPr="005122B4">
        <w:rPr>
          <w:sz w:val="22"/>
          <w:szCs w:val="22"/>
        </w:rPr>
        <w:t>Effect of continuous lateral rotational therapy on the prevalence of ventilator-associated pneumonia in patients requiring long-term ventilatory care</w:t>
      </w:r>
      <w:r w:rsidR="00A425B1">
        <w:rPr>
          <w:i/>
          <w:sz w:val="22"/>
          <w:szCs w:val="22"/>
        </w:rPr>
        <w:t xml:space="preserve"> </w:t>
      </w:r>
      <w:r w:rsidRPr="005122B4">
        <w:rPr>
          <w:i/>
          <w:sz w:val="22"/>
          <w:szCs w:val="22"/>
        </w:rPr>
        <w:t xml:space="preserve">Crit Care Med </w:t>
      </w:r>
      <w:r w:rsidRPr="005122B4">
        <w:rPr>
          <w:sz w:val="22"/>
          <w:szCs w:val="22"/>
        </w:rPr>
        <w:t>2002;30:1983-6.</w:t>
      </w:r>
    </w:p>
    <w:p w14:paraId="526DE759"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en-US"/>
        </w:rPr>
        <w:t xml:space="preserve">Kirton OC, DeHaven B, Morgan J, et al. </w:t>
      </w:r>
      <w:r w:rsidRPr="005122B4">
        <w:rPr>
          <w:sz w:val="22"/>
          <w:szCs w:val="22"/>
        </w:rPr>
        <w:t xml:space="preserve">A prospective, randomized comparison of an in-line heat moisture exchange filter and heated wire humidifiers: rates of ventilator-associated early-onset (community-acquired) or late-onset (hospital-acquired) pneumonia and incidence of endotracheal tube occlusion. </w:t>
      </w:r>
      <w:r w:rsidRPr="005122B4">
        <w:rPr>
          <w:i/>
          <w:sz w:val="22"/>
          <w:szCs w:val="22"/>
        </w:rPr>
        <w:t xml:space="preserve">Chest </w:t>
      </w:r>
      <w:r w:rsidRPr="005122B4">
        <w:rPr>
          <w:sz w:val="22"/>
          <w:szCs w:val="22"/>
        </w:rPr>
        <w:t>1997;112:1055-9.</w:t>
      </w:r>
    </w:p>
    <w:p w14:paraId="526DE75A" w14:textId="77777777" w:rsidR="00410AC4" w:rsidRPr="005122B4" w:rsidRDefault="00410AC4" w:rsidP="001938E3">
      <w:pPr>
        <w:pStyle w:val="Default"/>
        <w:numPr>
          <w:ilvl w:val="0"/>
          <w:numId w:val="1"/>
        </w:numPr>
        <w:spacing w:before="120"/>
        <w:rPr>
          <w:color w:val="auto"/>
          <w:sz w:val="22"/>
          <w:szCs w:val="22"/>
        </w:rPr>
      </w:pPr>
      <w:r w:rsidRPr="005122B4">
        <w:rPr>
          <w:color w:val="auto"/>
          <w:sz w:val="22"/>
          <w:szCs w:val="22"/>
        </w:rPr>
        <w:lastRenderedPageBreak/>
        <w:t xml:space="preserve">Knight DJ, Gardiner D, Banks A, Snape SE, Weston VC, Bengmark S, Girling KJ: Effect of synbiotic therapy on the incidence of ventilator associated pneumonia in critically ill patients: a randomised, double-blind, placebo-controlled trial. Intensive Care Med. 2009;35:854-861. </w:t>
      </w:r>
    </w:p>
    <w:p w14:paraId="526DE75D"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Kollef MH, Afessa B, Anzueto A, Veremakis C, Kerr KM, Margolis BD, Schinner R: Silver-coated endotracheal tubes and incidence of ventilator-associated pneumonia: the NASCENT randomized trial. JAMA. 2008;300(7):805-813</w:t>
      </w:r>
    </w:p>
    <w:p w14:paraId="526DE760" w14:textId="14175A7A" w:rsidR="00DB3E7E" w:rsidRPr="005122B4" w:rsidRDefault="00DB3E7E" w:rsidP="001938E3">
      <w:pPr>
        <w:pStyle w:val="BodyText2"/>
        <w:numPr>
          <w:ilvl w:val="0"/>
          <w:numId w:val="1"/>
        </w:numPr>
        <w:spacing w:before="120"/>
        <w:jc w:val="left"/>
        <w:rPr>
          <w:sz w:val="22"/>
          <w:szCs w:val="22"/>
          <w:lang w:val="it-IT"/>
        </w:rPr>
      </w:pPr>
      <w:r w:rsidRPr="005122B4">
        <w:rPr>
          <w:sz w:val="22"/>
          <w:szCs w:val="22"/>
          <w:lang w:val="it-IT"/>
        </w:rPr>
        <w:t>Lacherade JC, Auburtin M, Cerf C, Van de Louw A, Soufir L, Rebufat Y, Rezaiguia S, Ricard JD, Lellouche F, Brun-Buisson C, Brochard L: Impact of humidification systems on ventilator-associated pneumonia: a randomized multicenter trial. Am J Respir Crit Care Med. 2005;172:1276-1282</w:t>
      </w:r>
    </w:p>
    <w:p w14:paraId="526DE761" w14:textId="77777777" w:rsidR="00DB3E7E" w:rsidRPr="005122B4" w:rsidRDefault="00DB3E7E" w:rsidP="001938E3">
      <w:pPr>
        <w:pStyle w:val="BodyText2"/>
        <w:numPr>
          <w:ilvl w:val="0"/>
          <w:numId w:val="1"/>
        </w:numPr>
        <w:spacing w:before="120"/>
        <w:jc w:val="left"/>
        <w:rPr>
          <w:sz w:val="22"/>
          <w:szCs w:val="22"/>
          <w:lang w:val="it-IT"/>
        </w:rPr>
      </w:pPr>
      <w:r w:rsidRPr="005122B4">
        <w:rPr>
          <w:sz w:val="22"/>
          <w:szCs w:val="22"/>
          <w:lang w:val="it-IT"/>
        </w:rPr>
        <w:t>Lacherade JC, De Jonghe B, Guezennec P, Debbat K, Hayon J, Monsel A, Bastuji-Garin S: Intermittent subglottic secretion drainage and ventilator-associated pneumonia A multicenter trial. Am J Respir Crit Care Med. 2010;182:910-917.</w:t>
      </w:r>
    </w:p>
    <w:p w14:paraId="526DE763"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Launey Y, Nesseler N, Le Cousin A, Feuillet F, Garlantezec R, Mallédant Y, Seguin P: Effect of a fever control protocol-based strategy on ventilator-associated pneumonia in severely brain-injured patients. Crit Care. 2014;18(6):1.</w:t>
      </w:r>
    </w:p>
    <w:p w14:paraId="526DE764"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Lorente L, Lecuona M, Málaga J, Revert C, Mora ML, Sierra A: Bacterial filters in respiratory circuits: an unnecessary cost? Crit Care Med 2003;31:2126-2130</w:t>
      </w:r>
    </w:p>
    <w:p w14:paraId="526DE765"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Lorente L, Lecuona M, Galván R, Ramos MJ, Mora ML, Sierra A: Periodically changing ventilator circuits is not necessary to prevent ventilator-associated pneumonia when a heat and moisture exchanger is used. Infect Control Hosp Epidemiol. 2004;25:1077-1082</w:t>
      </w:r>
    </w:p>
    <w:p w14:paraId="526DE766"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Lorente L, Lecuona M, Martín MM, García C, Mora ML, Sierra A: Ventilator-associated pneumonia using a closed versus an open tracheal suction system. Crit Care Med. 2005;33:115-119</w:t>
      </w:r>
    </w:p>
    <w:p w14:paraId="526DE767"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Lorente L, Lecuona M, Jiménez A, Mora ML, Sierra A: Tracheal suction by closed system without daily change versus open system. Intensive Care Med. 2006;32:538-44.</w:t>
      </w:r>
    </w:p>
    <w:p w14:paraId="526DE768"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rPr>
        <w:t>Lorente L, Lecuona M, Jimenez A, Mora ML, Sierra A: Ventilator-associated pneumonia using a heated humidifier or a heat and moisture exchanger: a randomized controlled trial [ISRCTN88724583]. Crit Care 2006;10:R116</w:t>
      </w:r>
    </w:p>
    <w:p w14:paraId="526DE769"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Lorente L, Lecuona M, Jimenez A, Mora ML, Sierra: Influence of an endotracheal tube with polyurethane cuff and subglottic secretion drainage on pneumonia. Am J Respir Crit Care Med. 2007;176:1079-1083</w:t>
      </w:r>
    </w:p>
    <w:p w14:paraId="526DE76B"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Lorente L, Lecuona M, Jiménez A, Lorenzo L, Roca I, Cabrera J, Llanos C, Mora ML: Continuous endotracheal tube cuff pressure control system protects against ventilator-associated pneumonia. Crit Care. 2014;18(2):1.</w:t>
      </w:r>
    </w:p>
    <w:p w14:paraId="526DE76C"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Manzano F, Fernandez-Mondejar E, Colmenero M, Poyatos ME, Rivera R, Machado J, Catalan I, Artigas A: Positive-end expiratory pressure reduces incidence of ventilator-associated pneumonia in nonhypoxemic patients. Crit Care Med: 2008;36(8):2225-31.</w:t>
      </w:r>
    </w:p>
    <w:p w14:paraId="526DE76D" w14:textId="77777777" w:rsidR="00A22499" w:rsidRPr="005122B4" w:rsidRDefault="00A22499" w:rsidP="001938E3">
      <w:pPr>
        <w:pStyle w:val="BodyText2"/>
        <w:numPr>
          <w:ilvl w:val="0"/>
          <w:numId w:val="1"/>
        </w:numPr>
        <w:spacing w:before="120"/>
        <w:jc w:val="left"/>
        <w:rPr>
          <w:sz w:val="22"/>
          <w:szCs w:val="22"/>
          <w:lang w:val="it-IT"/>
        </w:rPr>
      </w:pPr>
      <w:r w:rsidRPr="005122B4">
        <w:rPr>
          <w:rFonts w:eastAsia="MS Mincho"/>
          <w:sz w:val="22"/>
          <w:szCs w:val="22"/>
          <w:lang w:eastAsia="ja-JP"/>
        </w:rPr>
        <w:t>Martin C, Perrin G, Gevaudan MJ, Saux P, Gouin F. Heat and moisture exchangers and vaporizing humidifiers in the intensive care unit. Chest. 1990;97(1):144-9.</w:t>
      </w:r>
    </w:p>
    <w:p w14:paraId="526DE76E"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Morrow LE, Kollef MH, Casale TB: Probiotic prophylaxis of ventilator-associated pneumonia: a blinded, randomized, controlled trial. Am J Respir Crit Care Med. 2010;182:1058-1064</w:t>
      </w:r>
    </w:p>
    <w:p w14:paraId="526DE76F"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 xml:space="preserve">Nseir S, Zerimech F, Fournier C, Lubret R, Ramon P, Durocher A, Balduyck M: Continuous control of tracheal cuff pressure and microaspiration of gastric contents in critically ill patients. Am J Respir Crit Care Med. 2011;184(9):1041-7. </w:t>
      </w:r>
    </w:p>
    <w:p w14:paraId="526DE770"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rPr>
        <w:lastRenderedPageBreak/>
        <w:t xml:space="preserve">Pickworth KK, Falcone RE, Hoogeboom JE, et al Occurrence of nosocomial pneumonia in mechanically ventilated trauma patients: a comparison of sucralfate and ranitidine. Crit Care Med </w:t>
      </w:r>
      <w:r w:rsidR="007A3FED" w:rsidRPr="005122B4">
        <w:rPr>
          <w:sz w:val="22"/>
          <w:szCs w:val="22"/>
        </w:rPr>
        <w:t>1993;</w:t>
      </w:r>
      <w:r w:rsidRPr="005122B4">
        <w:rPr>
          <w:sz w:val="22"/>
          <w:szCs w:val="22"/>
        </w:rPr>
        <w:t>21:1856-1862</w:t>
      </w:r>
    </w:p>
    <w:p w14:paraId="526DE771" w14:textId="77777777" w:rsidR="001671D3" w:rsidRPr="005122B4" w:rsidRDefault="001671D3" w:rsidP="001938E3">
      <w:pPr>
        <w:pStyle w:val="BodyText2"/>
        <w:numPr>
          <w:ilvl w:val="0"/>
          <w:numId w:val="1"/>
        </w:numPr>
        <w:spacing w:before="120"/>
        <w:jc w:val="left"/>
        <w:rPr>
          <w:sz w:val="22"/>
          <w:szCs w:val="22"/>
          <w:lang w:val="it-IT"/>
        </w:rPr>
      </w:pPr>
      <w:r w:rsidRPr="005122B4">
        <w:rPr>
          <w:sz w:val="22"/>
          <w:szCs w:val="22"/>
          <w:lang w:val="it-IT"/>
        </w:rPr>
        <w:t>Pneumatikos I, Konstantonis D, Tsagaris I, Theodorou V, Vretzakis G, Danielides V, Bouros D: Prevention of nosocomial maxillary sinusitis in the ICU: the effects of topically applied alpha-adrenergic agonists and corticosteroids. Intensive Care Med. 2006;32:532-537</w:t>
      </w:r>
    </w:p>
    <w:p w14:paraId="526DE772"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Prod'hom G, Leuenberger P, Koerfer J, Blum A, Chiolero R, Schaller MD, Perret C, Spinnler O, Blondel J, Siegrist H, Saghafi L: Nosocomial pneumonia in mechanically ventilated patients receiving antacid, ranitidine, or sucralfate as prophylaxis for stress ulcer. A randomized controlled trial. Ann Intern Med. 1994;120:653-62.</w:t>
      </w:r>
    </w:p>
    <w:p w14:paraId="526DE773" w14:textId="77777777" w:rsidR="00C8372C" w:rsidRPr="005122B4" w:rsidRDefault="00C8372C" w:rsidP="001938E3">
      <w:pPr>
        <w:pStyle w:val="BodyText2"/>
        <w:numPr>
          <w:ilvl w:val="0"/>
          <w:numId w:val="1"/>
        </w:numPr>
        <w:spacing w:before="120"/>
        <w:jc w:val="left"/>
        <w:rPr>
          <w:sz w:val="22"/>
          <w:szCs w:val="22"/>
          <w:lang w:val="it-IT"/>
        </w:rPr>
      </w:pPr>
      <w:r w:rsidRPr="005122B4">
        <w:rPr>
          <w:sz w:val="22"/>
          <w:szCs w:val="22"/>
          <w:shd w:val="clear" w:color="auto" w:fill="FFFFFF"/>
        </w:rPr>
        <w:t xml:space="preserve">Reignier J, Mercier E, Le Gouge A, Boulain T, Desachy A, Bellec F, Lascarrou JB: Effect of Not Monitoring Residual Gastric Volume on Risk of Ventilator-Associated Pneumonia in Adults Receiving Mechanical Ventilation and Early Enteral Feeding. A Randomized Controlled Trial. </w:t>
      </w:r>
      <w:r w:rsidRPr="005122B4">
        <w:rPr>
          <w:i/>
          <w:iCs/>
          <w:sz w:val="22"/>
          <w:szCs w:val="22"/>
          <w:shd w:val="clear" w:color="auto" w:fill="FFFFFF"/>
        </w:rPr>
        <w:t>JAMA</w:t>
      </w:r>
      <w:r w:rsidRPr="005122B4">
        <w:rPr>
          <w:rStyle w:val="apple-converted-space"/>
          <w:sz w:val="22"/>
          <w:szCs w:val="22"/>
          <w:shd w:val="clear" w:color="auto" w:fill="FFFFFF"/>
        </w:rPr>
        <w:t> </w:t>
      </w:r>
      <w:r w:rsidRPr="005122B4">
        <w:rPr>
          <w:sz w:val="22"/>
          <w:szCs w:val="22"/>
          <w:shd w:val="clear" w:color="auto" w:fill="FFFFFF"/>
          <w:lang w:val="fr-FR"/>
        </w:rPr>
        <w:t xml:space="preserve">2013, </w:t>
      </w:r>
      <w:r w:rsidRPr="005122B4">
        <w:rPr>
          <w:iCs/>
          <w:sz w:val="22"/>
          <w:szCs w:val="22"/>
          <w:shd w:val="clear" w:color="auto" w:fill="FFFFFF"/>
        </w:rPr>
        <w:t>309;</w:t>
      </w:r>
      <w:r w:rsidRPr="005122B4">
        <w:rPr>
          <w:sz w:val="22"/>
          <w:szCs w:val="22"/>
          <w:shd w:val="clear" w:color="auto" w:fill="FFFFFF"/>
        </w:rPr>
        <w:t>249-256.</w:t>
      </w:r>
    </w:p>
    <w:p w14:paraId="156ED61C" w14:textId="339FE4CB" w:rsidR="0005035D" w:rsidRPr="005122B4" w:rsidRDefault="002C6768" w:rsidP="001938E3">
      <w:pPr>
        <w:pStyle w:val="BodyText2"/>
        <w:numPr>
          <w:ilvl w:val="0"/>
          <w:numId w:val="1"/>
        </w:numPr>
        <w:spacing w:before="120"/>
        <w:jc w:val="left"/>
        <w:rPr>
          <w:sz w:val="22"/>
          <w:szCs w:val="22"/>
          <w:lang w:val="it-IT"/>
        </w:rPr>
      </w:pPr>
      <w:r w:rsidRPr="005122B4">
        <w:rPr>
          <w:sz w:val="22"/>
          <w:szCs w:val="22"/>
          <w:lang w:val="it-IT"/>
        </w:rPr>
        <w:t>Rumbak MJ, Truncale T, Newton MN, Adams B, Hazard P. A Prospective, Randomized Study Comparing Early Versus Delayed Percutaneous Tracheostomy In Critically Ill Medical Patients Requiring Prolonged Mechanical Ventilation. Chest. 2000;118(4):97S-8S.</w:t>
      </w:r>
    </w:p>
    <w:p w14:paraId="526DE775" w14:textId="366D2D4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Ryan P, Dawson J, Teres D, Celoria G, Navab F: Nosocomial pneumonia during stress ulcer prophylaxis with cimetidine and sucralfate. Arch Surg. 1993;128(12):1353-7.</w:t>
      </w:r>
    </w:p>
    <w:p w14:paraId="526DE778" w14:textId="77777777" w:rsidR="00E15A70" w:rsidRPr="005122B4" w:rsidRDefault="00E15A70" w:rsidP="001938E3">
      <w:pPr>
        <w:pStyle w:val="BodyText2"/>
        <w:numPr>
          <w:ilvl w:val="0"/>
          <w:numId w:val="1"/>
        </w:numPr>
        <w:spacing w:before="120"/>
        <w:jc w:val="left"/>
        <w:outlineLvl w:val="0"/>
        <w:rPr>
          <w:sz w:val="22"/>
          <w:szCs w:val="22"/>
          <w:lang w:val="en-US"/>
        </w:rPr>
      </w:pPr>
      <w:r w:rsidRPr="005122B4">
        <w:rPr>
          <w:sz w:val="22"/>
          <w:szCs w:val="22"/>
          <w:lang w:val="en-US"/>
        </w:rPr>
        <w:t xml:space="preserve">Smulders K, van der Hoeven H, Weers-Pothoff I, Vandenbroucke-Grauls C A randomized clinical trial of intermittent subglottic secretion drainage in patients receiving mechanical ventilation. Chest </w:t>
      </w:r>
      <w:r w:rsidR="007A3FED" w:rsidRPr="005122B4">
        <w:rPr>
          <w:sz w:val="22"/>
          <w:szCs w:val="22"/>
          <w:lang w:val="en-US"/>
        </w:rPr>
        <w:t>2002;</w:t>
      </w:r>
      <w:r w:rsidRPr="005122B4">
        <w:rPr>
          <w:sz w:val="22"/>
          <w:szCs w:val="22"/>
          <w:lang w:val="en-US"/>
        </w:rPr>
        <w:t>121:858-862</w:t>
      </w:r>
    </w:p>
    <w:p w14:paraId="526DE779" w14:textId="6BD09A49" w:rsidR="00EB6804" w:rsidRPr="005122B4" w:rsidRDefault="00E15A70" w:rsidP="001938E3">
      <w:pPr>
        <w:pStyle w:val="BodyText2"/>
        <w:numPr>
          <w:ilvl w:val="0"/>
          <w:numId w:val="1"/>
        </w:numPr>
        <w:spacing w:before="120"/>
        <w:jc w:val="left"/>
        <w:rPr>
          <w:sz w:val="22"/>
          <w:szCs w:val="22"/>
          <w:lang w:val="it-IT"/>
        </w:rPr>
      </w:pPr>
      <w:r w:rsidRPr="005122B4">
        <w:rPr>
          <w:sz w:val="22"/>
          <w:szCs w:val="22"/>
          <w:shd w:val="clear" w:color="auto" w:fill="FFFFFF"/>
        </w:rPr>
        <w:t>Staudinger T, Bojic A, Holzinger U, Meyer B, Rohwe</w:t>
      </w:r>
      <w:r w:rsidR="007A3FED" w:rsidRPr="005122B4">
        <w:rPr>
          <w:sz w:val="22"/>
          <w:szCs w:val="22"/>
          <w:shd w:val="clear" w:color="auto" w:fill="FFFFFF"/>
        </w:rPr>
        <w:t>r M, Mallner F, Locker GJ</w:t>
      </w:r>
      <w:r w:rsidR="00A425B1">
        <w:rPr>
          <w:sz w:val="22"/>
          <w:szCs w:val="22"/>
          <w:shd w:val="clear" w:color="auto" w:fill="FFFFFF"/>
        </w:rPr>
        <w:t xml:space="preserve"> </w:t>
      </w:r>
      <w:r w:rsidRPr="005122B4">
        <w:rPr>
          <w:sz w:val="22"/>
          <w:szCs w:val="22"/>
          <w:shd w:val="clear" w:color="auto" w:fill="FFFFFF"/>
        </w:rPr>
        <w:t>Continuous lateral rotation therapy to prevent ventilator-associated pneumonia </w:t>
      </w:r>
      <w:r w:rsidRPr="005122B4">
        <w:rPr>
          <w:sz w:val="22"/>
          <w:szCs w:val="22"/>
        </w:rPr>
        <w:t>Crit Care Med</w:t>
      </w:r>
      <w:r w:rsidRPr="005122B4">
        <w:rPr>
          <w:sz w:val="22"/>
          <w:szCs w:val="22"/>
          <w:shd w:val="clear" w:color="auto" w:fill="FFFFFF"/>
        </w:rPr>
        <w:t> </w:t>
      </w:r>
      <w:r w:rsidR="007A3FED" w:rsidRPr="005122B4">
        <w:rPr>
          <w:sz w:val="22"/>
          <w:szCs w:val="22"/>
          <w:shd w:val="clear" w:color="auto" w:fill="FFFFFF"/>
        </w:rPr>
        <w:t>2010;</w:t>
      </w:r>
      <w:r w:rsidRPr="005122B4">
        <w:rPr>
          <w:iCs/>
          <w:sz w:val="22"/>
          <w:szCs w:val="22"/>
          <w:shd w:val="clear" w:color="auto" w:fill="FFFFFF"/>
        </w:rPr>
        <w:t>38</w:t>
      </w:r>
      <w:r w:rsidRPr="005122B4">
        <w:rPr>
          <w:sz w:val="22"/>
          <w:szCs w:val="22"/>
          <w:shd w:val="clear" w:color="auto" w:fill="FFFFFF"/>
        </w:rPr>
        <w:t>(2):486-490</w:t>
      </w:r>
    </w:p>
    <w:p w14:paraId="526DE77B"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Thomachot L, Viviand X, Arnaud S, Boisson C, Martin CD: Comparing two heat and moisture exchangers, one hydrophobic and one hygroscopic, on humidifying efficacy and the rate of nosocomial pneumonia. Chest. 1998;114:1383-1389</w:t>
      </w:r>
    </w:p>
    <w:p w14:paraId="526DE77C"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Thomachot L, Leone M, Razzouk K, Antonini F, Vialet R, Martin C: Do the components of heat and moisture exchanger filters affect humidifying efficacy and the incidence of nosocomial pneumonia? Crit Care Med. 1999;27:923–928</w:t>
      </w:r>
    </w:p>
    <w:p w14:paraId="526DE77D"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Thomachot L, Leone M, Razzouk K, Antonini F, Vialet R, Martin C: Randomized Clinical Trial of Extended Use of a Hydrophobic Condenser Humidifier: 1 vs 7 Days. Crit Care Med. 2002;30:232-7</w:t>
      </w:r>
    </w:p>
    <w:p w14:paraId="526DE77E" w14:textId="77777777" w:rsidR="000D0D76" w:rsidRPr="005122B4" w:rsidRDefault="000D0D76" w:rsidP="001938E3">
      <w:pPr>
        <w:pStyle w:val="BodyText2"/>
        <w:numPr>
          <w:ilvl w:val="0"/>
          <w:numId w:val="1"/>
        </w:numPr>
        <w:spacing w:before="120"/>
        <w:jc w:val="left"/>
        <w:rPr>
          <w:sz w:val="22"/>
          <w:szCs w:val="22"/>
          <w:lang w:val="it-IT"/>
        </w:rPr>
      </w:pPr>
      <w:r w:rsidRPr="005122B4">
        <w:rPr>
          <w:sz w:val="22"/>
          <w:szCs w:val="22"/>
          <w:lang w:val="it-IT"/>
        </w:rPr>
        <w:t>Valencia M, Ferrer M, Farre R, Navajas D, Badia JR, Nicolas JM, Torres A: Automatic control of tracheal tube cuff pressure in ventilated patients in semirecumbent position: a randomized trial. Crit Care Med. 2007;35: 1543-9.</w:t>
      </w:r>
    </w:p>
    <w:p w14:paraId="19F4FBB3" w14:textId="2B7444C5" w:rsidR="00EB585E" w:rsidRPr="005122B4" w:rsidRDefault="004811E9" w:rsidP="00EA32C7">
      <w:pPr>
        <w:pStyle w:val="BodyText2"/>
        <w:numPr>
          <w:ilvl w:val="0"/>
          <w:numId w:val="1"/>
        </w:numPr>
        <w:spacing w:before="120"/>
        <w:jc w:val="left"/>
        <w:rPr>
          <w:sz w:val="22"/>
          <w:szCs w:val="22"/>
          <w:lang w:val="it-IT"/>
        </w:rPr>
      </w:pPr>
      <w:r w:rsidRPr="005122B4">
        <w:rPr>
          <w:sz w:val="22"/>
          <w:szCs w:val="22"/>
        </w:rPr>
        <w:t xml:space="preserve">Walaszek M, Gniadek A, Kolpa M, Wolak Z, Kosiarska A. The effect of subglottic secretion drainage on the incidence of ventilator associated pneumonia. </w:t>
      </w:r>
      <w:r w:rsidRPr="005122B4">
        <w:rPr>
          <w:i/>
          <w:sz w:val="22"/>
          <w:szCs w:val="22"/>
        </w:rPr>
        <w:t>Biomed Pap Med Fac Univ Palacky Olomouc Czech Repub</w:t>
      </w:r>
      <w:r w:rsidRPr="005122B4">
        <w:rPr>
          <w:sz w:val="22"/>
          <w:szCs w:val="22"/>
        </w:rPr>
        <w:t>. 2017;161(4):374-80.</w:t>
      </w:r>
    </w:p>
    <w:p w14:paraId="2848A4CD" w14:textId="38AD002C" w:rsidR="00E37C1B" w:rsidRPr="005122B4" w:rsidRDefault="00E37C1B" w:rsidP="00EA32C7">
      <w:pPr>
        <w:pStyle w:val="BodyText2"/>
        <w:numPr>
          <w:ilvl w:val="0"/>
          <w:numId w:val="1"/>
        </w:numPr>
        <w:spacing w:before="120"/>
        <w:jc w:val="left"/>
        <w:rPr>
          <w:sz w:val="22"/>
          <w:szCs w:val="22"/>
          <w:lang w:val="it-IT"/>
        </w:rPr>
      </w:pPr>
      <w:r w:rsidRPr="005122B4">
        <w:rPr>
          <w:sz w:val="22"/>
          <w:szCs w:val="22"/>
          <w:lang w:val="it-IT"/>
        </w:rPr>
        <w:t>Zeng J, Wang CT, Zhang FS, Qi F, Wang SF, Ma S, Wu TJ, Tian H, Tian ZT, Zhang SL, Qu Y. Effect of probiotics on the incidence of ventilator-associated pneumonia in critically ill patients: a randomized controlled multicenter trial. Intens care med. 2016;42(6):1018-28.</w:t>
      </w:r>
    </w:p>
    <w:p w14:paraId="0F1DFED3" w14:textId="3A96D0A3" w:rsidR="00EA61C6" w:rsidRPr="005122B4" w:rsidRDefault="00F45EBE" w:rsidP="00DC6E7E">
      <w:pPr>
        <w:pStyle w:val="BodyText2"/>
        <w:numPr>
          <w:ilvl w:val="0"/>
          <w:numId w:val="1"/>
        </w:numPr>
        <w:spacing w:before="120"/>
        <w:jc w:val="left"/>
        <w:rPr>
          <w:sz w:val="22"/>
          <w:szCs w:val="22"/>
          <w:lang w:val="it-IT"/>
        </w:rPr>
      </w:pPr>
      <w:r w:rsidRPr="005122B4">
        <w:rPr>
          <w:sz w:val="22"/>
          <w:szCs w:val="22"/>
          <w:lang w:val="it-IT"/>
        </w:rPr>
        <w:t>Bellissimo-Rodrigues WT, Menegueti MG, Gaspar GG, Nicolini EA, Auxiliadora-Martins M, Basile-Filho A, Bellissimo-Rodrigues F. Effectiveness of a Dental Care Intervention in the Prevention of Lower Respiratory Tract Nosocomial Infections among Intensive Care Patients: A Randomized Clinical Trial. Infect Control Hosp Epidemiol 2014, 35:1342-1348</w:t>
      </w:r>
    </w:p>
    <w:p w14:paraId="12D76242" w14:textId="2DEB0F2F" w:rsidR="00EA61C6" w:rsidRPr="005122B4" w:rsidRDefault="00AC05E6" w:rsidP="00EA32C7">
      <w:pPr>
        <w:pStyle w:val="BodyText2"/>
        <w:numPr>
          <w:ilvl w:val="0"/>
          <w:numId w:val="1"/>
        </w:numPr>
        <w:spacing w:before="120"/>
        <w:jc w:val="left"/>
        <w:rPr>
          <w:sz w:val="22"/>
          <w:szCs w:val="22"/>
          <w:lang w:val="it-IT"/>
        </w:rPr>
      </w:pPr>
      <w:r w:rsidRPr="005122B4">
        <w:rPr>
          <w:sz w:val="22"/>
          <w:szCs w:val="22"/>
          <w:lang w:val="it-IT"/>
        </w:rPr>
        <w:lastRenderedPageBreak/>
        <w:t>Bleasdale SC, Trick WE, Gonzalez IM, Lyles RD, Hayden MK, Weinstein RA. Effectiveness of chlorhexidine bathing to reduce catheter-associated bloodstream infections in medical intensive care unit patients. Arch intern med. 2007;167(19):2073-9.</w:t>
      </w:r>
    </w:p>
    <w:p w14:paraId="0B8121D5" w14:textId="0CC5944F" w:rsidR="00EB585E" w:rsidRPr="005122B4" w:rsidRDefault="0099123B" w:rsidP="00EA32C7">
      <w:pPr>
        <w:pStyle w:val="BodyText2"/>
        <w:numPr>
          <w:ilvl w:val="0"/>
          <w:numId w:val="1"/>
        </w:numPr>
        <w:spacing w:before="120"/>
        <w:jc w:val="left"/>
        <w:rPr>
          <w:sz w:val="22"/>
          <w:szCs w:val="22"/>
          <w:lang w:val="it-IT"/>
        </w:rPr>
      </w:pPr>
      <w:r w:rsidRPr="005122B4">
        <w:rPr>
          <w:sz w:val="22"/>
          <w:szCs w:val="22"/>
          <w:lang w:val="en-US"/>
        </w:rPr>
        <w:t>Ćabov T, Macan D, Husedžinović I, Škrlin-Šubić J, Bošnjak D, Šestan-Crnek S, Perić B, Kovač Z, Golubović V. The impact of oral health and 0.2% chlorhexidine oral gel on the prevalence of nosocomial infections in surgical intensive-care patients: a randomized placebo-controlled study. Einfluss von Mundgesundheit und von 0, 2% Chlorhexidin-Gel auf die Entwicklung von nosokomialen Infektionen bei Patienten auf einer chirurgischen Intensivstation. Wiener klinische Wochenschrift. 2010;122(13-14):397-404.</w:t>
      </w:r>
    </w:p>
    <w:p w14:paraId="166E96B8" w14:textId="6C318EE2" w:rsidR="002E4CD1" w:rsidRPr="005122B4" w:rsidRDefault="00401FDD" w:rsidP="00EA32C7">
      <w:pPr>
        <w:pStyle w:val="BodyText2"/>
        <w:numPr>
          <w:ilvl w:val="0"/>
          <w:numId w:val="1"/>
        </w:numPr>
        <w:spacing w:before="120"/>
        <w:jc w:val="left"/>
        <w:rPr>
          <w:sz w:val="22"/>
          <w:szCs w:val="22"/>
          <w:lang w:val="it-IT"/>
        </w:rPr>
      </w:pPr>
      <w:r w:rsidRPr="005122B4">
        <w:rPr>
          <w:sz w:val="22"/>
          <w:szCs w:val="22"/>
          <w:lang w:val="it-IT"/>
        </w:rPr>
        <w:t>Caruso P, Denari S, Ruiz SA, Demarzo SE, Deheinzelin D. Saline instillation before tracheal suctioning decreases the incidence of ventilator-associated pneumonia. Crit Care Med 2009, 37:32-38.</w:t>
      </w:r>
    </w:p>
    <w:p w14:paraId="0839B24C" w14:textId="2CF6E2FC" w:rsidR="00F9041D" w:rsidRPr="005122B4" w:rsidRDefault="00C70F9F" w:rsidP="00EA32C7">
      <w:pPr>
        <w:pStyle w:val="BodyText2"/>
        <w:numPr>
          <w:ilvl w:val="0"/>
          <w:numId w:val="1"/>
        </w:numPr>
        <w:spacing w:before="120"/>
        <w:jc w:val="left"/>
        <w:rPr>
          <w:sz w:val="22"/>
          <w:szCs w:val="22"/>
          <w:lang w:val="it-IT"/>
        </w:rPr>
      </w:pPr>
      <w:r w:rsidRPr="005122B4">
        <w:rPr>
          <w:sz w:val="22"/>
          <w:szCs w:val="22"/>
        </w:rPr>
        <w:t xml:space="preserve">Climo MW, Yokoe DS, Warren DK et al. Effect of daily chlorhexidine bathing on hospital-acquired infection. </w:t>
      </w:r>
      <w:r w:rsidRPr="005122B4">
        <w:rPr>
          <w:i/>
          <w:sz w:val="22"/>
          <w:szCs w:val="22"/>
        </w:rPr>
        <w:t>N Engl J Med</w:t>
      </w:r>
      <w:r w:rsidRPr="005122B4">
        <w:rPr>
          <w:sz w:val="22"/>
          <w:szCs w:val="22"/>
        </w:rPr>
        <w:t xml:space="preserve"> 2013; 368: 533–542.</w:t>
      </w:r>
    </w:p>
    <w:p w14:paraId="47818A70" w14:textId="344D1090" w:rsidR="00EA32C7" w:rsidRPr="005122B4" w:rsidRDefault="00EA32C7" w:rsidP="00EA32C7">
      <w:pPr>
        <w:pStyle w:val="BodyText2"/>
        <w:numPr>
          <w:ilvl w:val="0"/>
          <w:numId w:val="1"/>
        </w:numPr>
        <w:spacing w:before="120"/>
        <w:jc w:val="left"/>
        <w:rPr>
          <w:sz w:val="22"/>
          <w:szCs w:val="22"/>
          <w:lang w:val="it-IT"/>
        </w:rPr>
      </w:pPr>
      <w:r w:rsidRPr="005122B4">
        <w:rPr>
          <w:sz w:val="22"/>
          <w:szCs w:val="22"/>
          <w:lang w:val="it-IT"/>
        </w:rPr>
        <w:t>Fourrier FE, Cau-Pottier H, Boutigny M, Roussel-Delvallez M, Jourdain, Chopin C: Effects of dental plaque antiseptic decontamination on bacterial colonization and nosocomial infections in critically ill patients. Intensive Care Med. 2000;26:1239-1247</w:t>
      </w:r>
    </w:p>
    <w:p w14:paraId="4FA8D3A9" w14:textId="77777777" w:rsidR="00EA32C7" w:rsidRPr="005122B4" w:rsidRDefault="00EA32C7" w:rsidP="00EA32C7">
      <w:pPr>
        <w:pStyle w:val="BodyText2"/>
        <w:numPr>
          <w:ilvl w:val="0"/>
          <w:numId w:val="1"/>
        </w:numPr>
        <w:spacing w:before="120"/>
        <w:jc w:val="left"/>
        <w:rPr>
          <w:sz w:val="22"/>
          <w:szCs w:val="22"/>
          <w:lang w:val="it-IT"/>
        </w:rPr>
      </w:pPr>
      <w:r w:rsidRPr="005122B4">
        <w:rPr>
          <w:sz w:val="22"/>
          <w:szCs w:val="22"/>
          <w:lang w:val="it-IT"/>
        </w:rPr>
        <w:t>Fourrier F, Dubois D, Pronnier P, Herbecq P, Leroy O, Desmettre T, Roussel-Delvallez M: Effect of gingival and dental plaque antiseptic decontamination on nosocomial infections acquired in the intensive care unit a double-blind placebo-controlled multicenter study. Crit Care Med. 2005;33:1728-1735</w:t>
      </w:r>
    </w:p>
    <w:p w14:paraId="0B01EB8A" w14:textId="77777777" w:rsidR="002A22A4" w:rsidRPr="005122B4" w:rsidRDefault="002A22A4" w:rsidP="002A22A4">
      <w:pPr>
        <w:pStyle w:val="BodyText2"/>
        <w:numPr>
          <w:ilvl w:val="0"/>
          <w:numId w:val="1"/>
        </w:numPr>
        <w:spacing w:before="120"/>
        <w:jc w:val="left"/>
        <w:rPr>
          <w:sz w:val="22"/>
          <w:szCs w:val="22"/>
          <w:lang w:val="it-IT"/>
        </w:rPr>
      </w:pPr>
      <w:r w:rsidRPr="005122B4">
        <w:rPr>
          <w:sz w:val="22"/>
          <w:szCs w:val="22"/>
        </w:rPr>
        <w:t xml:space="preserve">Koeman M, van der Ven AJ, Hak E, et al. </w:t>
      </w:r>
      <w:r w:rsidRPr="005122B4">
        <w:rPr>
          <w:sz w:val="22"/>
          <w:szCs w:val="22"/>
          <w:lang w:val="en-US"/>
        </w:rPr>
        <w:t xml:space="preserve">Oral decontamination with chlorhexidine reduces the incidence of ventilator-associated pneumonia. </w:t>
      </w:r>
      <w:r w:rsidRPr="005122B4">
        <w:rPr>
          <w:sz w:val="22"/>
          <w:szCs w:val="22"/>
        </w:rPr>
        <w:t>Am J Respir Crit Care Med 2006;173:1348-1355</w:t>
      </w:r>
    </w:p>
    <w:p w14:paraId="3E3BE9F4" w14:textId="0F1263AA" w:rsidR="00F9041D" w:rsidRPr="005122B4" w:rsidRDefault="00F718EA" w:rsidP="002A22A4">
      <w:pPr>
        <w:pStyle w:val="BodyText2"/>
        <w:numPr>
          <w:ilvl w:val="0"/>
          <w:numId w:val="1"/>
        </w:numPr>
        <w:spacing w:before="120"/>
        <w:jc w:val="left"/>
        <w:rPr>
          <w:sz w:val="22"/>
          <w:szCs w:val="22"/>
          <w:lang w:val="it-IT"/>
        </w:rPr>
      </w:pPr>
      <w:r w:rsidRPr="005122B4">
        <w:rPr>
          <w:sz w:val="22"/>
          <w:szCs w:val="22"/>
        </w:rPr>
        <w:t xml:space="preserve">Kollef M, Pittet D, Sanchez Garcia M, et al. </w:t>
      </w:r>
      <w:r w:rsidRPr="005122B4">
        <w:rPr>
          <w:sz w:val="22"/>
          <w:szCs w:val="22"/>
          <w:lang w:val="en-US"/>
        </w:rPr>
        <w:t xml:space="preserve">A randomized double-blind trial of iseganan in prevention of ventilator-associated pneumonia. </w:t>
      </w:r>
      <w:r w:rsidRPr="005122B4">
        <w:rPr>
          <w:i/>
          <w:sz w:val="22"/>
          <w:szCs w:val="22"/>
          <w:lang w:val="en-US"/>
        </w:rPr>
        <w:t xml:space="preserve">Am J Respir Crit Care Med </w:t>
      </w:r>
      <w:r w:rsidRPr="005122B4">
        <w:rPr>
          <w:sz w:val="22"/>
          <w:szCs w:val="22"/>
          <w:lang w:val="en-US"/>
        </w:rPr>
        <w:t>2006:</w:t>
      </w:r>
      <w:r w:rsidR="00A425B1">
        <w:rPr>
          <w:sz w:val="22"/>
          <w:szCs w:val="22"/>
          <w:lang w:val="en-US"/>
        </w:rPr>
        <w:t xml:space="preserve"> </w:t>
      </w:r>
      <w:r w:rsidRPr="005122B4">
        <w:rPr>
          <w:sz w:val="22"/>
          <w:szCs w:val="22"/>
          <w:lang w:val="en-US"/>
        </w:rPr>
        <w:t>173:91-7.</w:t>
      </w:r>
    </w:p>
    <w:p w14:paraId="63B5CF25" w14:textId="03967610" w:rsidR="002A22A4" w:rsidRPr="005122B4" w:rsidRDefault="002A22A4" w:rsidP="002A22A4">
      <w:pPr>
        <w:pStyle w:val="BodyText2"/>
        <w:numPr>
          <w:ilvl w:val="0"/>
          <w:numId w:val="1"/>
        </w:numPr>
        <w:spacing w:before="120"/>
        <w:jc w:val="left"/>
        <w:rPr>
          <w:sz w:val="22"/>
          <w:szCs w:val="22"/>
          <w:lang w:val="it-IT"/>
        </w:rPr>
      </w:pPr>
      <w:r w:rsidRPr="005122B4">
        <w:rPr>
          <w:sz w:val="22"/>
          <w:szCs w:val="22"/>
          <w:lang w:val="it-IT"/>
        </w:rPr>
        <w:t>Lorente L, Lecuona M, Jiménez A, Palmero S, Pastor E, Lafuente N, Ramos MJ, Mora ML, Sierra A: Ventilator-associated pneumonia with or without toothbrushing a randomized controlled trial. Eur J Clin Microbiol Infect Dis. 2012;31:1-9</w:t>
      </w:r>
    </w:p>
    <w:p w14:paraId="06C6BCA6" w14:textId="61BE75E4" w:rsidR="00D53975" w:rsidRPr="005122B4" w:rsidRDefault="00C76431" w:rsidP="002A22A4">
      <w:pPr>
        <w:pStyle w:val="BodyText2"/>
        <w:numPr>
          <w:ilvl w:val="0"/>
          <w:numId w:val="1"/>
        </w:numPr>
        <w:spacing w:before="120"/>
        <w:jc w:val="left"/>
        <w:rPr>
          <w:sz w:val="22"/>
          <w:szCs w:val="22"/>
          <w:lang w:val="it-IT"/>
        </w:rPr>
      </w:pPr>
      <w:r w:rsidRPr="005122B4">
        <w:rPr>
          <w:sz w:val="22"/>
          <w:szCs w:val="22"/>
          <w:lang w:val="it-IT"/>
        </w:rPr>
        <w:t>Mori H, Hirasawa H, Oda S, Shiga H, Matsuda K, Nakamura M: Oral care reduces incidence of ventilator-associated pneumonia in ICU populations. Intensive Care Med, 2006, 32(2), 230-236.</w:t>
      </w:r>
    </w:p>
    <w:p w14:paraId="01D915E5" w14:textId="74D41216" w:rsidR="00481786" w:rsidRPr="005122B4" w:rsidRDefault="00A1798D" w:rsidP="002A22A4">
      <w:pPr>
        <w:pStyle w:val="BodyText2"/>
        <w:numPr>
          <w:ilvl w:val="0"/>
          <w:numId w:val="1"/>
        </w:numPr>
        <w:spacing w:before="120"/>
        <w:jc w:val="left"/>
        <w:rPr>
          <w:sz w:val="22"/>
          <w:szCs w:val="22"/>
          <w:lang w:val="it-IT"/>
        </w:rPr>
      </w:pPr>
      <w:r w:rsidRPr="005122B4">
        <w:rPr>
          <w:sz w:val="22"/>
          <w:szCs w:val="22"/>
        </w:rPr>
        <w:t xml:space="preserve">Noto MJ, Domenico HJ, Byrne DW, Talbot T, Rice TW, Bernard GR, Wheeler AP. Chlorhexidine bathing and health care–associated infections: a randomized clinical trial. </w:t>
      </w:r>
      <w:r w:rsidRPr="005122B4">
        <w:rPr>
          <w:i/>
          <w:sz w:val="22"/>
          <w:szCs w:val="22"/>
        </w:rPr>
        <w:t>JAMA</w:t>
      </w:r>
      <w:r w:rsidRPr="005122B4">
        <w:rPr>
          <w:sz w:val="22"/>
          <w:szCs w:val="22"/>
        </w:rPr>
        <w:t>. 2015;313(4):369-78.</w:t>
      </w:r>
    </w:p>
    <w:p w14:paraId="50D89941" w14:textId="1356BE8E" w:rsidR="002A22A4" w:rsidRPr="005122B4" w:rsidRDefault="002A22A4" w:rsidP="002A22A4">
      <w:pPr>
        <w:pStyle w:val="BodyText2"/>
        <w:numPr>
          <w:ilvl w:val="0"/>
          <w:numId w:val="1"/>
        </w:numPr>
        <w:spacing w:before="120"/>
        <w:jc w:val="left"/>
        <w:rPr>
          <w:sz w:val="22"/>
          <w:szCs w:val="22"/>
          <w:lang w:val="it-IT"/>
        </w:rPr>
      </w:pPr>
      <w:r w:rsidRPr="005122B4">
        <w:rPr>
          <w:sz w:val="22"/>
          <w:szCs w:val="22"/>
        </w:rPr>
        <w:t xml:space="preserve">Seguin P, Tanguy M , Laviolle B, Tirel O, Malledant Y: </w:t>
      </w:r>
      <w:r w:rsidRPr="005122B4">
        <w:rPr>
          <w:sz w:val="22"/>
          <w:szCs w:val="22"/>
          <w:lang w:val="en-US"/>
        </w:rPr>
        <w:t xml:space="preserve">Effect of oropharyngeal decontamination by povidone-iodine on ventilator-associated pneumonia in patients with head trauma. </w:t>
      </w:r>
      <w:r w:rsidRPr="005122B4">
        <w:rPr>
          <w:i/>
          <w:sz w:val="22"/>
          <w:szCs w:val="22"/>
          <w:lang w:val="en-US"/>
        </w:rPr>
        <w:t>Crit Care Med</w:t>
      </w:r>
      <w:r w:rsidRPr="005122B4">
        <w:rPr>
          <w:sz w:val="22"/>
          <w:szCs w:val="22"/>
          <w:lang w:val="en-US"/>
        </w:rPr>
        <w:t xml:space="preserve"> </w:t>
      </w:r>
      <w:r w:rsidRPr="005122B4">
        <w:rPr>
          <w:sz w:val="22"/>
          <w:szCs w:val="22"/>
        </w:rPr>
        <w:t xml:space="preserve">2006, </w:t>
      </w:r>
      <w:r w:rsidRPr="005122B4">
        <w:rPr>
          <w:sz w:val="22"/>
          <w:szCs w:val="22"/>
          <w:lang w:val="en-US"/>
        </w:rPr>
        <w:t>34:1514-1519.</w:t>
      </w:r>
    </w:p>
    <w:p w14:paraId="207C3226" w14:textId="77777777" w:rsidR="002A22A4" w:rsidRPr="005122B4" w:rsidRDefault="002A22A4" w:rsidP="002A22A4">
      <w:pPr>
        <w:pStyle w:val="BodyText2"/>
        <w:numPr>
          <w:ilvl w:val="0"/>
          <w:numId w:val="1"/>
        </w:numPr>
        <w:spacing w:before="120"/>
        <w:jc w:val="left"/>
        <w:outlineLvl w:val="0"/>
        <w:rPr>
          <w:sz w:val="22"/>
          <w:szCs w:val="22"/>
          <w:lang w:val="en-US"/>
        </w:rPr>
      </w:pPr>
      <w:r w:rsidRPr="005122B4">
        <w:rPr>
          <w:sz w:val="22"/>
          <w:szCs w:val="22"/>
        </w:rPr>
        <w:t>Seguin P, Laviolle B, Dahyot-Fizelier C, Dumont R, Veber B, Gergaud S, Asehnoune K, Mimoz O, Donnio PY, Bellissant E, Malledant Y. Effect of oropharyngeal povidone-iodine preventive oral care on ventilator-associated pneumonia in severely brain-injured or cerebral hemorrhage patients: a multicenter, randomized controlled trial. Crit care med. 2014;42(1):1-8.</w:t>
      </w:r>
    </w:p>
    <w:p w14:paraId="579CA5FC" w14:textId="77777777" w:rsidR="002A22A4" w:rsidRPr="005122B4" w:rsidRDefault="002A22A4" w:rsidP="002A22A4">
      <w:pPr>
        <w:pStyle w:val="BodyText2"/>
        <w:numPr>
          <w:ilvl w:val="0"/>
          <w:numId w:val="1"/>
        </w:numPr>
        <w:spacing w:before="120"/>
        <w:jc w:val="left"/>
        <w:rPr>
          <w:sz w:val="22"/>
          <w:szCs w:val="22"/>
          <w:lang w:val="it-IT"/>
        </w:rPr>
      </w:pPr>
      <w:r w:rsidRPr="005122B4">
        <w:rPr>
          <w:sz w:val="22"/>
          <w:szCs w:val="22"/>
          <w:lang w:val="it-IT"/>
        </w:rPr>
        <w:t>Swan JT, Ashton CM, Bui LN, Pham VP, Shirkey BA, Blackshear JE, Bersamin JB, Pomer RM, Johnson ML, Magtoto AD, Butler MO. Effect of chlorhexidine bathing every other day on prevention of hospital-acquired infections in the surgical ICU: a single-center, randomized controlled trial. Crit Care Med. 2016;44(10):1822-32.</w:t>
      </w:r>
    </w:p>
    <w:p w14:paraId="16BE2D1B" w14:textId="242926BC" w:rsidR="00F6043E" w:rsidRPr="005122B4" w:rsidRDefault="00804EEB" w:rsidP="00743B8E">
      <w:pPr>
        <w:pStyle w:val="BodyText2"/>
        <w:numPr>
          <w:ilvl w:val="0"/>
          <w:numId w:val="1"/>
        </w:numPr>
        <w:spacing w:before="120"/>
        <w:jc w:val="left"/>
        <w:outlineLvl w:val="0"/>
        <w:rPr>
          <w:sz w:val="22"/>
          <w:szCs w:val="22"/>
          <w:lang w:val="en-US"/>
        </w:rPr>
      </w:pPr>
      <w:r w:rsidRPr="005122B4">
        <w:rPr>
          <w:sz w:val="22"/>
          <w:szCs w:val="22"/>
          <w:lang w:val="it-IT"/>
        </w:rPr>
        <w:t xml:space="preserve">Wittekamp BH, Plantinga NL, Cooper BS, Lopez-Contreras J, Coll P, Mancebo J, Wise MP, Morgan MP, Depuydt P, Boelens J, Dugernier T. Decontamination strategies and bloodstream infections with antibiotic-resistant microorganisms in ventilated patients: a randomized clinical trial. </w:t>
      </w:r>
      <w:r w:rsidRPr="005122B4">
        <w:rPr>
          <w:i/>
          <w:sz w:val="22"/>
          <w:szCs w:val="22"/>
          <w:lang w:val="it-IT"/>
        </w:rPr>
        <w:t>JAMA</w:t>
      </w:r>
      <w:r w:rsidRPr="005122B4">
        <w:rPr>
          <w:sz w:val="22"/>
          <w:szCs w:val="22"/>
          <w:lang w:val="it-IT"/>
        </w:rPr>
        <w:t>. 2018.</w:t>
      </w:r>
    </w:p>
    <w:p w14:paraId="526DE780" w14:textId="68F193C0" w:rsidR="00743B8E" w:rsidRPr="005122B4" w:rsidRDefault="00743B8E" w:rsidP="00743B8E">
      <w:pPr>
        <w:pStyle w:val="BodyText2"/>
        <w:numPr>
          <w:ilvl w:val="0"/>
          <w:numId w:val="1"/>
        </w:numPr>
        <w:spacing w:before="120"/>
        <w:jc w:val="left"/>
        <w:outlineLvl w:val="0"/>
        <w:rPr>
          <w:sz w:val="22"/>
          <w:szCs w:val="22"/>
          <w:lang w:val="en-US"/>
        </w:rPr>
      </w:pPr>
      <w:r w:rsidRPr="005122B4">
        <w:rPr>
          <w:sz w:val="22"/>
          <w:szCs w:val="22"/>
        </w:rPr>
        <w:lastRenderedPageBreak/>
        <w:t xml:space="preserve">Bergmans DC, Bonten MJ, Gaillard CA, et al </w:t>
      </w:r>
      <w:r w:rsidRPr="005122B4">
        <w:rPr>
          <w:sz w:val="22"/>
          <w:szCs w:val="22"/>
          <w:lang w:val="en-US"/>
        </w:rPr>
        <w:t>Prevention of ventilator-associated pneumonia by oral decontamination: a prospective, randomized, double-blind, placebo-controlled study. Am J Respir Crit Care Med 2001;164:382-388</w:t>
      </w:r>
    </w:p>
    <w:p w14:paraId="526DE781" w14:textId="77777777" w:rsidR="00743B8E" w:rsidRPr="005122B4" w:rsidRDefault="00743B8E" w:rsidP="00743B8E">
      <w:pPr>
        <w:pStyle w:val="BodyText2"/>
        <w:numPr>
          <w:ilvl w:val="0"/>
          <w:numId w:val="1"/>
        </w:numPr>
        <w:spacing w:before="120"/>
        <w:jc w:val="left"/>
        <w:rPr>
          <w:sz w:val="22"/>
          <w:szCs w:val="22"/>
          <w:lang w:val="it-IT"/>
        </w:rPr>
      </w:pPr>
      <w:r w:rsidRPr="005122B4">
        <w:rPr>
          <w:sz w:val="22"/>
          <w:szCs w:val="22"/>
          <w:lang w:val="en-US"/>
        </w:rPr>
        <w:t xml:space="preserve">Bonten MJ, Gaillard CA, Johanson Jr WG, Van Tiel FH, Smeets HG, Van Der Geest S, Stobberingh EE. </w:t>
      </w:r>
      <w:r w:rsidRPr="005122B4">
        <w:rPr>
          <w:sz w:val="22"/>
          <w:szCs w:val="22"/>
        </w:rPr>
        <w:t>Colonization in patients receiving and not receiving topical antimicrobial prophylaxis.</w:t>
      </w:r>
      <w:r w:rsidRPr="005122B4">
        <w:rPr>
          <w:i/>
          <w:sz w:val="22"/>
          <w:szCs w:val="22"/>
          <w:lang w:val="en-US"/>
        </w:rPr>
        <w:t xml:space="preserve"> Am J Respir Crit Care Med</w:t>
      </w:r>
      <w:r w:rsidRPr="005122B4">
        <w:rPr>
          <w:sz w:val="22"/>
          <w:szCs w:val="22"/>
        </w:rPr>
        <w:t xml:space="preserve"> </w:t>
      </w:r>
      <w:r w:rsidRPr="005122B4">
        <w:rPr>
          <w:sz w:val="22"/>
          <w:szCs w:val="22"/>
          <w:lang w:val="en-US"/>
        </w:rPr>
        <w:t>1994;</w:t>
      </w:r>
      <w:r w:rsidRPr="005122B4">
        <w:rPr>
          <w:iCs/>
          <w:sz w:val="22"/>
          <w:szCs w:val="22"/>
        </w:rPr>
        <w:t>150</w:t>
      </w:r>
      <w:r w:rsidRPr="005122B4">
        <w:rPr>
          <w:sz w:val="22"/>
          <w:szCs w:val="22"/>
        </w:rPr>
        <w:t>(5):1332-1340.</w:t>
      </w:r>
    </w:p>
    <w:p w14:paraId="6AB3A9E5" w14:textId="4090CA02" w:rsidR="00F876FA" w:rsidRPr="005122B4" w:rsidRDefault="00555AC7" w:rsidP="004C1E18">
      <w:pPr>
        <w:pStyle w:val="BodyText2"/>
        <w:numPr>
          <w:ilvl w:val="0"/>
          <w:numId w:val="1"/>
        </w:numPr>
        <w:spacing w:before="120"/>
        <w:jc w:val="left"/>
        <w:rPr>
          <w:sz w:val="22"/>
          <w:szCs w:val="22"/>
          <w:lang w:val="it-IT"/>
        </w:rPr>
      </w:pPr>
      <w:r w:rsidRPr="005122B4">
        <w:rPr>
          <w:sz w:val="22"/>
          <w:szCs w:val="22"/>
          <w:lang w:val="it-IT"/>
        </w:rPr>
        <w:t xml:space="preserve">Camus C, Salomon S, Bouchigny C, Gacouin A, Lavoué S, Donnio PY, Javaudin L, Chapplain JM, Uhel F, Le Tulzo Y, Bellissant E. Short-term decline in all-cause acquired infections with the routine use of a decontamination regimen combining topical polymyxin, tobramycin, and amphotericin B with mupirocin and chlorhexidine in the ICU: a single-center experience. </w:t>
      </w:r>
      <w:r w:rsidRPr="005122B4">
        <w:rPr>
          <w:i/>
          <w:sz w:val="22"/>
          <w:szCs w:val="22"/>
          <w:lang w:val="it-IT"/>
        </w:rPr>
        <w:t>Crit Care Med.</w:t>
      </w:r>
      <w:r w:rsidRPr="005122B4">
        <w:rPr>
          <w:sz w:val="22"/>
          <w:szCs w:val="22"/>
          <w:lang w:val="it-IT"/>
        </w:rPr>
        <w:t xml:space="preserve"> 2014;42(5):1121-30.</w:t>
      </w:r>
    </w:p>
    <w:p w14:paraId="5110C3A7" w14:textId="33085A77" w:rsidR="006270BC" w:rsidRPr="005122B4" w:rsidRDefault="001B7E82" w:rsidP="004C1E18">
      <w:pPr>
        <w:pStyle w:val="BodyText2"/>
        <w:numPr>
          <w:ilvl w:val="0"/>
          <w:numId w:val="1"/>
        </w:numPr>
        <w:spacing w:before="120"/>
        <w:jc w:val="left"/>
        <w:rPr>
          <w:sz w:val="22"/>
          <w:szCs w:val="22"/>
          <w:lang w:val="it-IT"/>
        </w:rPr>
      </w:pPr>
      <w:r w:rsidRPr="005122B4">
        <w:rPr>
          <w:sz w:val="22"/>
          <w:szCs w:val="22"/>
          <w:lang w:val="en-US"/>
        </w:rPr>
        <w:t xml:space="preserve">de Smet AMGA, Kluytmans JAJW, Cooper BS, Mascini EM, Benus RFJ, van der Werf TS, van der Hoeven JG, Pickkers P, Bogaers-Hofman D, van der Meer NJ, Bernards AT, Kuijper EJ, Joore JC, Leverstein-van Hall MA, Bindels AJ, Jansz AR, Wesselink RM, de Jongh BM, Dennesen PJ, van Asselt GJ, te Velde LF, Frenay IH, Kaasjager K, Bosch FH, van Iterson M, Thijsen SF, Kluge GH, Pauw W, de Vries JW, Kaan JA, Arends JP, Aarts LP, Sturm PD, Harinck HI, Voss A, Uijtendaal EV, Blok HE, Thieme Groen ES, Pouw ME, Kalkman CJ, Bonten MJ: Decontamination of the digestive tract and oropharynx in ICU patients. </w:t>
      </w:r>
      <w:r w:rsidRPr="005122B4">
        <w:rPr>
          <w:i/>
          <w:sz w:val="22"/>
          <w:szCs w:val="22"/>
        </w:rPr>
        <w:t>N Engl J Med</w:t>
      </w:r>
      <w:r w:rsidRPr="005122B4">
        <w:rPr>
          <w:sz w:val="22"/>
          <w:szCs w:val="22"/>
        </w:rPr>
        <w:t xml:space="preserve"> 2009, </w:t>
      </w:r>
      <w:r w:rsidRPr="005122B4">
        <w:rPr>
          <w:bCs/>
          <w:sz w:val="22"/>
          <w:szCs w:val="22"/>
          <w:lang w:val="en-US"/>
        </w:rPr>
        <w:t>360</w:t>
      </w:r>
      <w:r w:rsidRPr="005122B4">
        <w:rPr>
          <w:sz w:val="22"/>
          <w:szCs w:val="22"/>
          <w:lang w:val="en-US"/>
        </w:rPr>
        <w:t>:20–31.</w:t>
      </w:r>
    </w:p>
    <w:p w14:paraId="5FAB47B3" w14:textId="77777777" w:rsidR="00FF5F4F" w:rsidRPr="005122B4" w:rsidRDefault="00FF5F4F" w:rsidP="00FF5F4F">
      <w:pPr>
        <w:pStyle w:val="BodyText2"/>
        <w:numPr>
          <w:ilvl w:val="0"/>
          <w:numId w:val="1"/>
        </w:numPr>
        <w:spacing w:before="120"/>
        <w:jc w:val="left"/>
        <w:rPr>
          <w:sz w:val="22"/>
          <w:szCs w:val="22"/>
          <w:lang w:val="it-IT"/>
        </w:rPr>
      </w:pPr>
      <w:r w:rsidRPr="005122B4">
        <w:rPr>
          <w:sz w:val="22"/>
          <w:szCs w:val="22"/>
          <w:lang w:val="en-US"/>
        </w:rPr>
        <w:t xml:space="preserve">Garbino J, Lew DP, Romand JA, Hugonnet S, Auckenthaler R, Pittet D: </w:t>
      </w:r>
      <w:r w:rsidRPr="005122B4">
        <w:rPr>
          <w:sz w:val="22"/>
          <w:szCs w:val="22"/>
        </w:rPr>
        <w:t>Prevention of severe Candida infections in nonneutropenic, high-risk, critically ill patients: a randomized, double-blind, placebo-controlled trial in patients treated by selective digestive decontamination. Intensive Care Med</w:t>
      </w:r>
      <w:r w:rsidRPr="005122B4">
        <w:rPr>
          <w:sz w:val="22"/>
          <w:szCs w:val="22"/>
          <w:lang w:val="en-US"/>
        </w:rPr>
        <w:t xml:space="preserve"> 2002;</w:t>
      </w:r>
      <w:r w:rsidRPr="005122B4">
        <w:rPr>
          <w:iCs/>
          <w:sz w:val="22"/>
          <w:szCs w:val="22"/>
        </w:rPr>
        <w:t>28</w:t>
      </w:r>
      <w:r w:rsidRPr="005122B4">
        <w:rPr>
          <w:sz w:val="22"/>
          <w:szCs w:val="22"/>
        </w:rPr>
        <w:t>:1708-1717</w:t>
      </w:r>
    </w:p>
    <w:p w14:paraId="526DE783" w14:textId="4A5D8D1E" w:rsidR="004C1E18" w:rsidRPr="005122B4" w:rsidRDefault="004C1E18" w:rsidP="004C1E18">
      <w:pPr>
        <w:pStyle w:val="BodyText2"/>
        <w:numPr>
          <w:ilvl w:val="0"/>
          <w:numId w:val="1"/>
        </w:numPr>
        <w:spacing w:before="120"/>
        <w:jc w:val="left"/>
        <w:rPr>
          <w:sz w:val="22"/>
          <w:szCs w:val="22"/>
          <w:lang w:val="it-IT"/>
        </w:rPr>
      </w:pPr>
      <w:r w:rsidRPr="005122B4">
        <w:rPr>
          <w:sz w:val="22"/>
          <w:szCs w:val="22"/>
        </w:rPr>
        <w:t>Godard J, Guillaume C, Reverdy ME, Bachmann P, Bui-Xuan B, Nageotte A, Motin J</w:t>
      </w:r>
      <w:r w:rsidRPr="005122B4">
        <w:rPr>
          <w:sz w:val="22"/>
          <w:szCs w:val="22"/>
          <w:lang w:val="en-US"/>
        </w:rPr>
        <w:t xml:space="preserve">: </w:t>
      </w:r>
      <w:r w:rsidRPr="005122B4">
        <w:rPr>
          <w:sz w:val="22"/>
          <w:szCs w:val="22"/>
        </w:rPr>
        <w:t xml:space="preserve">Intestinal decontamination in a polyvalent ICU. A double-blind study. </w:t>
      </w:r>
      <w:r w:rsidRPr="005122B4">
        <w:rPr>
          <w:i/>
          <w:sz w:val="22"/>
          <w:szCs w:val="22"/>
        </w:rPr>
        <w:t>Intensive Care Med</w:t>
      </w:r>
      <w:r w:rsidRPr="005122B4">
        <w:rPr>
          <w:sz w:val="22"/>
          <w:szCs w:val="22"/>
        </w:rPr>
        <w:t xml:space="preserve"> 1990, 16:307-311.</w:t>
      </w:r>
    </w:p>
    <w:p w14:paraId="3B9F4D00" w14:textId="60CF9541" w:rsidR="00220D4F" w:rsidRPr="005122B4" w:rsidRDefault="00406C2F" w:rsidP="004C1E18">
      <w:pPr>
        <w:pStyle w:val="BodyText2"/>
        <w:numPr>
          <w:ilvl w:val="0"/>
          <w:numId w:val="1"/>
        </w:numPr>
        <w:spacing w:before="120"/>
        <w:jc w:val="left"/>
        <w:rPr>
          <w:sz w:val="22"/>
          <w:szCs w:val="22"/>
          <w:lang w:val="it-IT"/>
        </w:rPr>
      </w:pPr>
      <w:r w:rsidRPr="005122B4">
        <w:rPr>
          <w:sz w:val="22"/>
          <w:szCs w:val="22"/>
        </w:rPr>
        <w:t xml:space="preserve">Hartenauer U, Thulig B, Diemer W, Lawin P, Fegeler W, Kehrel R, Ritzerfeld W </w:t>
      </w:r>
      <w:r w:rsidRPr="005122B4">
        <w:rPr>
          <w:sz w:val="22"/>
          <w:szCs w:val="22"/>
          <w:lang w:val="en-US"/>
        </w:rPr>
        <w:t xml:space="preserve">Effect of selective flora suppression on colonization, infection, and mortality in critically ill patients: a one-year, prospective consecutive study. </w:t>
      </w:r>
      <w:r w:rsidRPr="005122B4">
        <w:rPr>
          <w:i/>
          <w:sz w:val="22"/>
          <w:szCs w:val="22"/>
          <w:lang w:val="en-US"/>
        </w:rPr>
        <w:t>Crit Care Med</w:t>
      </w:r>
      <w:r w:rsidRPr="005122B4">
        <w:rPr>
          <w:sz w:val="22"/>
          <w:szCs w:val="22"/>
          <w:lang w:val="en-US"/>
        </w:rPr>
        <w:t xml:space="preserve"> 1991;19:463-473</w:t>
      </w:r>
    </w:p>
    <w:p w14:paraId="1E0D378B" w14:textId="06848B69" w:rsidR="004019F3" w:rsidRPr="005122B4" w:rsidRDefault="00AB189C" w:rsidP="00AB189C">
      <w:pPr>
        <w:pStyle w:val="ListParagraph"/>
        <w:numPr>
          <w:ilvl w:val="0"/>
          <w:numId w:val="1"/>
        </w:numPr>
        <w:rPr>
          <w:rFonts w:ascii="Times New Roman" w:eastAsia="Times New Roman" w:hAnsi="Times New Roman" w:cs="Times New Roman"/>
          <w:lang w:val="it-IT" w:eastAsia="en-AU"/>
        </w:rPr>
      </w:pPr>
      <w:r w:rsidRPr="00AB189C">
        <w:rPr>
          <w:rFonts w:ascii="Times New Roman" w:eastAsia="Times New Roman" w:hAnsi="Times New Roman" w:cs="Times New Roman"/>
          <w:lang w:val="it-IT" w:eastAsia="en-AU"/>
        </w:rPr>
        <w:t xml:space="preserve">Hjortrup A, Rasmussen A, Hansen BA, Hoiby N, Heslet L, Moesgaard F, Kirkegaard P (1997) Early bacterial and fungal infections in liver transplantation after oral selective bowel decontamination. </w:t>
      </w:r>
      <w:r w:rsidRPr="00AB189C">
        <w:rPr>
          <w:rFonts w:ascii="Times New Roman" w:eastAsia="Times New Roman" w:hAnsi="Times New Roman" w:cs="Times New Roman"/>
          <w:i/>
          <w:lang w:val="it-IT" w:eastAsia="en-AU"/>
        </w:rPr>
        <w:t>Transplantation proceedings</w:t>
      </w:r>
      <w:r w:rsidRPr="00AB189C">
        <w:rPr>
          <w:rFonts w:ascii="Times New Roman" w:eastAsia="Times New Roman" w:hAnsi="Times New Roman" w:cs="Times New Roman"/>
          <w:lang w:val="it-IT" w:eastAsia="en-AU"/>
        </w:rPr>
        <w:t xml:space="preserve"> 29:3106-3110</w:t>
      </w:r>
    </w:p>
    <w:p w14:paraId="7CC36A1E" w14:textId="3BECC109" w:rsidR="003054DA" w:rsidRPr="005122B4" w:rsidRDefault="00C927A7" w:rsidP="00C927A7">
      <w:pPr>
        <w:pStyle w:val="ListParagraph"/>
        <w:numPr>
          <w:ilvl w:val="0"/>
          <w:numId w:val="1"/>
        </w:numPr>
        <w:rPr>
          <w:rFonts w:ascii="Times New Roman" w:eastAsia="Times New Roman" w:hAnsi="Times New Roman" w:cs="Times New Roman"/>
          <w:lang w:val="it-IT" w:eastAsia="en-AU"/>
        </w:rPr>
      </w:pPr>
      <w:r w:rsidRPr="00C927A7">
        <w:rPr>
          <w:rFonts w:ascii="Times New Roman" w:eastAsia="Times New Roman" w:hAnsi="Times New Roman" w:cs="Times New Roman"/>
          <w:lang w:val="it-IT" w:eastAsia="en-AU"/>
        </w:rPr>
        <w:t xml:space="preserve">Konrad F, Schwalbe B, Heeg K, et al. [Frequency of colonization and pneumonia and development of resistance in long-term ventilated intensive-care patients subjected to selective decontamination of the digestive tract]. </w:t>
      </w:r>
      <w:r w:rsidRPr="00C927A7">
        <w:rPr>
          <w:rFonts w:ascii="Times New Roman" w:eastAsia="Times New Roman" w:hAnsi="Times New Roman" w:cs="Times New Roman"/>
          <w:i/>
          <w:lang w:val="it-IT" w:eastAsia="en-AU"/>
        </w:rPr>
        <w:t>Anaesthesist</w:t>
      </w:r>
      <w:r w:rsidRPr="00C927A7">
        <w:rPr>
          <w:rFonts w:ascii="Times New Roman" w:eastAsia="Times New Roman" w:hAnsi="Times New Roman" w:cs="Times New Roman"/>
          <w:lang w:val="it-IT" w:eastAsia="en-AU"/>
        </w:rPr>
        <w:t xml:space="preserve"> 1989;38:99-109.</w:t>
      </w:r>
    </w:p>
    <w:p w14:paraId="30417EDF" w14:textId="79384363" w:rsidR="003054DA" w:rsidRPr="005122B4" w:rsidRDefault="009739F0" w:rsidP="009739F0">
      <w:pPr>
        <w:pStyle w:val="ListParagraph"/>
        <w:numPr>
          <w:ilvl w:val="0"/>
          <w:numId w:val="1"/>
        </w:numPr>
        <w:rPr>
          <w:rFonts w:ascii="Times New Roman" w:eastAsia="Times New Roman" w:hAnsi="Times New Roman" w:cs="Times New Roman"/>
          <w:lang w:val="it-IT" w:eastAsia="en-AU"/>
        </w:rPr>
      </w:pPr>
      <w:r w:rsidRPr="009739F0">
        <w:rPr>
          <w:rFonts w:ascii="Times New Roman" w:eastAsia="Times New Roman" w:hAnsi="Times New Roman" w:cs="Times New Roman"/>
          <w:lang w:val="it-IT" w:eastAsia="en-AU"/>
        </w:rPr>
        <w:t xml:space="preserve">Landelle C, Boyer VN, Abbas M, Genevois E, Abidi N, Naimo S, Raulais R, Bouchoud L, Boroli F, Terrisse H, Bosson JL. Impact of a multifaceted prevention program on ventilator-associated pneumonia including selective oropharyngeal decontamination. </w:t>
      </w:r>
      <w:r w:rsidR="001D18A3" w:rsidRPr="001D18A3">
        <w:rPr>
          <w:i/>
          <w:lang w:val="it-IT"/>
        </w:rPr>
        <w:t>Intensive Care Med</w:t>
      </w:r>
      <w:r w:rsidR="001D18A3" w:rsidRPr="009739F0">
        <w:rPr>
          <w:rFonts w:ascii="Times New Roman" w:eastAsia="Times New Roman" w:hAnsi="Times New Roman" w:cs="Times New Roman"/>
          <w:lang w:val="it-IT" w:eastAsia="en-AU"/>
        </w:rPr>
        <w:t xml:space="preserve"> </w:t>
      </w:r>
      <w:r w:rsidRPr="009739F0">
        <w:rPr>
          <w:rFonts w:ascii="Times New Roman" w:eastAsia="Times New Roman" w:hAnsi="Times New Roman" w:cs="Times New Roman"/>
          <w:lang w:val="it-IT" w:eastAsia="en-AU"/>
        </w:rPr>
        <w:t>2018;44(11):1777-86.</w:t>
      </w:r>
    </w:p>
    <w:p w14:paraId="2C0DC7B8" w14:textId="25E501E1" w:rsidR="003054DA" w:rsidRPr="005122B4" w:rsidRDefault="00C927A7" w:rsidP="00C927A7">
      <w:pPr>
        <w:pStyle w:val="ListParagraph"/>
        <w:numPr>
          <w:ilvl w:val="0"/>
          <w:numId w:val="1"/>
        </w:numPr>
        <w:rPr>
          <w:rFonts w:ascii="Times New Roman" w:eastAsia="Times New Roman" w:hAnsi="Times New Roman" w:cs="Times New Roman"/>
          <w:lang w:val="it-IT" w:eastAsia="en-AU"/>
        </w:rPr>
      </w:pPr>
      <w:r w:rsidRPr="00C927A7">
        <w:rPr>
          <w:rFonts w:ascii="Times New Roman" w:eastAsia="Times New Roman" w:hAnsi="Times New Roman" w:cs="Times New Roman"/>
          <w:lang w:val="it-IT" w:eastAsia="en-AU"/>
        </w:rPr>
        <w:t xml:space="preserve">Ledingham I, Eastaway A, Mckay I, Alcock S, Mcdonald J, Ramsay G: Triple regimen of selective decontamination of the digestive tract, systemic cefotaxime, and microbiological surveillance for prevention of acquired infection in intensive care. </w:t>
      </w:r>
      <w:r w:rsidRPr="00C927A7">
        <w:rPr>
          <w:rFonts w:ascii="Times New Roman" w:eastAsia="Times New Roman" w:hAnsi="Times New Roman" w:cs="Times New Roman"/>
          <w:i/>
          <w:lang w:val="it-IT" w:eastAsia="en-AU"/>
        </w:rPr>
        <w:t>Lancet</w:t>
      </w:r>
      <w:r w:rsidRPr="00C927A7">
        <w:rPr>
          <w:rFonts w:ascii="Times New Roman" w:eastAsia="Times New Roman" w:hAnsi="Times New Roman" w:cs="Times New Roman"/>
          <w:lang w:val="it-IT" w:eastAsia="en-AU"/>
        </w:rPr>
        <w:t xml:space="preserve"> 1988, 1:785-90.</w:t>
      </w:r>
    </w:p>
    <w:p w14:paraId="455C24F7" w14:textId="77777777" w:rsidR="00FF5F4F" w:rsidRPr="005122B4" w:rsidRDefault="00FF5F4F" w:rsidP="00FF5F4F">
      <w:pPr>
        <w:pStyle w:val="BodyText2"/>
        <w:numPr>
          <w:ilvl w:val="0"/>
          <w:numId w:val="1"/>
        </w:numPr>
        <w:spacing w:before="120"/>
        <w:jc w:val="left"/>
        <w:rPr>
          <w:sz w:val="22"/>
          <w:szCs w:val="22"/>
          <w:lang w:val="it-IT"/>
        </w:rPr>
      </w:pPr>
      <w:r w:rsidRPr="005122B4">
        <w:rPr>
          <w:sz w:val="22"/>
          <w:szCs w:val="22"/>
          <w:lang w:val="it-IT"/>
        </w:rPr>
        <w:t xml:space="preserve">Leone M, Bourgoin A, Giuly E, et al. </w:t>
      </w:r>
      <w:r w:rsidRPr="005122B4">
        <w:rPr>
          <w:sz w:val="22"/>
          <w:szCs w:val="22"/>
          <w:lang w:val="en-US"/>
        </w:rPr>
        <w:t xml:space="preserve">Influence on outcome of ventilator-associated pneumonia in multiple trauma patients with head trauma treated with selected digestive decontamination. </w:t>
      </w:r>
      <w:r w:rsidRPr="005122B4">
        <w:rPr>
          <w:i/>
          <w:sz w:val="22"/>
          <w:szCs w:val="22"/>
          <w:lang w:val="en-US"/>
        </w:rPr>
        <w:t>Crit Care Med</w:t>
      </w:r>
      <w:r w:rsidRPr="005122B4">
        <w:rPr>
          <w:sz w:val="22"/>
          <w:szCs w:val="22"/>
          <w:lang w:val="en-US"/>
        </w:rPr>
        <w:t xml:space="preserve"> 2002; 30:1741-6.</w:t>
      </w:r>
    </w:p>
    <w:p w14:paraId="27F6E0D8" w14:textId="3522F48B" w:rsidR="00B56A4F" w:rsidRDefault="001D18A3" w:rsidP="001D18A3">
      <w:pPr>
        <w:pStyle w:val="BodyText2"/>
        <w:numPr>
          <w:ilvl w:val="0"/>
          <w:numId w:val="1"/>
        </w:numPr>
        <w:spacing w:before="120"/>
        <w:jc w:val="left"/>
        <w:rPr>
          <w:sz w:val="22"/>
          <w:szCs w:val="22"/>
          <w:lang w:val="it-IT"/>
        </w:rPr>
      </w:pPr>
      <w:r w:rsidRPr="001D18A3">
        <w:rPr>
          <w:sz w:val="22"/>
          <w:szCs w:val="22"/>
        </w:rPr>
        <w:t xml:space="preserve">Nardi G, Valentinis U, Bartaletti R, Bello A, De AM, Muzzi R, Giordano F, Troncon MG. Effectiveness of topical selective decontamination, without systemic antibiotic prophylaxis, in prevention of pulmonary infection in intensive care. </w:t>
      </w:r>
      <w:r w:rsidRPr="001D18A3">
        <w:rPr>
          <w:i/>
          <w:sz w:val="22"/>
          <w:szCs w:val="22"/>
        </w:rPr>
        <w:t>Minerva anestesiologica.</w:t>
      </w:r>
      <w:r w:rsidRPr="001D18A3">
        <w:rPr>
          <w:sz w:val="22"/>
          <w:szCs w:val="22"/>
        </w:rPr>
        <w:t xml:space="preserve"> 1990;56(1-2):19-26.</w:t>
      </w:r>
    </w:p>
    <w:p w14:paraId="7B02E6A0" w14:textId="68B5BD21" w:rsidR="00FF5F4F" w:rsidRPr="005122B4" w:rsidRDefault="00FF5F4F" w:rsidP="00FF5F4F">
      <w:pPr>
        <w:pStyle w:val="BodyText2"/>
        <w:numPr>
          <w:ilvl w:val="0"/>
          <w:numId w:val="1"/>
        </w:numPr>
        <w:spacing w:before="120"/>
        <w:jc w:val="left"/>
        <w:rPr>
          <w:sz w:val="22"/>
          <w:szCs w:val="22"/>
          <w:lang w:val="it-IT"/>
        </w:rPr>
      </w:pPr>
      <w:r w:rsidRPr="005122B4">
        <w:rPr>
          <w:sz w:val="22"/>
          <w:szCs w:val="22"/>
        </w:rPr>
        <w:lastRenderedPageBreak/>
        <w:t>Nardi G, Di Silvestre A, De Monte A, Massarutti D, Proietti A, Troncon MG, Zussino M:</w:t>
      </w:r>
      <w:r w:rsidR="00A425B1">
        <w:rPr>
          <w:sz w:val="22"/>
          <w:szCs w:val="22"/>
        </w:rPr>
        <w:t xml:space="preserve"> </w:t>
      </w:r>
      <w:r w:rsidRPr="005122B4">
        <w:rPr>
          <w:sz w:val="22"/>
          <w:szCs w:val="22"/>
        </w:rPr>
        <w:t xml:space="preserve">Reduction in gram-positive pneumonia and antibiotic consumption following the use of a SDD protocol including nasal and oral mupirocin. </w:t>
      </w:r>
      <w:r w:rsidRPr="005122B4">
        <w:rPr>
          <w:iCs/>
          <w:sz w:val="22"/>
          <w:szCs w:val="22"/>
        </w:rPr>
        <w:t>Eur J Emerg Med</w:t>
      </w:r>
      <w:r w:rsidRPr="005122B4">
        <w:rPr>
          <w:sz w:val="22"/>
          <w:szCs w:val="22"/>
          <w:lang w:val="en-US"/>
        </w:rPr>
        <w:t xml:space="preserve"> 2001;</w:t>
      </w:r>
      <w:r w:rsidRPr="005122B4">
        <w:rPr>
          <w:iCs/>
          <w:sz w:val="22"/>
          <w:szCs w:val="22"/>
        </w:rPr>
        <w:t>8</w:t>
      </w:r>
      <w:r w:rsidRPr="005122B4">
        <w:rPr>
          <w:sz w:val="22"/>
          <w:szCs w:val="22"/>
        </w:rPr>
        <w:t>:203-214</w:t>
      </w:r>
    </w:p>
    <w:p w14:paraId="5A9ADD69" w14:textId="7F2A2AB4" w:rsidR="00B56A4F" w:rsidRDefault="009739F0" w:rsidP="00FF5F4F">
      <w:pPr>
        <w:pStyle w:val="BodyText2"/>
        <w:numPr>
          <w:ilvl w:val="0"/>
          <w:numId w:val="1"/>
        </w:numPr>
        <w:spacing w:before="120"/>
        <w:jc w:val="left"/>
        <w:rPr>
          <w:sz w:val="22"/>
          <w:szCs w:val="22"/>
          <w:lang w:val="it-IT"/>
        </w:rPr>
      </w:pPr>
      <w:r w:rsidRPr="00CF6FC1">
        <w:rPr>
          <w:sz w:val="22"/>
          <w:szCs w:val="22"/>
          <w:lang w:val="it-IT"/>
        </w:rPr>
        <w:t xml:space="preserve">Ong DS, Bonten MJ, Safdari K, Spitoni C, Frencken JF, Witteveen E, Horn J, Klein Klouwenberg PM, Cremer OL, MARS consortium, de Beer FM. Epidemiology, management, and risk-adjusted mortality of ICU-acquired enterococcal bacteremia. </w:t>
      </w:r>
      <w:r w:rsidRPr="000D4311">
        <w:rPr>
          <w:i/>
          <w:iCs/>
          <w:color w:val="222222"/>
          <w:sz w:val="22"/>
          <w:szCs w:val="22"/>
          <w:shd w:val="clear" w:color="auto" w:fill="FFFFFF"/>
        </w:rPr>
        <w:t>Clin Infect Dis</w:t>
      </w:r>
      <w:r w:rsidR="00A425B1">
        <w:rPr>
          <w:rStyle w:val="apple-converted-space"/>
          <w:color w:val="222222"/>
          <w:sz w:val="22"/>
          <w:szCs w:val="22"/>
          <w:shd w:val="clear" w:color="auto" w:fill="FFFFFF"/>
        </w:rPr>
        <w:t xml:space="preserve"> </w:t>
      </w:r>
      <w:r w:rsidRPr="00CF6FC1">
        <w:rPr>
          <w:sz w:val="22"/>
          <w:szCs w:val="22"/>
          <w:lang w:val="it-IT"/>
        </w:rPr>
        <w:t>2015;61(9):1413-20.</w:t>
      </w:r>
    </w:p>
    <w:p w14:paraId="39569298" w14:textId="77777777" w:rsidR="00FF5F4F" w:rsidRPr="005122B4" w:rsidRDefault="00FF5F4F" w:rsidP="00FF5F4F">
      <w:pPr>
        <w:pStyle w:val="BodyText2"/>
        <w:numPr>
          <w:ilvl w:val="0"/>
          <w:numId w:val="1"/>
        </w:numPr>
        <w:spacing w:before="120"/>
        <w:jc w:val="left"/>
        <w:rPr>
          <w:sz w:val="22"/>
          <w:szCs w:val="22"/>
          <w:lang w:val="it-IT"/>
        </w:rPr>
      </w:pPr>
      <w:r w:rsidRPr="005122B4">
        <w:rPr>
          <w:sz w:val="22"/>
          <w:szCs w:val="22"/>
          <w:lang w:val="it-IT"/>
        </w:rPr>
        <w:t xml:space="preserve">Oostdijk EAN, Kesecioglu J, Schultz MJ, et al. Notice of Retraction and Replacement: Oostdijk et al. Effects of Decontamination of the Oropharynx and Intestinal Tract on Antibiotic Resistance in ICUs: A Randomized Clinical Trial. </w:t>
      </w:r>
      <w:r w:rsidRPr="005122B4">
        <w:rPr>
          <w:i/>
          <w:sz w:val="22"/>
          <w:szCs w:val="22"/>
          <w:lang w:val="it-IT"/>
        </w:rPr>
        <w:t>JAMA</w:t>
      </w:r>
      <w:r w:rsidRPr="005122B4">
        <w:rPr>
          <w:sz w:val="22"/>
          <w:szCs w:val="22"/>
          <w:lang w:val="it-IT"/>
        </w:rPr>
        <w:t xml:space="preserve">. 2014;312(14):1429-1437. </w:t>
      </w:r>
      <w:r w:rsidRPr="005122B4">
        <w:rPr>
          <w:i/>
          <w:sz w:val="22"/>
          <w:szCs w:val="22"/>
          <w:lang w:val="it-IT"/>
        </w:rPr>
        <w:t>JAMA</w:t>
      </w:r>
      <w:r w:rsidRPr="005122B4">
        <w:rPr>
          <w:sz w:val="22"/>
          <w:szCs w:val="22"/>
          <w:lang w:val="it-IT"/>
        </w:rPr>
        <w:t xml:space="preserve"> 2017</w:t>
      </w:r>
    </w:p>
    <w:p w14:paraId="1604CD72" w14:textId="77777777" w:rsidR="00B56A4F" w:rsidRPr="005122B4" w:rsidRDefault="00B56A4F" w:rsidP="00B56A4F">
      <w:pPr>
        <w:pStyle w:val="BodyText2"/>
        <w:numPr>
          <w:ilvl w:val="0"/>
          <w:numId w:val="1"/>
        </w:numPr>
        <w:spacing w:before="120"/>
        <w:jc w:val="left"/>
        <w:rPr>
          <w:sz w:val="22"/>
          <w:szCs w:val="22"/>
          <w:lang w:val="it-IT"/>
        </w:rPr>
      </w:pPr>
      <w:r w:rsidRPr="005122B4">
        <w:rPr>
          <w:sz w:val="22"/>
          <w:szCs w:val="22"/>
          <w:lang w:val="it-IT"/>
        </w:rPr>
        <w:t xml:space="preserve">Rouby JJ, Poete P, de Lassale EM, Nicolas MH, Bodin L, Jarlier V, Korinek AM, Viars P. Prevention of Gram negative noscomial bronchopneumonia by intratracheal colistin in critically ill patients. </w:t>
      </w:r>
      <w:r w:rsidRPr="001D18A3">
        <w:rPr>
          <w:i/>
          <w:sz w:val="22"/>
          <w:szCs w:val="22"/>
          <w:lang w:val="it-IT"/>
        </w:rPr>
        <w:t>Intensive Care Med</w:t>
      </w:r>
      <w:r w:rsidRPr="005122B4">
        <w:rPr>
          <w:sz w:val="22"/>
          <w:szCs w:val="22"/>
          <w:lang w:val="it-IT"/>
        </w:rPr>
        <w:t>. 1994;20(3):187-92.</w:t>
      </w:r>
    </w:p>
    <w:p w14:paraId="514A549F" w14:textId="77777777" w:rsidR="00B56A4F" w:rsidRPr="005122B4" w:rsidRDefault="00B56A4F" w:rsidP="00B56A4F">
      <w:pPr>
        <w:pStyle w:val="BodyText2"/>
        <w:numPr>
          <w:ilvl w:val="0"/>
          <w:numId w:val="1"/>
        </w:numPr>
        <w:spacing w:before="120"/>
        <w:jc w:val="left"/>
        <w:rPr>
          <w:sz w:val="22"/>
          <w:szCs w:val="22"/>
          <w:lang w:val="it-IT"/>
        </w:rPr>
      </w:pPr>
      <w:r w:rsidRPr="005122B4">
        <w:rPr>
          <w:sz w:val="22"/>
          <w:szCs w:val="22"/>
          <w:lang w:val="it-IT"/>
        </w:rPr>
        <w:t xml:space="preserve">Silvestri L, Bragadin CM, Milanese M, Gregori D, Consales C, Gullo A, Van Saene HK. Are most ICU infections really nosocomial? A prospective observational cohort study in mechanically ventilated patients. </w:t>
      </w:r>
      <w:r w:rsidRPr="005122B4">
        <w:rPr>
          <w:i/>
          <w:sz w:val="22"/>
          <w:szCs w:val="22"/>
          <w:lang w:val="it-IT"/>
        </w:rPr>
        <w:t>J Hosp Infect.</w:t>
      </w:r>
      <w:r w:rsidRPr="005122B4">
        <w:rPr>
          <w:sz w:val="22"/>
          <w:szCs w:val="22"/>
          <w:lang w:val="it-IT"/>
        </w:rPr>
        <w:t xml:space="preserve"> 1999;42(2):125-33.</w:t>
      </w:r>
    </w:p>
    <w:p w14:paraId="2B9D392C" w14:textId="77777777" w:rsidR="00B56A4F" w:rsidRPr="005122B4" w:rsidRDefault="00B56A4F" w:rsidP="00B56A4F">
      <w:pPr>
        <w:pStyle w:val="BodyText2"/>
        <w:numPr>
          <w:ilvl w:val="0"/>
          <w:numId w:val="1"/>
        </w:numPr>
        <w:spacing w:before="120"/>
        <w:jc w:val="left"/>
        <w:rPr>
          <w:sz w:val="22"/>
          <w:szCs w:val="22"/>
          <w:lang w:val="it-IT"/>
        </w:rPr>
      </w:pPr>
      <w:r w:rsidRPr="005122B4">
        <w:rPr>
          <w:sz w:val="22"/>
          <w:szCs w:val="22"/>
          <w:lang w:val="it-IT"/>
        </w:rPr>
        <w:t xml:space="preserve">Steffen R, Reinhartz O, Blumhardt G, Bechstein WO, Raakow R, Langrehr JM, Rossaint R, Slama K, Neuhaus P. Bacterial and fungal colonization and infections using oral selective bowel decontamination in orthotopic liver transplantations. </w:t>
      </w:r>
      <w:r w:rsidRPr="005122B4">
        <w:rPr>
          <w:i/>
          <w:sz w:val="22"/>
          <w:szCs w:val="22"/>
          <w:lang w:val="it-IT"/>
        </w:rPr>
        <w:t>Transpl Inter.</w:t>
      </w:r>
      <w:r w:rsidRPr="005122B4">
        <w:rPr>
          <w:sz w:val="22"/>
          <w:szCs w:val="22"/>
          <w:lang w:val="it-IT"/>
        </w:rPr>
        <w:t xml:space="preserve"> 1994;7(2):101-8.</w:t>
      </w:r>
    </w:p>
    <w:p w14:paraId="526DE786" w14:textId="2D15783E" w:rsidR="004C1E18" w:rsidRPr="005122B4" w:rsidRDefault="004C1E18" w:rsidP="004C1E18">
      <w:pPr>
        <w:pStyle w:val="BodyText2"/>
        <w:numPr>
          <w:ilvl w:val="0"/>
          <w:numId w:val="1"/>
        </w:numPr>
        <w:spacing w:before="120"/>
        <w:jc w:val="left"/>
        <w:rPr>
          <w:sz w:val="22"/>
          <w:szCs w:val="22"/>
          <w:lang w:val="it-IT"/>
        </w:rPr>
      </w:pPr>
      <w:r w:rsidRPr="005122B4">
        <w:rPr>
          <w:sz w:val="22"/>
          <w:szCs w:val="22"/>
          <w:lang w:val="it-IT"/>
        </w:rPr>
        <w:t>Stoutenbeek CP, Van Saene HK, Miranda DR, Zandstra DF. The effect of selective decontamination of the digestive tract on colonisation and infection rate in multiple trauma patients. Intens Care Med. 1984;10(4):185-92.</w:t>
      </w:r>
    </w:p>
    <w:p w14:paraId="526DE787" w14:textId="37825EF8" w:rsidR="004C1E18" w:rsidRPr="005122B4" w:rsidRDefault="004C1E18" w:rsidP="004C1E18">
      <w:pPr>
        <w:pStyle w:val="BodyText2"/>
        <w:numPr>
          <w:ilvl w:val="0"/>
          <w:numId w:val="1"/>
        </w:numPr>
        <w:spacing w:before="120"/>
        <w:jc w:val="left"/>
        <w:rPr>
          <w:sz w:val="22"/>
          <w:szCs w:val="22"/>
          <w:lang w:val="it-IT"/>
        </w:rPr>
      </w:pPr>
      <w:r w:rsidRPr="005122B4">
        <w:rPr>
          <w:bCs/>
          <w:sz w:val="22"/>
          <w:szCs w:val="22"/>
        </w:rPr>
        <w:t>Stoutenbeek CP, van Saene HK, Miranda DR, Zandstra DF, Langrehr D;</w:t>
      </w:r>
      <w:r w:rsidR="00A425B1">
        <w:rPr>
          <w:bCs/>
          <w:sz w:val="22"/>
          <w:szCs w:val="22"/>
        </w:rPr>
        <w:t xml:space="preserve"> </w:t>
      </w:r>
      <w:r w:rsidRPr="005122B4">
        <w:rPr>
          <w:bCs/>
          <w:sz w:val="22"/>
          <w:szCs w:val="22"/>
        </w:rPr>
        <w:t>The effect of oropharyngeal decontamination using topical nonabsorbable antibiotics on the incidence of nosocomial respiratory tract infections in multiple trauma patients. J Trauma 1987;27:357-364</w:t>
      </w:r>
    </w:p>
    <w:p w14:paraId="7FB2957B" w14:textId="13C4019F" w:rsidR="00B56A4F" w:rsidRDefault="009739F0" w:rsidP="009739F0">
      <w:pPr>
        <w:pStyle w:val="BodyText2"/>
        <w:numPr>
          <w:ilvl w:val="0"/>
          <w:numId w:val="1"/>
        </w:numPr>
        <w:spacing w:before="120"/>
        <w:jc w:val="left"/>
        <w:rPr>
          <w:sz w:val="22"/>
          <w:szCs w:val="22"/>
          <w:lang w:val="it-IT"/>
        </w:rPr>
      </w:pPr>
      <w:r w:rsidRPr="009739F0">
        <w:rPr>
          <w:sz w:val="22"/>
          <w:szCs w:val="22"/>
          <w:lang w:val="it-IT"/>
        </w:rPr>
        <w:t xml:space="preserve">Vallés J, Peredo R, Burgueño MJ, de Freitas AP, Millán S, Espasa M, Martín-Loeches I, Ferrer R, Suarez D, Artigas A. Efficacy of single-dose antibiotic against early-onset pneumonia in comatose patients who are ventilated. </w:t>
      </w:r>
      <w:r w:rsidRPr="009739F0">
        <w:rPr>
          <w:i/>
          <w:sz w:val="22"/>
          <w:szCs w:val="22"/>
          <w:lang w:val="it-IT"/>
        </w:rPr>
        <w:t>Chest</w:t>
      </w:r>
      <w:r w:rsidRPr="009739F0">
        <w:rPr>
          <w:sz w:val="22"/>
          <w:szCs w:val="22"/>
          <w:lang w:val="it-IT"/>
        </w:rPr>
        <w:t>. 2013;143(5):1219-25.</w:t>
      </w:r>
    </w:p>
    <w:p w14:paraId="011D7D4F" w14:textId="3E972999" w:rsidR="00B56A4F" w:rsidRDefault="00C927A7" w:rsidP="001938E3">
      <w:pPr>
        <w:pStyle w:val="BodyText2"/>
        <w:numPr>
          <w:ilvl w:val="0"/>
          <w:numId w:val="1"/>
        </w:numPr>
        <w:spacing w:before="120"/>
        <w:jc w:val="left"/>
        <w:rPr>
          <w:sz w:val="22"/>
          <w:szCs w:val="22"/>
          <w:lang w:val="it-IT"/>
        </w:rPr>
      </w:pPr>
      <w:r w:rsidRPr="000905D3">
        <w:rPr>
          <w:sz w:val="22"/>
          <w:szCs w:val="22"/>
        </w:rPr>
        <w:t xml:space="preserve">Veelo DP, Bulut T, Dongelmans DA, et al. The incidence and microbial spectrum of ventilator-associated pneumonia after tracheotomy in a selective decontamination of the digestive tract-setting. </w:t>
      </w:r>
      <w:r w:rsidRPr="000905D3">
        <w:rPr>
          <w:i/>
          <w:sz w:val="22"/>
          <w:szCs w:val="22"/>
          <w:lang w:val="fr-FR"/>
        </w:rPr>
        <w:t xml:space="preserve">J Infect </w:t>
      </w:r>
      <w:r w:rsidRPr="000905D3">
        <w:rPr>
          <w:sz w:val="22"/>
          <w:szCs w:val="22"/>
          <w:lang w:val="fr-FR"/>
        </w:rPr>
        <w:t>2008; 56:20-6.</w:t>
      </w:r>
    </w:p>
    <w:p w14:paraId="1CB1D4E0" w14:textId="77777777" w:rsidR="00B56A4F" w:rsidRPr="005122B4" w:rsidRDefault="00B56A4F" w:rsidP="00B56A4F">
      <w:pPr>
        <w:pStyle w:val="BodyText2"/>
        <w:numPr>
          <w:ilvl w:val="0"/>
          <w:numId w:val="1"/>
        </w:numPr>
        <w:spacing w:before="120"/>
        <w:jc w:val="left"/>
        <w:rPr>
          <w:sz w:val="22"/>
          <w:szCs w:val="22"/>
          <w:lang w:val="it-IT"/>
        </w:rPr>
      </w:pPr>
      <w:r w:rsidRPr="005122B4">
        <w:rPr>
          <w:sz w:val="22"/>
          <w:szCs w:val="22"/>
          <w:lang w:val="it-IT"/>
        </w:rPr>
        <w:t>Winter R, Humphreys H, Pick A, MacGowan AP, Willatts SM, Speller DC: A controlled trial of selective decontamination of the digestive tract in intensive care and its effect on nosocomial infection. J Antimicrob Chemother. 1992;30:73-87</w:t>
      </w:r>
    </w:p>
    <w:p w14:paraId="526DE791" w14:textId="0C290502"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Abele-Horn M, Dauber A, Bauernfeind A, Russwurm W, Seyfarth-Metzger I, Gleich P, Ruckdeschel G: Decrease in nosocomial pneumonia in ventilated patients by selective oropharyngeal decontamination (SOD). Intensive Care Med. 1997;23:187-95.</w:t>
      </w:r>
    </w:p>
    <w:p w14:paraId="60B4F342" w14:textId="050A2CDC" w:rsidR="00C36AFF" w:rsidRPr="005122B4" w:rsidRDefault="00C30D42" w:rsidP="001938E3">
      <w:pPr>
        <w:pStyle w:val="BodyText2"/>
        <w:numPr>
          <w:ilvl w:val="0"/>
          <w:numId w:val="1"/>
        </w:numPr>
        <w:spacing w:before="120"/>
        <w:jc w:val="left"/>
        <w:rPr>
          <w:sz w:val="22"/>
          <w:szCs w:val="22"/>
          <w:lang w:val="it-IT"/>
        </w:rPr>
      </w:pPr>
      <w:r w:rsidRPr="005122B4">
        <w:rPr>
          <w:sz w:val="22"/>
          <w:szCs w:val="22"/>
        </w:rPr>
        <w:t>Acquarolo A, Urli T, Perone G, Giannotti C, Candiani A, Latronico N. Antibiotic prophylaxis of early onset pneumonia in critically ill comatose patients. A randomized study. Intensive Care Med. 2005; 31(4):510-6.</w:t>
      </w:r>
    </w:p>
    <w:p w14:paraId="526DE792" w14:textId="00949F6E"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Aerdts SJ, van Dalen R, Clasener HA, Festen J, van Lier HJ, Vollaard EJ: Antibiotic prophylaxis of respiratory tract infection in mechanically ventilated patients. A prospective, blinded, randomized trial of the effect of a novel regimen. Chest. 1991;100:783-791</w:t>
      </w:r>
    </w:p>
    <w:p w14:paraId="526DE793"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Bion JF, Badger I, Crosby HA, Hutchings P, Kong KL, Baker J, Hutton P, McMaster P, Buckels JA, Elliott TSJ: Selective decontamination of the digestive tract reduces gram-negative pulmonary colonization but not systemic endotoxemia in patients undergoing elective liver transplantation. Crit Care Med. 1994;22:40-49</w:t>
      </w:r>
    </w:p>
    <w:p w14:paraId="526DE794"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rPr>
        <w:lastRenderedPageBreak/>
        <w:t xml:space="preserve">Blair P, Rowlands BJ, Lowry K, Webb H, Armstrong P, Smilie J </w:t>
      </w:r>
      <w:r w:rsidRPr="005122B4">
        <w:rPr>
          <w:sz w:val="22"/>
          <w:szCs w:val="22"/>
          <w:lang w:val="en-US"/>
        </w:rPr>
        <w:t xml:space="preserve">Selective decontamination of the digestive tract: a stratified, randomized, prospective study in a mixed intensive care unit. Surgery </w:t>
      </w:r>
      <w:r w:rsidR="007A3FED" w:rsidRPr="005122B4">
        <w:rPr>
          <w:sz w:val="22"/>
          <w:szCs w:val="22"/>
          <w:lang w:val="en-US"/>
        </w:rPr>
        <w:t>1991;</w:t>
      </w:r>
      <w:r w:rsidRPr="005122B4">
        <w:rPr>
          <w:sz w:val="22"/>
          <w:szCs w:val="22"/>
          <w:lang w:val="en-US"/>
        </w:rPr>
        <w:t>110:303-309</w:t>
      </w:r>
    </w:p>
    <w:p w14:paraId="6D5A0A82" w14:textId="1D92FF53" w:rsidR="00B56A4F" w:rsidRDefault="009739F0" w:rsidP="009739F0">
      <w:pPr>
        <w:pStyle w:val="BodyText2"/>
        <w:numPr>
          <w:ilvl w:val="0"/>
          <w:numId w:val="1"/>
        </w:numPr>
        <w:spacing w:before="120"/>
        <w:jc w:val="left"/>
        <w:rPr>
          <w:sz w:val="22"/>
          <w:szCs w:val="22"/>
          <w:lang w:val="it-IT"/>
        </w:rPr>
      </w:pPr>
      <w:r w:rsidRPr="009739F0">
        <w:rPr>
          <w:sz w:val="22"/>
          <w:szCs w:val="22"/>
          <w:lang w:val="it-IT"/>
        </w:rPr>
        <w:t>Blaise M, Pateron D, Trinchet JC, Levacher S, Beaugrand M, Pourriat JL. Systemic antibiotic therapy prevents bacterial infection in cirrhotic patients with gastrointestinal hemorrhage. Hepatology. 1994;20(1):34-8.</w:t>
      </w:r>
    </w:p>
    <w:p w14:paraId="713876C3" w14:textId="1D9F2AA0" w:rsidR="00B56A4F" w:rsidRDefault="009739F0" w:rsidP="009739F0">
      <w:pPr>
        <w:pStyle w:val="BodyText2"/>
        <w:numPr>
          <w:ilvl w:val="0"/>
          <w:numId w:val="1"/>
        </w:numPr>
        <w:spacing w:before="120"/>
        <w:jc w:val="left"/>
        <w:rPr>
          <w:sz w:val="22"/>
          <w:szCs w:val="22"/>
          <w:lang w:val="it-IT"/>
        </w:rPr>
      </w:pPr>
      <w:r w:rsidRPr="009739F0">
        <w:rPr>
          <w:sz w:val="22"/>
          <w:szCs w:val="22"/>
          <w:lang w:val="it-IT"/>
        </w:rPr>
        <w:t xml:space="preserve">Bouza E, Granda MJ, Hortal J, Barrio JM, Cercenado E, Muñoz P. Pre-emptive broad-spectrum treatment for ventilator-associated pneumonia in high-risk patients. </w:t>
      </w:r>
      <w:r w:rsidRPr="009739F0">
        <w:rPr>
          <w:i/>
          <w:sz w:val="22"/>
          <w:szCs w:val="22"/>
          <w:lang w:val="it-IT"/>
        </w:rPr>
        <w:t>Intensive Care Med</w:t>
      </w:r>
      <w:r w:rsidRPr="009739F0">
        <w:rPr>
          <w:sz w:val="22"/>
          <w:szCs w:val="22"/>
          <w:lang w:val="it-IT"/>
        </w:rPr>
        <w:t xml:space="preserve"> </w:t>
      </w:r>
      <w:r>
        <w:rPr>
          <w:sz w:val="22"/>
          <w:szCs w:val="22"/>
          <w:lang w:val="it-IT"/>
        </w:rPr>
        <w:t>2013</w:t>
      </w:r>
      <w:r w:rsidRPr="009739F0">
        <w:rPr>
          <w:sz w:val="22"/>
          <w:szCs w:val="22"/>
          <w:lang w:val="it-IT"/>
        </w:rPr>
        <w:t>;39(9):1547-55.</w:t>
      </w:r>
    </w:p>
    <w:p w14:paraId="6B9D8F8D" w14:textId="0F5F5E40" w:rsidR="00B56A4F" w:rsidRDefault="00C927A7" w:rsidP="001938E3">
      <w:pPr>
        <w:pStyle w:val="BodyText2"/>
        <w:numPr>
          <w:ilvl w:val="0"/>
          <w:numId w:val="1"/>
        </w:numPr>
        <w:spacing w:before="120"/>
        <w:jc w:val="left"/>
        <w:rPr>
          <w:sz w:val="22"/>
          <w:szCs w:val="22"/>
          <w:lang w:val="it-IT"/>
        </w:rPr>
      </w:pPr>
      <w:r w:rsidRPr="00B46661">
        <w:rPr>
          <w:sz w:val="22"/>
          <w:szCs w:val="22"/>
        </w:rPr>
        <w:t xml:space="preserve">Camus C, Bellissant E, Sebille V, Perrotin D, Garo B, Legras A, Renault A, Le Corre P, Donnio PY, Gacouin A: </w:t>
      </w:r>
      <w:r w:rsidRPr="00B46661">
        <w:rPr>
          <w:sz w:val="22"/>
          <w:szCs w:val="22"/>
          <w:lang w:val="en-US"/>
        </w:rPr>
        <w:t>Prevention of acquired infections in intubated patients with the combination of two decontamination regimens.</w:t>
      </w:r>
      <w:r w:rsidRPr="00B46661">
        <w:rPr>
          <w:i/>
          <w:sz w:val="22"/>
          <w:szCs w:val="22"/>
          <w:lang w:val="en-US"/>
        </w:rPr>
        <w:t xml:space="preserve"> Crit Care Med </w:t>
      </w:r>
      <w:r w:rsidRPr="00B46661">
        <w:rPr>
          <w:sz w:val="22"/>
          <w:szCs w:val="22"/>
          <w:lang w:val="en-US"/>
        </w:rPr>
        <w:t>2005, 33:307-314.</w:t>
      </w:r>
    </w:p>
    <w:p w14:paraId="04F461ED" w14:textId="2BD51EA7" w:rsidR="00B56A4F" w:rsidRPr="00B56A4F" w:rsidRDefault="00A74CE5" w:rsidP="001938E3">
      <w:pPr>
        <w:pStyle w:val="BodyText2"/>
        <w:numPr>
          <w:ilvl w:val="0"/>
          <w:numId w:val="1"/>
        </w:numPr>
        <w:spacing w:before="120"/>
        <w:jc w:val="left"/>
        <w:rPr>
          <w:sz w:val="22"/>
          <w:szCs w:val="22"/>
          <w:lang w:val="it-IT"/>
        </w:rPr>
      </w:pPr>
      <w:r w:rsidRPr="00091C11">
        <w:rPr>
          <w:sz w:val="22"/>
          <w:szCs w:val="22"/>
        </w:rPr>
        <w:t>Cerra FB, Maddaus MA, Dunn DL, Wells CL, Konstantinides NN, Lehmann SL, Mann HJ</w:t>
      </w:r>
      <w:r>
        <w:rPr>
          <w:sz w:val="22"/>
          <w:szCs w:val="22"/>
        </w:rPr>
        <w:t>.</w:t>
      </w:r>
      <w:r w:rsidRPr="00091C11">
        <w:rPr>
          <w:sz w:val="22"/>
          <w:szCs w:val="22"/>
        </w:rPr>
        <w:t xml:space="preserve"> </w:t>
      </w:r>
      <w:r w:rsidRPr="00091C11">
        <w:rPr>
          <w:sz w:val="22"/>
          <w:szCs w:val="22"/>
          <w:lang w:val="en-US"/>
        </w:rPr>
        <w:t>Selective gut decontamination reduces nosocomial infections and length of stay but not mortality or organ failure in surgical intensive care unit patients. Arch Surg</w:t>
      </w:r>
      <w:r>
        <w:rPr>
          <w:sz w:val="22"/>
          <w:szCs w:val="22"/>
          <w:lang w:val="en-US"/>
        </w:rPr>
        <w:t xml:space="preserve"> </w:t>
      </w:r>
      <w:r w:rsidRPr="00091C11">
        <w:rPr>
          <w:sz w:val="22"/>
          <w:szCs w:val="22"/>
          <w:lang w:val="en-US"/>
        </w:rPr>
        <w:t>1992</w:t>
      </w:r>
      <w:r>
        <w:rPr>
          <w:sz w:val="22"/>
          <w:szCs w:val="22"/>
          <w:lang w:val="en-US"/>
        </w:rPr>
        <w:t>;</w:t>
      </w:r>
      <w:r w:rsidRPr="00091C11">
        <w:rPr>
          <w:sz w:val="22"/>
          <w:szCs w:val="22"/>
          <w:lang w:val="en-US"/>
        </w:rPr>
        <w:t>127:163-167.</w:t>
      </w:r>
    </w:p>
    <w:p w14:paraId="526DE795"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rPr>
        <w:t xml:space="preserve">Cockerill FR, 3rd, Muller SR, Anhalt JP, et al. </w:t>
      </w:r>
      <w:r w:rsidRPr="005122B4">
        <w:rPr>
          <w:sz w:val="22"/>
          <w:szCs w:val="22"/>
          <w:lang w:val="en-US"/>
        </w:rPr>
        <w:t xml:space="preserve">Prevention of infection in critically ill patients by selective decontamination of the digestive tract. </w:t>
      </w:r>
      <w:r w:rsidRPr="005122B4">
        <w:rPr>
          <w:i/>
          <w:sz w:val="22"/>
          <w:szCs w:val="22"/>
          <w:lang w:val="en-US"/>
        </w:rPr>
        <w:t xml:space="preserve">Ann Intern Med </w:t>
      </w:r>
      <w:r w:rsidRPr="005122B4">
        <w:rPr>
          <w:sz w:val="22"/>
          <w:szCs w:val="22"/>
          <w:lang w:val="en-US"/>
        </w:rPr>
        <w:t>1992;117:545-53.</w:t>
      </w:r>
    </w:p>
    <w:p w14:paraId="526DE796" w14:textId="77777777" w:rsidR="004C1E18" w:rsidRPr="005122B4" w:rsidRDefault="00B9249B" w:rsidP="00B9249B">
      <w:pPr>
        <w:pStyle w:val="BodyText2"/>
        <w:numPr>
          <w:ilvl w:val="0"/>
          <w:numId w:val="1"/>
        </w:numPr>
        <w:spacing w:before="120"/>
        <w:jc w:val="left"/>
        <w:rPr>
          <w:sz w:val="22"/>
          <w:szCs w:val="22"/>
          <w:lang w:val="it-IT"/>
        </w:rPr>
      </w:pPr>
      <w:r w:rsidRPr="005122B4">
        <w:rPr>
          <w:sz w:val="22"/>
          <w:szCs w:val="22"/>
          <w:lang w:val="it-IT"/>
        </w:rPr>
        <w:t>de La Cal MA, Cerdá E, Garcıa-Hierro P, Van Saene HK. G ómez-Santos D, Negro E &amp; Lorente JA. Survival benefit in critically ill burned patients receiving selective decontamination of the digestive tract: a randomized, placebocontrolled, double-blind trial. Ann Surg. 2005;241:424-30.</w:t>
      </w:r>
    </w:p>
    <w:p w14:paraId="526DE797" w14:textId="41D0CB08"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Ferrer M, Torres A, Gonzalez J, Puig de la Bellacasa J, el-Ebiary M, Roca M, Gatell JM, Rodriguez-Roisin R: Utility of selective digestive decontamination in mechanically ventilated patients. Ann Intern Med. 1994;120:389-395</w:t>
      </w:r>
    </w:p>
    <w:p w14:paraId="3C5E7337" w14:textId="44A8C226" w:rsidR="00B56A4F" w:rsidRDefault="00A74CE5" w:rsidP="00742D63">
      <w:pPr>
        <w:pStyle w:val="BodyText2"/>
        <w:numPr>
          <w:ilvl w:val="0"/>
          <w:numId w:val="1"/>
        </w:numPr>
        <w:spacing w:before="120"/>
        <w:outlineLvl w:val="0"/>
        <w:rPr>
          <w:sz w:val="22"/>
          <w:szCs w:val="22"/>
        </w:rPr>
      </w:pPr>
      <w:r w:rsidRPr="00091C11">
        <w:rPr>
          <w:sz w:val="22"/>
          <w:szCs w:val="22"/>
        </w:rPr>
        <w:t>Flaherty J, Nathan C, Kabins SA, Weinstein RA</w:t>
      </w:r>
      <w:r>
        <w:rPr>
          <w:sz w:val="22"/>
          <w:szCs w:val="22"/>
        </w:rPr>
        <w:t>.</w:t>
      </w:r>
      <w:r w:rsidRPr="00091C11">
        <w:rPr>
          <w:sz w:val="22"/>
          <w:szCs w:val="22"/>
        </w:rPr>
        <w:t xml:space="preserve"> Pilot trial of selective decontamination for prevention of bacterial infection in an intensive care unit. J Infect Dis</w:t>
      </w:r>
      <w:r>
        <w:rPr>
          <w:sz w:val="22"/>
          <w:szCs w:val="22"/>
        </w:rPr>
        <w:t xml:space="preserve"> </w:t>
      </w:r>
      <w:r w:rsidRPr="00091C11">
        <w:rPr>
          <w:sz w:val="22"/>
          <w:szCs w:val="22"/>
        </w:rPr>
        <w:t>1990</w:t>
      </w:r>
      <w:r>
        <w:rPr>
          <w:sz w:val="22"/>
          <w:szCs w:val="22"/>
        </w:rPr>
        <w:t>;</w:t>
      </w:r>
      <w:r w:rsidRPr="00091C11">
        <w:rPr>
          <w:sz w:val="22"/>
          <w:szCs w:val="22"/>
        </w:rPr>
        <w:t>162:1393-1397.</w:t>
      </w:r>
    </w:p>
    <w:p w14:paraId="00BF366E" w14:textId="2BFAFA33" w:rsidR="00B56A4F" w:rsidRDefault="00F17342" w:rsidP="00F17342">
      <w:pPr>
        <w:pStyle w:val="BodyText2"/>
        <w:numPr>
          <w:ilvl w:val="0"/>
          <w:numId w:val="1"/>
        </w:numPr>
        <w:spacing w:before="120"/>
        <w:outlineLvl w:val="0"/>
        <w:rPr>
          <w:sz w:val="22"/>
          <w:szCs w:val="22"/>
        </w:rPr>
      </w:pPr>
      <w:r w:rsidRPr="00F17342">
        <w:rPr>
          <w:sz w:val="22"/>
          <w:szCs w:val="22"/>
        </w:rPr>
        <w:t xml:space="preserve">Garbino J, Pichard C, Pichna P, Pittet D, Lew D, Romand J (2004) Impact of enteral versus parenteral nutrition on the incidence of fungal infections: a retrospective study in ICU patients on mechanical ventilation with selective digestive decontamination. Clinical Nutrition </w:t>
      </w:r>
      <w:r>
        <w:rPr>
          <w:sz w:val="22"/>
          <w:szCs w:val="22"/>
        </w:rPr>
        <w:t>2004;</w:t>
      </w:r>
      <w:r w:rsidRPr="00F17342">
        <w:rPr>
          <w:sz w:val="22"/>
          <w:szCs w:val="22"/>
        </w:rPr>
        <w:t>23;705-710.</w:t>
      </w:r>
    </w:p>
    <w:p w14:paraId="799651A9" w14:textId="3D3817EF" w:rsidR="00B56A4F" w:rsidRPr="00B56A4F" w:rsidRDefault="00A74CE5" w:rsidP="00B56A4F">
      <w:pPr>
        <w:pStyle w:val="BodyText2"/>
        <w:numPr>
          <w:ilvl w:val="0"/>
          <w:numId w:val="1"/>
        </w:numPr>
        <w:spacing w:before="120"/>
        <w:outlineLvl w:val="0"/>
        <w:rPr>
          <w:sz w:val="22"/>
          <w:szCs w:val="22"/>
        </w:rPr>
      </w:pPr>
      <w:r w:rsidRPr="00091C11">
        <w:rPr>
          <w:sz w:val="22"/>
          <w:szCs w:val="22"/>
          <w:shd w:val="clear" w:color="auto" w:fill="FFFFFF"/>
        </w:rPr>
        <w:t>Gaussorgues P, Salord M, Sirodot S, Tigaud S, Cagnin S, Gerard M, Robert D</w:t>
      </w:r>
      <w:r>
        <w:rPr>
          <w:sz w:val="22"/>
          <w:szCs w:val="22"/>
          <w:shd w:val="clear" w:color="auto" w:fill="FFFFFF"/>
        </w:rPr>
        <w:t>.</w:t>
      </w:r>
      <w:r w:rsidRPr="00091C11">
        <w:rPr>
          <w:sz w:val="22"/>
          <w:szCs w:val="22"/>
          <w:shd w:val="clear" w:color="auto" w:fill="FFFFFF"/>
        </w:rPr>
        <w:t xml:space="preserve"> Efficiency of selective decontamination of the digestive tract on the occurrence of nosocomial bacteremia in patients on mechanical ventilation receiving betamimetic therapy.</w:t>
      </w:r>
      <w:r w:rsidRPr="00091C11">
        <w:rPr>
          <w:rStyle w:val="apple-converted-space"/>
          <w:sz w:val="22"/>
          <w:szCs w:val="22"/>
          <w:shd w:val="clear" w:color="auto" w:fill="FFFFFF"/>
        </w:rPr>
        <w:t> </w:t>
      </w:r>
      <w:r w:rsidRPr="00091C11">
        <w:rPr>
          <w:iCs/>
          <w:sz w:val="22"/>
          <w:szCs w:val="22"/>
          <w:shd w:val="clear" w:color="auto" w:fill="FFFFFF"/>
        </w:rPr>
        <w:t>Réan Soins Intens Méd Urg</w:t>
      </w:r>
      <w:r>
        <w:rPr>
          <w:rStyle w:val="apple-converted-space"/>
          <w:sz w:val="22"/>
          <w:szCs w:val="22"/>
          <w:shd w:val="clear" w:color="auto" w:fill="FFFFFF"/>
        </w:rPr>
        <w:t xml:space="preserve"> </w:t>
      </w:r>
      <w:r w:rsidRPr="00091C11">
        <w:rPr>
          <w:sz w:val="22"/>
          <w:szCs w:val="22"/>
          <w:shd w:val="clear" w:color="auto" w:fill="FFFFFF"/>
        </w:rPr>
        <w:t>1991</w:t>
      </w:r>
      <w:r>
        <w:rPr>
          <w:sz w:val="22"/>
          <w:szCs w:val="22"/>
          <w:shd w:val="clear" w:color="auto" w:fill="FFFFFF"/>
        </w:rPr>
        <w:t>;</w:t>
      </w:r>
      <w:r w:rsidRPr="00091C11">
        <w:rPr>
          <w:iCs/>
          <w:sz w:val="22"/>
          <w:szCs w:val="22"/>
          <w:shd w:val="clear" w:color="auto" w:fill="FFFFFF"/>
        </w:rPr>
        <w:t>7:</w:t>
      </w:r>
      <w:r w:rsidRPr="00091C11">
        <w:rPr>
          <w:sz w:val="22"/>
          <w:szCs w:val="22"/>
          <w:shd w:val="clear" w:color="auto" w:fill="FFFFFF"/>
        </w:rPr>
        <w:t>169-174.</w:t>
      </w:r>
    </w:p>
    <w:p w14:paraId="28B1B6A0" w14:textId="263557F0" w:rsidR="00742D63" w:rsidRPr="005122B4" w:rsidRDefault="00742D63" w:rsidP="00742D63">
      <w:pPr>
        <w:pStyle w:val="BodyText2"/>
        <w:numPr>
          <w:ilvl w:val="0"/>
          <w:numId w:val="1"/>
        </w:numPr>
        <w:spacing w:before="120"/>
        <w:outlineLvl w:val="0"/>
        <w:rPr>
          <w:sz w:val="22"/>
          <w:szCs w:val="22"/>
        </w:rPr>
      </w:pPr>
      <w:r w:rsidRPr="005122B4">
        <w:rPr>
          <w:sz w:val="22"/>
          <w:szCs w:val="22"/>
          <w:lang w:val="fr-FR"/>
        </w:rPr>
        <w:t xml:space="preserve">Georges B, Mazerolles M, Decun J-F, Rouge P, Pomies S, Cougot P Décontamination digestive sélective résultats d'une étude chez le polytraumatisé. </w:t>
      </w:r>
      <w:r w:rsidRPr="005122B4">
        <w:rPr>
          <w:i/>
          <w:sz w:val="22"/>
          <w:szCs w:val="22"/>
        </w:rPr>
        <w:t>Réanimation Soins Intensifs Médecin d'Urgence</w:t>
      </w:r>
      <w:r w:rsidRPr="005122B4">
        <w:rPr>
          <w:sz w:val="22"/>
          <w:szCs w:val="22"/>
        </w:rPr>
        <w:t xml:space="preserve"> </w:t>
      </w:r>
      <w:r w:rsidR="004E0A68" w:rsidRPr="005122B4">
        <w:rPr>
          <w:sz w:val="22"/>
          <w:szCs w:val="22"/>
        </w:rPr>
        <w:t>1994;</w:t>
      </w:r>
      <w:r w:rsidRPr="005122B4">
        <w:rPr>
          <w:sz w:val="22"/>
          <w:szCs w:val="22"/>
        </w:rPr>
        <w:t>3:621-627</w:t>
      </w:r>
    </w:p>
    <w:p w14:paraId="7991B9F7" w14:textId="77777777" w:rsidR="00971CC7" w:rsidRPr="005122B4" w:rsidRDefault="00971CC7" w:rsidP="001938E3">
      <w:pPr>
        <w:pStyle w:val="BodyText2"/>
        <w:numPr>
          <w:ilvl w:val="0"/>
          <w:numId w:val="1"/>
        </w:numPr>
        <w:spacing w:before="120"/>
        <w:jc w:val="left"/>
        <w:rPr>
          <w:sz w:val="22"/>
          <w:szCs w:val="22"/>
          <w:lang w:val="it-IT"/>
        </w:rPr>
      </w:pPr>
      <w:r w:rsidRPr="005122B4">
        <w:rPr>
          <w:sz w:val="22"/>
          <w:szCs w:val="22"/>
          <w:lang w:val="it-IT"/>
        </w:rPr>
        <w:t>Hammond JM, Potgieter PD, Saunders LG. Selective decontamination of the digestive tract in multiple trauma patients-Is there a role? Results of a prospective, double-blind, randomized trial. Crit Care Med. 1994;22(1):33-9.</w:t>
      </w:r>
    </w:p>
    <w:p w14:paraId="3D007A21" w14:textId="43A11B2E" w:rsidR="00B56A4F" w:rsidRDefault="00A74CE5" w:rsidP="001938E3">
      <w:pPr>
        <w:pStyle w:val="BodyText2"/>
        <w:numPr>
          <w:ilvl w:val="0"/>
          <w:numId w:val="1"/>
        </w:numPr>
        <w:spacing w:before="120"/>
        <w:jc w:val="left"/>
        <w:rPr>
          <w:sz w:val="22"/>
          <w:szCs w:val="22"/>
          <w:lang w:val="it-IT"/>
        </w:rPr>
      </w:pPr>
      <w:r w:rsidRPr="00091C11">
        <w:rPr>
          <w:sz w:val="22"/>
          <w:szCs w:val="22"/>
        </w:rPr>
        <w:t>Hellinger WC, Yao JD, Alvarez S, Blair JE, Cawley JJ, Paya CV, O’Brien PC</w:t>
      </w:r>
      <w:r>
        <w:rPr>
          <w:sz w:val="22"/>
          <w:szCs w:val="22"/>
        </w:rPr>
        <w:t>.</w:t>
      </w:r>
      <w:r w:rsidRPr="00091C11">
        <w:rPr>
          <w:sz w:val="22"/>
          <w:szCs w:val="22"/>
        </w:rPr>
        <w:t xml:space="preserve"> A randomized, prospective, double-blinded evaluation of selective bowel decontamination in liver transplantation. Transplantation</w:t>
      </w:r>
      <w:r>
        <w:rPr>
          <w:sz w:val="22"/>
          <w:szCs w:val="22"/>
        </w:rPr>
        <w:t xml:space="preserve"> </w:t>
      </w:r>
      <w:r w:rsidRPr="00091C11">
        <w:rPr>
          <w:sz w:val="22"/>
          <w:szCs w:val="22"/>
        </w:rPr>
        <w:t>2002</w:t>
      </w:r>
      <w:r>
        <w:rPr>
          <w:sz w:val="22"/>
          <w:szCs w:val="22"/>
        </w:rPr>
        <w:t>;</w:t>
      </w:r>
      <w:r w:rsidRPr="00091C11">
        <w:rPr>
          <w:sz w:val="22"/>
          <w:szCs w:val="22"/>
        </w:rPr>
        <w:t>73:1904-9.</w:t>
      </w:r>
    </w:p>
    <w:p w14:paraId="526DE799" w14:textId="605A0C2B"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Jacobs S, Foweraker JE, Roberts SE: Effectiveness of selective decontamination of the digestive tract (SDD) in an ICU with a policy encouraging a low gastric pH. Clin Intensive Med. 1992;3:52-58</w:t>
      </w:r>
    </w:p>
    <w:p w14:paraId="01407662" w14:textId="6EBD531F" w:rsidR="00B26793" w:rsidRPr="005122B4" w:rsidRDefault="003E3E21" w:rsidP="001938E3">
      <w:pPr>
        <w:pStyle w:val="BodyText2"/>
        <w:numPr>
          <w:ilvl w:val="0"/>
          <w:numId w:val="1"/>
        </w:numPr>
        <w:spacing w:before="120"/>
        <w:jc w:val="left"/>
        <w:rPr>
          <w:sz w:val="22"/>
          <w:szCs w:val="22"/>
          <w:lang w:val="it-IT"/>
        </w:rPr>
      </w:pPr>
      <w:r w:rsidRPr="005122B4">
        <w:rPr>
          <w:sz w:val="22"/>
          <w:szCs w:val="22"/>
        </w:rPr>
        <w:t>Karvouniaris M, Makris D, Zygoulis P, Triantaris A, Xitsas S, Mantzarlis K, Petinaki E, Zakynthinos E. Nebulised colistin for ventilator-associated pneumonia prevention. Eur Resp J. 2015:46:1544-1547.</w:t>
      </w:r>
    </w:p>
    <w:p w14:paraId="468C5DB6" w14:textId="745CF0AB" w:rsidR="00A74CE5" w:rsidRPr="00A74CE5" w:rsidRDefault="00A74CE5" w:rsidP="001938E3">
      <w:pPr>
        <w:pStyle w:val="BodyText2"/>
        <w:numPr>
          <w:ilvl w:val="0"/>
          <w:numId w:val="1"/>
        </w:numPr>
        <w:spacing w:before="120"/>
        <w:jc w:val="left"/>
        <w:rPr>
          <w:sz w:val="22"/>
          <w:szCs w:val="22"/>
          <w:lang w:val="it-IT"/>
        </w:rPr>
      </w:pPr>
      <w:r w:rsidRPr="00091C11">
        <w:rPr>
          <w:sz w:val="22"/>
          <w:szCs w:val="22"/>
        </w:rPr>
        <w:lastRenderedPageBreak/>
        <w:t xml:space="preserve">Kerver AJ, Rommes JH, Mevissen-Verhage EA, </w:t>
      </w:r>
      <w:r>
        <w:rPr>
          <w:sz w:val="22"/>
          <w:szCs w:val="22"/>
        </w:rPr>
        <w:t>et al</w:t>
      </w:r>
      <w:r w:rsidRPr="00091C11">
        <w:rPr>
          <w:sz w:val="22"/>
          <w:szCs w:val="22"/>
        </w:rPr>
        <w:t xml:space="preserve"> Prevention of colonization and infection in critically ill patients: a prospective randomized study. Crit Care Med</w:t>
      </w:r>
      <w:r>
        <w:rPr>
          <w:sz w:val="22"/>
          <w:szCs w:val="22"/>
        </w:rPr>
        <w:t xml:space="preserve"> </w:t>
      </w:r>
      <w:r w:rsidRPr="00091C11">
        <w:rPr>
          <w:sz w:val="22"/>
          <w:szCs w:val="22"/>
        </w:rPr>
        <w:t>1988</w:t>
      </w:r>
      <w:r>
        <w:rPr>
          <w:sz w:val="22"/>
          <w:szCs w:val="22"/>
        </w:rPr>
        <w:t>;</w:t>
      </w:r>
      <w:r w:rsidRPr="00091C11">
        <w:rPr>
          <w:sz w:val="22"/>
          <w:szCs w:val="22"/>
        </w:rPr>
        <w:t>16:1087-1093.</w:t>
      </w:r>
    </w:p>
    <w:p w14:paraId="526DE79A" w14:textId="11F3F10D"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Korinek AM, Laisne MJ, Nicolas MH, Raskine L, Deroin V, Sanson-lepors MJ: Selective decontamination of the digestive tract in neurosurgical intensive care unit patients: a double-blind, randomized, placebo-controlled study. Crit Care Med. 1993;21:1466-73.</w:t>
      </w:r>
    </w:p>
    <w:p w14:paraId="529A0B0D" w14:textId="4892F3FE" w:rsidR="00B26793" w:rsidRPr="005122B4" w:rsidRDefault="005C1A7A" w:rsidP="001938E3">
      <w:pPr>
        <w:pStyle w:val="BodyText2"/>
        <w:numPr>
          <w:ilvl w:val="0"/>
          <w:numId w:val="1"/>
        </w:numPr>
        <w:spacing w:before="120"/>
        <w:jc w:val="left"/>
        <w:rPr>
          <w:sz w:val="22"/>
          <w:szCs w:val="22"/>
          <w:lang w:val="it-IT"/>
        </w:rPr>
      </w:pPr>
      <w:r w:rsidRPr="005122B4">
        <w:rPr>
          <w:sz w:val="22"/>
          <w:szCs w:val="22"/>
        </w:rPr>
        <w:t xml:space="preserve">Laggner AN, Tryba M, Georgopoulos A, Lenz K, Grimm G, Graninger W, Schneeweiss B, Druml W: Oropharyngeal decontamination with gentamicin for long-term ventilated patients on stress ulcer prophylaxis with sucralfate? </w:t>
      </w:r>
      <w:r w:rsidRPr="005122B4">
        <w:rPr>
          <w:i/>
          <w:sz w:val="22"/>
          <w:szCs w:val="22"/>
        </w:rPr>
        <w:t>Wien Klin Wochenschr</w:t>
      </w:r>
      <w:r w:rsidRPr="005122B4">
        <w:rPr>
          <w:sz w:val="22"/>
          <w:szCs w:val="22"/>
        </w:rPr>
        <w:t xml:space="preserve"> 1994, 106:15-19.</w:t>
      </w:r>
    </w:p>
    <w:p w14:paraId="594FD508" w14:textId="1D66EA0A" w:rsidR="00B56A4F" w:rsidRDefault="00C927A7" w:rsidP="00B56A4F">
      <w:pPr>
        <w:pStyle w:val="BodyText2"/>
        <w:numPr>
          <w:ilvl w:val="0"/>
          <w:numId w:val="1"/>
        </w:numPr>
        <w:spacing w:before="120"/>
        <w:jc w:val="left"/>
        <w:rPr>
          <w:sz w:val="22"/>
          <w:szCs w:val="22"/>
          <w:lang w:val="it-IT"/>
        </w:rPr>
      </w:pPr>
      <w:r w:rsidRPr="00B46661">
        <w:rPr>
          <w:sz w:val="22"/>
          <w:szCs w:val="22"/>
          <w:lang w:val="it-IT"/>
        </w:rPr>
        <w:t xml:space="preserve">Langlois-Karaga A, Bues-Charbit M, Davignon A, Albanese J, Durbec O, Martin C, Morati N, Balansard G. Selective digestive decontamination in multiple trauma patients: cost and efficacy. </w:t>
      </w:r>
      <w:r w:rsidRPr="000905D3">
        <w:rPr>
          <w:i/>
          <w:sz w:val="22"/>
          <w:szCs w:val="22"/>
          <w:lang w:val="it-IT"/>
        </w:rPr>
        <w:t>Pharmacy World and Science</w:t>
      </w:r>
      <w:r w:rsidRPr="00B46661">
        <w:rPr>
          <w:sz w:val="22"/>
          <w:szCs w:val="22"/>
          <w:lang w:val="it-IT"/>
        </w:rPr>
        <w:t>. 1995;17(1):12-6.</w:t>
      </w:r>
    </w:p>
    <w:p w14:paraId="526DE79B" w14:textId="081CC40E"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Palomar M, Alvarez-Lerma F, Jorda R, Bermejo B, Catalan Study Group of Nosocomial Pneumonia Prevention: Prevention of nosocomial infection in mechanically ventilated patients: selective digestive decontamination versus sucralfate. Clin Intens Care. 1997;8:228-235</w:t>
      </w:r>
    </w:p>
    <w:p w14:paraId="526DE79D"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rPr>
        <w:t>Quinio B, Albanese J, Bues</w:t>
      </w:r>
      <w:r w:rsidR="007A3FED" w:rsidRPr="005122B4">
        <w:rPr>
          <w:sz w:val="22"/>
          <w:szCs w:val="22"/>
        </w:rPr>
        <w:t>-Charbit M, Viviand X, Martin C;</w:t>
      </w:r>
      <w:r w:rsidRPr="005122B4">
        <w:rPr>
          <w:sz w:val="22"/>
          <w:szCs w:val="22"/>
        </w:rPr>
        <w:t xml:space="preserve"> </w:t>
      </w:r>
      <w:r w:rsidRPr="005122B4">
        <w:rPr>
          <w:sz w:val="22"/>
          <w:szCs w:val="22"/>
          <w:lang w:val="en-US"/>
        </w:rPr>
        <w:t xml:space="preserve">Selective decontamination of the digestive tract in multiple trauma patients. A prospective double-blind, randomized, placebo-controlled study. Chest </w:t>
      </w:r>
      <w:r w:rsidR="007A3FED" w:rsidRPr="005122B4">
        <w:rPr>
          <w:sz w:val="22"/>
          <w:szCs w:val="22"/>
          <w:lang w:val="en-US"/>
        </w:rPr>
        <w:t>1996;</w:t>
      </w:r>
      <w:r w:rsidRPr="005122B4">
        <w:rPr>
          <w:sz w:val="22"/>
          <w:szCs w:val="22"/>
          <w:lang w:val="en-US"/>
        </w:rPr>
        <w:t>109:765-772</w:t>
      </w:r>
    </w:p>
    <w:p w14:paraId="5CD7E23E" w14:textId="21F0A3FA" w:rsidR="00B56A4F" w:rsidRDefault="009739F0" w:rsidP="001938E3">
      <w:pPr>
        <w:pStyle w:val="BodyText2"/>
        <w:numPr>
          <w:ilvl w:val="0"/>
          <w:numId w:val="1"/>
        </w:numPr>
        <w:spacing w:before="120"/>
        <w:jc w:val="left"/>
        <w:rPr>
          <w:sz w:val="22"/>
          <w:szCs w:val="22"/>
          <w:lang w:val="it-IT"/>
        </w:rPr>
      </w:pPr>
      <w:r w:rsidRPr="00B02B45">
        <w:rPr>
          <w:sz w:val="22"/>
          <w:szCs w:val="22"/>
          <w:lang w:val="it-IT"/>
        </w:rPr>
        <w:t>Rimola A, Bory F, Teres J, Perez</w:t>
      </w:r>
      <w:r w:rsidRPr="00B02B45">
        <w:rPr>
          <w:rFonts w:ascii="Cambria Math" w:hAnsi="Cambria Math" w:cs="Cambria Math"/>
          <w:sz w:val="22"/>
          <w:szCs w:val="22"/>
          <w:lang w:val="it-IT"/>
        </w:rPr>
        <w:t>‐</w:t>
      </w:r>
      <w:r w:rsidRPr="00B02B45">
        <w:rPr>
          <w:sz w:val="22"/>
          <w:szCs w:val="22"/>
          <w:lang w:val="it-IT"/>
        </w:rPr>
        <w:t>Ayuso RM, Arroyo V, Rodes J. Oral, nonabsorbable antibiotics prevent infection in cirrhotics with gastroi</w:t>
      </w:r>
      <w:r>
        <w:rPr>
          <w:sz w:val="22"/>
          <w:szCs w:val="22"/>
          <w:lang w:val="it-IT"/>
        </w:rPr>
        <w:t xml:space="preserve">ntestinal hemorrhage. </w:t>
      </w:r>
      <w:r w:rsidRPr="00B02B45">
        <w:rPr>
          <w:i/>
          <w:sz w:val="22"/>
          <w:szCs w:val="22"/>
          <w:lang w:val="it-IT"/>
        </w:rPr>
        <w:t>Hepatol</w:t>
      </w:r>
      <w:r w:rsidRPr="00B02B45">
        <w:rPr>
          <w:sz w:val="22"/>
          <w:szCs w:val="22"/>
          <w:lang w:val="it-IT"/>
        </w:rPr>
        <w:t>. 1985;5(3):463-7.</w:t>
      </w:r>
    </w:p>
    <w:p w14:paraId="526DE79E"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Rocha LA, Martin MJ, Pita S, Paz J, Seco C, Margusino L, Villanueva R, Duran MT: Prevention of nosocomial infection in critically ill patients by selective decontamination of the digestive tract. A randomized, double blind, placebo-controlled study. Intensive Care Med. 1992;18:398-404</w:t>
      </w:r>
    </w:p>
    <w:p w14:paraId="526DE79F"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Rodríguez-Roldán JM, Altuna-Cuesta A, López A, Carrillo A, Garcia J, León J, Martínez-Pellús AJ: Prevention of nosocomial lung infection in ventilated patients: use of an antimicrobial pharyngeal nonabsorbable paste. Crit Care Med. 1990;18:1239-42</w:t>
      </w:r>
    </w:p>
    <w:p w14:paraId="526DE7A0"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Rolando N, Gimson A, Wade J, Philpott‐Howard J, Casewell M, Williams R: Prospective controlled trial of selective parenteral and enteral antimicrobial regimen in fulminant liver failure. Hepatol. 1993;17:196-201</w:t>
      </w:r>
    </w:p>
    <w:p w14:paraId="41C88CC7" w14:textId="452C6A1E" w:rsidR="00B02F96" w:rsidRPr="005122B4" w:rsidRDefault="00122AE8" w:rsidP="001938E3">
      <w:pPr>
        <w:pStyle w:val="BodyText2"/>
        <w:numPr>
          <w:ilvl w:val="0"/>
          <w:numId w:val="1"/>
        </w:numPr>
        <w:spacing w:before="120"/>
        <w:jc w:val="left"/>
        <w:rPr>
          <w:sz w:val="22"/>
          <w:szCs w:val="22"/>
          <w:lang w:val="it-IT"/>
        </w:rPr>
      </w:pPr>
      <w:r w:rsidRPr="005122B4">
        <w:rPr>
          <w:sz w:val="22"/>
          <w:szCs w:val="22"/>
          <w:shd w:val="clear" w:color="auto" w:fill="FFFFFF"/>
        </w:rPr>
        <w:t>Rolando N, Wade JJ, Stangou A, Gimson AE, Wendon J, Philpott</w:t>
      </w:r>
      <w:r w:rsidRPr="005122B4">
        <w:rPr>
          <w:rFonts w:eastAsia="MS Mincho"/>
          <w:sz w:val="22"/>
          <w:szCs w:val="22"/>
          <w:shd w:val="clear" w:color="auto" w:fill="FFFFFF"/>
        </w:rPr>
        <w:t>‐</w:t>
      </w:r>
      <w:r w:rsidRPr="005122B4">
        <w:rPr>
          <w:sz w:val="22"/>
          <w:szCs w:val="22"/>
          <w:shd w:val="clear" w:color="auto" w:fill="FFFFFF"/>
        </w:rPr>
        <w:t xml:space="preserve">Howard J, Williams R. Prospective study comparing the efficacy of prophylactic parenteral antimicrobials, with or without enteral decontamination, in patients with acute liver failure. </w:t>
      </w:r>
      <w:r w:rsidRPr="005122B4">
        <w:rPr>
          <w:iCs/>
          <w:sz w:val="22"/>
          <w:szCs w:val="22"/>
          <w:shd w:val="clear" w:color="auto" w:fill="FFFFFF"/>
        </w:rPr>
        <w:t>Liver transplantation and surgery</w:t>
      </w:r>
      <w:r w:rsidRPr="005122B4">
        <w:rPr>
          <w:sz w:val="22"/>
          <w:szCs w:val="22"/>
          <w:shd w:val="clear" w:color="auto" w:fill="FFFFFF"/>
        </w:rPr>
        <w:t xml:space="preserve">. 1996; </w:t>
      </w:r>
      <w:r w:rsidRPr="005122B4">
        <w:rPr>
          <w:iCs/>
          <w:sz w:val="22"/>
          <w:szCs w:val="22"/>
          <w:shd w:val="clear" w:color="auto" w:fill="FFFFFF"/>
        </w:rPr>
        <w:t>2:</w:t>
      </w:r>
      <w:r w:rsidRPr="005122B4">
        <w:rPr>
          <w:sz w:val="22"/>
          <w:szCs w:val="22"/>
          <w:shd w:val="clear" w:color="auto" w:fill="FFFFFF"/>
        </w:rPr>
        <w:t>8-13</w:t>
      </w:r>
    </w:p>
    <w:p w14:paraId="4C1035B3" w14:textId="7FC30B5C" w:rsidR="00B56A4F" w:rsidRPr="00B56A4F" w:rsidRDefault="00C927A7" w:rsidP="00B56A4F">
      <w:pPr>
        <w:pStyle w:val="BodyText2"/>
        <w:numPr>
          <w:ilvl w:val="0"/>
          <w:numId w:val="1"/>
        </w:numPr>
        <w:spacing w:before="120"/>
        <w:jc w:val="left"/>
        <w:rPr>
          <w:sz w:val="22"/>
          <w:szCs w:val="22"/>
          <w:lang w:val="it-IT"/>
        </w:rPr>
      </w:pPr>
      <w:r w:rsidRPr="00B46661">
        <w:rPr>
          <w:sz w:val="22"/>
          <w:szCs w:val="22"/>
          <w:lang w:val="it-IT"/>
        </w:rPr>
        <w:t xml:space="preserve">Sanchez-Garcia M, Cambronero JA, Lopez-Diaz J, et al. Effectiveness and cost of selective decontamination of the digestive tract in critically ill intubated patients. A randomized, double-blind, placebo-controlled multicenter trial. </w:t>
      </w:r>
      <w:r w:rsidRPr="000905D3">
        <w:rPr>
          <w:i/>
          <w:sz w:val="22"/>
          <w:szCs w:val="22"/>
          <w:lang w:val="it-IT"/>
        </w:rPr>
        <w:t>Am Rev Respir Dis</w:t>
      </w:r>
      <w:r w:rsidRPr="00B46661">
        <w:rPr>
          <w:sz w:val="22"/>
          <w:szCs w:val="22"/>
          <w:lang w:val="it-IT"/>
        </w:rPr>
        <w:t xml:space="preserve"> 1998; 158:908-16.</w:t>
      </w:r>
    </w:p>
    <w:p w14:paraId="0AA4BBF3" w14:textId="2A8826B2" w:rsidR="00B02F96" w:rsidRPr="005122B4" w:rsidRDefault="004B241C" w:rsidP="001938E3">
      <w:pPr>
        <w:pStyle w:val="BodyText2"/>
        <w:numPr>
          <w:ilvl w:val="0"/>
          <w:numId w:val="1"/>
        </w:numPr>
        <w:spacing w:before="120"/>
        <w:jc w:val="left"/>
        <w:rPr>
          <w:sz w:val="22"/>
          <w:szCs w:val="22"/>
          <w:lang w:val="it-IT"/>
        </w:rPr>
      </w:pPr>
      <w:r w:rsidRPr="005122B4">
        <w:rPr>
          <w:sz w:val="22"/>
          <w:szCs w:val="22"/>
        </w:rPr>
        <w:t xml:space="preserve">Sirvent JM, Torres A, El-Ebiary M, Castro P, de Batlle J, Bonet A. Protective effect of intravenously administered cefuroxime against nosocomial pneumonia in patients with structural coma. </w:t>
      </w:r>
      <w:r w:rsidRPr="005122B4">
        <w:rPr>
          <w:i/>
          <w:sz w:val="22"/>
          <w:szCs w:val="22"/>
        </w:rPr>
        <w:t>Am J Respir Crit Care Med</w:t>
      </w:r>
      <w:r w:rsidRPr="005122B4">
        <w:rPr>
          <w:sz w:val="22"/>
          <w:szCs w:val="22"/>
        </w:rPr>
        <w:t xml:space="preserve"> 1997;155:1729-1734</w:t>
      </w:r>
    </w:p>
    <w:p w14:paraId="526DE7A1" w14:textId="324B37B4" w:rsidR="0068691F" w:rsidRPr="005122B4" w:rsidRDefault="0068691F" w:rsidP="001938E3">
      <w:pPr>
        <w:pStyle w:val="BodyText2"/>
        <w:numPr>
          <w:ilvl w:val="0"/>
          <w:numId w:val="1"/>
        </w:numPr>
        <w:spacing w:before="120"/>
        <w:jc w:val="left"/>
        <w:rPr>
          <w:sz w:val="22"/>
          <w:szCs w:val="22"/>
          <w:lang w:val="it-IT"/>
        </w:rPr>
      </w:pPr>
      <w:r w:rsidRPr="005122B4">
        <w:rPr>
          <w:sz w:val="22"/>
          <w:szCs w:val="22"/>
        </w:rPr>
        <w:t>Smith SD, Jackson RJ, Hannakan CJ, Wadowsky RM, Tzakis AG, Rowe MI</w:t>
      </w:r>
      <w:r w:rsidR="007A3FED" w:rsidRPr="005122B4">
        <w:rPr>
          <w:sz w:val="22"/>
          <w:szCs w:val="22"/>
        </w:rPr>
        <w:t>;</w:t>
      </w:r>
      <w:r w:rsidRPr="005122B4">
        <w:rPr>
          <w:sz w:val="22"/>
          <w:szCs w:val="22"/>
        </w:rPr>
        <w:t xml:space="preserve"> Selective decontamination in pediatric liver transplants. </w:t>
      </w:r>
      <w:r w:rsidRPr="005122B4">
        <w:rPr>
          <w:iCs/>
          <w:sz w:val="22"/>
          <w:szCs w:val="22"/>
        </w:rPr>
        <w:t>Transplantation</w:t>
      </w:r>
      <w:r w:rsidRPr="005122B4">
        <w:rPr>
          <w:sz w:val="22"/>
          <w:szCs w:val="22"/>
        </w:rPr>
        <w:t> </w:t>
      </w:r>
      <w:r w:rsidR="007A3FED" w:rsidRPr="005122B4">
        <w:rPr>
          <w:sz w:val="22"/>
          <w:szCs w:val="22"/>
        </w:rPr>
        <w:t>1993;</w:t>
      </w:r>
      <w:r w:rsidRPr="005122B4">
        <w:rPr>
          <w:iCs/>
          <w:sz w:val="22"/>
          <w:szCs w:val="22"/>
        </w:rPr>
        <w:t>55:</w:t>
      </w:r>
      <w:r w:rsidRPr="005122B4">
        <w:rPr>
          <w:sz w:val="22"/>
          <w:szCs w:val="22"/>
        </w:rPr>
        <w:t>1306-1308</w:t>
      </w:r>
    </w:p>
    <w:p w14:paraId="526DE7A2"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Stoutenbeek CP, van Saene HKF, Little RA, Whitehead A: The effect of selective decontamination of the digestive tract on mortality in multiple trauma patients: a multicenter randomized controlled trial. Intensive Care Med. 2007;33:261-270</w:t>
      </w:r>
    </w:p>
    <w:p w14:paraId="1EFC8174" w14:textId="13973539" w:rsidR="00B56A4F" w:rsidRPr="00B56A4F" w:rsidRDefault="00A74CE5" w:rsidP="001938E3">
      <w:pPr>
        <w:pStyle w:val="BodyText2"/>
        <w:numPr>
          <w:ilvl w:val="0"/>
          <w:numId w:val="1"/>
        </w:numPr>
        <w:spacing w:before="120"/>
        <w:jc w:val="left"/>
        <w:rPr>
          <w:sz w:val="22"/>
          <w:szCs w:val="22"/>
          <w:lang w:val="it-IT"/>
        </w:rPr>
      </w:pPr>
      <w:r w:rsidRPr="00091C11">
        <w:rPr>
          <w:sz w:val="22"/>
          <w:szCs w:val="22"/>
        </w:rPr>
        <w:t xml:space="preserve">Ulrich C, Harinck-deWeerd JE, Bakker NC, </w:t>
      </w:r>
      <w:r>
        <w:rPr>
          <w:sz w:val="22"/>
          <w:szCs w:val="22"/>
        </w:rPr>
        <w:t xml:space="preserve">et al </w:t>
      </w:r>
      <w:r w:rsidRPr="00091C11">
        <w:rPr>
          <w:sz w:val="22"/>
          <w:szCs w:val="22"/>
        </w:rPr>
        <w:t>Selective decontamination of the digestive tract with norfloxacin in the prevention of ICU-acquired infections: A prospective randomized study. Intensive Care Med</w:t>
      </w:r>
      <w:r>
        <w:rPr>
          <w:sz w:val="22"/>
          <w:szCs w:val="22"/>
        </w:rPr>
        <w:t xml:space="preserve"> </w:t>
      </w:r>
      <w:r w:rsidRPr="00091C11">
        <w:rPr>
          <w:sz w:val="22"/>
          <w:szCs w:val="22"/>
        </w:rPr>
        <w:t>1989</w:t>
      </w:r>
      <w:r>
        <w:rPr>
          <w:sz w:val="22"/>
          <w:szCs w:val="22"/>
        </w:rPr>
        <w:t>;</w:t>
      </w:r>
      <w:r w:rsidRPr="00091C11">
        <w:rPr>
          <w:sz w:val="22"/>
          <w:szCs w:val="22"/>
        </w:rPr>
        <w:t>15:424-431.</w:t>
      </w:r>
    </w:p>
    <w:p w14:paraId="526DE7A3"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rPr>
        <w:lastRenderedPageBreak/>
        <w:t>Unertl K, Ruckdeschel G, Selbmann HK, et al</w:t>
      </w:r>
      <w:r w:rsidR="007A3FED" w:rsidRPr="005122B4">
        <w:rPr>
          <w:sz w:val="22"/>
          <w:szCs w:val="22"/>
        </w:rPr>
        <w:t>;</w:t>
      </w:r>
      <w:r w:rsidRPr="005122B4">
        <w:rPr>
          <w:sz w:val="22"/>
          <w:szCs w:val="22"/>
        </w:rPr>
        <w:t xml:space="preserve"> </w:t>
      </w:r>
      <w:r w:rsidRPr="005122B4">
        <w:rPr>
          <w:sz w:val="22"/>
          <w:szCs w:val="22"/>
          <w:lang w:val="en-US"/>
        </w:rPr>
        <w:t xml:space="preserve">Prevention of colonization and respiratory infections in long-term ventilated patients by local antimicrobial prophylaxis. Intensive Care Med </w:t>
      </w:r>
      <w:r w:rsidR="007A3FED" w:rsidRPr="005122B4">
        <w:rPr>
          <w:sz w:val="22"/>
          <w:szCs w:val="22"/>
          <w:lang w:val="en-US"/>
        </w:rPr>
        <w:t>1987;</w:t>
      </w:r>
      <w:r w:rsidRPr="005122B4">
        <w:rPr>
          <w:sz w:val="22"/>
          <w:szCs w:val="22"/>
          <w:lang w:val="en-US"/>
        </w:rPr>
        <w:t>13:106-113</w:t>
      </w:r>
    </w:p>
    <w:p w14:paraId="526DE7A4"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Verwaest C, Verhaegen J, Ferdinande P, Schetz M, Van den Berghe G, Verbist L, Lauwers P: Randomized, controlled trial of selective digestive decontamination in 600 mechanically ventilated patients in a multidisciplinary intensive care unit. Crit Care Med. 1997;25:63-71</w:t>
      </w:r>
    </w:p>
    <w:p w14:paraId="526DE7A5" w14:textId="77777777" w:rsidR="0068691F" w:rsidRPr="005122B4" w:rsidRDefault="0068691F" w:rsidP="001938E3">
      <w:pPr>
        <w:pStyle w:val="BodyText2"/>
        <w:numPr>
          <w:ilvl w:val="0"/>
          <w:numId w:val="1"/>
        </w:numPr>
        <w:spacing w:before="120"/>
        <w:jc w:val="left"/>
        <w:rPr>
          <w:sz w:val="22"/>
          <w:szCs w:val="22"/>
          <w:lang w:val="it-IT"/>
        </w:rPr>
      </w:pPr>
      <w:r w:rsidRPr="005122B4">
        <w:rPr>
          <w:sz w:val="22"/>
          <w:szCs w:val="22"/>
          <w:lang w:val="it-IT"/>
        </w:rPr>
        <w:t>Wiener J, Itokazu G, Nathan C, Kabins SA, Weinstein RA: A randomized, double-blind, placebo-controlled trial of selective digestive decontamination in a medical-surgical intensive care unit. Clin Infect Dis. 1995;20:861-867</w:t>
      </w:r>
    </w:p>
    <w:p w14:paraId="49A7058E" w14:textId="45CED637" w:rsidR="00B56A4F" w:rsidRDefault="008B3E20" w:rsidP="0069221B">
      <w:pPr>
        <w:pStyle w:val="BodyText2"/>
        <w:numPr>
          <w:ilvl w:val="0"/>
          <w:numId w:val="1"/>
        </w:numPr>
        <w:spacing w:before="120"/>
        <w:jc w:val="left"/>
        <w:rPr>
          <w:sz w:val="22"/>
          <w:szCs w:val="22"/>
          <w:lang w:val="it-IT"/>
        </w:rPr>
      </w:pPr>
      <w:r w:rsidRPr="00091C11">
        <w:rPr>
          <w:sz w:val="22"/>
          <w:szCs w:val="22"/>
        </w:rPr>
        <w:t>Ables AZ, Blumer NA, Valainis GT, Godenick MT, Kajdasz DK,</w:t>
      </w:r>
      <w:r>
        <w:rPr>
          <w:sz w:val="22"/>
          <w:szCs w:val="22"/>
        </w:rPr>
        <w:t xml:space="preserve"> </w:t>
      </w:r>
      <w:r w:rsidRPr="00091C11">
        <w:rPr>
          <w:sz w:val="22"/>
          <w:szCs w:val="22"/>
        </w:rPr>
        <w:t>Palesch YY</w:t>
      </w:r>
      <w:r>
        <w:rPr>
          <w:sz w:val="22"/>
          <w:szCs w:val="22"/>
        </w:rPr>
        <w:t>.</w:t>
      </w:r>
      <w:r w:rsidRPr="00091C11">
        <w:rPr>
          <w:sz w:val="22"/>
          <w:szCs w:val="22"/>
        </w:rPr>
        <w:t xml:space="preserve"> Fluconazole Prophylaxis of Severe Candida Infection in Trauma and Postsurgical Patients: A Prospective, Double-Blind, Randomized, Placebo-Controlled Trial. </w:t>
      </w:r>
      <w:r w:rsidRPr="00091C11">
        <w:rPr>
          <w:iCs/>
          <w:sz w:val="22"/>
          <w:szCs w:val="22"/>
        </w:rPr>
        <w:t>Infect Dis Clin Practice</w:t>
      </w:r>
      <w:r w:rsidRPr="00091C11">
        <w:rPr>
          <w:sz w:val="22"/>
          <w:szCs w:val="22"/>
        </w:rPr>
        <w:t> </w:t>
      </w:r>
      <w:r>
        <w:rPr>
          <w:sz w:val="22"/>
          <w:szCs w:val="22"/>
        </w:rPr>
        <w:t>2000;</w:t>
      </w:r>
      <w:r w:rsidRPr="00091C11">
        <w:rPr>
          <w:iCs/>
          <w:sz w:val="22"/>
          <w:szCs w:val="22"/>
        </w:rPr>
        <w:t>9</w:t>
      </w:r>
      <w:r w:rsidRPr="00091C11">
        <w:rPr>
          <w:sz w:val="22"/>
          <w:szCs w:val="22"/>
        </w:rPr>
        <w:t>(4):169-175.</w:t>
      </w:r>
    </w:p>
    <w:p w14:paraId="7F82CCEC" w14:textId="77777777" w:rsidR="00D34371" w:rsidRPr="00D34371" w:rsidRDefault="00D34371" w:rsidP="0069221B">
      <w:pPr>
        <w:pStyle w:val="BodyText2"/>
        <w:numPr>
          <w:ilvl w:val="0"/>
          <w:numId w:val="1"/>
        </w:numPr>
        <w:spacing w:before="120"/>
        <w:jc w:val="left"/>
        <w:rPr>
          <w:sz w:val="22"/>
          <w:szCs w:val="22"/>
          <w:lang w:val="it-IT"/>
        </w:rPr>
      </w:pPr>
      <w:r w:rsidRPr="00091C11">
        <w:rPr>
          <w:sz w:val="22"/>
          <w:szCs w:val="22"/>
        </w:rPr>
        <w:t>Eggimann P, Francioli P, Bille J, Schneider R, Wu MM, Chapuis G, Chiolero R, Pannatier A, Schilling J, Geroulanos S, </w:t>
      </w:r>
      <w:r w:rsidRPr="00091C11">
        <w:rPr>
          <w:iCs/>
          <w:sz w:val="22"/>
          <w:szCs w:val="22"/>
        </w:rPr>
        <w:t xml:space="preserve">et al </w:t>
      </w:r>
      <w:r w:rsidRPr="00091C11">
        <w:rPr>
          <w:sz w:val="22"/>
          <w:szCs w:val="22"/>
        </w:rPr>
        <w:t xml:space="preserve">(1999) </w:t>
      </w:r>
      <w:r w:rsidRPr="00091C11">
        <w:rPr>
          <w:bCs/>
          <w:sz w:val="22"/>
          <w:szCs w:val="22"/>
        </w:rPr>
        <w:t>Fluconazole prophylaxis prevents intra-abdominal candidiasis in high-risk surgical patients.</w:t>
      </w:r>
      <w:r w:rsidRPr="00091C11">
        <w:rPr>
          <w:sz w:val="22"/>
          <w:szCs w:val="22"/>
        </w:rPr>
        <w:t> </w:t>
      </w:r>
      <w:r w:rsidRPr="00091C11">
        <w:rPr>
          <w:iCs/>
          <w:sz w:val="22"/>
          <w:szCs w:val="22"/>
        </w:rPr>
        <w:t>Crit Care Med</w:t>
      </w:r>
      <w:r w:rsidRPr="00091C11">
        <w:rPr>
          <w:sz w:val="22"/>
          <w:szCs w:val="22"/>
        </w:rPr>
        <w:t> </w:t>
      </w:r>
      <w:r w:rsidRPr="00091C11">
        <w:rPr>
          <w:bCs/>
          <w:sz w:val="22"/>
          <w:szCs w:val="22"/>
        </w:rPr>
        <w:t>27:</w:t>
      </w:r>
      <w:r w:rsidRPr="00091C11">
        <w:rPr>
          <w:sz w:val="22"/>
          <w:szCs w:val="22"/>
        </w:rPr>
        <w:t>1066–1072.</w:t>
      </w:r>
    </w:p>
    <w:p w14:paraId="66092816" w14:textId="57FC681A" w:rsidR="00B56A4F" w:rsidRDefault="008B3E20" w:rsidP="0069221B">
      <w:pPr>
        <w:pStyle w:val="BodyText2"/>
        <w:numPr>
          <w:ilvl w:val="0"/>
          <w:numId w:val="1"/>
        </w:numPr>
        <w:spacing w:before="120"/>
        <w:jc w:val="left"/>
        <w:rPr>
          <w:sz w:val="22"/>
          <w:szCs w:val="22"/>
          <w:lang w:val="it-IT"/>
        </w:rPr>
      </w:pPr>
      <w:r w:rsidRPr="00091C11">
        <w:rPr>
          <w:sz w:val="22"/>
          <w:szCs w:val="22"/>
          <w:lang w:val="it-IT"/>
        </w:rPr>
        <w:t>Giglio M, Caggiano G, Dalfino L, Brienza N, Alicino I, Sgobio A, Favale A,</w:t>
      </w:r>
      <w:r>
        <w:rPr>
          <w:sz w:val="22"/>
          <w:szCs w:val="22"/>
          <w:lang w:val="it-IT"/>
        </w:rPr>
        <w:t xml:space="preserve"> </w:t>
      </w:r>
      <w:r w:rsidRPr="00091C11">
        <w:rPr>
          <w:sz w:val="22"/>
          <w:szCs w:val="22"/>
          <w:lang w:val="it-IT"/>
        </w:rPr>
        <w:t>Puntillo F</w:t>
      </w:r>
      <w:r>
        <w:rPr>
          <w:sz w:val="22"/>
          <w:szCs w:val="22"/>
          <w:lang w:val="it-IT"/>
        </w:rPr>
        <w:t>.</w:t>
      </w:r>
      <w:r w:rsidRPr="00091C11">
        <w:rPr>
          <w:sz w:val="22"/>
          <w:szCs w:val="22"/>
          <w:lang w:val="it-IT"/>
        </w:rPr>
        <w:t xml:space="preserve"> Oral nystatin prophylaxis in surgical/trauma ICU patients: a randomised clinical trial. </w:t>
      </w:r>
      <w:r w:rsidRPr="00091C11">
        <w:rPr>
          <w:iCs/>
          <w:sz w:val="22"/>
          <w:szCs w:val="22"/>
          <w:lang w:val="it-IT"/>
        </w:rPr>
        <w:t>Crit Care</w:t>
      </w:r>
      <w:r w:rsidRPr="00091C11">
        <w:rPr>
          <w:sz w:val="22"/>
          <w:szCs w:val="22"/>
          <w:lang w:val="it-IT"/>
        </w:rPr>
        <w:t> 2012</w:t>
      </w:r>
      <w:r>
        <w:rPr>
          <w:sz w:val="22"/>
          <w:szCs w:val="22"/>
          <w:lang w:val="it-IT"/>
        </w:rPr>
        <w:t>;</w:t>
      </w:r>
      <w:r w:rsidRPr="00091C11">
        <w:rPr>
          <w:iCs/>
          <w:sz w:val="22"/>
          <w:szCs w:val="22"/>
          <w:lang w:val="it-IT"/>
        </w:rPr>
        <w:t>16</w:t>
      </w:r>
      <w:r w:rsidRPr="00091C11">
        <w:rPr>
          <w:sz w:val="22"/>
          <w:szCs w:val="22"/>
          <w:lang w:val="it-IT"/>
        </w:rPr>
        <w:t>(2):R57.</w:t>
      </w:r>
    </w:p>
    <w:p w14:paraId="5AEC0787" w14:textId="77777777" w:rsidR="00D34371" w:rsidRDefault="00D34371" w:rsidP="008B3E20">
      <w:pPr>
        <w:pStyle w:val="BodyText2"/>
        <w:numPr>
          <w:ilvl w:val="0"/>
          <w:numId w:val="1"/>
        </w:numPr>
        <w:spacing w:before="120"/>
        <w:jc w:val="left"/>
        <w:outlineLvl w:val="0"/>
        <w:rPr>
          <w:sz w:val="22"/>
          <w:szCs w:val="22"/>
        </w:rPr>
      </w:pPr>
      <w:r w:rsidRPr="00091C11">
        <w:rPr>
          <w:sz w:val="22"/>
          <w:szCs w:val="22"/>
        </w:rPr>
        <w:t xml:space="preserve">Jacobs S, Price Evans DA, Tariq M, Al Omar NF (2003) </w:t>
      </w:r>
      <w:r w:rsidRPr="00091C11">
        <w:rPr>
          <w:bCs/>
          <w:sz w:val="22"/>
          <w:szCs w:val="22"/>
        </w:rPr>
        <w:t>Fluconazole improves survival in septic shock: a randomized double-blind prospective study.</w:t>
      </w:r>
      <w:r w:rsidRPr="00091C11">
        <w:rPr>
          <w:sz w:val="22"/>
          <w:szCs w:val="22"/>
        </w:rPr>
        <w:t> </w:t>
      </w:r>
      <w:r w:rsidRPr="00091C11">
        <w:rPr>
          <w:iCs/>
          <w:sz w:val="22"/>
          <w:szCs w:val="22"/>
        </w:rPr>
        <w:t>Crit Care Med</w:t>
      </w:r>
      <w:r w:rsidRPr="00091C11">
        <w:rPr>
          <w:sz w:val="22"/>
          <w:szCs w:val="22"/>
        </w:rPr>
        <w:t> </w:t>
      </w:r>
      <w:r w:rsidRPr="00091C11">
        <w:rPr>
          <w:bCs/>
          <w:sz w:val="22"/>
          <w:szCs w:val="22"/>
        </w:rPr>
        <w:t>31:</w:t>
      </w:r>
      <w:r w:rsidRPr="00091C11">
        <w:rPr>
          <w:sz w:val="22"/>
          <w:szCs w:val="22"/>
        </w:rPr>
        <w:t>1938–1946.</w:t>
      </w:r>
    </w:p>
    <w:p w14:paraId="1A478218" w14:textId="77777777" w:rsidR="00D34371" w:rsidRDefault="00D34371" w:rsidP="008B3E20">
      <w:pPr>
        <w:pStyle w:val="BodyText2"/>
        <w:numPr>
          <w:ilvl w:val="0"/>
          <w:numId w:val="1"/>
        </w:numPr>
        <w:spacing w:before="120"/>
        <w:jc w:val="left"/>
        <w:outlineLvl w:val="0"/>
        <w:rPr>
          <w:sz w:val="22"/>
          <w:szCs w:val="22"/>
        </w:rPr>
      </w:pPr>
      <w:r w:rsidRPr="00091C11">
        <w:rPr>
          <w:sz w:val="22"/>
          <w:szCs w:val="22"/>
        </w:rPr>
        <w:t>Lumbreras C, Cuervas-Mons V, Jara P, Del Palacio A, Turrion VS, Barrios C,</w:t>
      </w:r>
      <w:r>
        <w:rPr>
          <w:sz w:val="22"/>
          <w:szCs w:val="22"/>
        </w:rPr>
        <w:t xml:space="preserve"> </w:t>
      </w:r>
      <w:r w:rsidRPr="00091C11">
        <w:rPr>
          <w:sz w:val="22"/>
          <w:szCs w:val="22"/>
        </w:rPr>
        <w:t xml:space="preserve">Paya C V (1996) Randomized trial of fluconazole versus nystatin for the prophylaxis of </w:t>
      </w:r>
      <w:r w:rsidRPr="00BB74FC">
        <w:rPr>
          <w:i/>
          <w:sz w:val="22"/>
          <w:szCs w:val="22"/>
        </w:rPr>
        <w:t>Candida</w:t>
      </w:r>
      <w:r w:rsidRPr="00091C11">
        <w:rPr>
          <w:sz w:val="22"/>
          <w:szCs w:val="22"/>
        </w:rPr>
        <w:t xml:space="preserve"> infection following liver transplantation. </w:t>
      </w:r>
      <w:r w:rsidRPr="00091C11">
        <w:rPr>
          <w:iCs/>
          <w:sz w:val="22"/>
          <w:szCs w:val="22"/>
        </w:rPr>
        <w:t>J Infect Dis</w:t>
      </w:r>
      <w:r w:rsidRPr="00091C11">
        <w:rPr>
          <w:sz w:val="22"/>
          <w:szCs w:val="22"/>
        </w:rPr>
        <w:t> </w:t>
      </w:r>
      <w:r w:rsidRPr="00091C11">
        <w:rPr>
          <w:iCs/>
          <w:sz w:val="22"/>
          <w:szCs w:val="22"/>
        </w:rPr>
        <w:t>174</w:t>
      </w:r>
      <w:r w:rsidRPr="00091C11">
        <w:rPr>
          <w:sz w:val="22"/>
          <w:szCs w:val="22"/>
        </w:rPr>
        <w:t>(3); 583-588.</w:t>
      </w:r>
    </w:p>
    <w:p w14:paraId="0DF8B71D" w14:textId="44569BC6" w:rsidR="008B3E20" w:rsidRPr="00091C11" w:rsidRDefault="008B3E20" w:rsidP="008B3E20">
      <w:pPr>
        <w:pStyle w:val="BodyText2"/>
        <w:numPr>
          <w:ilvl w:val="0"/>
          <w:numId w:val="1"/>
        </w:numPr>
        <w:spacing w:before="120"/>
        <w:jc w:val="left"/>
        <w:outlineLvl w:val="0"/>
        <w:rPr>
          <w:sz w:val="22"/>
          <w:szCs w:val="22"/>
        </w:rPr>
      </w:pPr>
      <w:r w:rsidRPr="00091C11">
        <w:rPr>
          <w:sz w:val="22"/>
          <w:szCs w:val="22"/>
        </w:rPr>
        <w:t>Normand S, François B, Dardé ML, Bouteille B, Bonnivard M, Preux PM, Gastinne H, Vignon P</w:t>
      </w:r>
      <w:r>
        <w:rPr>
          <w:sz w:val="22"/>
          <w:szCs w:val="22"/>
        </w:rPr>
        <w:t>.</w:t>
      </w:r>
      <w:r w:rsidRPr="00091C11">
        <w:rPr>
          <w:sz w:val="22"/>
          <w:szCs w:val="22"/>
        </w:rPr>
        <w:t xml:space="preserve"> </w:t>
      </w:r>
      <w:r w:rsidRPr="00091C11">
        <w:rPr>
          <w:bCs/>
          <w:sz w:val="22"/>
          <w:szCs w:val="22"/>
        </w:rPr>
        <w:t xml:space="preserve">Oral nystatin prophylaxis of </w:t>
      </w:r>
      <w:r w:rsidRPr="00BB74FC">
        <w:rPr>
          <w:bCs/>
          <w:i/>
          <w:sz w:val="22"/>
          <w:szCs w:val="22"/>
        </w:rPr>
        <w:t>Candida</w:t>
      </w:r>
      <w:r w:rsidRPr="00091C11">
        <w:rPr>
          <w:bCs/>
          <w:sz w:val="22"/>
          <w:szCs w:val="22"/>
        </w:rPr>
        <w:t xml:space="preserve"> spp. colonization in ventilated critically ill patients.</w:t>
      </w:r>
      <w:r w:rsidRPr="00091C11">
        <w:rPr>
          <w:sz w:val="22"/>
          <w:szCs w:val="22"/>
        </w:rPr>
        <w:t> </w:t>
      </w:r>
      <w:r w:rsidRPr="00091C11">
        <w:rPr>
          <w:iCs/>
          <w:sz w:val="22"/>
          <w:szCs w:val="22"/>
        </w:rPr>
        <w:t>Intensive Care Med</w:t>
      </w:r>
      <w:r w:rsidRPr="00091C11">
        <w:rPr>
          <w:sz w:val="22"/>
          <w:szCs w:val="22"/>
        </w:rPr>
        <w:t> 2005</w:t>
      </w:r>
      <w:r>
        <w:rPr>
          <w:sz w:val="22"/>
          <w:szCs w:val="22"/>
        </w:rPr>
        <w:t>;</w:t>
      </w:r>
      <w:r w:rsidRPr="00091C11">
        <w:rPr>
          <w:bCs/>
          <w:sz w:val="22"/>
          <w:szCs w:val="22"/>
        </w:rPr>
        <w:t>31:</w:t>
      </w:r>
      <w:r w:rsidRPr="00091C11">
        <w:rPr>
          <w:sz w:val="22"/>
          <w:szCs w:val="22"/>
        </w:rPr>
        <w:t>1508–1513.</w:t>
      </w:r>
    </w:p>
    <w:p w14:paraId="1428A8E4" w14:textId="37FA322E" w:rsidR="00B56A4F" w:rsidRDefault="008B3E20" w:rsidP="008B3E20">
      <w:pPr>
        <w:pStyle w:val="BodyText2"/>
        <w:numPr>
          <w:ilvl w:val="0"/>
          <w:numId w:val="1"/>
        </w:numPr>
        <w:spacing w:before="120"/>
        <w:jc w:val="left"/>
        <w:rPr>
          <w:sz w:val="22"/>
          <w:szCs w:val="22"/>
          <w:lang w:val="it-IT"/>
        </w:rPr>
      </w:pPr>
      <w:r w:rsidRPr="00091C11">
        <w:rPr>
          <w:sz w:val="22"/>
          <w:szCs w:val="22"/>
        </w:rPr>
        <w:t>Ostrosky-Zeichner L, Shoham S, Vazquez J, Reboli A, Betts R, Barron MA,</w:t>
      </w:r>
      <w:r>
        <w:rPr>
          <w:sz w:val="22"/>
          <w:szCs w:val="22"/>
        </w:rPr>
        <w:t xml:space="preserve"> </w:t>
      </w:r>
      <w:r w:rsidRPr="00091C11">
        <w:rPr>
          <w:sz w:val="22"/>
          <w:szCs w:val="22"/>
        </w:rPr>
        <w:t>Pappas P G</w:t>
      </w:r>
      <w:r>
        <w:rPr>
          <w:sz w:val="22"/>
          <w:szCs w:val="22"/>
        </w:rPr>
        <w:t>.</w:t>
      </w:r>
      <w:r w:rsidRPr="00091C11">
        <w:rPr>
          <w:sz w:val="22"/>
          <w:szCs w:val="22"/>
        </w:rPr>
        <w:t xml:space="preserve"> MSG-01: a randomized, double-blind, placebo-controlled trial of caspofungin prophylaxis followed by pre</w:t>
      </w:r>
      <w:r>
        <w:rPr>
          <w:sz w:val="22"/>
          <w:szCs w:val="22"/>
        </w:rPr>
        <w:t>-</w:t>
      </w:r>
      <w:r w:rsidRPr="00091C11">
        <w:rPr>
          <w:sz w:val="22"/>
          <w:szCs w:val="22"/>
        </w:rPr>
        <w:t xml:space="preserve">emptive therapy for invasive candidiasis in high-risk adults in the critical care setting. </w:t>
      </w:r>
      <w:r w:rsidRPr="00091C11">
        <w:rPr>
          <w:iCs/>
          <w:sz w:val="22"/>
          <w:szCs w:val="22"/>
        </w:rPr>
        <w:t>Clin Infect Dis</w:t>
      </w:r>
      <w:r w:rsidRPr="00091C11">
        <w:rPr>
          <w:sz w:val="22"/>
          <w:szCs w:val="22"/>
        </w:rPr>
        <w:t> 2014</w:t>
      </w:r>
      <w:r>
        <w:rPr>
          <w:sz w:val="22"/>
          <w:szCs w:val="22"/>
        </w:rPr>
        <w:t>;</w:t>
      </w:r>
      <w:r w:rsidRPr="00091C11">
        <w:rPr>
          <w:iCs/>
          <w:sz w:val="22"/>
          <w:szCs w:val="22"/>
        </w:rPr>
        <w:t>58</w:t>
      </w:r>
      <w:r w:rsidRPr="00091C11">
        <w:rPr>
          <w:sz w:val="22"/>
          <w:szCs w:val="22"/>
        </w:rPr>
        <w:t>(9):1219-1226.</w:t>
      </w:r>
    </w:p>
    <w:p w14:paraId="350A88AD" w14:textId="4E7162AA" w:rsidR="00B56A4F" w:rsidRPr="00D34371" w:rsidRDefault="008B3E20" w:rsidP="00B56A4F">
      <w:pPr>
        <w:pStyle w:val="BodyText2"/>
        <w:numPr>
          <w:ilvl w:val="0"/>
          <w:numId w:val="1"/>
        </w:numPr>
        <w:spacing w:before="120"/>
        <w:jc w:val="left"/>
        <w:rPr>
          <w:sz w:val="22"/>
          <w:szCs w:val="22"/>
          <w:lang w:val="it-IT"/>
        </w:rPr>
      </w:pPr>
      <w:r w:rsidRPr="00091C11">
        <w:rPr>
          <w:sz w:val="22"/>
          <w:szCs w:val="22"/>
        </w:rPr>
        <w:t>Savino JA, Agarwal N, Wry P, Policastro A, Cerabona T, Austria L</w:t>
      </w:r>
      <w:r>
        <w:rPr>
          <w:sz w:val="22"/>
          <w:szCs w:val="22"/>
        </w:rPr>
        <w:t>.</w:t>
      </w:r>
      <w:r w:rsidRPr="00091C11">
        <w:rPr>
          <w:sz w:val="22"/>
          <w:szCs w:val="22"/>
        </w:rPr>
        <w:t xml:space="preserve"> </w:t>
      </w:r>
      <w:r w:rsidRPr="00091C11">
        <w:rPr>
          <w:bCs/>
          <w:sz w:val="22"/>
          <w:szCs w:val="22"/>
        </w:rPr>
        <w:t>Routine prophylactic antifungal agents (clotrimazole, ketoconazole, and nystatin) in nontransplant nonburned critically ill surgical and trauma patients.</w:t>
      </w:r>
      <w:r w:rsidRPr="00091C11">
        <w:rPr>
          <w:sz w:val="22"/>
          <w:szCs w:val="22"/>
        </w:rPr>
        <w:t> </w:t>
      </w:r>
      <w:r w:rsidRPr="00091C11">
        <w:rPr>
          <w:iCs/>
          <w:sz w:val="22"/>
          <w:szCs w:val="22"/>
        </w:rPr>
        <w:t>J Trauma</w:t>
      </w:r>
      <w:r w:rsidRPr="00091C11">
        <w:rPr>
          <w:sz w:val="22"/>
          <w:szCs w:val="22"/>
        </w:rPr>
        <w:t> 1994</w:t>
      </w:r>
      <w:r>
        <w:rPr>
          <w:sz w:val="22"/>
          <w:szCs w:val="22"/>
        </w:rPr>
        <w:t>;</w:t>
      </w:r>
      <w:r w:rsidRPr="00091C11">
        <w:rPr>
          <w:bCs/>
          <w:sz w:val="22"/>
          <w:szCs w:val="22"/>
        </w:rPr>
        <w:t>36:</w:t>
      </w:r>
      <w:r w:rsidRPr="00091C11">
        <w:rPr>
          <w:sz w:val="22"/>
          <w:szCs w:val="22"/>
        </w:rPr>
        <w:t>20–26.</w:t>
      </w:r>
    </w:p>
    <w:p w14:paraId="6DB93DAF" w14:textId="7C81B0EC" w:rsidR="00D34371" w:rsidRDefault="00D34371" w:rsidP="00B56A4F">
      <w:pPr>
        <w:pStyle w:val="BodyText2"/>
        <w:numPr>
          <w:ilvl w:val="0"/>
          <w:numId w:val="1"/>
        </w:numPr>
        <w:spacing w:before="120"/>
        <w:jc w:val="left"/>
        <w:rPr>
          <w:sz w:val="22"/>
          <w:szCs w:val="22"/>
          <w:lang w:val="it-IT"/>
        </w:rPr>
      </w:pPr>
      <w:r w:rsidRPr="00091C11">
        <w:rPr>
          <w:sz w:val="22"/>
          <w:szCs w:val="22"/>
        </w:rPr>
        <w:t>Schuster MG, Edwards JE, Sobel JD, Darouiche RO, Karchmer AW, Hadley S,</w:t>
      </w:r>
      <w:r>
        <w:rPr>
          <w:sz w:val="22"/>
          <w:szCs w:val="22"/>
        </w:rPr>
        <w:t xml:space="preserve"> </w:t>
      </w:r>
      <w:r w:rsidRPr="00091C11">
        <w:rPr>
          <w:sz w:val="22"/>
          <w:szCs w:val="22"/>
        </w:rPr>
        <w:t>Rex JH (</w:t>
      </w:r>
      <w:r>
        <w:rPr>
          <w:sz w:val="22"/>
          <w:szCs w:val="22"/>
        </w:rPr>
        <w:t>2008</w:t>
      </w:r>
      <w:r w:rsidRPr="00091C11">
        <w:rPr>
          <w:sz w:val="22"/>
          <w:szCs w:val="22"/>
        </w:rPr>
        <w:t>) Empirical fluconazole versus placebo for intensive care unit patients: a randomized trial. </w:t>
      </w:r>
      <w:r w:rsidRPr="00091C11">
        <w:rPr>
          <w:iCs/>
          <w:sz w:val="22"/>
          <w:szCs w:val="22"/>
        </w:rPr>
        <w:t>Ann Intern Med 149</w:t>
      </w:r>
      <w:r w:rsidRPr="00091C11">
        <w:rPr>
          <w:sz w:val="22"/>
          <w:szCs w:val="22"/>
        </w:rPr>
        <w:t>(2):83-90.</w:t>
      </w:r>
    </w:p>
    <w:p w14:paraId="526DE7A7" w14:textId="77777777" w:rsidR="008E22B2" w:rsidRDefault="000D0D76" w:rsidP="0069221B">
      <w:pPr>
        <w:pStyle w:val="BodyText2"/>
        <w:numPr>
          <w:ilvl w:val="0"/>
          <w:numId w:val="1"/>
        </w:numPr>
        <w:spacing w:before="120"/>
        <w:jc w:val="left"/>
        <w:rPr>
          <w:sz w:val="22"/>
          <w:szCs w:val="22"/>
          <w:lang w:val="it-IT"/>
        </w:rPr>
      </w:pPr>
      <w:r w:rsidRPr="005122B4">
        <w:rPr>
          <w:sz w:val="22"/>
          <w:szCs w:val="22"/>
          <w:lang w:val="it-IT"/>
        </w:rPr>
        <w:t>Verhaegen J: Randomized study of selective digestive decontamination on colonization and prevention of infection in mechanically ventilated patients in the ICU. 1992. Doctor in Medical Sciences – thesis, University Hospital, Leuven, Belgium.</w:t>
      </w:r>
    </w:p>
    <w:p w14:paraId="431F3D95"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Liberati A, D'Amico R, Pifferi S, Torri V, Brazzi L, Parmelli E. Antibiotic prophylaxis to reduce respiratory tract infections and mortality in adults receiving intensive care (Review). Cochrane Database Syst Rev 2009 ;4:CD000022.</w:t>
      </w:r>
    </w:p>
    <w:p w14:paraId="208A4669"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Pileggi C, Bianco A, Flotta D, Nobile CG, Pavia M. Prevention of ventilator-associated pneumonia, mortality and all intensive care unit acquired infections by topically applied antimicrobial or antiseptic agents: a meta-analysis of randomized controlled trials in intensive care units. Crit Care 2011;15: R155.</w:t>
      </w:r>
    </w:p>
    <w:p w14:paraId="73BBF658"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lastRenderedPageBreak/>
        <w:t>Silvestri L, Van Saene HK, Casarin A, Berlot G, Gullo A. Impact of selective decontamination of the digestive tract on carriage and infection due to Gram-negative and Gram-positive bacteria: a systematic review of randomised controlled trials. Anaesthesia Intensive Care 2008;36(3):324-38.</w:t>
      </w:r>
    </w:p>
    <w:p w14:paraId="0CE683C2"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Hurley JC. Prophylaxis with enteral antibiotics in ventilated patients: Selective decontamination or selective cross-infection? Antimicrob Agents Chemother. 1995;39:941–947.</w:t>
      </w:r>
    </w:p>
    <w:p w14:paraId="025971A3"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Silvestri L, Van Saene HK, Milanese M, Gregori D, Gullo A. Selective decontamination of the digestive tract reduces bacterial bloodstream infection and mortality in critically ill patients. Systematic review of randomized, controlled trials. J Hosp Infect. 2007;65(3):187-203.</w:t>
      </w:r>
    </w:p>
    <w:p w14:paraId="3C692A9E"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Silvestri L, Weir WI, Gregori D, Taylor N, Zandstra DF, van Saene JJ, van Saene HK.. Impact of Oral Chlorhexidine on Bloodstream Infection in Critically Ill Patients: Systematic Review and Meta-Analysis of Randomized Controlled Trials. J Cardiothoracic Vasc Anesthesia. 2017;31(6):2236-44.</w:t>
      </w:r>
    </w:p>
    <w:p w14:paraId="2994D647"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Labeau SO, Van de Vyver K, Brusselaers N, Vogelaers D, Blot SI. Prevention of ventilator-associated pneumonia with oral antiseptics: a systematic review and meta-analysis. Lancet Infect Dis. 2011;11:845-854.</w:t>
      </w:r>
    </w:p>
    <w:p w14:paraId="4DED3B55"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Klompas M, Speck K, Howell MD, Greene LR, Berenholtz SM. Reappraisal of routine oral care with chlorhexidine gluconate for patients receiving mechanical ventilation: systematic review and meta-analysis. JAMA Intern Med. 2014;174(5):751-61.</w:t>
      </w:r>
    </w:p>
    <w:p w14:paraId="210A080B"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Alhazzani W, Smith O, Muscedere J, Medd J, Cook D. Toothbrushing for Critically Ill Mechanically Ventilated Patients: A Systematic Review and Meta-Analysis of Randomized Trials Evaluating Ventilator-Associated Pneumonia. Crit Care Med.2013;41:646-655</w:t>
      </w:r>
    </w:p>
    <w:p w14:paraId="18E35182"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Messori A, Trippoli S, Vaiani M, Gorini M, Corrado A. Bleeding and pneumonia in intensive care patients given ranitidine and sucralfate for prevention of stress ulcer: meta-analysis of randomised controlled trials. BMJ. 2000;321:1103–1106.</w:t>
      </w:r>
    </w:p>
    <w:p w14:paraId="63BAB4F4"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 xml:space="preserve">Huang J, Cao Y, Liao C, Wu L, Gao F. Effect of histamine-2-receptor antagonists versus sucralfate on stress ulcer prophylaxis in mechanically ventilated patients: a meta-analysis of 10 randomized controlled trials. Crit Care. 2010;14:R194. </w:t>
      </w:r>
    </w:p>
    <w:p w14:paraId="0CBCCE7C"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Alhazzani W, Almasoud A, Jaeschke R, Lo BW, Sindi A, Altayyar S, Fox-Robichaud A. Small bowel feeding and risk of pneumonia in adult critically ill patients: a systematic review and meta-analysis of randomized trials. Crit Care. 2013;17:R127.</w:t>
      </w:r>
    </w:p>
    <w:p w14:paraId="424A165B"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Melsen WG, Rovers MM, Bonten MJM. Ventilator-associated pneumonia and mortality: A systematic review of observational studies. Crit Care Med.2009;37:2709–2718.</w:t>
      </w:r>
    </w:p>
    <w:p w14:paraId="2F487A73"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Safdar N, Dezfulian C, Collard HR, Saint S. Clinical and economic consequences of ventilator-associated pneumonia: a systematic review. Crit Care Med.2005;33:2184–93.</w:t>
      </w:r>
    </w:p>
    <w:p w14:paraId="0A8E5C02"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Han J, Liu Y. Effect of ventilator circuit changes on ventilator-associated pneumonia: a systematic review and meta-analysis. Respiratory Care. 2010;55: 467-474.</w:t>
      </w:r>
    </w:p>
    <w:p w14:paraId="126C5E1E"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 xml:space="preserve">Subirana M, Solà I, Benito S. Closed tracheal suction systems versus open tracheal suction systems for mechanically ventilated adult patients. Cochrane Database Syst Rev. 2007;4: CD004581; </w:t>
      </w:r>
    </w:p>
    <w:p w14:paraId="626370E0"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 xml:space="preserve">Siempos II, Vardakas KZ, Kopterides P, Falagas ME. Impact of passive humidification on clinical outcomes of mechanically ventilated patients: A meta-analysis of randomized controlled trials. Crit Care Med.2007;35: 2843-51; </w:t>
      </w:r>
    </w:p>
    <w:p w14:paraId="1BEE2243"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Muscedere J, Rewa O, McKechnie K, Jiang X, Laporta D, Heyland DK. Subglottic secretion drainage for the prevention of ventilator-associated pneumonia: a systematic review and meta-analysis. Crit Care Med.2011;39:1985–1991.</w:t>
      </w:r>
    </w:p>
    <w:p w14:paraId="19A51280"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 xml:space="preserve">Delaney A, Gray H, Laupland KB, Zuege DJ. Kinetic bed therapy to prevent nosocomial pneumonia in mechanically ventilated patients: a systematic review and meta-analysis. Crit Care. 2006;10:R70; </w:t>
      </w:r>
    </w:p>
    <w:p w14:paraId="6CC367C7"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lastRenderedPageBreak/>
        <w:t>Sud S, Friedrich JO, Taccone P, Polli F, Adhikari NK, Latini R, Gattinoni L. Prone ventilation reduces mortality in patients with acute respiratory failure and severe hypoxemia: systematic review and meta-analysis. Inten Care Med. 2010;36(4); 585-599.</w:t>
      </w:r>
    </w:p>
    <w:p w14:paraId="1F712EBD"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Siempos II, Vardakas KZ, Falagas ME. Closed tracheal suction systems for prevention of ventilator-associated pneumonia. Brit J Anaesthesia. 2008;100(3): 299-306.</w:t>
      </w:r>
    </w:p>
    <w:p w14:paraId="541ABC6F"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Playford EG, Webster AC, Sorrell TC, Craig JC. Antifungal agents for preventing fungal infections in non-neutropenic critically ill and surgical patients: systematic review and meta-analysis of randomized clinical trials. Journal of Antimicrobial Chemotherapy. 2006;57(4):628-38.</w:t>
      </w:r>
      <w:r w:rsidRPr="00217322">
        <w:rPr>
          <w:sz w:val="22"/>
          <w:szCs w:val="22"/>
        </w:rPr>
        <w:t xml:space="preserve"> </w:t>
      </w:r>
    </w:p>
    <w:p w14:paraId="20BBDBDF" w14:textId="77777777" w:rsidR="00AF2E4C" w:rsidRPr="00217322" w:rsidRDefault="00AF2E4C" w:rsidP="00AF2E4C">
      <w:pPr>
        <w:pStyle w:val="msonormal0"/>
        <w:numPr>
          <w:ilvl w:val="0"/>
          <w:numId w:val="1"/>
        </w:numPr>
        <w:spacing w:before="120" w:beforeAutospacing="0" w:after="0" w:afterAutospacing="0"/>
        <w:rPr>
          <w:sz w:val="22"/>
          <w:szCs w:val="22"/>
          <w:lang w:val="it-IT"/>
        </w:rPr>
      </w:pPr>
      <w:r w:rsidRPr="00217322">
        <w:rPr>
          <w:sz w:val="22"/>
          <w:szCs w:val="22"/>
          <w:lang w:val="it-IT"/>
        </w:rPr>
        <w:t>van Till JO, van Ruler O, Lamme B, Weber RJ, Reitsma JB, Boermeester MA. Single-drug therapy or selective decontamination of the digestive tract as antifungal prophylaxis in critically ill patients: a systematic review. Critical Care. 2007;11(6):R126.</w:t>
      </w:r>
    </w:p>
    <w:p w14:paraId="509BDC5C" w14:textId="77777777" w:rsidR="00AF2E4C" w:rsidRDefault="00AF2E4C" w:rsidP="00AF2E4C">
      <w:pPr>
        <w:rPr>
          <w:lang w:val="it-IT"/>
        </w:rPr>
      </w:pPr>
    </w:p>
    <w:p w14:paraId="32828F1B" w14:textId="77777777" w:rsidR="00AF2E4C" w:rsidRDefault="00AF2E4C" w:rsidP="00AF2E4C">
      <w:pPr>
        <w:rPr>
          <w:lang w:val="it-IT"/>
        </w:rPr>
      </w:pPr>
    </w:p>
    <w:p w14:paraId="55B8C3AB" w14:textId="77777777" w:rsidR="00AF2E4C" w:rsidRDefault="00AF2E4C" w:rsidP="00AF2E4C">
      <w:pPr>
        <w:rPr>
          <w:lang w:val="it-IT"/>
        </w:rPr>
      </w:pPr>
    </w:p>
    <w:p w14:paraId="2C374E30" w14:textId="77777777" w:rsidR="00AF2E4C" w:rsidRDefault="00AF2E4C" w:rsidP="00AF2E4C">
      <w:pPr>
        <w:rPr>
          <w:lang w:val="it-IT"/>
        </w:rPr>
      </w:pPr>
    </w:p>
    <w:p w14:paraId="60BF63D3" w14:textId="77777777" w:rsidR="00AF2E4C" w:rsidRDefault="00AF2E4C" w:rsidP="00AF2E4C">
      <w:pPr>
        <w:rPr>
          <w:lang w:val="it-IT"/>
        </w:rPr>
      </w:pPr>
    </w:p>
    <w:p w14:paraId="29656E12" w14:textId="77777777" w:rsidR="00AF2E4C" w:rsidRDefault="00AF2E4C" w:rsidP="00AF2E4C">
      <w:pPr>
        <w:rPr>
          <w:lang w:val="it-IT"/>
        </w:rPr>
      </w:pPr>
    </w:p>
    <w:p w14:paraId="7DC96371" w14:textId="24435017" w:rsidR="0028480C" w:rsidRPr="00AF2E4C" w:rsidRDefault="00231983" w:rsidP="00AF2E4C">
      <w:pPr>
        <w:rPr>
          <w:rFonts w:ascii="Times New Roman" w:hAnsi="Times New Roman" w:cs="Times New Roman"/>
          <w:sz w:val="24"/>
          <w:lang w:val="it-IT"/>
        </w:rPr>
      </w:pPr>
      <w:r w:rsidRPr="00AF2E4C">
        <w:rPr>
          <w:rFonts w:ascii="Times New Roman" w:hAnsi="Times New Roman" w:cs="Times New Roman"/>
          <w:sz w:val="24"/>
          <w:lang w:val="it-IT"/>
        </w:rPr>
        <w:t>Fig S1. (p 4</w:t>
      </w:r>
      <w:r w:rsidR="004D1A8F">
        <w:rPr>
          <w:rFonts w:ascii="Times New Roman" w:hAnsi="Times New Roman" w:cs="Times New Roman"/>
          <w:sz w:val="24"/>
          <w:lang w:val="it-IT"/>
        </w:rPr>
        <w:t>0</w:t>
      </w:r>
      <w:r w:rsidR="0028480C" w:rsidRPr="00AF2E4C">
        <w:rPr>
          <w:rFonts w:ascii="Times New Roman" w:hAnsi="Times New Roman" w:cs="Times New Roman"/>
          <w:sz w:val="24"/>
          <w:lang w:val="it-IT"/>
        </w:rPr>
        <w:t xml:space="preserve">) Search method, screening criteria and resulting classification of eligible studies and subsequent decant of component groups. The four numbered arrows are as follows; </w:t>
      </w:r>
    </w:p>
    <w:p w14:paraId="31F8DDF0" w14:textId="77258FB0" w:rsidR="0028480C" w:rsidRPr="00AF2E4C" w:rsidRDefault="0028480C" w:rsidP="0028480C">
      <w:pPr>
        <w:pStyle w:val="BodyText2"/>
        <w:spacing w:before="120"/>
        <w:rPr>
          <w:szCs w:val="22"/>
          <w:lang w:val="it-IT"/>
        </w:rPr>
      </w:pPr>
      <w:r w:rsidRPr="00AF2E4C">
        <w:rPr>
          <w:szCs w:val="22"/>
          <w:lang w:val="it-IT"/>
        </w:rPr>
        <w:t xml:space="preserve">(1) An electronic search for systematic reviews </w:t>
      </w:r>
      <w:r w:rsidR="006126AA" w:rsidRPr="00AF2E4C">
        <w:rPr>
          <w:szCs w:val="22"/>
          <w:lang w:val="it-IT"/>
        </w:rPr>
        <w:t xml:space="preserve">or meta-analysis (SR/MA) </w:t>
      </w:r>
      <w:r w:rsidRPr="00AF2E4C">
        <w:rPr>
          <w:szCs w:val="22"/>
          <w:lang w:val="it-IT"/>
        </w:rPr>
        <w:t xml:space="preserve">containing potentially eligible studies using search terms; “ventilator associated pneumonia”, “mechanical ventilation”, “intensive care unit”, each combined with either “meta-analysis” or “systematic review” up to December 2018; </w:t>
      </w:r>
    </w:p>
    <w:p w14:paraId="33670BA4" w14:textId="0E0475A6" w:rsidR="0028480C" w:rsidRPr="00AF2E4C" w:rsidRDefault="0028480C" w:rsidP="0028480C">
      <w:pPr>
        <w:pStyle w:val="BodyText2"/>
        <w:spacing w:before="120"/>
        <w:rPr>
          <w:szCs w:val="22"/>
          <w:lang w:val="it-IT"/>
        </w:rPr>
      </w:pPr>
      <w:r w:rsidRPr="00AF2E4C">
        <w:rPr>
          <w:szCs w:val="22"/>
          <w:lang w:val="it-IT"/>
        </w:rPr>
        <w:t xml:space="preserve">(2) The systematic reviews were then searched for studies of patient populations requiring prolonged (&gt; 24 hours) ICU admission </w:t>
      </w:r>
    </w:p>
    <w:p w14:paraId="0EB2BFFD" w14:textId="0E3BAB92" w:rsidR="0028480C" w:rsidRPr="00AF2E4C" w:rsidRDefault="0028480C" w:rsidP="0028480C">
      <w:pPr>
        <w:pStyle w:val="BodyText2"/>
        <w:spacing w:before="120"/>
        <w:rPr>
          <w:szCs w:val="22"/>
          <w:lang w:val="it-IT"/>
        </w:rPr>
      </w:pPr>
      <w:r w:rsidRPr="00AF2E4C">
        <w:rPr>
          <w:szCs w:val="22"/>
          <w:lang w:val="it-IT"/>
        </w:rPr>
        <w:t xml:space="preserve">(3) The studies were triaged from the systematic reviews into one of </w:t>
      </w:r>
      <w:r w:rsidR="00231983" w:rsidRPr="00AF2E4C">
        <w:rPr>
          <w:szCs w:val="22"/>
          <w:lang w:val="it-IT"/>
        </w:rPr>
        <w:t>five</w:t>
      </w:r>
      <w:r w:rsidRPr="00AF2E4C">
        <w:rPr>
          <w:szCs w:val="22"/>
          <w:lang w:val="it-IT"/>
        </w:rPr>
        <w:t xml:space="preserve"> categories; studies in which there was no intervention (observational studies), studies of various non-decontamination methods such as methods delivered either via the gastric route, the airway route or via the oral care route, studies of anti-septic methods</w:t>
      </w:r>
      <w:r w:rsidR="00231983" w:rsidRPr="00AF2E4C">
        <w:rPr>
          <w:szCs w:val="22"/>
          <w:lang w:val="it-IT"/>
        </w:rPr>
        <w:t>,</w:t>
      </w:r>
      <w:r w:rsidRPr="00AF2E4C">
        <w:rPr>
          <w:szCs w:val="22"/>
          <w:lang w:val="it-IT"/>
        </w:rPr>
        <w:t xml:space="preserve"> studies with a </w:t>
      </w:r>
      <w:r w:rsidR="0034115D" w:rsidRPr="00AF2E4C">
        <w:rPr>
          <w:szCs w:val="22"/>
          <w:lang w:val="it-IT"/>
        </w:rPr>
        <w:t xml:space="preserve">TAP </w:t>
      </w:r>
      <w:r w:rsidRPr="00AF2E4C">
        <w:rPr>
          <w:szCs w:val="22"/>
          <w:lang w:val="it-IT"/>
        </w:rPr>
        <w:t>(in any formulation) based intervention</w:t>
      </w:r>
      <w:r w:rsidR="00231983" w:rsidRPr="00AF2E4C">
        <w:rPr>
          <w:szCs w:val="22"/>
          <w:lang w:val="it-IT"/>
        </w:rPr>
        <w:t>, and studies of antifungal prophylaxis as a single agent</w:t>
      </w:r>
      <w:r w:rsidRPr="00AF2E4C">
        <w:rPr>
          <w:szCs w:val="22"/>
          <w:lang w:val="it-IT"/>
        </w:rPr>
        <w:t>.</w:t>
      </w:r>
    </w:p>
    <w:p w14:paraId="04487316" w14:textId="0D881E8B" w:rsidR="0028480C" w:rsidRPr="00AF2E4C" w:rsidRDefault="0028480C" w:rsidP="0028480C">
      <w:pPr>
        <w:pStyle w:val="BodyText2"/>
        <w:spacing w:before="120"/>
        <w:rPr>
          <w:szCs w:val="22"/>
          <w:lang w:val="it-IT"/>
        </w:rPr>
      </w:pPr>
      <w:r w:rsidRPr="00AF2E4C">
        <w:rPr>
          <w:szCs w:val="22"/>
          <w:lang w:val="it-IT"/>
        </w:rPr>
        <w:t xml:space="preserve">(4) All studies were reviewed for potentially eligible studies and screened against inclusion and exclusion criteria. Any duplicate or ineligible studies were removed and </w:t>
      </w:r>
    </w:p>
    <w:p w14:paraId="1336690C" w14:textId="45024612" w:rsidR="0028480C" w:rsidRPr="00AF2E4C" w:rsidRDefault="0028480C" w:rsidP="0028480C">
      <w:pPr>
        <w:pStyle w:val="BodyText2"/>
        <w:spacing w:before="120"/>
        <w:rPr>
          <w:szCs w:val="22"/>
          <w:lang w:val="it-IT"/>
        </w:rPr>
      </w:pPr>
      <w:r w:rsidRPr="00AF2E4C">
        <w:rPr>
          <w:szCs w:val="22"/>
          <w:lang w:val="it-IT"/>
        </w:rPr>
        <w:t xml:space="preserve">(5) </w:t>
      </w:r>
      <w:r w:rsidR="002504E6" w:rsidRPr="00AF2E4C">
        <w:rPr>
          <w:szCs w:val="22"/>
          <w:lang w:val="it-IT"/>
        </w:rPr>
        <w:t>S</w:t>
      </w:r>
      <w:r w:rsidRPr="00AF2E4C">
        <w:rPr>
          <w:szCs w:val="22"/>
          <w:lang w:val="it-IT"/>
        </w:rPr>
        <w:t xml:space="preserve">tudies identified outside of systematic reviews were included; </w:t>
      </w:r>
    </w:p>
    <w:p w14:paraId="2968BC5D" w14:textId="5EB988B5" w:rsidR="0028480C" w:rsidRPr="00AF2E4C" w:rsidRDefault="0028480C" w:rsidP="0028480C">
      <w:pPr>
        <w:pStyle w:val="BodyText2"/>
        <w:spacing w:before="120"/>
        <w:rPr>
          <w:szCs w:val="22"/>
          <w:lang w:val="it-IT"/>
        </w:rPr>
      </w:pPr>
      <w:r w:rsidRPr="00AF2E4C">
        <w:rPr>
          <w:szCs w:val="22"/>
          <w:lang w:val="it-IT"/>
        </w:rPr>
        <w:t>(6) The component groups were decanted from each study being control (rectangles), intervention (ovals) and observation (diamond) groups.</w:t>
      </w:r>
    </w:p>
    <w:p w14:paraId="7A0FA1A9" w14:textId="219D1800" w:rsidR="0028480C" w:rsidRPr="00AF2E4C" w:rsidRDefault="0028480C" w:rsidP="0028480C">
      <w:pPr>
        <w:pStyle w:val="BodyText2"/>
        <w:spacing w:before="120"/>
        <w:jc w:val="left"/>
        <w:rPr>
          <w:szCs w:val="22"/>
          <w:lang w:val="it-IT"/>
        </w:rPr>
      </w:pPr>
      <w:r w:rsidRPr="00AF2E4C">
        <w:rPr>
          <w:szCs w:val="22"/>
          <w:lang w:val="it-IT"/>
        </w:rPr>
        <w:t>Note; the total numbers do not tally as some systematic reviews provided studies in more than one category and some studies provided groups in more than one category</w:t>
      </w:r>
      <w:r w:rsidR="00CF2F86" w:rsidRPr="00AF2E4C">
        <w:rPr>
          <w:szCs w:val="22"/>
          <w:lang w:val="it-IT"/>
        </w:rPr>
        <w:t xml:space="preserve"> and some studies have unequal numbers of control and interventions gr</w:t>
      </w:r>
      <w:r w:rsidR="00AE71F0" w:rsidRPr="00AF2E4C">
        <w:rPr>
          <w:szCs w:val="22"/>
          <w:lang w:val="it-IT"/>
        </w:rPr>
        <w:t>o</w:t>
      </w:r>
      <w:r w:rsidR="00CF2F86" w:rsidRPr="00AF2E4C">
        <w:rPr>
          <w:szCs w:val="22"/>
          <w:lang w:val="it-IT"/>
        </w:rPr>
        <w:t>ups</w:t>
      </w:r>
      <w:r w:rsidRPr="00AF2E4C">
        <w:rPr>
          <w:szCs w:val="22"/>
          <w:lang w:val="it-IT"/>
        </w:rPr>
        <w:t>.</w:t>
      </w:r>
    </w:p>
    <w:p w14:paraId="22AE6BED" w14:textId="186F3838" w:rsidR="00AE71F0" w:rsidRPr="00AF2E4C" w:rsidRDefault="00AE71F0" w:rsidP="0028480C">
      <w:pPr>
        <w:pStyle w:val="BodyText2"/>
        <w:spacing w:before="120"/>
        <w:jc w:val="left"/>
        <w:rPr>
          <w:szCs w:val="22"/>
          <w:lang w:val="it-IT"/>
        </w:rPr>
      </w:pPr>
      <w:r w:rsidRPr="00AF2E4C">
        <w:rPr>
          <w:szCs w:val="22"/>
        </w:rPr>
        <w:t>TAP = Topical antibiotic prophylaxis</w:t>
      </w:r>
    </w:p>
    <w:p w14:paraId="7C9F7768" w14:textId="17964AAF" w:rsidR="00B47C4F" w:rsidRDefault="006F6B68" w:rsidP="006126AA">
      <w:pPr>
        <w:rPr>
          <w:lang w:val="it-IT"/>
        </w:rPr>
      </w:pPr>
      <w:r w:rsidRPr="00AF2E4C">
        <w:rPr>
          <w:rFonts w:ascii="Times New Roman" w:hAnsi="Times New Roman" w:cs="Times New Roman"/>
          <w:sz w:val="24"/>
          <w:lang w:val="it-IT"/>
        </w:rPr>
        <w:br w:type="page"/>
      </w:r>
      <w:r w:rsidR="00F37DE0">
        <w:rPr>
          <w:noProof/>
          <w:lang w:eastAsia="en-AU"/>
        </w:rPr>
        <w:lastRenderedPageBreak/>
        <mc:AlternateContent>
          <mc:Choice Requires="wps">
            <w:drawing>
              <wp:anchor distT="0" distB="0" distL="114300" distR="114300" simplePos="0" relativeHeight="251678720" behindDoc="0" locked="0" layoutInCell="1" allowOverlap="1" wp14:anchorId="7FD042EE" wp14:editId="7BBBE0BB">
                <wp:simplePos x="0" y="0"/>
                <wp:positionH relativeFrom="column">
                  <wp:posOffset>162160</wp:posOffset>
                </wp:positionH>
                <wp:positionV relativeFrom="paragraph">
                  <wp:posOffset>-1501</wp:posOffset>
                </wp:positionV>
                <wp:extent cx="7593738" cy="358816"/>
                <wp:effectExtent l="0" t="0" r="26670" b="22225"/>
                <wp:wrapNone/>
                <wp:docPr id="163" name="Auto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93738" cy="358816"/>
                        </a:xfrm>
                        <a:prstGeom prst="flowChartProcess">
                          <a:avLst/>
                        </a:prstGeom>
                        <a:solidFill>
                          <a:srgbClr val="FFFFFF"/>
                        </a:solidFill>
                        <a:ln w="9525">
                          <a:solidFill>
                            <a:srgbClr val="000000"/>
                          </a:solidFill>
                          <a:miter lim="800000"/>
                          <a:headEnd/>
                          <a:tailEnd/>
                        </a:ln>
                      </wps:spPr>
                      <wps:txbx>
                        <w:txbxContent>
                          <w:p w14:paraId="022D2A0A" w14:textId="3490EFFA" w:rsidR="009C102D" w:rsidRDefault="009C102D" w:rsidP="0028480C">
                            <w:pPr>
                              <w:pStyle w:val="NormalWeb"/>
                              <w:kinsoku w:val="0"/>
                              <w:overflowPunct w:val="0"/>
                              <w:spacing w:after="0"/>
                              <w:textAlignment w:val="baseline"/>
                            </w:pPr>
                            <w:r>
                              <w:rPr>
                                <w:rFonts w:ascii="Arial" w:eastAsia="Times New Roman" w:hAnsi="Arial" w:cstheme="minorBidi"/>
                                <w:b/>
                                <w:bCs/>
                                <w:color w:val="000000" w:themeColor="text1"/>
                                <w:kern w:val="24"/>
                                <w:sz w:val="28"/>
                                <w:szCs w:val="28"/>
                                <w:lang w:val="en-US"/>
                              </w:rPr>
                              <w:t>Figure s1: Flow chart of literature search and study and group decant</w:t>
                            </w:r>
                          </w:p>
                        </w:txbxContent>
                      </wps:txbx>
                      <wps:bodyPr vert="horz" wrap="square" lIns="91440" tIns="45720" rIns="91440" bIns="45720" numCol="1" anchor="t" anchorCtr="0" compatLnSpc="1">
                        <a:prstTxWarp prst="textNoShape">
                          <a:avLst/>
                        </a:prstTxWarp>
                      </wps:bodyPr>
                    </wps:wsp>
                  </a:graphicData>
                </a:graphic>
              </wp:anchor>
            </w:drawing>
          </mc:Choice>
          <mc:Fallback>
            <w:pict>
              <v:shapetype w14:anchorId="7FD042EE" id="_x0000_t109" coordsize="21600,21600" o:spt="109" path="m,l,21600r21600,l21600,xe">
                <v:stroke joinstyle="miter"/>
                <v:path gradientshapeok="t" o:connecttype="rect"/>
              </v:shapetype>
              <v:shape id="AutoShape 81" o:spid="_x0000_s1026" type="#_x0000_t109" style="position:absolute;margin-left:12.75pt;margin-top:-.1pt;width:597.95pt;height:28.2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">
                <v:textbox>
                  <w:txbxContent>
                    <w:p w14:paraId="022D2A0A" w14:textId="3490EFFA" w:rsidR="009C102D" w:rsidRDefault="009C102D" w:rsidP="0028480C">
                      <w:pPr>
                        <w:pStyle w:val="NormalWeb"/>
                        <w:kinsoku w:val="0"/>
                        <w:overflowPunct w:val="0"/>
                        <w:spacing w:after="0"/>
                        <w:textAlignment w:val="baseline"/>
                      </w:pPr>
                      <w:r>
                        <w:rPr>
                          <w:rFonts w:ascii="Arial" w:eastAsia="Times New Roman" w:hAnsi="Arial" w:cstheme="minorBidi"/>
                          <w:b/>
                          <w:bCs/>
                          <w:color w:val="000000" w:themeColor="text1"/>
                          <w:kern w:val="24"/>
                          <w:sz w:val="28"/>
                          <w:szCs w:val="28"/>
                          <w:lang w:val="en-US"/>
                        </w:rPr>
                        <w:t>Figure s1: Flow chart of literature search and study and group decant</w:t>
                      </w:r>
                    </w:p>
                  </w:txbxContent>
                </v:textbox>
              </v:shape>
            </w:pict>
          </mc:Fallback>
        </mc:AlternateContent>
      </w:r>
      <w:r w:rsidR="0028480C" w:rsidRPr="005122B4">
        <w:rPr>
          <w:lang w:val="it-IT"/>
        </w:rPr>
        <w:t xml:space="preserve"> </w:t>
      </w:r>
    </w:p>
    <w:p w14:paraId="0F2F8BD1" w14:textId="52E0275F" w:rsidR="00B47C4F" w:rsidRDefault="00C91F74">
      <w:pPr>
        <w:rPr>
          <w:lang w:val="it-IT"/>
        </w:rPr>
      </w:pPr>
      <w:r>
        <w:rPr>
          <w:noProof/>
          <w:lang w:eastAsia="en-AU"/>
        </w:rPr>
        <mc:AlternateContent>
          <mc:Choice Requires="wpg">
            <w:drawing>
              <wp:anchor distT="0" distB="0" distL="114300" distR="114300" simplePos="0" relativeHeight="251746815" behindDoc="0" locked="0" layoutInCell="1" allowOverlap="1" wp14:anchorId="7C533A9B" wp14:editId="25EF2D49">
                <wp:simplePos x="0" y="0"/>
                <wp:positionH relativeFrom="column">
                  <wp:posOffset>330234</wp:posOffset>
                </wp:positionH>
                <wp:positionV relativeFrom="paragraph">
                  <wp:posOffset>231312</wp:posOffset>
                </wp:positionV>
                <wp:extent cx="5575849" cy="1180794"/>
                <wp:effectExtent l="0" t="0" r="25400" b="19685"/>
                <wp:wrapNone/>
                <wp:docPr id="3" name="Group 3"/>
                <wp:cNvGraphicFramePr/>
                <a:graphic xmlns:a="http://schemas.openxmlformats.org/drawingml/2006/main">
                  <a:graphicData uri="http://schemas.microsoft.com/office/word/2010/wordprocessingGroup">
                    <wpg:wgp>
                      <wpg:cNvGrpSpPr/>
                      <wpg:grpSpPr>
                        <a:xfrm>
                          <a:off x="0" y="0"/>
                          <a:ext cx="5575849" cy="1180794"/>
                          <a:chOff x="-260264" y="0"/>
                          <a:chExt cx="5575849" cy="1180794"/>
                        </a:xfrm>
                      </wpg:grpSpPr>
                      <wps:wsp>
                        <wps:cNvPr id="26" name="AutoShape 23"/>
                        <wps:cNvCnPr/>
                        <wps:spPr bwMode="auto">
                          <a:xfrm>
                            <a:off x="2524125" y="552450"/>
                            <a:ext cx="95250" cy="609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AutoShape 69"/>
                        <wps:cNvCnPr/>
                        <wps:spPr bwMode="auto">
                          <a:xfrm flipH="1">
                            <a:off x="1390650" y="552450"/>
                            <a:ext cx="1153160" cy="62834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67"/>
                        <wps:cNvCnPr/>
                        <wps:spPr bwMode="auto">
                          <a:xfrm>
                            <a:off x="2543175" y="552450"/>
                            <a:ext cx="2772410" cy="57122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AutoShape 66"/>
                        <wps:cNvCnPr/>
                        <wps:spPr bwMode="auto">
                          <a:xfrm flipH="1">
                            <a:off x="0" y="552450"/>
                            <a:ext cx="2538730" cy="57122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AutoShape 23"/>
                        <wps:cNvCnPr/>
                        <wps:spPr bwMode="auto">
                          <a:xfrm>
                            <a:off x="2543175" y="561975"/>
                            <a:ext cx="1304925" cy="59026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Oval 6"/>
                        <wps:cNvSpPr>
                          <a:spLocks noChangeArrowheads="1"/>
                        </wps:cNvSpPr>
                        <wps:spPr bwMode="auto">
                          <a:xfrm>
                            <a:off x="-260264" y="0"/>
                            <a:ext cx="5384457" cy="617522"/>
                          </a:xfrm>
                          <a:prstGeom prst="ellipse">
                            <a:avLst/>
                          </a:prstGeom>
                          <a:solidFill>
                            <a:srgbClr val="FFFFFF"/>
                          </a:solidFill>
                          <a:ln w="9525">
                            <a:solidFill>
                              <a:srgbClr val="000000"/>
                            </a:solidFill>
                            <a:round/>
                            <a:headEnd/>
                            <a:tailEnd/>
                          </a:ln>
                        </wps:spPr>
                        <wps:txbx>
                          <w:txbxContent>
                            <w:p w14:paraId="68863E98" w14:textId="77777777" w:rsidR="009C102D" w:rsidRDefault="009C102D" w:rsidP="00EF2424">
                              <w:pPr>
                                <w:pStyle w:val="NormalWeb"/>
                                <w:kinsoku w:val="0"/>
                                <w:overflowPunct w:val="0"/>
                                <w:spacing w:after="0"/>
                                <w:jc w:val="center"/>
                                <w:textAlignment w:val="baseline"/>
                                <w:rPr>
                                  <w:rFonts w:ascii="Arial" w:eastAsia="Times New Roman" w:hAnsi="Arial" w:cstheme="minorBidi"/>
                                  <w:b/>
                                  <w:bCs/>
                                  <w:color w:val="000000" w:themeColor="text1"/>
                                  <w:kern w:val="24"/>
                                  <w:sz w:val="21"/>
                                  <w:szCs w:val="21"/>
                                  <w:lang w:val="en-US"/>
                                </w:rPr>
                              </w:pPr>
                              <w:r>
                                <w:rPr>
                                  <w:rFonts w:ascii="Arial" w:eastAsia="Times New Roman" w:hAnsi="Arial" w:cstheme="minorBidi"/>
                                  <w:b/>
                                  <w:bCs/>
                                  <w:color w:val="000000" w:themeColor="text1"/>
                                  <w:kern w:val="24"/>
                                  <w:sz w:val="21"/>
                                  <w:szCs w:val="21"/>
                                  <w:lang w:val="en-US"/>
                                </w:rPr>
                                <w:t>23 Systematic reviews or Meta-analyses (SR/MA)</w:t>
                              </w:r>
                            </w:p>
                            <w:p w14:paraId="63A9139F" w14:textId="64141C47" w:rsidR="00AF2E4C" w:rsidRDefault="00AF2E4C" w:rsidP="00EF2424">
                              <w:pPr>
                                <w:pStyle w:val="NormalWeb"/>
                                <w:kinsoku w:val="0"/>
                                <w:overflowPunct w:val="0"/>
                                <w:spacing w:after="0"/>
                                <w:jc w:val="center"/>
                                <w:textAlignment w:val="baseline"/>
                              </w:pPr>
                              <w:r>
                                <w:rPr>
                                  <w:rFonts w:ascii="Arial" w:eastAsia="Times New Roman" w:hAnsi="Arial" w:cstheme="minorBidi"/>
                                  <w:b/>
                                  <w:bCs/>
                                  <w:color w:val="000000" w:themeColor="text1"/>
                                  <w:kern w:val="24"/>
                                  <w:sz w:val="21"/>
                                  <w:szCs w:val="21"/>
                                  <w:lang w:val="en-US"/>
                                </w:rPr>
                                <w:t>Ref s276-s298</w:t>
                              </w:r>
                            </w:p>
                          </w:txbxContent>
                        </wps:txbx>
                        <wps:bodyPr vert="horz" wrap="square" lIns="91440" tIns="45720" rIns="91440" bIns="45720" numCol="1" anchor="t" anchorCtr="0" compatLnSpc="1">
                          <a:prstTxWarp prst="textNoShape">
                            <a:avLst/>
                          </a:prstTxWarp>
                        </wps:bodyPr>
                      </wps:wsp>
                    </wpg:wgp>
                  </a:graphicData>
                </a:graphic>
                <wp14:sizeRelH relativeFrom="margin">
                  <wp14:pctWidth>0</wp14:pctWidth>
                </wp14:sizeRelH>
              </wp:anchor>
            </w:drawing>
          </mc:Choice>
          <mc:Fallback>
            <w:pict>
              <v:group w14:anchorId="7C533A9B" id="Group 3" o:spid="_x0000_s1027" style="position:absolute;margin-left:26pt;margin-top:18.2pt;width:439.05pt;height:93pt;z-index:251746815;mso-width-relative:margin" coordorigin="-2602" coordsize="55758,11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">
                <v:shapetype id="_x0000_t32" coordsize="21600,21600" o:spt="32" o:oned="t" path="m,l21600,21600e" filled="f">
                  <v:path arrowok="t" fillok="f" o:connecttype="none"/>
                  <o:lock v:ext="edit" shapetype="t"/>
                </v:shapetype>
                <v:shape id="AutoShape 23" o:spid="_x0000_s1028" type="#_x0000_t32" style="position:absolute;left:25241;top:5524;width:952;height:609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B978QAAADbAAAADwAAAGRycy9kb3ducmV2LnhtbESPT2sCMRTE74LfITzBi9SsQkW2RlkL&#10;ghY8+O/+unndBDcv203U7bdvCgWPw8z8hlmsOleLO7XBelYwGWcgiEuvLVcKzqfNyxxEiMgaa8+k&#10;4IcCrJb93gJz7R98oPsxViJBOOSowMTY5FKG0pDDMPYNcfK+fOswJtlWUrf4SHBXy2mWzaRDy2nB&#10;YEPvhsrr8eYU7HeTdfFp7O7j8G33r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wH3vxAAAANsAAAAPAAAAAAAAAAAA&#10;AAAAAKECAABkcnMvZG93bnJldi54bWxQSwUGAAAAAAQABAD5AAAAkgMAAAAA&#10;"/>
                <v:shape id="AutoShape 69" o:spid="_x0000_s1029" type="#_x0000_t32" style="position:absolute;left:13906;top:5524;width:11532;height:628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kIcEAAADbAAAADwAAAGRycy9kb3ducmV2LnhtbERPTYvCMBC9L/gfwgh7WTStwiLVKCII&#10;4mFhtQePQzK2xWZSk1i7/36zIOxtHu9zVpvBtqInHxrHCvJpBoJYO9NwpaA87ycLECEiG2wdk4If&#10;CrBZj95WWBj35G/qT7ESKYRDgQrqGLtCyqBrshimriNO3NV5izFBX0nj8ZnCbStnWfYpLTacGmrs&#10;aFeTvp0eVkFzLL/K/uMevV4c84vPw/nSaqXex8N2CSLSEP/FL/fBpPlz+PslHS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36QhwQAAANsAAAAPAAAAAAAAAAAAAAAA&#10;AKECAABkcnMvZG93bnJldi54bWxQSwUGAAAAAAQABAD5AAAAjwMAAAAA&#10;"/>
                <v:shape id="AutoShape 67" o:spid="_x0000_s1030" type="#_x0000_t32" style="position:absolute;left:25431;top:5524;width:27724;height:57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4pJcIAAADbAAAADwAAAGRycy9kb3ducmV2LnhtbERPTWsCMRC9F/wPYQQvpWYVlLIaZVsQ&#10;quBBbe/jZroJ3Uy2m6jrvzeC4G0e73Pmy87V4kxtsJ4VjIYZCOLSa8uVgu/D6u0dRIjIGmvPpOBK&#10;AZaL3sscc+0vvKPzPlYihXDIUYGJscmlDKUhh2HoG+LE/frWYUywraRu8ZLCXS3HWTaVDi2nBoMN&#10;fRoq//Ynp2C7Hn0UR2PXm92/3U5WRX2qXn+UGvS7YgYiUhef4of7S6f5E7j/kg6Qi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34pJcIAAADbAAAADwAAAAAAAAAAAAAA&#10;AAChAgAAZHJzL2Rvd25yZXYueG1sUEsFBgAAAAAEAAQA+QAAAJADAAAAAA==&#10;"/>
                <v:shape id="AutoShape 66" o:spid="_x0000_s1031" type="#_x0000_t32" style="position:absolute;top:5524;width:25387;height:571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gHucAAAADbAAAADwAAAGRycy9kb3ducmV2LnhtbERPTYvCMBC9L/gfwgheFk3rQaQaRQRh&#10;8SCs9uBxSMa22ExqEmv335uFhb3N433OejvYVvTkQ+NYQT7LQBBrZxquFJSXw3QJIkRkg61jUvBD&#10;Abab0ccaC+Ne/E39OVYihXAoUEEdY1dIGXRNFsPMdcSJuzlvMSboK2k8vlK4beU8yxbSYsOpocaO&#10;9jXp+/lpFTTH8lT2n4/o9fKYX30eLtdWKzUZD7sViEhD/Bf/ub9Mmr+A31/SAXLz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uoB7nAAAAA2wAAAA8AAAAAAAAAAAAAAAAA&#10;oQIAAGRycy9kb3ducmV2LnhtbFBLBQYAAAAABAAEAPkAAACOAwAAAAA=&#10;"/>
                <v:shape id="AutoShape 23" o:spid="_x0000_s1032" type="#_x0000_t32" style="position:absolute;left:25431;top:5619;width:13050;height:590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gesQAAADbAAAADwAAAGRycy9kb3ducmV2LnhtbESPQWsCMRSE7wX/Q3iFXkrNWqjU1Shr&#10;QaiCB229PzfPTejmZbuJuv57Iwgeh5n5hpnMOleLE7XBelYw6GcgiEuvLVcKfn8Wb58gQkTWWHsm&#10;BRcKMJv2niaYa3/mDZ22sRIJwiFHBSbGJpcylIYchr5viJN38K3DmGRbSd3iOcFdLd+zbCgdWk4L&#10;Bhv6MlT+bY9OwXo5mBd7Y5erzb9dfyyK+li97pR6ee6KMYhIXXyE7+1vrWA0gtuX9APk9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4CB6xAAAANsAAAAPAAAAAAAAAAAA&#10;AAAAAKECAABkcnMvZG93bnJldi54bWxQSwUGAAAAAAQABAD5AAAAkgMAAAAA&#10;"/>
                <v:oval id="Oval 6" o:spid="_x0000_s1033" style="position:absolute;left:-2602;width:53843;height:6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cNcIA&#10;AADaAAAADwAAAGRycy9kb3ducmV2LnhtbESPQWvCQBSE7wX/w/IKvdWNDYaSuoooBT14aLT3R/aZ&#10;BLNvQ/Y1xn/vCkKPw8x8wyxWo2vVQH1oPBuYTRNQxKW3DVcGTsfv909QQZAttp7JwI0CrJaTlwXm&#10;1l/5h4ZCKhUhHHI0UIt0udahrMlhmPqOOHpn3zuUKPtK2x6vEe5a/ZEkmXbYcFyosaNNTeWl+HMG&#10;ttW6yAadyjw9b3cyv/we9unMmLfXcf0FSmiU//CzvbMGMnhciTdA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5hw1wgAAANoAAAAPAAAAAAAAAAAAAAAAAJgCAABkcnMvZG93&#10;bnJldi54bWxQSwUGAAAAAAQABAD1AAAAhwMAAAAA&#10;">
                  <v:textbox>
                    <w:txbxContent>
                      <w:p w14:paraId="68863E98" w14:textId="77777777" w:rsidR="009C102D" w:rsidRDefault="009C102D" w:rsidP="00EF2424">
                        <w:pPr>
                          <w:pStyle w:val="NormalWeb"/>
                          <w:kinsoku w:val="0"/>
                          <w:overflowPunct w:val="0"/>
                          <w:spacing w:after="0"/>
                          <w:jc w:val="center"/>
                          <w:textAlignment w:val="baseline"/>
                          <w:rPr>
                            <w:rFonts w:ascii="Arial" w:eastAsia="Times New Roman" w:hAnsi="Arial" w:cstheme="minorBidi"/>
                            <w:b/>
                            <w:bCs/>
                            <w:color w:val="000000" w:themeColor="text1"/>
                            <w:kern w:val="24"/>
                            <w:sz w:val="21"/>
                            <w:szCs w:val="21"/>
                            <w:lang w:val="en-US"/>
                          </w:rPr>
                        </w:pPr>
                        <w:r>
                          <w:rPr>
                            <w:rFonts w:ascii="Arial" w:eastAsia="Times New Roman" w:hAnsi="Arial" w:cstheme="minorBidi"/>
                            <w:b/>
                            <w:bCs/>
                            <w:color w:val="000000" w:themeColor="text1"/>
                            <w:kern w:val="24"/>
                            <w:sz w:val="21"/>
                            <w:szCs w:val="21"/>
                            <w:lang w:val="en-US"/>
                          </w:rPr>
                          <w:t>23 Systematic reviews or Meta-analyses (SR/MA)</w:t>
                        </w:r>
                      </w:p>
                      <w:p w14:paraId="63A9139F" w14:textId="64141C47" w:rsidR="00AF2E4C" w:rsidRDefault="00AF2E4C" w:rsidP="00EF2424">
                        <w:pPr>
                          <w:pStyle w:val="NormalWeb"/>
                          <w:kinsoku w:val="0"/>
                          <w:overflowPunct w:val="0"/>
                          <w:spacing w:after="0"/>
                          <w:jc w:val="center"/>
                          <w:textAlignment w:val="baseline"/>
                        </w:pPr>
                        <w:r>
                          <w:rPr>
                            <w:rFonts w:ascii="Arial" w:eastAsia="Times New Roman" w:hAnsi="Arial" w:cstheme="minorBidi"/>
                            <w:b/>
                            <w:bCs/>
                            <w:color w:val="000000" w:themeColor="text1"/>
                            <w:kern w:val="24"/>
                            <w:sz w:val="21"/>
                            <w:szCs w:val="21"/>
                            <w:lang w:val="en-US"/>
                          </w:rPr>
                          <w:t>Ref s276-s298</w:t>
                        </w:r>
                      </w:p>
                    </w:txbxContent>
                  </v:textbox>
                </v:oval>
              </v:group>
            </w:pict>
          </mc:Fallback>
        </mc:AlternateContent>
      </w:r>
      <w:r>
        <w:rPr>
          <w:noProof/>
          <w:lang w:eastAsia="en-AU"/>
        </w:rPr>
        <mc:AlternateContent>
          <mc:Choice Requires="wpg">
            <w:drawing>
              <wp:anchor distT="0" distB="0" distL="114300" distR="114300" simplePos="0" relativeHeight="251747328" behindDoc="0" locked="0" layoutInCell="1" allowOverlap="1" wp14:anchorId="75B430FD" wp14:editId="4353AEAF">
                <wp:simplePos x="0" y="0"/>
                <wp:positionH relativeFrom="column">
                  <wp:posOffset>-161925</wp:posOffset>
                </wp:positionH>
                <wp:positionV relativeFrom="paragraph">
                  <wp:posOffset>3937635</wp:posOffset>
                </wp:positionV>
                <wp:extent cx="6572250" cy="546100"/>
                <wp:effectExtent l="0" t="0" r="19050" b="25400"/>
                <wp:wrapNone/>
                <wp:docPr id="232" name="Group 232"/>
                <wp:cNvGraphicFramePr/>
                <a:graphic xmlns:a="http://schemas.openxmlformats.org/drawingml/2006/main">
                  <a:graphicData uri="http://schemas.microsoft.com/office/word/2010/wordprocessingGroup">
                    <wpg:wgp>
                      <wpg:cNvGrpSpPr/>
                      <wpg:grpSpPr>
                        <a:xfrm>
                          <a:off x="0" y="0"/>
                          <a:ext cx="6572250" cy="546100"/>
                          <a:chOff x="0" y="0"/>
                          <a:chExt cx="6572250" cy="546100"/>
                        </a:xfrm>
                      </wpg:grpSpPr>
                      <wps:wsp>
                        <wps:cNvPr id="21" name="Text Box 22"/>
                        <wps:cNvSpPr txBox="1">
                          <a:spLocks noChangeArrowheads="1"/>
                        </wps:cNvSpPr>
                        <wps:spPr bwMode="auto">
                          <a:xfrm>
                            <a:off x="2790825" y="19050"/>
                            <a:ext cx="1247775" cy="515620"/>
                          </a:xfrm>
                          <a:prstGeom prst="rect">
                            <a:avLst/>
                          </a:prstGeom>
                          <a:solidFill>
                            <a:srgbClr val="FFFFFF"/>
                          </a:solidFill>
                          <a:ln w="9525">
                            <a:solidFill>
                              <a:srgbClr val="000000"/>
                            </a:solidFill>
                            <a:miter lim="800000"/>
                            <a:headEnd/>
                            <a:tailEnd/>
                          </a:ln>
                        </wps:spPr>
                        <wps:txbx>
                          <w:txbxContent>
                            <w:p w14:paraId="10DEF53E"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Anti-septic based decontamination:</w:t>
                              </w:r>
                            </w:p>
                            <w:p w14:paraId="54730080"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(e-Table S3)</w:t>
                              </w:r>
                            </w:p>
                          </w:txbxContent>
                        </wps:txbx>
                        <wps:bodyPr vert="horz" wrap="square" lIns="91440" tIns="45720" rIns="91440" bIns="45720" numCol="1" anchor="t" anchorCtr="0" compatLnSpc="1">
                          <a:prstTxWarp prst="textNoShape">
                            <a:avLst/>
                          </a:prstTxWarp>
                        </wps:bodyPr>
                      </wps:wsp>
                      <wps:wsp>
                        <wps:cNvPr id="22" name="Text Box 21"/>
                        <wps:cNvSpPr txBox="1">
                          <a:spLocks noChangeArrowheads="1"/>
                        </wps:cNvSpPr>
                        <wps:spPr bwMode="auto">
                          <a:xfrm>
                            <a:off x="1466850" y="0"/>
                            <a:ext cx="1190625" cy="539750"/>
                          </a:xfrm>
                          <a:prstGeom prst="rect">
                            <a:avLst/>
                          </a:prstGeom>
                          <a:solidFill>
                            <a:srgbClr val="FFFFFF"/>
                          </a:solidFill>
                          <a:ln w="9525">
                            <a:solidFill>
                              <a:srgbClr val="000000"/>
                            </a:solidFill>
                            <a:miter lim="800000"/>
                            <a:headEnd/>
                            <a:tailEnd/>
                          </a:ln>
                        </wps:spPr>
                        <wps:txbx>
                          <w:txbxContent>
                            <w:p w14:paraId="5AE70916"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Non-Decontamination:</w:t>
                              </w:r>
                            </w:p>
                            <w:p w14:paraId="6C5481FB"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(e-Table S2)</w:t>
                              </w:r>
                            </w:p>
                          </w:txbxContent>
                        </wps:txbx>
                        <wps:bodyPr vert="horz" wrap="square" lIns="91440" tIns="45720" rIns="91440" bIns="45720" numCol="1" anchor="t" anchorCtr="0" compatLnSpc="1">
                          <a:prstTxWarp prst="textNoShape">
                            <a:avLst/>
                          </a:prstTxWarp>
                        </wps:bodyPr>
                      </wps:wsp>
                      <wps:wsp>
                        <wps:cNvPr id="23" name="Text Box 20"/>
                        <wps:cNvSpPr txBox="1">
                          <a:spLocks noChangeArrowheads="1"/>
                        </wps:cNvSpPr>
                        <wps:spPr bwMode="auto">
                          <a:xfrm>
                            <a:off x="0" y="9525"/>
                            <a:ext cx="981075" cy="532130"/>
                          </a:xfrm>
                          <a:prstGeom prst="rect">
                            <a:avLst/>
                          </a:prstGeom>
                          <a:solidFill>
                            <a:srgbClr val="FFFFFF"/>
                          </a:solidFill>
                          <a:ln w="9525">
                            <a:solidFill>
                              <a:srgbClr val="000000"/>
                            </a:solidFill>
                            <a:miter lim="800000"/>
                            <a:headEnd/>
                            <a:tailEnd/>
                          </a:ln>
                        </wps:spPr>
                        <wps:txbx>
                          <w:txbxContent>
                            <w:p w14:paraId="010B7718"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Observational</w:t>
                              </w:r>
                            </w:p>
                            <w:p w14:paraId="2FE47F67"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(e-Table S1)</w:t>
                              </w:r>
                            </w:p>
                          </w:txbxContent>
                        </wps:txbx>
                        <wps:bodyPr vert="horz" wrap="square" lIns="91440" tIns="45720" rIns="91440" bIns="45720" numCol="1" anchor="t" anchorCtr="0" compatLnSpc="1">
                          <a:prstTxWarp prst="textNoShape">
                            <a:avLst/>
                          </a:prstTxWarp>
                        </wps:bodyPr>
                      </wps:wsp>
                      <wps:wsp>
                        <wps:cNvPr id="24" name="Text Box 49"/>
                        <wps:cNvSpPr txBox="1">
                          <a:spLocks noChangeArrowheads="1"/>
                        </wps:cNvSpPr>
                        <wps:spPr bwMode="auto">
                          <a:xfrm>
                            <a:off x="4257675" y="0"/>
                            <a:ext cx="1210310" cy="546100"/>
                          </a:xfrm>
                          <a:prstGeom prst="rect">
                            <a:avLst/>
                          </a:prstGeom>
                          <a:solidFill>
                            <a:srgbClr val="FFFFFF"/>
                          </a:solidFill>
                          <a:ln w="9525">
                            <a:solidFill>
                              <a:srgbClr val="000000"/>
                            </a:solidFill>
                            <a:miter lim="800000"/>
                            <a:headEnd/>
                            <a:tailEnd/>
                          </a:ln>
                        </wps:spPr>
                        <wps:txbx>
                          <w:txbxContent>
                            <w:p w14:paraId="6BF86849"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 xml:space="preserve">TAP based decontamination: </w:t>
                              </w:r>
                            </w:p>
                            <w:p w14:paraId="33C5A401"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(e-Table S4)</w:t>
                              </w:r>
                            </w:p>
                          </w:txbxContent>
                        </wps:txbx>
                        <wps:bodyPr vert="horz" wrap="square" lIns="91440" tIns="45720" rIns="91440" bIns="45720" numCol="1" anchor="t" anchorCtr="0" compatLnSpc="1">
                          <a:prstTxWarp prst="textNoShape">
                            <a:avLst/>
                          </a:prstTxWarp>
                        </wps:bodyPr>
                      </wps:wsp>
                      <wps:wsp>
                        <wps:cNvPr id="30" name="Text Box 68"/>
                        <wps:cNvSpPr txBox="1">
                          <a:spLocks noChangeArrowheads="1"/>
                        </wps:cNvSpPr>
                        <wps:spPr bwMode="auto">
                          <a:xfrm>
                            <a:off x="5676900" y="19050"/>
                            <a:ext cx="895350" cy="499745"/>
                          </a:xfrm>
                          <a:prstGeom prst="rect">
                            <a:avLst/>
                          </a:prstGeom>
                          <a:solidFill>
                            <a:srgbClr val="FFFFFF"/>
                          </a:solidFill>
                          <a:ln w="9525">
                            <a:solidFill>
                              <a:srgbClr val="000000"/>
                            </a:solidFill>
                            <a:miter lim="800000"/>
                            <a:headEnd/>
                            <a:tailEnd/>
                          </a:ln>
                        </wps:spPr>
                        <wps:txbx>
                          <w:txbxContent>
                            <w:p w14:paraId="403196C0" w14:textId="77777777" w:rsidR="009C102D" w:rsidRDefault="009C102D" w:rsidP="00C91F74">
                              <w:pPr>
                                <w:pStyle w:val="NormalWeb"/>
                                <w:kinsoku w:val="0"/>
                                <w:overflowPunct w:val="0"/>
                                <w:spacing w:after="0"/>
                                <w:jc w:val="center"/>
                                <w:textAlignment w:val="baseline"/>
                                <w:rPr>
                                  <w:rFonts w:ascii="Arial" w:eastAsia="Times New Roman" w:hAnsi="Arial" w:cstheme="minorBidi"/>
                                  <w:b/>
                                  <w:bCs/>
                                  <w:color w:val="000000" w:themeColor="text1"/>
                                  <w:kern w:val="24"/>
                                  <w:sz w:val="18"/>
                                  <w:szCs w:val="18"/>
                                  <w:lang w:val="en-US"/>
                                </w:rPr>
                              </w:pPr>
                              <w:r>
                                <w:rPr>
                                  <w:rFonts w:ascii="Arial" w:eastAsia="Times New Roman" w:hAnsi="Arial" w:cstheme="minorBidi"/>
                                  <w:b/>
                                  <w:bCs/>
                                  <w:color w:val="000000" w:themeColor="text1"/>
                                  <w:kern w:val="24"/>
                                  <w:sz w:val="18"/>
                                  <w:szCs w:val="18"/>
                                  <w:lang w:val="en-US"/>
                                </w:rPr>
                                <w:t>Anti-fungal:</w:t>
                              </w:r>
                            </w:p>
                            <w:p w14:paraId="49711C2A"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(e-Table S5)</w:t>
                              </w:r>
                            </w:p>
                          </w:txbxContent>
                        </wps:txbx>
                        <wps:bodyPr vert="horz" wrap="square" lIns="91440" tIns="45720" rIns="91440" bIns="45720" numCol="1" anchor="t" anchorCtr="0" compatLnSpc="1">
                          <a:prstTxWarp prst="textNoShape">
                            <a:avLst/>
                          </a:prstTxWarp>
                        </wps:bodyPr>
                      </wps:wsp>
                    </wpg:wgp>
                  </a:graphicData>
                </a:graphic>
              </wp:anchor>
            </w:drawing>
          </mc:Choice>
          <mc:Fallback>
            <w:pict>
              <v:group w14:anchorId="75B430FD" id="Group 232" o:spid="_x0000_s1034" style="position:absolute;margin-left:-12.75pt;margin-top:310.05pt;width:517.5pt;height:43pt;z-index:251747328" coordsize="65722,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">
                <v:shapetype id="_x0000_t202" coordsize="21600,21600" o:spt="202" path="m,l,21600r21600,l21600,xe">
                  <v:stroke joinstyle="miter"/>
                  <v:path gradientshapeok="t" o:connecttype="rect"/>
                </v:shapetype>
                <v:shape id="Text Box 22" o:spid="_x0000_s1035" type="#_x0000_t202" style="position:absolute;left:27908;top:190;width:12478;height:5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14:paraId="10DEF53E"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Anti-septic based decontamination:</w:t>
                        </w:r>
                      </w:p>
                      <w:p w14:paraId="54730080"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w:t>
                        </w:r>
                        <w:proofErr w:type="gramStart"/>
                        <w:r>
                          <w:rPr>
                            <w:rFonts w:ascii="Arial" w:eastAsia="Times New Roman" w:hAnsi="Arial" w:cstheme="minorBidi"/>
                            <w:b/>
                            <w:bCs/>
                            <w:color w:val="000000" w:themeColor="text1"/>
                            <w:kern w:val="24"/>
                            <w:sz w:val="18"/>
                            <w:szCs w:val="18"/>
                            <w:lang w:val="en-US"/>
                          </w:rPr>
                          <w:t>e-Table</w:t>
                        </w:r>
                        <w:proofErr w:type="gramEnd"/>
                        <w:r>
                          <w:rPr>
                            <w:rFonts w:ascii="Arial" w:eastAsia="Times New Roman" w:hAnsi="Arial" w:cstheme="minorBidi"/>
                            <w:b/>
                            <w:bCs/>
                            <w:color w:val="000000" w:themeColor="text1"/>
                            <w:kern w:val="24"/>
                            <w:sz w:val="18"/>
                            <w:szCs w:val="18"/>
                            <w:lang w:val="en-US"/>
                          </w:rPr>
                          <w:t xml:space="preserve"> S3)</w:t>
                        </w:r>
                      </w:p>
                    </w:txbxContent>
                  </v:textbox>
                </v:shape>
                <v:shape id="Text Box 21" o:spid="_x0000_s1036" type="#_x0000_t202" style="position:absolute;left:14668;width:11906;height:5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14:paraId="5AE70916"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Non-Decontamination:</w:t>
                        </w:r>
                      </w:p>
                      <w:p w14:paraId="6C5481FB"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w:t>
                        </w:r>
                        <w:proofErr w:type="gramStart"/>
                        <w:r>
                          <w:rPr>
                            <w:rFonts w:ascii="Arial" w:eastAsia="Times New Roman" w:hAnsi="Arial" w:cstheme="minorBidi"/>
                            <w:b/>
                            <w:bCs/>
                            <w:color w:val="000000" w:themeColor="text1"/>
                            <w:kern w:val="24"/>
                            <w:sz w:val="18"/>
                            <w:szCs w:val="18"/>
                            <w:lang w:val="en-US"/>
                          </w:rPr>
                          <w:t>e-Table</w:t>
                        </w:r>
                        <w:proofErr w:type="gramEnd"/>
                        <w:r>
                          <w:rPr>
                            <w:rFonts w:ascii="Arial" w:eastAsia="Times New Roman" w:hAnsi="Arial" w:cstheme="minorBidi"/>
                            <w:b/>
                            <w:bCs/>
                            <w:color w:val="000000" w:themeColor="text1"/>
                            <w:kern w:val="24"/>
                            <w:sz w:val="18"/>
                            <w:szCs w:val="18"/>
                            <w:lang w:val="en-US"/>
                          </w:rPr>
                          <w:t xml:space="preserve"> S2)</w:t>
                        </w:r>
                      </w:p>
                    </w:txbxContent>
                  </v:textbox>
                </v:shape>
                <v:shape id="Text Box 20" o:spid="_x0000_s1037" type="#_x0000_t202" style="position:absolute;top:95;width:9810;height:5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14:paraId="010B7718"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Observational</w:t>
                        </w:r>
                      </w:p>
                      <w:p w14:paraId="2FE47F67" w14:textId="77777777" w:rsidR="009C102D" w:rsidRDefault="009C102D" w:rsidP="00C91F74">
                        <w:pPr>
                          <w:pStyle w:val="NormalWeb"/>
                          <w:kinsoku w:val="0"/>
                          <w:overflowPunct w:val="0"/>
                          <w:spacing w:after="0"/>
                          <w:textAlignment w:val="baseline"/>
                        </w:pPr>
                        <w:r>
                          <w:rPr>
                            <w:rFonts w:ascii="Arial" w:eastAsia="Times New Roman" w:hAnsi="Arial" w:cstheme="minorBidi"/>
                            <w:b/>
                            <w:bCs/>
                            <w:color w:val="000000" w:themeColor="text1"/>
                            <w:kern w:val="24"/>
                            <w:sz w:val="18"/>
                            <w:szCs w:val="18"/>
                            <w:lang w:val="en-US"/>
                          </w:rPr>
                          <w:t>(</w:t>
                        </w:r>
                        <w:proofErr w:type="gramStart"/>
                        <w:r>
                          <w:rPr>
                            <w:rFonts w:ascii="Arial" w:eastAsia="Times New Roman" w:hAnsi="Arial" w:cstheme="minorBidi"/>
                            <w:b/>
                            <w:bCs/>
                            <w:color w:val="000000" w:themeColor="text1"/>
                            <w:kern w:val="24"/>
                            <w:sz w:val="18"/>
                            <w:szCs w:val="18"/>
                            <w:lang w:val="en-US"/>
                          </w:rPr>
                          <w:t>e-Table</w:t>
                        </w:r>
                        <w:proofErr w:type="gramEnd"/>
                        <w:r>
                          <w:rPr>
                            <w:rFonts w:ascii="Arial" w:eastAsia="Times New Roman" w:hAnsi="Arial" w:cstheme="minorBidi"/>
                            <w:b/>
                            <w:bCs/>
                            <w:color w:val="000000" w:themeColor="text1"/>
                            <w:kern w:val="24"/>
                            <w:sz w:val="18"/>
                            <w:szCs w:val="18"/>
                            <w:lang w:val="en-US"/>
                          </w:rPr>
                          <w:t xml:space="preserve"> S1)</w:t>
                        </w:r>
                      </w:p>
                    </w:txbxContent>
                  </v:textbox>
                </v:shape>
                <v:shape id="Text Box 49" o:spid="_x0000_s1038" type="#_x0000_t202" style="position:absolute;left:42576;width:12103;height:5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BAaMUA&#10;AADbAAAADwAAAGRycy9kb3ducmV2LnhtbESPT2vCQBTE74LfYXlCL1I3WrE2ZiOl0GJv/sNeH9ln&#10;Esy+jbvbmH77bqHgcZiZ3zDZujeN6Mj52rKC6SQBQVxYXXOp4Hh4f1yC8AFZY2OZFPyQh3U+HGSY&#10;anvjHXX7UIoIYZ+igiqENpXSFxUZ9BPbEkfvbJ3BEKUrpXZ4i3DTyFmSLKTBmuNChS29VVRc9t9G&#10;wXK+6b7859P2VCzOzUsYP3cfV6fUw6h/XYEI1Id7+L+90Qpmc/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EBoxQAAANsAAAAPAAAAAAAAAAAAAAAAAJgCAABkcnMv&#10;ZG93bnJldi54bWxQSwUGAAAAAAQABAD1AAAAigMAAAAA&#10;">
                  <v:textbox>
                    <w:txbxContent>
                      <w:p w14:paraId="6BF86849"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 xml:space="preserve">TAP based decontamination: </w:t>
                        </w:r>
                      </w:p>
                      <w:p w14:paraId="33C5A401"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w:t>
                        </w:r>
                        <w:proofErr w:type="gramStart"/>
                        <w:r>
                          <w:rPr>
                            <w:rFonts w:ascii="Arial" w:eastAsia="Times New Roman" w:hAnsi="Arial" w:cstheme="minorBidi"/>
                            <w:b/>
                            <w:bCs/>
                            <w:color w:val="000000" w:themeColor="text1"/>
                            <w:kern w:val="24"/>
                            <w:sz w:val="18"/>
                            <w:szCs w:val="18"/>
                            <w:lang w:val="en-US"/>
                          </w:rPr>
                          <w:t>e-Table</w:t>
                        </w:r>
                        <w:proofErr w:type="gramEnd"/>
                        <w:r>
                          <w:rPr>
                            <w:rFonts w:ascii="Arial" w:eastAsia="Times New Roman" w:hAnsi="Arial" w:cstheme="minorBidi"/>
                            <w:b/>
                            <w:bCs/>
                            <w:color w:val="000000" w:themeColor="text1"/>
                            <w:kern w:val="24"/>
                            <w:sz w:val="18"/>
                            <w:szCs w:val="18"/>
                            <w:lang w:val="en-US"/>
                          </w:rPr>
                          <w:t xml:space="preserve"> S4)</w:t>
                        </w:r>
                      </w:p>
                    </w:txbxContent>
                  </v:textbox>
                </v:shape>
                <v:shape id="Text Box 68" o:spid="_x0000_s1039" type="#_x0000_t202" style="position:absolute;left:56769;top:190;width:8953;height:4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LQtsIA&#10;AADbAAAADwAAAGRycy9kb3ducmV2LnhtbERPy2oCMRTdC/5DuEI30slYy6ijUUqhxe58lHZ7mdx5&#10;4ORmmqTj9O+bheDycN6b3WBa0ZPzjWUFsyQFQVxY3XCl4PP89rgE4QOyxtYyKfgjD7vteLTBXNsr&#10;H6k/hUrEEPY5KqhD6HIpfVGTQZ/YjjhypXUGQ4SuktrhNYabVj6laSYNNhwbauzotabicvo1CpbP&#10;+/7bf8wPX0VWtqswXfTvP06ph8nwsgYRaAh38c291wrmcX3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tC2wgAAANsAAAAPAAAAAAAAAAAAAAAAAJgCAABkcnMvZG93&#10;bnJldi54bWxQSwUGAAAAAAQABAD1AAAAhwMAAAAA&#10;">
                  <v:textbox>
                    <w:txbxContent>
                      <w:p w14:paraId="403196C0" w14:textId="77777777" w:rsidR="009C102D" w:rsidRDefault="009C102D" w:rsidP="00C91F74">
                        <w:pPr>
                          <w:pStyle w:val="NormalWeb"/>
                          <w:kinsoku w:val="0"/>
                          <w:overflowPunct w:val="0"/>
                          <w:spacing w:after="0"/>
                          <w:jc w:val="center"/>
                          <w:textAlignment w:val="baseline"/>
                          <w:rPr>
                            <w:rFonts w:ascii="Arial" w:eastAsia="Times New Roman" w:hAnsi="Arial" w:cstheme="minorBidi"/>
                            <w:b/>
                            <w:bCs/>
                            <w:color w:val="000000" w:themeColor="text1"/>
                            <w:kern w:val="24"/>
                            <w:sz w:val="18"/>
                            <w:szCs w:val="18"/>
                            <w:lang w:val="en-US"/>
                          </w:rPr>
                        </w:pPr>
                        <w:r>
                          <w:rPr>
                            <w:rFonts w:ascii="Arial" w:eastAsia="Times New Roman" w:hAnsi="Arial" w:cstheme="minorBidi"/>
                            <w:b/>
                            <w:bCs/>
                            <w:color w:val="000000" w:themeColor="text1"/>
                            <w:kern w:val="24"/>
                            <w:sz w:val="18"/>
                            <w:szCs w:val="18"/>
                            <w:lang w:val="en-US"/>
                          </w:rPr>
                          <w:t>Anti-fungal:</w:t>
                        </w:r>
                      </w:p>
                      <w:p w14:paraId="49711C2A"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w:t>
                        </w:r>
                        <w:proofErr w:type="gramStart"/>
                        <w:r>
                          <w:rPr>
                            <w:rFonts w:ascii="Arial" w:eastAsia="Times New Roman" w:hAnsi="Arial" w:cstheme="minorBidi"/>
                            <w:b/>
                            <w:bCs/>
                            <w:color w:val="000000" w:themeColor="text1"/>
                            <w:kern w:val="24"/>
                            <w:sz w:val="18"/>
                            <w:szCs w:val="18"/>
                            <w:lang w:val="en-US"/>
                          </w:rPr>
                          <w:t>e-Table</w:t>
                        </w:r>
                        <w:proofErr w:type="gramEnd"/>
                        <w:r>
                          <w:rPr>
                            <w:rFonts w:ascii="Arial" w:eastAsia="Times New Roman" w:hAnsi="Arial" w:cstheme="minorBidi"/>
                            <w:b/>
                            <w:bCs/>
                            <w:color w:val="000000" w:themeColor="text1"/>
                            <w:kern w:val="24"/>
                            <w:sz w:val="18"/>
                            <w:szCs w:val="18"/>
                            <w:lang w:val="en-US"/>
                          </w:rPr>
                          <w:t xml:space="preserve"> S5)</w:t>
                        </w:r>
                      </w:p>
                    </w:txbxContent>
                  </v:textbox>
                </v:shape>
              </v:group>
            </w:pict>
          </mc:Fallback>
        </mc:AlternateContent>
      </w:r>
      <w:r w:rsidRPr="00585CDD">
        <w:rPr>
          <w:noProof/>
          <w:lang w:eastAsia="en-AU"/>
        </w:rPr>
        <mc:AlternateContent>
          <mc:Choice Requires="wpg">
            <w:drawing>
              <wp:anchor distT="0" distB="0" distL="114300" distR="114300" simplePos="0" relativeHeight="251746304" behindDoc="0" locked="0" layoutInCell="1" allowOverlap="1" wp14:anchorId="5D0C70EC" wp14:editId="7C615027">
                <wp:simplePos x="0" y="0"/>
                <wp:positionH relativeFrom="column">
                  <wp:posOffset>1211580</wp:posOffset>
                </wp:positionH>
                <wp:positionV relativeFrom="paragraph">
                  <wp:posOffset>4728210</wp:posOffset>
                </wp:positionV>
                <wp:extent cx="5038725" cy="1253490"/>
                <wp:effectExtent l="0" t="0" r="28575" b="22860"/>
                <wp:wrapNone/>
                <wp:docPr id="92" name="Group 92"/>
                <wp:cNvGraphicFramePr/>
                <a:graphic xmlns:a="http://schemas.openxmlformats.org/drawingml/2006/main">
                  <a:graphicData uri="http://schemas.microsoft.com/office/word/2010/wordprocessingGroup">
                    <wpg:wgp>
                      <wpg:cNvGrpSpPr/>
                      <wpg:grpSpPr>
                        <a:xfrm>
                          <a:off x="0" y="0"/>
                          <a:ext cx="5038725" cy="1253490"/>
                          <a:chOff x="0" y="0"/>
                          <a:chExt cx="5038725" cy="1253490"/>
                        </a:xfrm>
                      </wpg:grpSpPr>
                      <wps:wsp>
                        <wps:cNvPr id="76" name="Rectangle 76"/>
                        <wps:cNvSpPr>
                          <a:spLocks noChangeArrowheads="1"/>
                        </wps:cNvSpPr>
                        <wps:spPr bwMode="auto">
                          <a:xfrm>
                            <a:off x="1714500" y="95250"/>
                            <a:ext cx="807720" cy="304800"/>
                          </a:xfrm>
                          <a:prstGeom prst="rect">
                            <a:avLst/>
                          </a:prstGeom>
                          <a:solidFill>
                            <a:srgbClr val="FFFFFF"/>
                          </a:solidFill>
                          <a:ln w="12700">
                            <a:solidFill>
                              <a:srgbClr val="000000"/>
                            </a:solidFill>
                            <a:miter lim="800000"/>
                            <a:headEnd/>
                            <a:tailEnd/>
                          </a:ln>
                        </wps:spPr>
                        <wps:txbx>
                          <w:txbxContent>
                            <w:p w14:paraId="7564189C" w14:textId="2CAB0913"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18</w:t>
                              </w:r>
                            </w:p>
                          </w:txbxContent>
                        </wps:txbx>
                        <wps:bodyPr vert="horz" wrap="square" lIns="91440" tIns="45720" rIns="91440" bIns="45720" numCol="1" anchor="t" anchorCtr="0" compatLnSpc="1">
                          <a:prstTxWarp prst="textNoShape">
                            <a:avLst/>
                          </a:prstTxWarp>
                          <a:noAutofit/>
                        </wps:bodyPr>
                      </wps:wsp>
                      <wps:wsp>
                        <wps:cNvPr id="77" name="AutoShape 10"/>
                        <wps:cNvSpPr>
                          <a:spLocks noChangeArrowheads="1"/>
                        </wps:cNvSpPr>
                        <wps:spPr bwMode="auto">
                          <a:xfrm>
                            <a:off x="1704975" y="790575"/>
                            <a:ext cx="807720" cy="304800"/>
                          </a:xfrm>
                          <a:prstGeom prst="flowChartConnector">
                            <a:avLst/>
                          </a:prstGeom>
                          <a:solidFill>
                            <a:srgbClr val="FFFFFF"/>
                          </a:solidFill>
                          <a:ln w="12700">
                            <a:solidFill>
                              <a:srgbClr val="000000"/>
                            </a:solidFill>
                            <a:round/>
                            <a:headEnd/>
                            <a:tailEnd/>
                          </a:ln>
                        </wps:spPr>
                        <wps:txbx>
                          <w:txbxContent>
                            <w:p w14:paraId="1C111834" w14:textId="52F5E8AB"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19</w:t>
                              </w:r>
                            </w:p>
                          </w:txbxContent>
                        </wps:txbx>
                        <wps:bodyPr vert="horz" wrap="square" lIns="91440" tIns="45720" rIns="91440" bIns="45720" numCol="1" anchor="t" anchorCtr="0" compatLnSpc="1">
                          <a:prstTxWarp prst="textNoShape">
                            <a:avLst/>
                          </a:prstTxWarp>
                          <a:noAutofit/>
                        </wps:bodyPr>
                      </wps:wsp>
                      <wpg:grpSp>
                        <wpg:cNvPr id="17" name="Group 17"/>
                        <wpg:cNvGrpSpPr>
                          <a:grpSpLocks/>
                        </wpg:cNvGrpSpPr>
                        <wpg:grpSpPr bwMode="auto">
                          <a:xfrm>
                            <a:off x="28575" y="0"/>
                            <a:ext cx="5010150" cy="495300"/>
                            <a:chOff x="1313411" y="5617296"/>
                            <a:chExt cx="6120" cy="720"/>
                          </a:xfrm>
                        </wpg:grpSpPr>
                        <wps:wsp>
                          <wps:cNvPr id="68" name="Rectangle 68"/>
                          <wps:cNvSpPr>
                            <a:spLocks noChangeArrowheads="1"/>
                          </wps:cNvSpPr>
                          <wps:spPr bwMode="auto">
                            <a:xfrm>
                              <a:off x="1313951" y="5617296"/>
                              <a:ext cx="5580" cy="72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69" name="Rectangle 69"/>
                          <wps:cNvSpPr>
                            <a:spLocks noChangeArrowheads="1"/>
                          </wps:cNvSpPr>
                          <wps:spPr bwMode="auto">
                            <a:xfrm>
                              <a:off x="1313411" y="5617296"/>
                              <a:ext cx="540" cy="720"/>
                            </a:xfrm>
                            <a:prstGeom prst="rect">
                              <a:avLst/>
                            </a:prstGeom>
                            <a:solidFill>
                              <a:srgbClr val="FFFFFF"/>
                            </a:solidFill>
                            <a:ln w="9525">
                              <a:solidFill>
                                <a:srgbClr val="000000"/>
                              </a:solidFill>
                              <a:prstDash val="dash"/>
                              <a:miter lim="800000"/>
                              <a:headEnd/>
                              <a:tailEnd/>
                            </a:ln>
                          </wps:spPr>
                          <wps:txbx>
                            <w:txbxContent>
                              <w:p w14:paraId="56DA3C5C" w14:textId="77777777" w:rsidR="009C102D" w:rsidRDefault="009C102D" w:rsidP="00C91F74">
                                <w:pPr>
                                  <w:kinsoku w:val="0"/>
                                  <w:overflowPunct w:val="0"/>
                                  <w:spacing w:after="0"/>
                                  <w:textAlignment w:val="baseline"/>
                                </w:pPr>
                                <w:r>
                                  <w:rPr>
                                    <w:rFonts w:ascii="Arial" w:eastAsia="Times New Roman" w:hAnsi="Arial"/>
                                    <w:b/>
                                    <w:bCs/>
                                    <w:color w:val="000000" w:themeColor="text1"/>
                                    <w:kern w:val="24"/>
                                    <w:sz w:val="18"/>
                                    <w:szCs w:val="18"/>
                                    <w:lang w:val="en-US"/>
                                  </w:rPr>
                                  <w:t>control</w:t>
                                </w:r>
                              </w:p>
                            </w:txbxContent>
                          </wps:txbx>
                          <wps:bodyPr vert="vert270" wrap="square" lIns="91440" tIns="45720" rIns="91440" bIns="45720" numCol="1" anchor="t" anchorCtr="0" compatLnSpc="1">
                            <a:prstTxWarp prst="textNoShape">
                              <a:avLst/>
                            </a:prstTxWarp>
                          </wps:bodyPr>
                        </wps:wsp>
                      </wpg:grpSp>
                      <wpg:grpSp>
                        <wpg:cNvPr id="18" name="Group 18"/>
                        <wpg:cNvGrpSpPr>
                          <a:grpSpLocks/>
                        </wpg:cNvGrpSpPr>
                        <wpg:grpSpPr bwMode="auto">
                          <a:xfrm>
                            <a:off x="0" y="733425"/>
                            <a:ext cx="5019675" cy="520065"/>
                            <a:chOff x="1313411" y="6390380"/>
                            <a:chExt cx="6036" cy="677"/>
                          </a:xfrm>
                        </wpg:grpSpPr>
                        <wps:wsp>
                          <wps:cNvPr id="66" name="Rectangle 66"/>
                          <wps:cNvSpPr>
                            <a:spLocks noChangeArrowheads="1"/>
                          </wps:cNvSpPr>
                          <wps:spPr bwMode="auto">
                            <a:xfrm>
                              <a:off x="1314086" y="6390385"/>
                              <a:ext cx="5361" cy="672"/>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67" name="Rectangle 67"/>
                          <wps:cNvSpPr>
                            <a:spLocks noChangeArrowheads="1"/>
                          </wps:cNvSpPr>
                          <wps:spPr bwMode="auto">
                            <a:xfrm>
                              <a:off x="1313411" y="6390380"/>
                              <a:ext cx="657" cy="672"/>
                            </a:xfrm>
                            <a:prstGeom prst="rect">
                              <a:avLst/>
                            </a:prstGeom>
                            <a:solidFill>
                              <a:srgbClr val="FFFFFF"/>
                            </a:solidFill>
                            <a:ln w="9525">
                              <a:solidFill>
                                <a:srgbClr val="000000"/>
                              </a:solidFill>
                              <a:prstDash val="dash"/>
                              <a:miter lim="800000"/>
                              <a:headEnd/>
                              <a:tailEnd/>
                            </a:ln>
                          </wps:spPr>
                          <wps:txbx>
                            <w:txbxContent>
                              <w:p w14:paraId="0D4A7B7A" w14:textId="77777777" w:rsidR="009C102D" w:rsidRDefault="009C102D" w:rsidP="00C91F74">
                                <w:pPr>
                                  <w:kinsoku w:val="0"/>
                                  <w:overflowPunct w:val="0"/>
                                  <w:spacing w:after="0"/>
                                  <w:textAlignment w:val="baseline"/>
                                </w:pPr>
                                <w:r>
                                  <w:rPr>
                                    <w:rFonts w:ascii="Arial" w:eastAsia="Times New Roman" w:hAnsi="Arial"/>
                                    <w:b/>
                                    <w:bCs/>
                                    <w:color w:val="000000" w:themeColor="text1"/>
                                    <w:kern w:val="24"/>
                                    <w:sz w:val="18"/>
                                    <w:szCs w:val="18"/>
                                    <w:lang w:val="en-US"/>
                                  </w:rPr>
                                  <w:t>intervention</w:t>
                                </w:r>
                              </w:p>
                            </w:txbxContent>
                          </wps:txbx>
                          <wps:bodyPr vert="vert270" wrap="square" lIns="91440" tIns="45720" rIns="91440" bIns="45720" numCol="1" anchor="t" anchorCtr="0" compatLnSpc="1">
                            <a:prstTxWarp prst="textNoShape">
                              <a:avLst/>
                            </a:prstTxWarp>
                          </wps:bodyPr>
                        </wps:wsp>
                      </wpg:grpSp>
                      <wps:wsp>
                        <wps:cNvPr id="86" name="Rectangle 86"/>
                        <wps:cNvSpPr>
                          <a:spLocks noChangeArrowheads="1"/>
                        </wps:cNvSpPr>
                        <wps:spPr bwMode="auto">
                          <a:xfrm>
                            <a:off x="2867025" y="95250"/>
                            <a:ext cx="807720" cy="304800"/>
                          </a:xfrm>
                          <a:prstGeom prst="rect">
                            <a:avLst/>
                          </a:prstGeom>
                          <a:solidFill>
                            <a:srgbClr val="FFFFFF"/>
                          </a:solidFill>
                          <a:ln w="12700">
                            <a:solidFill>
                              <a:srgbClr val="000000"/>
                            </a:solidFill>
                            <a:miter lim="800000"/>
                            <a:headEnd/>
                            <a:tailEnd/>
                          </a:ln>
                        </wps:spPr>
                        <wps:txbx>
                          <w:txbxContent>
                            <w:p w14:paraId="7D6FB9EE" w14:textId="3586518E"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58</w:t>
                              </w:r>
                            </w:p>
                          </w:txbxContent>
                        </wps:txbx>
                        <wps:bodyPr vert="horz" wrap="square" lIns="91440" tIns="45720" rIns="91440" bIns="45720" numCol="1" anchor="t" anchorCtr="0" compatLnSpc="1">
                          <a:prstTxWarp prst="textNoShape">
                            <a:avLst/>
                          </a:prstTxWarp>
                          <a:noAutofit/>
                        </wps:bodyPr>
                      </wps:wsp>
                      <wps:wsp>
                        <wps:cNvPr id="87" name="AutoShape 10"/>
                        <wps:cNvSpPr>
                          <a:spLocks noChangeArrowheads="1"/>
                        </wps:cNvSpPr>
                        <wps:spPr bwMode="auto">
                          <a:xfrm>
                            <a:off x="2857500" y="790575"/>
                            <a:ext cx="807720" cy="304800"/>
                          </a:xfrm>
                          <a:prstGeom prst="flowChartConnector">
                            <a:avLst/>
                          </a:prstGeom>
                          <a:solidFill>
                            <a:srgbClr val="FFFFFF"/>
                          </a:solidFill>
                          <a:ln w="12700">
                            <a:solidFill>
                              <a:srgbClr val="000000"/>
                            </a:solidFill>
                            <a:round/>
                            <a:headEnd/>
                            <a:tailEnd/>
                          </a:ln>
                        </wps:spPr>
                        <wps:txbx>
                          <w:txbxContent>
                            <w:p w14:paraId="423CCBA8" w14:textId="2510AFC4"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75</w:t>
                              </w:r>
                            </w:p>
                          </w:txbxContent>
                        </wps:txbx>
                        <wps:bodyPr vert="horz" wrap="square" lIns="91440" tIns="45720" rIns="91440" bIns="45720" numCol="1" anchor="t" anchorCtr="0" compatLnSpc="1">
                          <a:prstTxWarp prst="textNoShape">
                            <a:avLst/>
                          </a:prstTxWarp>
                          <a:noAutofit/>
                        </wps:bodyPr>
                      </wps:wsp>
                      <wps:wsp>
                        <wps:cNvPr id="88" name="Rectangle 88"/>
                        <wps:cNvSpPr>
                          <a:spLocks noChangeArrowheads="1"/>
                        </wps:cNvSpPr>
                        <wps:spPr bwMode="auto">
                          <a:xfrm>
                            <a:off x="4038600" y="95250"/>
                            <a:ext cx="807720" cy="304800"/>
                          </a:xfrm>
                          <a:prstGeom prst="rect">
                            <a:avLst/>
                          </a:prstGeom>
                          <a:solidFill>
                            <a:srgbClr val="FFFFFF"/>
                          </a:solidFill>
                          <a:ln w="12700">
                            <a:solidFill>
                              <a:srgbClr val="000000"/>
                            </a:solidFill>
                            <a:miter lim="800000"/>
                            <a:headEnd/>
                            <a:tailEnd/>
                          </a:ln>
                        </wps:spPr>
                        <wps:txbx>
                          <w:txbxContent>
                            <w:p w14:paraId="315DD0F6" w14:textId="366D3E9B"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9</w:t>
                              </w:r>
                            </w:p>
                          </w:txbxContent>
                        </wps:txbx>
                        <wps:bodyPr vert="horz" wrap="square" lIns="91440" tIns="45720" rIns="91440" bIns="45720" numCol="1" anchor="t" anchorCtr="0" compatLnSpc="1">
                          <a:prstTxWarp prst="textNoShape">
                            <a:avLst/>
                          </a:prstTxWarp>
                          <a:noAutofit/>
                        </wps:bodyPr>
                      </wps:wsp>
                      <wps:wsp>
                        <wps:cNvPr id="89" name="AutoShape 10"/>
                        <wps:cNvSpPr>
                          <a:spLocks noChangeArrowheads="1"/>
                        </wps:cNvSpPr>
                        <wps:spPr bwMode="auto">
                          <a:xfrm>
                            <a:off x="4029075" y="790575"/>
                            <a:ext cx="807720" cy="304800"/>
                          </a:xfrm>
                          <a:prstGeom prst="flowChartConnector">
                            <a:avLst/>
                          </a:prstGeom>
                          <a:solidFill>
                            <a:srgbClr val="FFFFFF"/>
                          </a:solidFill>
                          <a:ln w="12700">
                            <a:solidFill>
                              <a:srgbClr val="000000"/>
                            </a:solidFill>
                            <a:round/>
                            <a:headEnd/>
                            <a:tailEnd/>
                          </a:ln>
                        </wps:spPr>
                        <wps:txbx>
                          <w:txbxContent>
                            <w:p w14:paraId="77263A8A" w14:textId="74B1CC7E"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11</w:t>
                              </w:r>
                            </w:p>
                          </w:txbxContent>
                        </wps:txbx>
                        <wps:bodyPr vert="horz" wrap="square" lIns="91440" tIns="45720" rIns="91440" bIns="45720" numCol="1" anchor="t" anchorCtr="0" compatLnSpc="1">
                          <a:prstTxWarp prst="textNoShape">
                            <a:avLst/>
                          </a:prstTxWarp>
                          <a:noAutofit/>
                        </wps:bodyPr>
                      </wps:wsp>
                      <wps:wsp>
                        <wps:cNvPr id="90" name="Rectangle 90"/>
                        <wps:cNvSpPr>
                          <a:spLocks noChangeArrowheads="1"/>
                        </wps:cNvSpPr>
                        <wps:spPr bwMode="auto">
                          <a:xfrm>
                            <a:off x="685800" y="95250"/>
                            <a:ext cx="807720" cy="304800"/>
                          </a:xfrm>
                          <a:prstGeom prst="rect">
                            <a:avLst/>
                          </a:prstGeom>
                          <a:solidFill>
                            <a:srgbClr val="FFFFFF"/>
                          </a:solidFill>
                          <a:ln w="12700">
                            <a:solidFill>
                              <a:srgbClr val="000000"/>
                            </a:solidFill>
                            <a:miter lim="800000"/>
                            <a:headEnd/>
                            <a:tailEnd/>
                          </a:ln>
                        </wps:spPr>
                        <wps:txbx>
                          <w:txbxContent>
                            <w:p w14:paraId="10A0C3C9" w14:textId="06041911"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45</w:t>
                              </w:r>
                            </w:p>
                          </w:txbxContent>
                        </wps:txbx>
                        <wps:bodyPr vert="horz" wrap="square" lIns="91440" tIns="45720" rIns="91440" bIns="45720" numCol="1" anchor="t" anchorCtr="0" compatLnSpc="1">
                          <a:prstTxWarp prst="textNoShape">
                            <a:avLst/>
                          </a:prstTxWarp>
                          <a:noAutofit/>
                        </wps:bodyPr>
                      </wps:wsp>
                      <wps:wsp>
                        <wps:cNvPr id="91" name="AutoShape 10"/>
                        <wps:cNvSpPr>
                          <a:spLocks noChangeArrowheads="1"/>
                        </wps:cNvSpPr>
                        <wps:spPr bwMode="auto">
                          <a:xfrm>
                            <a:off x="676275" y="790575"/>
                            <a:ext cx="807720" cy="304800"/>
                          </a:xfrm>
                          <a:prstGeom prst="flowChartConnector">
                            <a:avLst/>
                          </a:prstGeom>
                          <a:solidFill>
                            <a:srgbClr val="FFFFFF"/>
                          </a:solidFill>
                          <a:ln w="12700">
                            <a:solidFill>
                              <a:srgbClr val="000000"/>
                            </a:solidFill>
                            <a:round/>
                            <a:headEnd/>
                            <a:tailEnd/>
                          </a:ln>
                        </wps:spPr>
                        <wps:txbx>
                          <w:txbxContent>
                            <w:p w14:paraId="0283AF0B" w14:textId="1B62A913"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45</w:t>
                              </w:r>
                            </w:p>
                          </w:txbxContent>
                        </wps:txbx>
                        <wps:bodyPr vert="horz" wrap="square" lIns="91440" tIns="45720" rIns="91440" bIns="45720" numCol="1" anchor="t" anchorCtr="0" compatLnSpc="1">
                          <a:prstTxWarp prst="textNoShape">
                            <a:avLst/>
                          </a:prstTxWarp>
                          <a:noAutofit/>
                        </wps:bodyPr>
                      </wps:wsp>
                    </wpg:wgp>
                  </a:graphicData>
                </a:graphic>
              </wp:anchor>
            </w:drawing>
          </mc:Choice>
          <mc:Fallback>
            <w:pict>
              <v:group w14:anchorId="5D0C70EC" id="Group 92" o:spid="_x0000_s1040" style="position:absolute;margin-left:95.4pt;margin-top:372.3pt;width:396.75pt;height:98.7pt;z-index:251746304" coordsize="50387,12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">
                <v:rect id="Rectangle 76" o:spid="_x0000_s1041" style="position:absolute;left:17145;top:952;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mnE8YA&#10;AADbAAAADwAAAGRycy9kb3ducmV2LnhtbESPT2sCMRTE74V+h/AKXopm7WHV1SitUBRaCv6h0ttj&#10;88wubl6WJOr22xuh0OMwM79hZovONuJCPtSOFQwHGQji0umajYL97r0/BhEissbGMSn4pQCL+ePD&#10;DAvtrryhyzYakSAcClRQxdgWUoayIoth4Fri5B2dtxiT9EZqj9cEt418ybJcWqw5LVTY0rKi8rQ9&#10;WwVvp+/N18iMP3ybTz5Xzz+HvDMHpXpP3esURKQu/of/2mutYJTD/Uv6AX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1mnE8YAAADbAAAADwAAAAAAAAAAAAAAAACYAgAAZHJz&#10;L2Rvd25yZXYueG1sUEsFBgAAAAAEAAQA9QAAAIsDAAAAAA==&#10;" strokeweight="1pt">
                  <v:textbox>
                    <w:txbxContent>
                      <w:p w14:paraId="7564189C" w14:textId="2CAB0913"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18</w:t>
                        </w:r>
                      </w:p>
                    </w:txbxContent>
                  </v:textbox>
                </v:rect>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10" o:spid="_x0000_s1042" type="#_x0000_t120" style="position:absolute;left:17049;top:7905;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q58QA&#10;AADbAAAADwAAAGRycy9kb3ducmV2LnhtbESPQWsCMRSE7wX/Q3iCt5pVwdWtUcStYHsoVEvPj83r&#10;ZjF5WTaprv++EYQeh5n5hlltemfFhbrQeFYwGWcgiCuvG64VfJ32zwsQISJrtJ5JwY0CbNaDpxUW&#10;2l/5ky7HWIsE4VCgAhNjW0gZKkMOw9i3xMn78Z3DmGRXS93hNcGdldMsm0uHDacFgy3tDFXn469T&#10;MCtvH9u8PJjl+2tefruTnb/ZvVKjYb99ARGpj//hR/ugFeQ53L+kH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yKufEAAAA2wAAAA8AAAAAAAAAAAAAAAAAmAIAAGRycy9k&#10;b3ducmV2LnhtbFBLBQYAAAAABAAEAPUAAACJAwAAAAA=&#10;" strokeweight="1pt">
                  <v:textbox>
                    <w:txbxContent>
                      <w:p w14:paraId="1C111834" w14:textId="52F5E8AB"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19</w:t>
                        </w:r>
                      </w:p>
                    </w:txbxContent>
                  </v:textbox>
                </v:shape>
                <v:group id="Group 17" o:spid="_x0000_s1043" style="position:absolute;left:285;width:50102;height:4953" coordorigin="13134,56172" coordsize="6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rect id="Rectangle 68" o:spid="_x0000_s1044" style="position:absolute;left:13139;top:56172;width:56;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YpEb4A&#10;AADbAAAADwAAAGRycy9kb3ducmV2LnhtbERPTWsCMRC9C/6HMIIXqdmWssjWKKVU8FSoCr0OyXR3&#10;aTJZkqjrv3cOBY+P973ejsGrC6XcRzbwvKxAEdvoem4NnI67pxWoXJAd+shk4EYZtpvpZI2Ni1f+&#10;psuhtEpCODdooCtlaLTOtqOAeRkHYuF+YwpYBKZWu4RXCQ9ev1RVrQP2LA0dDvTRkf07nIOU2M9z&#10;5ff+a8e3n7rUrzYteGXMfDa+v4EqNJaH+N+9dwZqGStf5AfozR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aWKRG+AAAA2wAAAA8AAAAAAAAAAAAAAAAAmAIAAGRycy9kb3ducmV2&#10;LnhtbFBLBQYAAAAABAAEAPUAAACDAwAAAAA=&#10;" filled="f">
                    <v:stroke dashstyle="dash"/>
                  </v:rect>
                  <v:rect id="Rectangle 69" o:spid="_x0000_s1045" style="position:absolute;left:13134;top:56172;width: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6JZ8QA&#10;AADbAAAADwAAAGRycy9kb3ducmV2LnhtbESPT4vCMBTE7wt+h/AEL4umepC1GkVEQfcg6x/0+mye&#10;TbF5KU3U7rc3Cwseh5n5DTOZNbYUD6p94VhBv5eAIM6cLjhXcDysul8gfEDWWDomBb/kYTZtfUww&#10;1e7JO3rsQy4ihH2KCkwIVSqlzwxZ9D1XEUfv6mqLIco6l7rGZ4TbUg6SZCgtFhwXDFa0MJTd9ner&#10;4HJZjvo/9818abbh8H068Sffzkp12s18DCJQE97h//ZaKxiO4O9L/AFy+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iWfEAAAA2wAAAA8AAAAAAAAAAAAAAAAAmAIAAGRycy9k&#10;b3ducmV2LnhtbFBLBQYAAAAABAAEAPUAAACJAwAAAAA=&#10;">
                    <v:stroke dashstyle="dash"/>
                    <v:textbox style="layout-flow:vertical;mso-layout-flow-alt:bottom-to-top">
                      <w:txbxContent>
                        <w:p w14:paraId="56DA3C5C" w14:textId="77777777" w:rsidR="009C102D" w:rsidRDefault="009C102D" w:rsidP="00C91F74">
                          <w:pPr>
                            <w:kinsoku w:val="0"/>
                            <w:overflowPunct w:val="0"/>
                            <w:spacing w:after="0"/>
                            <w:textAlignment w:val="baseline"/>
                          </w:pPr>
                          <w:proofErr w:type="gramStart"/>
                          <w:r>
                            <w:rPr>
                              <w:rFonts w:ascii="Arial" w:eastAsia="Times New Roman" w:hAnsi="Arial"/>
                              <w:b/>
                              <w:bCs/>
                              <w:color w:val="000000" w:themeColor="text1"/>
                              <w:kern w:val="24"/>
                              <w:sz w:val="18"/>
                              <w:szCs w:val="18"/>
                              <w:lang w:val="en-US"/>
                            </w:rPr>
                            <w:t>control</w:t>
                          </w:r>
                          <w:proofErr w:type="gramEnd"/>
                        </w:p>
                      </w:txbxContent>
                    </v:textbox>
                  </v:rect>
                </v:group>
                <v:group id="Group 18" o:spid="_x0000_s1046" style="position:absolute;top:7334;width:50196;height:5200" coordorigin="13134,63903" coordsize="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rect id="Rectangle 66" o:spid="_x0000_s1047" style="position:absolute;left:13140;top:63903;width:5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UY+MEA&#10;AADbAAAADwAAAGRycy9kb3ducmV2LnhtbESPzWoCMRSF94LvEG6hG6kZSwkyNQ5FFFwVagvdXpLb&#10;maHJzZBEZ3z7RhC6PJyfj7NpJu/EhWLqA2tYLSsQxCbYnlsNX5+HpzWIlJEtusCk4UoJmu18tsHa&#10;hpE/6HLKrSgjnGrU0OU81FIm05HHtAwDcfF+QvSYi4yttBHHMu6dfK4qJT32XAgdDrTryPyezr5A&#10;zP5cuaN7P/D1W2X1YuKC11o/PkxvryAyTfk/fG8frQal4Pal/AC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FGPjBAAAA2wAAAA8AAAAAAAAAAAAAAAAAmAIAAGRycy9kb3du&#10;cmV2LnhtbFBLBQYAAAAABAAEAPUAAACGAwAAAAA=&#10;" filled="f">
                    <v:stroke dashstyle="dash"/>
                  </v:rect>
                  <v:rect id="Rectangle 67" o:spid="_x0000_s1048" style="position:absolute;left:13134;top:63903;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24jsYA&#10;AADbAAAADwAAAGRycy9kb3ducmV2LnhtbESPT2vCQBTE7wW/w/KEXkqzsQdro6uIKGgP4p9iry/Z&#10;ZzaYfRuyq6bf3i0Uehxm5jfMZNbZWtyo9ZVjBYMkBUFcOF1xqeDruHodgfABWWPtmBT8kIfZtPc0&#10;wUy7O+/pdgiliBD2GSowITSZlL4wZNEnriGO3tm1FkOUbSl1i/cIt7V8S9OhtFhxXDDY0MJQcTlc&#10;rYI8X34MdtfNfGm24fh5OvELX76Veu538zGIQF34D/+111rB8B1+v8QfIK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K24jsYAAADbAAAADwAAAAAAAAAAAAAAAACYAgAAZHJz&#10;L2Rvd25yZXYueG1sUEsFBgAAAAAEAAQA9QAAAIsDAAAAAA==&#10;">
                    <v:stroke dashstyle="dash"/>
                    <v:textbox style="layout-flow:vertical;mso-layout-flow-alt:bottom-to-top">
                      <w:txbxContent>
                        <w:p w14:paraId="0D4A7B7A" w14:textId="77777777" w:rsidR="009C102D" w:rsidRDefault="009C102D" w:rsidP="00C91F74">
                          <w:pPr>
                            <w:kinsoku w:val="0"/>
                            <w:overflowPunct w:val="0"/>
                            <w:spacing w:after="0"/>
                            <w:textAlignment w:val="baseline"/>
                          </w:pPr>
                          <w:proofErr w:type="gramStart"/>
                          <w:r>
                            <w:rPr>
                              <w:rFonts w:ascii="Arial" w:eastAsia="Times New Roman" w:hAnsi="Arial"/>
                              <w:b/>
                              <w:bCs/>
                              <w:color w:val="000000" w:themeColor="text1"/>
                              <w:kern w:val="24"/>
                              <w:sz w:val="18"/>
                              <w:szCs w:val="18"/>
                              <w:lang w:val="en-US"/>
                            </w:rPr>
                            <w:t>intervention</w:t>
                          </w:r>
                          <w:proofErr w:type="gramEnd"/>
                        </w:p>
                      </w:txbxContent>
                    </v:textbox>
                  </v:rect>
                </v:group>
                <v:rect id="Rectangle 86" o:spid="_x0000_s1049" style="position:absolute;left:28670;top:952;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zXNMYA&#10;AADbAAAADwAAAGRycy9kb3ducmV2LnhtbESPQWsCMRSE74L/IbxCL1Kz7WG73RrFFoqCRVBLpbfH&#10;5jW7uHlZkqjrvzeFgsdhZr5hJrPetuJEPjSOFTyOMxDEldMNGwVfu4+HAkSIyBpbx6TgQgFm0+Fg&#10;gqV2Z97QaRuNSBAOJSqoY+xKKUNVk8Uwdh1x8n6dtxiT9EZqj+cEt618yrJcWmw4LdTY0XtN1WF7&#10;tAreDt+b9bMpVr7LXz4Xo5993pu9Uvd3/fwVRKQ+3sL/7aVWUOTw9yX9ADm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zXNMYAAADbAAAADwAAAAAAAAAAAAAAAACYAgAAZHJz&#10;L2Rvd25yZXYueG1sUEsFBgAAAAAEAAQA9QAAAIsDAAAAAA==&#10;" strokeweight="1pt">
                  <v:textbox>
                    <w:txbxContent>
                      <w:p w14:paraId="7D6FB9EE" w14:textId="3586518E"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58</w:t>
                        </w:r>
                      </w:p>
                    </w:txbxContent>
                  </v:textbox>
                </v:rect>
                <v:shape id="AutoShape 10" o:spid="_x0000_s1050" type="#_x0000_t120" style="position:absolute;left:28575;top:7905;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awMQA&#10;AADbAAAADwAAAGRycy9kb3ducmV2LnhtbESPQWsCMRSE70L/Q3iF3mq2LbjrahTpVrA9CGrp+bF5&#10;bpYmL8sm1fXfN4LgcZiZb5j5cnBWnKgPrWcFL+MMBHHtdcuNgu/D+rkAESKyRuuZFFwowHLxMJpj&#10;qf2Zd3Tax0YkCIcSFZgYu1LKUBtyGMa+I07e0fcOY5J9I3WP5wR3Vr5m2UQ6bDktGOzo3VD9u/9z&#10;Ct6qy3aVVxsz/frIqx93sJNPu1bq6XFYzUBEGuI9fGtvtIIih+uX9AP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nWsDEAAAA2wAAAA8AAAAAAAAAAAAAAAAAmAIAAGRycy9k&#10;b3ducmV2LnhtbFBLBQYAAAAABAAEAPUAAACJAwAAAAA=&#10;" strokeweight="1pt">
                  <v:textbox>
                    <w:txbxContent>
                      <w:p w14:paraId="423CCBA8" w14:textId="2510AFC4"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75</w:t>
                        </w:r>
                      </w:p>
                    </w:txbxContent>
                  </v:textbox>
                </v:shape>
                <v:rect id="Rectangle 88" o:spid="_x0000_s1051" style="position:absolute;left:40386;top:952;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m3cMA&#10;AADbAAAADwAAAGRycy9kb3ducmV2LnhtbERPy2oCMRTdC/2HcAtuRDPtYjqORmkLpQWl4INKd5fJ&#10;NTM4uRmSqOPfm0Why8N5z5e9bcWFfGgcK3iaZCCIK6cbNgr2u49xASJEZI2tY1JwowDLxcNgjqV2&#10;V97QZRuNSCEcSlRQx9iVUoaqJoth4jrixB2dtxgT9EZqj9cUblv5nGW5tNhwaqixo/eaqtP2bBW8&#10;nX423y+mWPkun64/R7+HvDcHpYaP/esMRKQ+/ov/3F9aQZHGpi/pB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m3cMAAADbAAAADwAAAAAAAAAAAAAAAACYAgAAZHJzL2Rv&#10;d25yZXYueG1sUEsFBgAAAAAEAAQA9QAAAIgDAAAAAA==&#10;" strokeweight="1pt">
                  <v:textbox>
                    <w:txbxContent>
                      <w:p w14:paraId="315DD0F6" w14:textId="366D3E9B"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9</w:t>
                        </w:r>
                      </w:p>
                    </w:txbxContent>
                  </v:textbox>
                </v:rect>
                <v:shape id="AutoShape 10" o:spid="_x0000_s1052" type="#_x0000_t120" style="position:absolute;left:40290;top:7905;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RrKcQA&#10;AADbAAAADwAAAGRycy9kb3ducmV2LnhtbESPT2sCMRTE74LfIbxCb5ptBf+sRhFXwfYgVIvnx+a5&#10;WUxelk2q67dvCgWPw8z8hlmsOmfFjdpQe1bwNsxAEJde11wp+D7tBlMQISJrtJ5JwYMCrJb93gJz&#10;7e/8RbdjrESCcMhRgYmxyaUMpSGHYegb4uRdfOswJtlWUrd4T3Bn5XuWjaXDmtOCwYY2hsrr8ccp&#10;GBWPw3pS7M3sczspzu5kxx92p9TrS7eeg4jUxWf4v73XCqYz+PuSfo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0aynEAAAA2wAAAA8AAAAAAAAAAAAAAAAAmAIAAGRycy9k&#10;b3ducmV2LnhtbFBLBQYAAAAABAAEAPUAAACJAwAAAAA=&#10;" strokeweight="1pt">
                  <v:textbox>
                    <w:txbxContent>
                      <w:p w14:paraId="77263A8A" w14:textId="74B1CC7E"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11</w:t>
                        </w:r>
                      </w:p>
                    </w:txbxContent>
                  </v:textbox>
                </v:shape>
                <v:rect id="Rectangle 90" o:spid="_x0000_s1053" style="position:absolute;left:6858;top:952;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8BsMA&#10;AADbAAAADwAAAGRycy9kb3ducmV2LnhtbERPTWsCMRC9F/wPYYReimbrYdXVKG1BWqgUtKJ4GzZj&#10;dnEzWZJUt//eHASPj/c9X3a2ERfyoXas4HWYgSAuna7ZKNj9rgYTECEia2wck4J/CrBc9J7mWGh3&#10;5Q1dttGIFMKhQAVVjG0hZSgrshiGriVO3Ml5izFBb6T2eE3htpGjLMulxZpTQ4UtfVRUnrd/VsH7&#10;eb/5GZvJt2/z6frz5XjIO3NQ6rnfvc1AROriQ3x3f2kF07Q+fUk/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8BsMAAADbAAAADwAAAAAAAAAAAAAAAACYAgAAZHJzL2Rv&#10;d25yZXYueG1sUEsFBgAAAAAEAAQA9QAAAIgDAAAAAA==&#10;" strokeweight="1pt">
                  <v:textbox>
                    <w:txbxContent>
                      <w:p w14:paraId="10A0C3C9" w14:textId="06041911" w:rsidR="009C102D" w:rsidRDefault="009C102D" w:rsidP="00C91F74">
                        <w:pPr>
                          <w:kinsoku w:val="0"/>
                          <w:overflowPunct w:val="0"/>
                          <w:spacing w:after="0"/>
                          <w:jc w:val="center"/>
                          <w:textAlignment w:val="baseline"/>
                        </w:pPr>
                        <w:r>
                          <w:rPr>
                            <w:rFonts w:ascii="Arial" w:hAnsi="Arial"/>
                            <w:b/>
                            <w:bCs/>
                            <w:color w:val="000000" w:themeColor="text1"/>
                            <w:kern w:val="24"/>
                            <w:sz w:val="18"/>
                            <w:szCs w:val="18"/>
                            <w:lang w:val="en-US"/>
                          </w:rPr>
                          <w:t>45</w:t>
                        </w:r>
                      </w:p>
                    </w:txbxContent>
                  </v:textbox>
                </v:rect>
                <v:shape id="AutoShape 10" o:spid="_x0000_s1054" type="#_x0000_t120" style="position:absolute;left:6762;top:7905;width:807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vx8sQA&#10;AADbAAAADwAAAGRycy9kb3ducmV2LnhtbESPT2sCMRTE7wW/Q3hCbzWrBf+sRhFXwfZQqIrnx+a5&#10;WUxelk3U9ds3hUKPw8z8hlmsOmfFndpQe1YwHGQgiEuva64UnI67tymIEJE1Ws+k4EkBVsveywJz&#10;7R/8TfdDrESCcMhRgYmxyaUMpSGHYeAb4uRdfOswJtlWUrf4SHBn5SjLxtJhzWnBYEMbQ+X1cHMK&#10;3ovn13pS7M3sczspzu5oxx92p9Rrv1vPQUTq4n/4r73XCmZD+P2Sf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b8fLEAAAA2wAAAA8AAAAAAAAAAAAAAAAAmAIAAGRycy9k&#10;b3ducmV2LnhtbFBLBQYAAAAABAAEAPUAAACJAwAAAAA=&#10;" strokeweight="1pt">
                  <v:textbox>
                    <w:txbxContent>
                      <w:p w14:paraId="0283AF0B" w14:textId="1B62A913" w:rsidR="009C102D" w:rsidRDefault="009C102D"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45</w:t>
                        </w:r>
                      </w:p>
                    </w:txbxContent>
                  </v:textbox>
                </v:shape>
              </v:group>
            </w:pict>
          </mc:Fallback>
        </mc:AlternateContent>
      </w:r>
      <w:r w:rsidRPr="00585CDD">
        <w:rPr>
          <w:noProof/>
          <w:lang w:eastAsia="en-AU"/>
        </w:rPr>
        <mc:AlternateContent>
          <mc:Choice Requires="wps">
            <w:drawing>
              <wp:anchor distT="0" distB="0" distL="114300" distR="114300" simplePos="0" relativeHeight="251745280" behindDoc="0" locked="0" layoutInCell="1" allowOverlap="1" wp14:anchorId="52BFC5B2" wp14:editId="3C4CED8A">
                <wp:simplePos x="0" y="0"/>
                <wp:positionH relativeFrom="column">
                  <wp:posOffset>-123825</wp:posOffset>
                </wp:positionH>
                <wp:positionV relativeFrom="paragraph">
                  <wp:posOffset>5082540</wp:posOffset>
                </wp:positionV>
                <wp:extent cx="1022985" cy="501015"/>
                <wp:effectExtent l="19050" t="19050" r="43815" b="32385"/>
                <wp:wrapNone/>
                <wp:docPr id="31"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2985" cy="501015"/>
                        </a:xfrm>
                        <a:prstGeom prst="diamond">
                          <a:avLst/>
                        </a:prstGeom>
                        <a:solidFill>
                          <a:srgbClr val="FFFFFF"/>
                        </a:solidFill>
                        <a:ln w="12700">
                          <a:solidFill>
                            <a:srgbClr val="000000"/>
                          </a:solidFill>
                          <a:miter lim="800000"/>
                          <a:headEnd/>
                          <a:tailEnd/>
                        </a:ln>
                      </wps:spPr>
                      <wps:txbx>
                        <w:txbxContent>
                          <w:p w14:paraId="61181ED7" w14:textId="4C2AA8E9" w:rsidR="009C102D" w:rsidRDefault="000B54E4"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159</w:t>
                            </w:r>
                          </w:p>
                        </w:txbxContent>
                      </wps:txbx>
                      <wps:bodyPr vert="horz" wrap="square" lIns="91440" tIns="45720" rIns="91440" bIns="45720" numCol="1" anchor="t" anchorCtr="0" compatLnSpc="1">
                        <a:prstTxWarp prst="textNoShape">
                          <a:avLst/>
                        </a:prstTxWarp>
                      </wps:bodyPr>
                    </wps:wsp>
                  </a:graphicData>
                </a:graphic>
                <wp14:sizeRelV relativeFrom="margin">
                  <wp14:pctHeight>0</wp14:pctHeight>
                </wp14:sizeRelV>
              </wp:anchor>
            </w:drawing>
          </mc:Choice>
          <mc:Fallback>
            <w:pict>
              <v:shapetype w14:anchorId="52BFC5B2" id="_x0000_t4" coordsize="21600,21600" o:spt="4" path="m10800,l,10800,10800,21600,21600,10800xe">
                <v:stroke joinstyle="miter"/>
                <v:path gradientshapeok="t" o:connecttype="rect" textboxrect="5400,5400,16200,16200"/>
              </v:shapetype>
              <v:shape id="AutoShape 18" o:spid="_x0000_s1055" type="#_x0000_t4" style="position:absolute;margin-left:-9.75pt;margin-top:400.2pt;width:80.55pt;height:39.45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" strokeweight="1pt">
                <v:textbox>
                  <w:txbxContent>
                    <w:p w14:paraId="61181ED7" w14:textId="4C2AA8E9" w:rsidR="009C102D" w:rsidRDefault="000B54E4" w:rsidP="00C91F74">
                      <w:pPr>
                        <w:kinsoku w:val="0"/>
                        <w:overflowPunct w:val="0"/>
                        <w:spacing w:after="0"/>
                        <w:jc w:val="center"/>
                        <w:textAlignment w:val="baseline"/>
                      </w:pPr>
                      <w:r>
                        <w:rPr>
                          <w:rFonts w:ascii="Arial" w:eastAsia="Times New Roman" w:hAnsi="Arial"/>
                          <w:b/>
                          <w:bCs/>
                          <w:color w:val="000000" w:themeColor="text1"/>
                          <w:kern w:val="24"/>
                          <w:sz w:val="18"/>
                          <w:szCs w:val="18"/>
                          <w:lang w:val="en-US"/>
                        </w:rPr>
                        <w:t>159</w:t>
                      </w:r>
                    </w:p>
                  </w:txbxContent>
                </v:textbox>
              </v:shape>
            </w:pict>
          </mc:Fallback>
        </mc:AlternateContent>
      </w:r>
      <w:r>
        <w:rPr>
          <w:noProof/>
          <w:lang w:eastAsia="en-AU"/>
        </w:rPr>
        <mc:AlternateContent>
          <mc:Choice Requires="wpg">
            <w:drawing>
              <wp:anchor distT="0" distB="0" distL="114300" distR="114300" simplePos="0" relativeHeight="251744256" behindDoc="0" locked="0" layoutInCell="1" allowOverlap="1" wp14:anchorId="50D2590E" wp14:editId="6E41AD42">
                <wp:simplePos x="0" y="0"/>
                <wp:positionH relativeFrom="column">
                  <wp:posOffset>4000500</wp:posOffset>
                </wp:positionH>
                <wp:positionV relativeFrom="paragraph">
                  <wp:posOffset>1323340</wp:posOffset>
                </wp:positionV>
                <wp:extent cx="2390775" cy="4257675"/>
                <wp:effectExtent l="0" t="0" r="28575" b="28575"/>
                <wp:wrapNone/>
                <wp:docPr id="98" name="Group 98"/>
                <wp:cNvGraphicFramePr/>
                <a:graphic xmlns:a="http://schemas.openxmlformats.org/drawingml/2006/main">
                  <a:graphicData uri="http://schemas.microsoft.com/office/word/2010/wordprocessingGroup">
                    <wpg:wgp>
                      <wpg:cNvGrpSpPr/>
                      <wpg:grpSpPr>
                        <a:xfrm>
                          <a:off x="0" y="0"/>
                          <a:ext cx="2390775" cy="4257675"/>
                          <a:chOff x="0" y="0"/>
                          <a:chExt cx="2390775" cy="4257675"/>
                        </a:xfrm>
                      </wpg:grpSpPr>
                      <wps:wsp>
                        <wps:cNvPr id="64" name="AutoShape 52"/>
                        <wps:cNvCnPr/>
                        <wps:spPr bwMode="auto">
                          <a:xfrm>
                            <a:off x="1619250" y="381000"/>
                            <a:ext cx="180975" cy="3867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AutoShape 52"/>
                        <wps:cNvCnPr/>
                        <wps:spPr bwMode="auto">
                          <a:xfrm>
                            <a:off x="428625" y="228600"/>
                            <a:ext cx="209550" cy="40290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Text Box 68"/>
                        <wps:cNvSpPr txBox="1">
                          <a:spLocks noChangeArrowheads="1"/>
                        </wps:cNvSpPr>
                        <wps:spPr bwMode="auto">
                          <a:xfrm>
                            <a:off x="1476375" y="0"/>
                            <a:ext cx="895350" cy="499745"/>
                          </a:xfrm>
                          <a:prstGeom prst="rect">
                            <a:avLst/>
                          </a:prstGeom>
                          <a:solidFill>
                            <a:srgbClr val="FFFFFF"/>
                          </a:solidFill>
                          <a:ln w="9525">
                            <a:solidFill>
                              <a:srgbClr val="000000"/>
                            </a:solidFill>
                            <a:miter lim="800000"/>
                            <a:headEnd/>
                            <a:tailEnd/>
                          </a:ln>
                        </wps:spPr>
                        <wps:txbx>
                          <w:txbxContent>
                            <w:p w14:paraId="53E7AF7B" w14:textId="77777777" w:rsidR="009C102D" w:rsidRDefault="009C102D" w:rsidP="00C91F74">
                              <w:pPr>
                                <w:pStyle w:val="NormalWeb"/>
                                <w:kinsoku w:val="0"/>
                                <w:overflowPunct w:val="0"/>
                                <w:spacing w:after="0"/>
                                <w:jc w:val="center"/>
                                <w:textAlignment w:val="baseline"/>
                                <w:rPr>
                                  <w:rFonts w:ascii="Arial" w:eastAsia="Times New Roman" w:hAnsi="Arial" w:cstheme="minorBidi"/>
                                  <w:b/>
                                  <w:bCs/>
                                  <w:color w:val="000000" w:themeColor="text1"/>
                                  <w:kern w:val="24"/>
                                  <w:sz w:val="18"/>
                                  <w:szCs w:val="18"/>
                                  <w:lang w:val="en-US"/>
                                </w:rPr>
                              </w:pPr>
                              <w:r>
                                <w:rPr>
                                  <w:rFonts w:ascii="Arial" w:eastAsia="Times New Roman" w:hAnsi="Arial" w:cstheme="minorBidi"/>
                                  <w:b/>
                                  <w:bCs/>
                                  <w:color w:val="000000" w:themeColor="text1"/>
                                  <w:kern w:val="24"/>
                                  <w:sz w:val="18"/>
                                  <w:szCs w:val="18"/>
                                  <w:lang w:val="en-US"/>
                                </w:rPr>
                                <w:t>Anti-fungal</w:t>
                              </w:r>
                            </w:p>
                            <w:p w14:paraId="7A43D946"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 SR/MA</w:t>
                              </w:r>
                            </w:p>
                          </w:txbxContent>
                        </wps:txbx>
                        <wps:bodyPr vert="horz" wrap="square" lIns="91440" tIns="45720" rIns="91440" bIns="45720" numCol="1" anchor="t" anchorCtr="0" compatLnSpc="1">
                          <a:prstTxWarp prst="textNoShape">
                            <a:avLst/>
                          </a:prstTxWarp>
                        </wps:bodyPr>
                      </wps:wsp>
                      <wps:wsp>
                        <wps:cNvPr id="59" name="AutoShape 57"/>
                        <wps:cNvCnPr/>
                        <wps:spPr bwMode="auto">
                          <a:xfrm flipH="1">
                            <a:off x="1714500" y="1352550"/>
                            <a:ext cx="628650" cy="355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AutoShape 55"/>
                        <wps:cNvSpPr>
                          <a:spLocks noChangeArrowheads="1"/>
                        </wps:cNvSpPr>
                        <wps:spPr bwMode="auto">
                          <a:xfrm>
                            <a:off x="257175" y="752475"/>
                            <a:ext cx="561975" cy="329565"/>
                          </a:xfrm>
                          <a:prstGeom prst="flowChartConnector">
                            <a:avLst/>
                          </a:prstGeom>
                          <a:solidFill>
                            <a:srgbClr val="FFFFFF"/>
                          </a:solidFill>
                          <a:ln w="9525">
                            <a:solidFill>
                              <a:srgbClr val="000000"/>
                            </a:solidFill>
                            <a:round/>
                            <a:headEnd/>
                            <a:tailEnd/>
                          </a:ln>
                        </wps:spPr>
                        <wps:txbx>
                          <w:txbxContent>
                            <w:p w14:paraId="17F3393C" w14:textId="012298C4"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44</w:t>
                              </w:r>
                            </w:p>
                          </w:txbxContent>
                        </wps:txbx>
                        <wps:bodyPr vert="horz" wrap="square" lIns="91440" tIns="45720" rIns="91440" bIns="45720" numCol="1" anchor="t" anchorCtr="0" compatLnSpc="1">
                          <a:prstTxWarp prst="textNoShape">
                            <a:avLst/>
                          </a:prstTxWarp>
                          <a:noAutofit/>
                        </wps:bodyPr>
                      </wps:wsp>
                      <wps:wsp>
                        <wps:cNvPr id="62" name="AutoShape 54"/>
                        <wps:cNvSpPr>
                          <a:spLocks noChangeArrowheads="1"/>
                        </wps:cNvSpPr>
                        <wps:spPr bwMode="auto">
                          <a:xfrm>
                            <a:off x="1171575" y="1714500"/>
                            <a:ext cx="867410" cy="561975"/>
                          </a:xfrm>
                          <a:prstGeom prst="flowChartConnector">
                            <a:avLst/>
                          </a:prstGeom>
                          <a:solidFill>
                            <a:srgbClr val="FFFFFF"/>
                          </a:solidFill>
                          <a:ln w="9525">
                            <a:solidFill>
                              <a:srgbClr val="000000"/>
                            </a:solidFill>
                            <a:round/>
                            <a:headEnd/>
                            <a:tailEnd/>
                          </a:ln>
                        </wps:spPr>
                        <wps:txbx>
                          <w:txbxContent>
                            <w:p w14:paraId="68E76E5D" w14:textId="2588AC56"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9 studies</w:t>
                              </w:r>
                            </w:p>
                          </w:txbxContent>
                        </wps:txbx>
                        <wps:bodyPr vert="horz" wrap="square" lIns="91440" tIns="45720" rIns="91440" bIns="45720" numCol="1" anchor="t" anchorCtr="0" compatLnSpc="1">
                          <a:prstTxWarp prst="textNoShape">
                            <a:avLst/>
                          </a:prstTxWarp>
                          <a:noAutofit/>
                        </wps:bodyPr>
                      </wps:wsp>
                      <wps:wsp>
                        <wps:cNvPr id="65" name="AutoShape 51"/>
                        <wps:cNvSpPr>
                          <a:spLocks noChangeArrowheads="1"/>
                        </wps:cNvSpPr>
                        <wps:spPr bwMode="auto">
                          <a:xfrm>
                            <a:off x="1828800" y="1181100"/>
                            <a:ext cx="561975" cy="329565"/>
                          </a:xfrm>
                          <a:prstGeom prst="flowChartConnector">
                            <a:avLst/>
                          </a:prstGeom>
                          <a:solidFill>
                            <a:srgbClr val="FFFFFF"/>
                          </a:solidFill>
                          <a:ln w="9525">
                            <a:solidFill>
                              <a:srgbClr val="000000"/>
                            </a:solidFill>
                            <a:round/>
                            <a:headEnd/>
                            <a:tailEnd/>
                          </a:ln>
                        </wps:spPr>
                        <wps:txbx>
                          <w:txbxContent>
                            <w:p w14:paraId="1181CF23" w14:textId="73F6AC17"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3</w:t>
                              </w:r>
                            </w:p>
                          </w:txbxContent>
                        </wps:txbx>
                        <wps:bodyPr vert="horz" wrap="square" lIns="91440" tIns="45720" rIns="91440" bIns="45720" numCol="1" anchor="t" anchorCtr="0" compatLnSpc="1">
                          <a:prstTxWarp prst="textNoShape">
                            <a:avLst/>
                          </a:prstTxWarp>
                          <a:noAutofit/>
                        </wps:bodyPr>
                      </wps:wsp>
                      <wps:wsp>
                        <wps:cNvPr id="79" name="Text Box 68"/>
                        <wps:cNvSpPr txBox="1">
                          <a:spLocks noChangeArrowheads="1"/>
                        </wps:cNvSpPr>
                        <wps:spPr bwMode="auto">
                          <a:xfrm>
                            <a:off x="95250" y="0"/>
                            <a:ext cx="1123950" cy="499745"/>
                          </a:xfrm>
                          <a:prstGeom prst="rect">
                            <a:avLst/>
                          </a:prstGeom>
                          <a:solidFill>
                            <a:srgbClr val="FFFFFF"/>
                          </a:solidFill>
                          <a:ln w="9525">
                            <a:solidFill>
                              <a:srgbClr val="000000"/>
                            </a:solidFill>
                            <a:miter lim="800000"/>
                            <a:headEnd/>
                            <a:tailEnd/>
                          </a:ln>
                        </wps:spPr>
                        <wps:txbx>
                          <w:txbxContent>
                            <w:p w14:paraId="3BF43407"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TAP based decontamination</w:t>
                              </w:r>
                            </w:p>
                            <w:p w14:paraId="227CC0DE"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 SR/MA</w:t>
                              </w:r>
                            </w:p>
                          </w:txbxContent>
                        </wps:txbx>
                        <wps:bodyPr vert="horz" wrap="square" lIns="91440" tIns="45720" rIns="91440" bIns="45720" numCol="1" anchor="t" anchorCtr="0" compatLnSpc="1">
                          <a:prstTxWarp prst="textNoShape">
                            <a:avLst/>
                          </a:prstTxWarp>
                        </wps:bodyPr>
                      </wps:wsp>
                      <wps:wsp>
                        <wps:cNvPr id="81" name="AutoShape 48"/>
                        <wps:cNvCnPr/>
                        <wps:spPr bwMode="auto">
                          <a:xfrm flipH="1">
                            <a:off x="514350" y="1400175"/>
                            <a:ext cx="628650" cy="355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AutoShape 45"/>
                        <wps:cNvSpPr>
                          <a:spLocks noChangeArrowheads="1"/>
                        </wps:cNvSpPr>
                        <wps:spPr bwMode="auto">
                          <a:xfrm>
                            <a:off x="0" y="1752600"/>
                            <a:ext cx="867410" cy="561975"/>
                          </a:xfrm>
                          <a:prstGeom prst="flowChartConnector">
                            <a:avLst/>
                          </a:prstGeom>
                          <a:solidFill>
                            <a:srgbClr val="FFFFFF"/>
                          </a:solidFill>
                          <a:ln w="9525">
                            <a:solidFill>
                              <a:srgbClr val="000000"/>
                            </a:solidFill>
                            <a:round/>
                            <a:headEnd/>
                            <a:tailEnd/>
                          </a:ln>
                        </wps:spPr>
                        <wps:txbx>
                          <w:txbxContent>
                            <w:p w14:paraId="26FFD3B3" w14:textId="62F609A9"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65 studies</w:t>
                              </w:r>
                            </w:p>
                          </w:txbxContent>
                        </wps:txbx>
                        <wps:bodyPr vert="horz" wrap="square" lIns="91440" tIns="45720" rIns="91440" bIns="45720" numCol="1" anchor="t" anchorCtr="0" compatLnSpc="1">
                          <a:prstTxWarp prst="textNoShape">
                            <a:avLst/>
                          </a:prstTxWarp>
                          <a:noAutofit/>
                        </wps:bodyPr>
                      </wps:wsp>
                      <wps:wsp>
                        <wps:cNvPr id="83" name="AutoShape 42"/>
                        <wps:cNvSpPr>
                          <a:spLocks noChangeArrowheads="1"/>
                        </wps:cNvSpPr>
                        <wps:spPr bwMode="auto">
                          <a:xfrm>
                            <a:off x="781050" y="1266825"/>
                            <a:ext cx="561975" cy="329565"/>
                          </a:xfrm>
                          <a:prstGeom prst="flowChartConnector">
                            <a:avLst/>
                          </a:prstGeom>
                          <a:solidFill>
                            <a:srgbClr val="FFFFFF"/>
                          </a:solidFill>
                          <a:ln w="9525">
                            <a:solidFill>
                              <a:srgbClr val="000000"/>
                            </a:solidFill>
                            <a:round/>
                            <a:headEnd/>
                            <a:tailEnd/>
                          </a:ln>
                        </wps:spPr>
                        <wps:txbx>
                          <w:txbxContent>
                            <w:p w14:paraId="3F6945B5" w14:textId="0C85BD85"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21</w:t>
                              </w:r>
                            </w:p>
                          </w:txbxContent>
                        </wps:txbx>
                        <wps:bodyPr vert="horz" wrap="square" lIns="91440" tIns="45720" rIns="91440" bIns="45720" numCol="1" anchor="t" anchorCtr="0" compatLnSpc="1">
                          <a:prstTxWarp prst="textNoShape">
                            <a:avLst/>
                          </a:prstTxWarp>
                          <a:noAutofit/>
                        </wps:bodyPr>
                      </wps:wsp>
                      <wps:wsp>
                        <wps:cNvPr id="84" name="AutoShape 55"/>
                        <wps:cNvSpPr>
                          <a:spLocks noChangeArrowheads="1"/>
                        </wps:cNvSpPr>
                        <wps:spPr bwMode="auto">
                          <a:xfrm>
                            <a:off x="1504950" y="752475"/>
                            <a:ext cx="561975" cy="329565"/>
                          </a:xfrm>
                          <a:prstGeom prst="flowChartConnector">
                            <a:avLst/>
                          </a:prstGeom>
                          <a:solidFill>
                            <a:srgbClr val="FFFFFF"/>
                          </a:solidFill>
                          <a:ln w="9525">
                            <a:solidFill>
                              <a:srgbClr val="000000"/>
                            </a:solidFill>
                            <a:round/>
                            <a:headEnd/>
                            <a:tailEnd/>
                          </a:ln>
                        </wps:spPr>
                        <wps:txbx>
                          <w:txbxContent>
                            <w:p w14:paraId="44A3F5C3" w14:textId="5B861425"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6</w:t>
                              </w:r>
                            </w:p>
                          </w:txbxContent>
                        </wps:txbx>
                        <wps:bodyPr vert="horz" wrap="square" lIns="91440" tIns="45720" rIns="91440" bIns="45720" numCol="1" anchor="t" anchorCtr="0" compatLnSpc="1">
                          <a:prstTxWarp prst="textNoShape">
                            <a:avLst/>
                          </a:prstTxWarp>
                          <a:noAutofit/>
                        </wps:bodyPr>
                      </wps:wsp>
                    </wpg:wgp>
                  </a:graphicData>
                </a:graphic>
              </wp:anchor>
            </w:drawing>
          </mc:Choice>
          <mc:Fallback>
            <w:pict>
              <v:group w14:anchorId="50D2590E" id="Group 98" o:spid="_x0000_s1056" style="position:absolute;margin-left:315pt;margin-top:104.2pt;width:188.25pt;height:335.25pt;z-index:251744256" coordsize="23907,42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">
                <v:shape id="AutoShape 52" o:spid="_x0000_s1057" type="#_x0000_t32" style="position:absolute;left:16192;top:3810;width:1810;height:386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T/w8QAAADbAAAADwAAAGRycy9kb3ducmV2LnhtbESPQWsCMRSE74L/ITzBi9SsYqVsjbIV&#10;BBU8aNv76+Z1E7p52W6irv/eFIQeh5n5hlmsOleLC7XBelYwGWcgiEuvLVcKPt43Ty8gQkTWWHsm&#10;BTcKsFr2ewvMtb/ykS6nWIkE4ZCjAhNjk0sZSkMOw9g3xMn79q3DmGRbSd3iNcFdLadZNpcOLacF&#10;gw2tDZU/p7NTcNhN3oovY3f74689PG+K+lyNPpUaDrriFUSkLv6HH+2tVjCfwd+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NP/DxAAAANsAAAAPAAAAAAAAAAAA&#10;AAAAAKECAABkcnMvZG93bnJldi54bWxQSwUGAAAAAAQABAD5AAAAkgMAAAAA&#10;"/>
                <v:shape id="AutoShape 52" o:spid="_x0000_s1058" type="#_x0000_t32" style="position:absolute;left:4286;top:2286;width:2095;height:402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fOsEAAADbAAAADwAAAGRycy9kb3ducmV2LnhtbERPy2oCMRTdF/yHcIVuimYUWmQ0ylgQ&#10;tODC1/46uU6Ck5vpJOr0781C6PJw3rNF52pxpzZYzwpGwwwEcem15UrB8bAaTECEiKyx9kwK/ijA&#10;Yt57m2Gu/YN3dN/HSqQQDjkqMDE2uZShNOQwDH1DnLiLbx3GBNtK6hYfKdzVcpxlX9Kh5dRgsKFv&#10;Q+V1f3MKtpvRsjgbu/nZ/drt56qob9XHSan3fldMQUTq4r/45V5rBZO0Pn1JP0DO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Ax86wQAAANsAAAAPAAAAAAAAAAAAAAAA&#10;AKECAABkcnMvZG93bnJldi54bWxQSwUGAAAAAAQABAD5AAAAjwMAAAAA&#10;"/>
                <v:shape id="Text Box 68" o:spid="_x0000_s1059" type="#_x0000_t202" style="position:absolute;left:14763;width:8954;height:4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14:paraId="53E7AF7B" w14:textId="77777777" w:rsidR="009C102D" w:rsidRDefault="009C102D" w:rsidP="00C91F74">
                        <w:pPr>
                          <w:pStyle w:val="NormalWeb"/>
                          <w:kinsoku w:val="0"/>
                          <w:overflowPunct w:val="0"/>
                          <w:spacing w:after="0"/>
                          <w:jc w:val="center"/>
                          <w:textAlignment w:val="baseline"/>
                          <w:rPr>
                            <w:rFonts w:ascii="Arial" w:eastAsia="Times New Roman" w:hAnsi="Arial" w:cstheme="minorBidi"/>
                            <w:b/>
                            <w:bCs/>
                            <w:color w:val="000000" w:themeColor="text1"/>
                            <w:kern w:val="24"/>
                            <w:sz w:val="18"/>
                            <w:szCs w:val="18"/>
                            <w:lang w:val="en-US"/>
                          </w:rPr>
                        </w:pPr>
                        <w:r>
                          <w:rPr>
                            <w:rFonts w:ascii="Arial" w:eastAsia="Times New Roman" w:hAnsi="Arial" w:cstheme="minorBidi"/>
                            <w:b/>
                            <w:bCs/>
                            <w:color w:val="000000" w:themeColor="text1"/>
                            <w:kern w:val="24"/>
                            <w:sz w:val="18"/>
                            <w:szCs w:val="18"/>
                            <w:lang w:val="en-US"/>
                          </w:rPr>
                          <w:t>Anti-fungal</w:t>
                        </w:r>
                      </w:p>
                      <w:p w14:paraId="7A43D946"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 SR/MA</w:t>
                        </w:r>
                      </w:p>
                    </w:txbxContent>
                  </v:textbox>
                </v:shape>
                <v:shape id="AutoShape 57" o:spid="_x0000_s1060" type="#_x0000_t32" style="position:absolute;left:17145;top:13525;width:6286;height:355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qC8QAAADbAAAADwAAAGRycy9kb3ducmV2LnhtbESPQWsCMRSE74X+h/AEL0WzK1R0a5RS&#10;EMSDUN2Dx0fyuru4edkmcV3/vSkUPA4z8w2z2gy2FT350DhWkE8zEMTamYYrBeVpO1mACBHZYOuY&#10;FNwpwGb9+rLCwrgbf1N/jJVIEA4FKqhj7Aopg67JYpi6jjh5P85bjEn6ShqPtwS3rZxl2VxabDgt&#10;1NjRV036crxaBc2+PJT922/0erHPzz4Pp3OrlRqPhs8PEJGG+Az/t3dGwfsS/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XSoLxAAAANsAAAAPAAAAAAAAAAAA&#10;AAAAAKECAABkcnMvZG93bnJldi54bWxQSwUGAAAAAAQABAD5AAAAkgMAAAAA&#10;"/>
                <v:shape id="AutoShape 55" o:spid="_x0000_s1061" type="#_x0000_t120" style="position:absolute;left:2571;top:7524;width:5620;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x8BcIA&#10;AADbAAAADwAAAGRycy9kb3ducmV2LnhtbESPQYvCMBSE74L/ITzBm6Yq6y7VKCoKxYusu7DXR/Ns&#10;i8lLaaKt/94sCB6HmfmGWa47a8SdGl85VjAZJyCIc6crLhT8/hxGXyB8QNZoHJOCB3lYr/q9Jaba&#10;tfxN93MoRISwT1FBGUKdSunzkiz6sauJo3dxjcUQZVNI3WAb4dbIaZLMpcWK40KJNe1Kyq/nm1UQ&#10;soc5Vq052c/95q+dbT8yplqp4aDbLEAE6sI7/GpnWsF8Av9f4g+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3HwFwgAAANsAAAAPAAAAAAAAAAAAAAAAAJgCAABkcnMvZG93&#10;bnJldi54bWxQSwUGAAAAAAQABAD1AAAAhwMAAAAA&#10;">
                  <v:textbox>
                    <w:txbxContent>
                      <w:p w14:paraId="17F3393C" w14:textId="012298C4"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44</w:t>
                        </w:r>
                      </w:p>
                    </w:txbxContent>
                  </v:textbox>
                </v:shape>
                <v:shape id="AutoShape 54" o:spid="_x0000_s1062" type="#_x0000_t120" style="position:absolute;left:11715;top:17145;width:8674;height:5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7icsIA&#10;AADbAAAADwAAAGRycy9kb3ducmV2LnhtbESPW4vCMBSE3wX/QzjCvmm6Ll7oGkXFheKLeAFfD83Z&#10;tmxyUppo67/fCIKPw8x8wyxWnTXiTo2vHCv4HCUgiHOnKy4UXM4/wzkIH5A1Gsek4EEeVst+b4Gp&#10;di0f6X4KhYgQ9ikqKEOoUyl9XpJFP3I1cfR+XWMxRNkUUjfYRrg1cpwkU2mx4rhQYk3bkvK/080q&#10;CNnD7KvWHOxst762X5tJxlQr9THo1t8gAnXhHX61M61gOobnl/gD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DuJywgAAANsAAAAPAAAAAAAAAAAAAAAAAJgCAABkcnMvZG93&#10;bnJldi54bWxQSwUGAAAAAAQABAD1AAAAhwMAAAAA&#10;">
                  <v:textbox>
                    <w:txbxContent>
                      <w:p w14:paraId="68E76E5D" w14:textId="2588AC56"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9 studies</w:t>
                        </w:r>
                      </w:p>
                    </w:txbxContent>
                  </v:textbox>
                </v:shape>
                <v:shape id="AutoShape 51" o:spid="_x0000_s1063" type="#_x0000_t120" style="position:absolute;left:18288;top:11811;width:5619;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d6BsMA&#10;AADbAAAADwAAAGRycy9kb3ducmV2LnhtbESPQWvCQBSE7wX/w/IEb82mlqSSuoqWCsFLaRS8PrKv&#10;Seju25DdmvjvuwWhx2FmvmHW28kacaXBd44VPCUpCOLa6Y4bBefT4XEFwgdkjcYxKbiRh+1m9rDG&#10;QruRP+lahUZECPsCFbQh9IWUvm7Jok9cTxy9LzdYDFEOjdQDjhFujVymaS4tdhwXWuzpraX6u/qx&#10;CkJ5M8duNB/25X13GZ/3WcnUK7WYT7tXEIGm8B++t0utIM/g70v8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d6BsMAAADbAAAADwAAAAAAAAAAAAAAAACYAgAAZHJzL2Rv&#10;d25yZXYueG1sUEsFBgAAAAAEAAQA9QAAAIgDAAAAAA==&#10;">
                  <v:textbox>
                    <w:txbxContent>
                      <w:p w14:paraId="1181CF23" w14:textId="73F6AC17"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3</w:t>
                        </w:r>
                      </w:p>
                    </w:txbxContent>
                  </v:textbox>
                </v:shape>
                <v:shape id="Text Box 68" o:spid="_x0000_s1064" type="#_x0000_t202" style="position:absolute;left:952;width:11240;height:4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LA68QA&#10;AADbAAAADwAAAGRycy9kb3ducmV2LnhtbESPT2sCMRTE7wW/Q3iCl1KzVfHP1igiVPRmbdHrY/Pc&#10;Xbp52Sbpun57Iwgeh5n5DTNftqYSDTlfWlbw3k9AEGdWl5wr+Pn+fJuC8AFZY2WZFFzJw3LReZlj&#10;qu2Fv6g5hFxECPsUFRQh1KmUPivIoO/bmjh6Z+sMhihdLrXDS4SbSg6SZCwNlhwXCqxpXVD2e/g3&#10;CqajbXPyu+H+mI3P1Sy8TprNn1Oq121XHyACteEZfrS3WsFkBvcv8Q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SwOvEAAAA2wAAAA8AAAAAAAAAAAAAAAAAmAIAAGRycy9k&#10;b3ducmV2LnhtbFBLBQYAAAAABAAEAPUAAACJAwAAAAA=&#10;">
                  <v:textbox>
                    <w:txbxContent>
                      <w:p w14:paraId="3BF43407"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TAP based decontamination</w:t>
                        </w:r>
                      </w:p>
                      <w:p w14:paraId="227CC0DE"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 SR/MA</w:t>
                        </w:r>
                      </w:p>
                    </w:txbxContent>
                  </v:textbox>
                </v:shape>
                <v:shape id="AutoShape 48" o:spid="_x0000_s1065" type="#_x0000_t32" style="position:absolute;left:5143;top:14001;width:6287;height:355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sKSsQAAADbAAAADwAAAGRycy9kb3ducmV2LnhtbESPwWrDMBBE74H8g9hCLqGRnUMxbmQT&#10;CoGSQ6CJDzku0tY2tVaOpDrO31eFQo/DzLxhdvVsBzGRD71jBfkmA0Gsnem5VdBcDs8FiBCRDQ6O&#10;ScGDAtTVcrHD0rg7f9B0jq1IEA4lKuhiHEspg+7IYti4kTh5n85bjEn6VhqP9wS3g9xm2Yu02HNa&#10;6HCkt4701/nbKuiPzamZ1rfodXHMrz4Pl+uglVo9zftXEJHm+B/+a78bBUUOv1/SD5D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SwpKxAAAANsAAAAPAAAAAAAAAAAA&#10;AAAAAKECAABkcnMvZG93bnJldi54bWxQSwUGAAAAAAQABAD5AAAAkgMAAAAA&#10;"/>
                <v:shape id="AutoShape 45" o:spid="_x0000_s1066" type="#_x0000_t120" style="position:absolute;top:17526;width:8674;height:5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IEiMMA&#10;AADbAAAADwAAAGRycy9kb3ducmV2LnhtbESPzWrDMBCE74W8g9hCb41clybBiRKc0oLJJSQt5LpY&#10;G9tEWhlL9c/bV4FCj8PMfMNsdqM1oqfON44VvMwTEMSl0w1XCr6/Pp9XIHxA1mgck4KJPOy2s4cN&#10;ZtoNfKL+HCoRIewzVFCH0GZS+rImi37uWuLoXV1nMUTZVVJ3OES4NTJNkoW02HBcqLGl95rK2/nH&#10;KgjFZA7NYI52+ZFfhtf9W8HUKvX0OOZrEIHG8B/+axdawSqF+5f4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IEiMMAAADbAAAADwAAAAAAAAAAAAAAAACYAgAAZHJzL2Rv&#10;d25yZXYueG1sUEsFBgAAAAAEAAQA9QAAAIgDAAAAAA==&#10;">
                  <v:textbox>
                    <w:txbxContent>
                      <w:p w14:paraId="26FFD3B3" w14:textId="62F609A9"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65 studies</w:t>
                        </w:r>
                      </w:p>
                    </w:txbxContent>
                  </v:textbox>
                </v:shape>
                <v:shape id="AutoShape 42" o:spid="_x0000_s1067" type="#_x0000_t120" style="position:absolute;left:7810;top:12668;width:5620;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6hE8MA&#10;AADbAAAADwAAAGRycy9kb3ducmV2LnhtbESPzWrDMBCE74G8g9hAb4mcmDbBjRKc0ILppSQt9LpY&#10;W9tUWhlL9c/bV4VAjsPMfMPsj6M1oqfON44VrFcJCOLS6YYrBZ8fr8sdCB+QNRrHpGAiD8fDfLbH&#10;TLuBL9RfQyUihH2GCuoQ2kxKX9Zk0a9cSxy9b9dZDFF2ldQdDhFujdwkyZO02HBcqLGlc03lz/XX&#10;KgjFZN6awbzb7Uv+NaSnx4KpVephMebPIAKN4R6+tQutYJfC/5f4A+Th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6hE8MAAADbAAAADwAAAAAAAAAAAAAAAACYAgAAZHJzL2Rv&#10;d25yZXYueG1sUEsFBgAAAAAEAAQA9QAAAIgDAAAAAA==&#10;">
                  <v:textbox>
                    <w:txbxContent>
                      <w:p w14:paraId="3F6945B5" w14:textId="0C85BD85"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21</w:t>
                        </w:r>
                      </w:p>
                    </w:txbxContent>
                  </v:textbox>
                </v:shape>
                <v:shape id="AutoShape 55" o:spid="_x0000_s1068" type="#_x0000_t120" style="position:absolute;left:15049;top:7524;width:5620;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c5Z8IA&#10;AADbAAAADwAAAGRycy9kb3ducmV2LnhtbESPQWvCQBSE74L/YXlCb7rRapXoKloqBC+lVvD6yL4m&#10;obtvQ3Y18d+7guBxmJlvmNWms0ZcqfGVYwXjUQKCOHe64kLB6Xc/XIDwAVmjcUwKbuRhs+73Vphq&#10;1/IPXY+hEBHCPkUFZQh1KqXPS7LoR64mjt6fayyGKJtC6gbbCLdGTpLkQ1qsOC6UWNNnSfn/8WIV&#10;hOxmDlVrvu38a3tu33ezjKlW6m3QbZcgAnXhFX62M61gMYXHl/gD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pzlnwgAAANsAAAAPAAAAAAAAAAAAAAAAAJgCAABkcnMvZG93&#10;bnJldi54bWxQSwUGAAAAAAQABAD1AAAAhwMAAAAA&#10;">
                  <v:textbox>
                    <w:txbxContent>
                      <w:p w14:paraId="44A3F5C3" w14:textId="5B861425"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6</w:t>
                        </w:r>
                      </w:p>
                    </w:txbxContent>
                  </v:textbox>
                </v:shape>
              </v:group>
            </w:pict>
          </mc:Fallback>
        </mc:AlternateContent>
      </w:r>
      <w:r>
        <w:rPr>
          <w:noProof/>
          <w:lang w:eastAsia="en-AU"/>
        </w:rPr>
        <mc:AlternateContent>
          <mc:Choice Requires="wpg">
            <w:drawing>
              <wp:anchor distT="0" distB="0" distL="114300" distR="114300" simplePos="0" relativeHeight="251743232" behindDoc="0" locked="0" layoutInCell="1" allowOverlap="1" wp14:anchorId="41053BF7" wp14:editId="68A0ACEB">
                <wp:simplePos x="0" y="0"/>
                <wp:positionH relativeFrom="column">
                  <wp:posOffset>1371600</wp:posOffset>
                </wp:positionH>
                <wp:positionV relativeFrom="paragraph">
                  <wp:posOffset>1327785</wp:posOffset>
                </wp:positionV>
                <wp:extent cx="2809875" cy="4248150"/>
                <wp:effectExtent l="0" t="0" r="28575" b="19050"/>
                <wp:wrapNone/>
                <wp:docPr id="240" name="Group 240"/>
                <wp:cNvGraphicFramePr/>
                <a:graphic xmlns:a="http://schemas.openxmlformats.org/drawingml/2006/main">
                  <a:graphicData uri="http://schemas.microsoft.com/office/word/2010/wordprocessingGroup">
                    <wpg:wgp>
                      <wpg:cNvGrpSpPr/>
                      <wpg:grpSpPr>
                        <a:xfrm>
                          <a:off x="0" y="0"/>
                          <a:ext cx="2809875" cy="4248150"/>
                          <a:chOff x="0" y="0"/>
                          <a:chExt cx="2809875" cy="4248150"/>
                        </a:xfrm>
                      </wpg:grpSpPr>
                      <wps:wsp>
                        <wps:cNvPr id="241" name="AutoShape 43"/>
                        <wps:cNvCnPr/>
                        <wps:spPr bwMode="auto">
                          <a:xfrm>
                            <a:off x="1762125" y="495300"/>
                            <a:ext cx="228600" cy="37109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2" name="AutoShape 48"/>
                        <wps:cNvCnPr/>
                        <wps:spPr bwMode="auto">
                          <a:xfrm flipH="1">
                            <a:off x="1981200" y="1343025"/>
                            <a:ext cx="628650" cy="355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3" name="AutoShape 46"/>
                        <wps:cNvSpPr>
                          <a:spLocks noChangeArrowheads="1"/>
                        </wps:cNvSpPr>
                        <wps:spPr bwMode="auto">
                          <a:xfrm>
                            <a:off x="1495425" y="733425"/>
                            <a:ext cx="561975" cy="329565"/>
                          </a:xfrm>
                          <a:prstGeom prst="flowChartConnector">
                            <a:avLst/>
                          </a:prstGeom>
                          <a:solidFill>
                            <a:srgbClr val="FFFFFF"/>
                          </a:solidFill>
                          <a:ln w="9525">
                            <a:solidFill>
                              <a:srgbClr val="000000"/>
                            </a:solidFill>
                            <a:round/>
                            <a:headEnd/>
                            <a:tailEnd/>
                          </a:ln>
                        </wps:spPr>
                        <wps:txbx>
                          <w:txbxContent>
                            <w:p w14:paraId="57B90147" w14:textId="2C30F2BF"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9</w:t>
                              </w:r>
                            </w:p>
                          </w:txbxContent>
                        </wps:txbx>
                        <wps:bodyPr vert="horz" wrap="square" lIns="91440" tIns="45720" rIns="91440" bIns="45720" numCol="1" anchor="t" anchorCtr="0" compatLnSpc="1">
                          <a:prstTxWarp prst="textNoShape">
                            <a:avLst/>
                          </a:prstTxWarp>
                          <a:noAutofit/>
                        </wps:bodyPr>
                      </wps:wsp>
                      <wps:wsp>
                        <wps:cNvPr id="244" name="AutoShape 45"/>
                        <wps:cNvSpPr>
                          <a:spLocks noChangeArrowheads="1"/>
                        </wps:cNvSpPr>
                        <wps:spPr bwMode="auto">
                          <a:xfrm>
                            <a:off x="1466850" y="1695450"/>
                            <a:ext cx="867410" cy="561975"/>
                          </a:xfrm>
                          <a:prstGeom prst="flowChartConnector">
                            <a:avLst/>
                          </a:prstGeom>
                          <a:solidFill>
                            <a:srgbClr val="FFFFFF"/>
                          </a:solidFill>
                          <a:ln w="9525">
                            <a:solidFill>
                              <a:srgbClr val="000000"/>
                            </a:solidFill>
                            <a:round/>
                            <a:headEnd/>
                            <a:tailEnd/>
                          </a:ln>
                        </wps:spPr>
                        <wps:txbx>
                          <w:txbxContent>
                            <w:p w14:paraId="6F72D72F" w14:textId="2D1FD50E"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17 studies</w:t>
                              </w:r>
                            </w:p>
                          </w:txbxContent>
                        </wps:txbx>
                        <wps:bodyPr vert="horz" wrap="square" lIns="91440" tIns="45720" rIns="91440" bIns="45720" numCol="1" anchor="t" anchorCtr="0" compatLnSpc="1">
                          <a:prstTxWarp prst="textNoShape">
                            <a:avLst/>
                          </a:prstTxWarp>
                          <a:noAutofit/>
                        </wps:bodyPr>
                      </wps:wsp>
                      <wps:wsp>
                        <wps:cNvPr id="245" name="AutoShape 42"/>
                        <wps:cNvSpPr>
                          <a:spLocks noChangeArrowheads="1"/>
                        </wps:cNvSpPr>
                        <wps:spPr bwMode="auto">
                          <a:xfrm>
                            <a:off x="2247900" y="1209675"/>
                            <a:ext cx="561975" cy="329565"/>
                          </a:xfrm>
                          <a:prstGeom prst="flowChartConnector">
                            <a:avLst/>
                          </a:prstGeom>
                          <a:solidFill>
                            <a:srgbClr val="FFFFFF"/>
                          </a:solidFill>
                          <a:ln w="9525">
                            <a:solidFill>
                              <a:srgbClr val="000000"/>
                            </a:solidFill>
                            <a:round/>
                            <a:headEnd/>
                            <a:tailEnd/>
                          </a:ln>
                        </wps:spPr>
                        <wps:txbx>
                          <w:txbxContent>
                            <w:p w14:paraId="23B61079" w14:textId="78204DA5"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8</w:t>
                              </w:r>
                            </w:p>
                          </w:txbxContent>
                        </wps:txbx>
                        <wps:bodyPr vert="horz" wrap="square" lIns="91440" tIns="45720" rIns="91440" bIns="45720" numCol="1" anchor="t" anchorCtr="0" compatLnSpc="1">
                          <a:prstTxWarp prst="textNoShape">
                            <a:avLst/>
                          </a:prstTxWarp>
                          <a:noAutofit/>
                        </wps:bodyPr>
                      </wps:wsp>
                      <wpg:grpSp>
                        <wpg:cNvPr id="246" name="Group 246"/>
                        <wpg:cNvGrpSpPr/>
                        <wpg:grpSpPr>
                          <a:xfrm>
                            <a:off x="0" y="0"/>
                            <a:ext cx="1295400" cy="4248150"/>
                            <a:chOff x="0" y="0"/>
                            <a:chExt cx="1295400" cy="4248150"/>
                          </a:xfrm>
                        </wpg:grpSpPr>
                        <wps:wsp>
                          <wps:cNvPr id="247" name="AutoShape 35"/>
                          <wps:cNvCnPr/>
                          <wps:spPr bwMode="auto">
                            <a:xfrm>
                              <a:off x="476250" y="342900"/>
                              <a:ext cx="295275" cy="3905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8" name="Text Box 79"/>
                          <wps:cNvSpPr txBox="1">
                            <a:spLocks noChangeArrowheads="1"/>
                          </wps:cNvSpPr>
                          <wps:spPr bwMode="auto">
                            <a:xfrm>
                              <a:off x="0" y="0"/>
                              <a:ext cx="1200150" cy="499745"/>
                            </a:xfrm>
                            <a:prstGeom prst="rect">
                              <a:avLst/>
                            </a:prstGeom>
                            <a:solidFill>
                              <a:srgbClr val="FFFFFF"/>
                            </a:solidFill>
                            <a:ln w="9525">
                              <a:solidFill>
                                <a:srgbClr val="000000"/>
                              </a:solidFill>
                              <a:miter lim="800000"/>
                              <a:headEnd/>
                              <a:tailEnd/>
                            </a:ln>
                          </wps:spPr>
                          <wps:txbx>
                            <w:txbxContent>
                              <w:p w14:paraId="1AA2C91A"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Non-antimicrobial Decontamination</w:t>
                                </w:r>
                              </w:p>
                              <w:p w14:paraId="7209A76F"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12 SR/MA</w:t>
                                </w:r>
                              </w:p>
                            </w:txbxContent>
                          </wps:txbx>
                          <wps:bodyPr vert="horz" wrap="square" lIns="91440" tIns="45720" rIns="91440" bIns="45720" numCol="1" anchor="t" anchorCtr="0" compatLnSpc="1">
                            <a:prstTxWarp prst="textNoShape">
                              <a:avLst/>
                            </a:prstTxWarp>
                          </wps:bodyPr>
                        </wps:wsp>
                        <wps:wsp>
                          <wps:cNvPr id="249" name="AutoShape 40"/>
                          <wps:cNvCnPr/>
                          <wps:spPr bwMode="auto">
                            <a:xfrm flipH="1">
                              <a:off x="609600" y="1343025"/>
                              <a:ext cx="628650" cy="355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0" name="AutoShape 38"/>
                          <wps:cNvSpPr>
                            <a:spLocks noChangeArrowheads="1"/>
                          </wps:cNvSpPr>
                          <wps:spPr bwMode="auto">
                            <a:xfrm>
                              <a:off x="152400" y="733425"/>
                              <a:ext cx="561975" cy="329565"/>
                            </a:xfrm>
                            <a:prstGeom prst="flowChartConnector">
                              <a:avLst/>
                            </a:prstGeom>
                            <a:solidFill>
                              <a:srgbClr val="FFFFFF"/>
                            </a:solidFill>
                            <a:ln w="9525">
                              <a:solidFill>
                                <a:srgbClr val="000000"/>
                              </a:solidFill>
                              <a:round/>
                              <a:headEnd/>
                              <a:tailEnd/>
                            </a:ln>
                          </wps:spPr>
                          <wps:txbx>
                            <w:txbxContent>
                              <w:p w14:paraId="776947FB" w14:textId="51AF31B2"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37</w:t>
                                </w:r>
                              </w:p>
                            </w:txbxContent>
                          </wps:txbx>
                          <wps:bodyPr vert="horz" wrap="square" lIns="91440" tIns="45720" rIns="91440" bIns="45720" numCol="1" anchor="t" anchorCtr="0" compatLnSpc="1">
                            <a:prstTxWarp prst="textNoShape">
                              <a:avLst/>
                            </a:prstTxWarp>
                            <a:noAutofit/>
                          </wps:bodyPr>
                        </wps:wsp>
                        <wps:wsp>
                          <wps:cNvPr id="251" name="AutoShape 37"/>
                          <wps:cNvSpPr>
                            <a:spLocks noChangeArrowheads="1"/>
                          </wps:cNvSpPr>
                          <wps:spPr bwMode="auto">
                            <a:xfrm>
                              <a:off x="85725" y="1695450"/>
                              <a:ext cx="867410" cy="561975"/>
                            </a:xfrm>
                            <a:prstGeom prst="flowChartConnector">
                              <a:avLst/>
                            </a:prstGeom>
                            <a:solidFill>
                              <a:srgbClr val="FFFFFF"/>
                            </a:solidFill>
                            <a:ln w="9525">
                              <a:solidFill>
                                <a:srgbClr val="000000"/>
                              </a:solidFill>
                              <a:round/>
                              <a:headEnd/>
                              <a:tailEnd/>
                            </a:ln>
                          </wps:spPr>
                          <wps:txbx>
                            <w:txbxContent>
                              <w:p w14:paraId="1CFB4F5D" w14:textId="1ECD7F18"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45 studies</w:t>
                                </w:r>
                              </w:p>
                            </w:txbxContent>
                          </wps:txbx>
                          <wps:bodyPr vert="horz" wrap="square" lIns="91440" tIns="45720" rIns="91440" bIns="45720" numCol="1" anchor="t" anchorCtr="0" compatLnSpc="1">
                            <a:prstTxWarp prst="textNoShape">
                              <a:avLst/>
                            </a:prstTxWarp>
                            <a:noAutofit/>
                          </wps:bodyPr>
                        </wps:wsp>
                        <wps:wsp>
                          <wps:cNvPr id="252" name="AutoShape 34"/>
                          <wps:cNvSpPr>
                            <a:spLocks noChangeArrowheads="1"/>
                          </wps:cNvSpPr>
                          <wps:spPr bwMode="auto">
                            <a:xfrm>
                              <a:off x="733425" y="1114425"/>
                              <a:ext cx="561975" cy="329565"/>
                            </a:xfrm>
                            <a:prstGeom prst="flowChartConnector">
                              <a:avLst/>
                            </a:prstGeom>
                            <a:solidFill>
                              <a:srgbClr val="FFFFFF"/>
                            </a:solidFill>
                            <a:ln w="9525">
                              <a:solidFill>
                                <a:srgbClr val="000000"/>
                              </a:solidFill>
                              <a:round/>
                              <a:headEnd/>
                              <a:tailEnd/>
                            </a:ln>
                          </wps:spPr>
                          <wps:txbx>
                            <w:txbxContent>
                              <w:p w14:paraId="70205AE7" w14:textId="616D52C3"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8</w:t>
                                </w:r>
                              </w:p>
                            </w:txbxContent>
                          </wps:txbx>
                          <wps:bodyPr vert="horz" wrap="square" lIns="91440" tIns="45720" rIns="91440" bIns="45720" numCol="1" anchor="t" anchorCtr="0" compatLnSpc="1">
                            <a:prstTxWarp prst="textNoShape">
                              <a:avLst/>
                            </a:prstTxWarp>
                            <a:noAutofit/>
                          </wps:bodyPr>
                        </wps:wsp>
                      </wpg:grpSp>
                      <wps:wsp>
                        <wps:cNvPr id="253" name="Text Box 24"/>
                        <wps:cNvSpPr txBox="1">
                          <a:spLocks noChangeArrowheads="1"/>
                        </wps:cNvSpPr>
                        <wps:spPr bwMode="auto">
                          <a:xfrm>
                            <a:off x="1352550" y="0"/>
                            <a:ext cx="1200150" cy="499745"/>
                          </a:xfrm>
                          <a:prstGeom prst="rect">
                            <a:avLst/>
                          </a:prstGeom>
                          <a:solidFill>
                            <a:srgbClr val="FFFFFF"/>
                          </a:solidFill>
                          <a:ln w="9525">
                            <a:solidFill>
                              <a:srgbClr val="000000"/>
                            </a:solidFill>
                            <a:miter lim="800000"/>
                            <a:headEnd/>
                            <a:tailEnd/>
                          </a:ln>
                        </wps:spPr>
                        <wps:txbx>
                          <w:txbxContent>
                            <w:p w14:paraId="244C51FF"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 xml:space="preserve">Anti-septic based decontamination </w:t>
                              </w:r>
                            </w:p>
                            <w:p w14:paraId="1EF263B4"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 SR/MA</w:t>
                              </w:r>
                            </w:p>
                          </w:txbxContent>
                        </wps:txbx>
                        <wps:bodyPr vert="horz" wrap="square" lIns="91440" tIns="45720" rIns="91440" bIns="45720" numCol="1" anchor="t" anchorCtr="0" compatLnSpc="1">
                          <a:prstTxWarp prst="textNoShape">
                            <a:avLst/>
                          </a:prstTxWarp>
                        </wps:bodyPr>
                      </wps:wsp>
                    </wpg:wgp>
                  </a:graphicData>
                </a:graphic>
              </wp:anchor>
            </w:drawing>
          </mc:Choice>
          <mc:Fallback>
            <w:pict>
              <v:group w14:anchorId="41053BF7" id="Group 240" o:spid="_x0000_s1069" style="position:absolute;margin-left:108pt;margin-top:104.55pt;width:221.25pt;height:334.5pt;z-index:251743232" coordsize="28098,42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">
                <v:shape id="AutoShape 43" o:spid="_x0000_s1070" type="#_x0000_t32" style="position:absolute;left:17621;top:4953;width:2286;height:371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5MYAAADcAAAADwAAAGRycy9kb3ducmV2LnhtbESPQWsCMRSE74X+h/AKvRTNrrRFVqNs&#10;C0IVPGj1/tw8N8HNy3YTdfvvG6HgcZiZb5jpvHeNuFAXrGcF+TADQVx5bblWsPteDMYgQkTW2Hgm&#10;Bb8UYD57fJhiof2VN3TZxlokCIcCFZgY20LKUBlyGIa+JU7e0XcOY5JdLXWH1wR3jRxl2bt0aDkt&#10;GGzp01B12p6dgvUy/ygPxi5Xmx+7fluUzbl+2Sv1/NSXExCR+ngP/7e/tILRaw63M+k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hr/+TGAAAA3AAAAA8AAAAAAAAA&#10;AAAAAAAAoQIAAGRycy9kb3ducmV2LnhtbFBLBQYAAAAABAAEAPkAAACUAwAAAAA=&#10;"/>
                <v:shape id="AutoShape 48" o:spid="_x0000_s1071" type="#_x0000_t32" style="position:absolute;left:19812;top:13430;width:6286;height:355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h+MQAAADcAAAADwAAAGRycy9kb3ducmV2LnhtbESPQWvCQBSE70L/w/IKvUjdJIhI6iql&#10;UBAPgpqDx8fuaxKafZvurjH9964geBxm5htmtRltJwbyoXWsIJ9lIIi1My3XCqrT9/sSRIjIBjvH&#10;pOCfAmzWL5MVlsZd+UDDMdYiQTiUqKCJsS+lDLohi2HmeuLk/ThvMSbpa2k8XhPcdrLIsoW02HJa&#10;aLCnr4b07/FiFbS7al8N07/o9XKXn30eTudOK/X2On5+gIg0xmf40d4aBcW8gPuZdATk+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WOH4xAAAANwAAAAPAAAAAAAAAAAA&#10;AAAAAKECAABkcnMvZG93bnJldi54bWxQSwUGAAAAAAQABAD5AAAAkgMAAAAA&#10;"/>
                <v:shape id="AutoShape 46" o:spid="_x0000_s1072" type="#_x0000_t120" style="position:absolute;left:14954;top:7334;width:5620;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wtGsQA&#10;AADcAAAADwAAAGRycy9kb3ducmV2LnhtbESPT2vCQBTE70K/w/IKvemm/qkSXcVKheBFGgWvj+xr&#10;Err7NmRXE799tyB4HGbmN8xq01sjbtT62rGC91ECgrhwuuZSwfm0Hy5A+ICs0TgmBXfysFm/DFaY&#10;atfxN93yUIoIYZ+igiqEJpXSFxVZ9CPXEEfvx7UWQ5RtKXWLXYRbI8dJ8iEt1hwXKmxoV1Hxm1+t&#10;gpDdzaHuzNHOv7aXbvI5y5gapd5e++0SRKA+PMOPdqYVjKcT+D8Tj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8LRrEAAAA3AAAAA8AAAAAAAAAAAAAAAAAmAIAAGRycy9k&#10;b3ducmV2LnhtbFBLBQYAAAAABAAEAPUAAACJAwAAAAA=&#10;">
                  <v:textbox>
                    <w:txbxContent>
                      <w:p w14:paraId="57B90147" w14:textId="2C30F2BF"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9</w:t>
                        </w:r>
                      </w:p>
                    </w:txbxContent>
                  </v:textbox>
                </v:shape>
                <v:shape id="AutoShape 45" o:spid="_x0000_s1073" type="#_x0000_t120" style="position:absolute;left:14668;top:16954;width:8674;height:5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W1bsQA&#10;AADcAAAADwAAAGRycy9kb3ducmV2LnhtbESPT2vCQBTE70K/w/IEb3Xjn6pEV7HSQuhFjILXR/Y1&#10;Cd19G7Krid++Wyh4HGbmN8xm11sj7tT62rGCyTgBQVw4XXOp4HL+fF2B8AFZo3FMCh7kYbd9GWww&#10;1a7jE93zUIoIYZ+igiqEJpXSFxVZ9GPXEEfv27UWQ5RtKXWLXYRbI6dJspAWa44LFTZ0qKj4yW9W&#10;Qcge5qvuzNEuP/bXbvb+ljE1So2G/X4NIlAfnuH/dqYVTOdz+DsTj4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VtW7EAAAA3AAAAA8AAAAAAAAAAAAAAAAAmAIAAGRycy9k&#10;b3ducmV2LnhtbFBLBQYAAAAABAAEAPUAAACJAwAAAAA=&#10;">
                  <v:textbox>
                    <w:txbxContent>
                      <w:p w14:paraId="6F72D72F" w14:textId="2D1FD50E"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17 studies</w:t>
                        </w:r>
                      </w:p>
                    </w:txbxContent>
                  </v:textbox>
                </v:shape>
                <v:shape id="AutoShape 42" o:spid="_x0000_s1074" type="#_x0000_t120" style="position:absolute;left:22479;top:12096;width:5619;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kQ9cQA&#10;AADcAAAADwAAAGRycy9kb3ducmV2LnhtbESPQWvCQBSE74L/YXmF3nRTq1Wiq2hRCF6kUfD6yL4m&#10;obtvQ3Zr4r93CwWPw8x8w6w2vTXiRq2vHSt4GycgiAunay4VXM6H0QKED8gajWNScCcPm/VwsMJU&#10;u46/6JaHUkQI+xQVVCE0qZS+qMiiH7uGOHrfrrUYomxLqVvsItwaOUmSD2mx5rhQYUOfFRU/+a9V&#10;ELK7OdadOdn5fnvt3nezjKlR6vWl3y5BBOrDM/zfzrSCyXQGf2fiEZ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ZEPXEAAAA3AAAAA8AAAAAAAAAAAAAAAAAmAIAAGRycy9k&#10;b3ducmV2LnhtbFBLBQYAAAAABAAEAPUAAACJAwAAAAA=&#10;">
                  <v:textbox>
                    <w:txbxContent>
                      <w:p w14:paraId="23B61079" w14:textId="78204DA5"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8</w:t>
                        </w:r>
                      </w:p>
                    </w:txbxContent>
                  </v:textbox>
                </v:shape>
                <v:group id="Group 246" o:spid="_x0000_s1075" style="position:absolute;width:12954;height:42481" coordsize="12954,424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i5/D8UAAADcAAAADwAAAGRycy9kb3ducmV2LnhtbESPQYvCMBSE78L+h/CE&#10;vWlaV2WpRhFZlz2IoC6It0fzbIvNS2liW/+9EQSPw8x8w8yXnSlFQ7UrLCuIhxEI4tTqgjMF/8fN&#10;4BuE88gaS8uk4E4OlouP3hwTbVveU3PwmQgQdgkqyL2vEildmpNBN7QVcfAutjbog6wzqWtsA9yU&#10;chRFU2mw4LCQY0XrnNLr4WYU/LbYrr7in2Z7vazv5+Nk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Yufw/FAAAA3AAA&#10;AA8AAAAAAAAAAAAAAAAAqgIAAGRycy9kb3ducmV2LnhtbFBLBQYAAAAABAAEAPoAAACcAwAAAAA=&#10;">
                  <v:shape id="AutoShape 35" o:spid="_x0000_s1076" type="#_x0000_t32" style="position:absolute;left:4762;top:3429;width:2953;height:3905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CC8YAAADcAAAADwAAAGRycy9kb3ducmV2LnhtbESPT2sCMRTE74V+h/CEXopmFatlNcq2&#10;INSCB//dXzfPTXDzst1EXb99Uyj0OMzMb5j5snO1uFIbrGcFw0EGgrj02nKl4LBf9V9BhIissfZM&#10;Cu4UYLl4fJhjrv2Nt3TdxUokCIccFZgYm1zKUBpyGAa+IU7eybcOY5JtJXWLtwR3tRxl2UQ6tJwW&#10;DDb0bqg87y5OwWY9fCu+jF1/br/t5mVV1Jfq+ajUU68rZiAidfE//Nf+0ApG4y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OwgvGAAAA3AAAAA8AAAAAAAAA&#10;AAAAAAAAoQIAAGRycy9kb3ducmV2LnhtbFBLBQYAAAAABAAEAPkAAACUAwAAAAA=&#10;"/>
                  <v:shape id="Text Box 79" o:spid="_x0000_s1077" type="#_x0000_t202" style="position:absolute;width:12001;height:4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nonMMA&#10;AADcAAAADwAAAGRycy9kb3ducmV2LnhtbERPy2oCMRTdF/oP4RbciJOplVGnRikFxe6sFd1eJnce&#10;dHIzTeI4/ftmIXR5OO/VZjCt6Mn5xrKC5yQFQVxY3XCl4PS1nSxA+ICssbVMCn7Jw2b9+LDCXNsb&#10;f1J/DJWIIexzVFCH0OVS+qImgz6xHXHkSusMhghdJbXDWww3rZymaSYNNhwbauzovabi+3g1Chaz&#10;fX/xHy+Hc5GV7TKM5/3uxyk1ehreXkEEGsK/+O7eawXTWVwbz8Qj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nonMMAAADcAAAADwAAAAAAAAAAAAAAAACYAgAAZHJzL2Rv&#10;d25yZXYueG1sUEsFBgAAAAAEAAQA9QAAAIgDAAAAAA==&#10;">
                    <v:textbox>
                      <w:txbxContent>
                        <w:p w14:paraId="1AA2C91A"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Non-antimicrobial Decontamination</w:t>
                          </w:r>
                        </w:p>
                        <w:p w14:paraId="7209A76F"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12 SR/MA</w:t>
                          </w:r>
                        </w:p>
                      </w:txbxContent>
                    </v:textbox>
                  </v:shape>
                  <v:shape id="AutoShape 40" o:spid="_x0000_s1078" type="#_x0000_t32" style="position:absolute;left:6096;top:13430;width:6286;height:355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xzicUAAADcAAAADwAAAGRycy9kb3ducmV2LnhtbESPwWrDMBBE74H+g9hCLyGRHUpIXMsh&#10;FAolh0ITH3JcpI1taq0cSXXcv68KhRyHmXnDlLvJ9mIkHzrHCvJlBoJYO9Nxo6A+vS02IEJENtg7&#10;JgU/FGBXPcxKLIy78SeNx9iIBOFQoII2xqGQMuiWLIalG4iTd3HeYkzSN9J4vCW47eUqy9bSYsdp&#10;ocWBXlvSX8dvq6A71B/1OL9GrzeH/OzzcDr3Wqmnx2n/AiLSFO/h//a7UbB63sLfmXQEZP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vxzicUAAADcAAAADwAAAAAAAAAA&#10;AAAAAAChAgAAZHJzL2Rvd25yZXYueG1sUEsFBgAAAAAEAAQA+QAAAJMDAAAAAA==&#10;"/>
                  <v:shape id="AutoShape 38" o:spid="_x0000_s1079" type="#_x0000_t120" style="position:absolute;left:1524;top:7334;width:5619;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clsL8A&#10;AADcAAAADwAAAGRycy9kb3ducmV2LnhtbERPy4rCMBTdD/gP4QruxlTFUapRdFAobgYf4PbSXNti&#10;clOajK1/bxaCy8N5L9edNeJBja8cKxgNExDEudMVFwou5/33HIQPyBqNY1LwJA/rVe9rial2LR/p&#10;cQqFiCHsU1RQhlCnUvq8JIt+6GriyN1cYzFE2BRSN9jGcGvkOEl+pMWKY0OJNf2WlN9P/1ZByJ7m&#10;ULXmz852m2s72U4zplqpQb/bLEAE6sJH/HZnWsF4GufHM/EIyN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NyWwvwAAANwAAAAPAAAAAAAAAAAAAAAAAJgCAABkcnMvZG93bnJl&#10;di54bWxQSwUGAAAAAAQABAD1AAAAhAMAAAAA&#10;">
                    <v:textbox>
                      <w:txbxContent>
                        <w:p w14:paraId="776947FB" w14:textId="51AF31B2"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37</w:t>
                          </w:r>
                        </w:p>
                      </w:txbxContent>
                    </v:textbox>
                  </v:shape>
                  <v:shape id="AutoShape 37" o:spid="_x0000_s1080" type="#_x0000_t120" style="position:absolute;left:857;top:16954;width:8674;height:5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uAK8QA&#10;AADcAAAADwAAAGRycy9kb3ducmV2LnhtbESPzWrDMBCE74G+g9hCb7GclKTFiRLS0oLJJcQt5LpY&#10;W9tUWhlL9c/bV4FAjsPMfMNs96M1oqfON44VLJIUBHHpdMOVgu+vz/krCB+QNRrHpGAiD/vdw2yL&#10;mXYDn6kvQiUihH2GCuoQ2kxKX9Zk0SeuJY7ej+sshii7SuoOhwi3Ri7TdC0tNhwXamzpvabyt/iz&#10;CkI+mWMzmJN9+Thchue3Vc7UKvX0OB42IAKN4R6+tXOtYLlawPVMPAJy9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7gCvEAAAA3AAAAA8AAAAAAAAAAAAAAAAAmAIAAGRycy9k&#10;b3ducmV2LnhtbFBLBQYAAAAABAAEAPUAAACJAwAAAAA=&#10;">
                    <v:textbox>
                      <w:txbxContent>
                        <w:p w14:paraId="1CFB4F5D" w14:textId="1ECD7F18"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45 studies</w:t>
                          </w:r>
                        </w:p>
                      </w:txbxContent>
                    </v:textbox>
                  </v:shape>
                  <v:shape id="AutoShape 34" o:spid="_x0000_s1081" type="#_x0000_t120" style="position:absolute;left:7334;top:11144;width:5620;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keXMMA&#10;AADcAAAADwAAAGRycy9kb3ducmV2LnhtbESPQWvCQBSE7wX/w/KE3urGFKukrqJSIXgppgWvj+xr&#10;Etx9G7JbE/+9Kwgeh5n5hlmuB2vEhTrfOFYwnSQgiEunG64U/P7s3xYgfEDWaByTgit5WK9GL0vM&#10;tOv5SJciVCJC2GeooA6hzaT0ZU0W/cS1xNH7c53FEGVXSd1hH+HWyDRJPqTFhuNCjS3tairPxb9V&#10;EPKrOTS9+bbzr82pf9/OcqZWqdfxsPkEEWgIz/CjnWsF6SyF+5l4BO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keXMMAAADcAAAADwAAAAAAAAAAAAAAAACYAgAAZHJzL2Rv&#10;d25yZXYueG1sUEsFBgAAAAAEAAQA9QAAAIgDAAAAAA==&#10;">
                    <v:textbox>
                      <w:txbxContent>
                        <w:p w14:paraId="70205AE7" w14:textId="616D52C3"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8</w:t>
                          </w:r>
                        </w:p>
                      </w:txbxContent>
                    </v:textbox>
                  </v:shape>
                </v:group>
                <v:shape id="Text Box 24" o:spid="_x0000_s1082" type="#_x0000_t202" style="position:absolute;left:13525;width:12002;height:4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TsMMYA&#10;AADcAAAADwAAAGRycy9kb3ducmV2LnhtbESPT2sCMRTE70K/Q3hCL6LZaqt2NUoRWvRW/2Cvj81z&#10;d+nmZZvEdf32piB4HGbmN8x82ZpKNOR8aVnByyABQZxZXXKu4LD/7E9B+ICssbJMCq7kYbl46swx&#10;1fbCW2p2IRcRwj5FBUUIdSqlzwoy6Ae2Jo7eyTqDIUqXS+3wEuGmksMkGUuDJceFAmtaFZT97s5G&#10;wfR13fz4zej7mI1P1XvoTZqvP6fUc7f9mIEI1IZH+N5eawXDtxH8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TsMMYAAADcAAAADwAAAAAAAAAAAAAAAACYAgAAZHJz&#10;L2Rvd25yZXYueG1sUEsFBgAAAAAEAAQA9QAAAIsDAAAAAA==&#10;">
                  <v:textbox>
                    <w:txbxContent>
                      <w:p w14:paraId="244C51FF"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 xml:space="preserve">Anti-septic based decontamination </w:t>
                        </w:r>
                      </w:p>
                      <w:p w14:paraId="1EF263B4"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4 SR/MA</w:t>
                        </w:r>
                      </w:p>
                    </w:txbxContent>
                  </v:textbox>
                </v:shape>
              </v:group>
            </w:pict>
          </mc:Fallback>
        </mc:AlternateContent>
      </w:r>
      <w:r>
        <w:rPr>
          <w:noProof/>
          <w:lang w:eastAsia="en-AU"/>
        </w:rPr>
        <mc:AlternateContent>
          <mc:Choice Requires="wpg">
            <w:drawing>
              <wp:anchor distT="0" distB="0" distL="114300" distR="114300" simplePos="0" relativeHeight="251742208" behindDoc="0" locked="0" layoutInCell="1" allowOverlap="1" wp14:anchorId="59EC6782" wp14:editId="50680CB1">
                <wp:simplePos x="0" y="0"/>
                <wp:positionH relativeFrom="column">
                  <wp:posOffset>-219075</wp:posOffset>
                </wp:positionH>
                <wp:positionV relativeFrom="paragraph">
                  <wp:posOffset>1332230</wp:posOffset>
                </wp:positionV>
                <wp:extent cx="1200150" cy="3895725"/>
                <wp:effectExtent l="0" t="0" r="19050" b="28575"/>
                <wp:wrapNone/>
                <wp:docPr id="95" name="Group 95"/>
                <wp:cNvGraphicFramePr/>
                <a:graphic xmlns:a="http://schemas.openxmlformats.org/drawingml/2006/main">
                  <a:graphicData uri="http://schemas.microsoft.com/office/word/2010/wordprocessingGroup">
                    <wpg:wgp>
                      <wpg:cNvGrpSpPr/>
                      <wpg:grpSpPr>
                        <a:xfrm>
                          <a:off x="0" y="0"/>
                          <a:ext cx="1200150" cy="3895725"/>
                          <a:chOff x="0" y="0"/>
                          <a:chExt cx="1200150" cy="3895725"/>
                        </a:xfrm>
                      </wpg:grpSpPr>
                      <wps:wsp>
                        <wps:cNvPr id="78" name="AutoShape 43"/>
                        <wps:cNvCnPr/>
                        <wps:spPr bwMode="auto">
                          <a:xfrm>
                            <a:off x="447675" y="495300"/>
                            <a:ext cx="142875" cy="34004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32"/>
                        <wps:cNvCnPr/>
                        <wps:spPr bwMode="auto">
                          <a:xfrm flipH="1">
                            <a:off x="542925" y="1371600"/>
                            <a:ext cx="628650" cy="355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AutoShape 30"/>
                        <wps:cNvSpPr>
                          <a:spLocks noChangeArrowheads="1"/>
                        </wps:cNvSpPr>
                        <wps:spPr bwMode="auto">
                          <a:xfrm>
                            <a:off x="114300" y="752475"/>
                            <a:ext cx="561975" cy="329565"/>
                          </a:xfrm>
                          <a:prstGeom prst="flowChartConnector">
                            <a:avLst/>
                          </a:prstGeom>
                          <a:solidFill>
                            <a:srgbClr val="FFFFFF"/>
                          </a:solidFill>
                          <a:ln w="9525">
                            <a:solidFill>
                              <a:srgbClr val="000000"/>
                            </a:solidFill>
                            <a:round/>
                            <a:headEnd/>
                            <a:tailEnd/>
                          </a:ln>
                        </wps:spPr>
                        <wps:txbx>
                          <w:txbxContent>
                            <w:p w14:paraId="7748FD1D" w14:textId="29AEC07B"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52</w:t>
                              </w:r>
                            </w:p>
                          </w:txbxContent>
                        </wps:txbx>
                        <wps:bodyPr vert="horz" wrap="square" lIns="91440" tIns="45720" rIns="91440" bIns="45720" numCol="1" anchor="t" anchorCtr="0" compatLnSpc="1">
                          <a:prstTxWarp prst="textNoShape">
                            <a:avLst/>
                          </a:prstTxWarp>
                          <a:noAutofit/>
                        </wps:bodyPr>
                      </wps:wsp>
                      <wps:wsp>
                        <wps:cNvPr id="41" name="AutoShape 29"/>
                        <wps:cNvSpPr>
                          <a:spLocks noChangeArrowheads="1"/>
                        </wps:cNvSpPr>
                        <wps:spPr bwMode="auto">
                          <a:xfrm>
                            <a:off x="0" y="1724025"/>
                            <a:ext cx="867410" cy="561975"/>
                          </a:xfrm>
                          <a:prstGeom prst="flowChartConnector">
                            <a:avLst/>
                          </a:prstGeom>
                          <a:solidFill>
                            <a:srgbClr val="FFFFFF"/>
                          </a:solidFill>
                          <a:ln w="9525">
                            <a:solidFill>
                              <a:srgbClr val="000000"/>
                            </a:solidFill>
                            <a:round/>
                            <a:headEnd/>
                            <a:tailEnd/>
                          </a:ln>
                        </wps:spPr>
                        <wps:txbx>
                          <w:txbxContent>
                            <w:p w14:paraId="46233407" w14:textId="322D1453" w:rsidR="009C102D" w:rsidRDefault="000B54E4"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142</w:t>
                              </w:r>
                              <w:r w:rsidR="009C102D">
                                <w:rPr>
                                  <w:rFonts w:ascii="Arial" w:eastAsia="Times New Roman" w:hAnsi="Arial" w:cstheme="minorBidi"/>
                                  <w:b/>
                                  <w:bCs/>
                                  <w:color w:val="000000" w:themeColor="text1"/>
                                  <w:kern w:val="24"/>
                                  <w:sz w:val="18"/>
                                  <w:szCs w:val="18"/>
                                  <w:lang w:val="en-US"/>
                                </w:rPr>
                                <w:t xml:space="preserve"> studies</w:t>
                              </w:r>
                            </w:p>
                          </w:txbxContent>
                        </wps:txbx>
                        <wps:bodyPr vert="horz" wrap="square" lIns="91440" tIns="45720" rIns="91440" bIns="45720" numCol="1" anchor="t" anchorCtr="0" compatLnSpc="1">
                          <a:prstTxWarp prst="textNoShape">
                            <a:avLst/>
                          </a:prstTxWarp>
                          <a:noAutofit/>
                        </wps:bodyPr>
                      </wps:wsp>
                      <wps:wsp>
                        <wps:cNvPr id="44" name="AutoShape 26"/>
                        <wps:cNvSpPr>
                          <a:spLocks noChangeArrowheads="1"/>
                        </wps:cNvSpPr>
                        <wps:spPr bwMode="auto">
                          <a:xfrm>
                            <a:off x="638175" y="1190625"/>
                            <a:ext cx="561975" cy="329565"/>
                          </a:xfrm>
                          <a:prstGeom prst="flowChartConnector">
                            <a:avLst/>
                          </a:prstGeom>
                          <a:solidFill>
                            <a:srgbClr val="FFFFFF"/>
                          </a:solidFill>
                          <a:ln w="9525">
                            <a:solidFill>
                              <a:srgbClr val="000000"/>
                            </a:solidFill>
                            <a:round/>
                            <a:headEnd/>
                            <a:tailEnd/>
                          </a:ln>
                        </wps:spPr>
                        <wps:txbx>
                          <w:txbxContent>
                            <w:p w14:paraId="4F8FB8FF" w14:textId="32E3E724" w:rsidR="009C102D" w:rsidRDefault="000B54E4"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90</w:t>
                              </w:r>
                            </w:p>
                          </w:txbxContent>
                        </wps:txbx>
                        <wps:bodyPr vert="horz" wrap="square" lIns="91440" tIns="45720" rIns="91440" bIns="45720" numCol="1" anchor="t" anchorCtr="0" compatLnSpc="1">
                          <a:prstTxWarp prst="textNoShape">
                            <a:avLst/>
                          </a:prstTxWarp>
                          <a:noAutofit/>
                        </wps:bodyPr>
                      </wps:wsp>
                      <wps:wsp>
                        <wps:cNvPr id="5" name="Text Box 78"/>
                        <wps:cNvSpPr txBox="1">
                          <a:spLocks noChangeArrowheads="1"/>
                        </wps:cNvSpPr>
                        <wps:spPr bwMode="auto">
                          <a:xfrm>
                            <a:off x="95250" y="0"/>
                            <a:ext cx="971550" cy="499745"/>
                          </a:xfrm>
                          <a:prstGeom prst="rect">
                            <a:avLst/>
                          </a:prstGeom>
                          <a:solidFill>
                            <a:srgbClr val="FFFFFF"/>
                          </a:solidFill>
                          <a:ln w="9525">
                            <a:solidFill>
                              <a:srgbClr val="000000"/>
                            </a:solidFill>
                            <a:miter lim="800000"/>
                            <a:headEnd/>
                            <a:tailEnd/>
                          </a:ln>
                        </wps:spPr>
                        <wps:txbx>
                          <w:txbxContent>
                            <w:p w14:paraId="14EABC60"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Observational</w:t>
                              </w:r>
                            </w:p>
                            <w:p w14:paraId="0C4968DF"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3 SR/MA</w:t>
                              </w:r>
                            </w:p>
                          </w:txbxContent>
                        </wps:txbx>
                        <wps:bodyPr vert="horz" wrap="square" lIns="91440" tIns="45720" rIns="91440" bIns="45720" numCol="1" anchor="t" anchorCtr="0" compatLnSpc="1">
                          <a:prstTxWarp prst="textNoShape">
                            <a:avLst/>
                          </a:prstTxWarp>
                        </wps:bodyPr>
                      </wps:wsp>
                    </wpg:wgp>
                  </a:graphicData>
                </a:graphic>
              </wp:anchor>
            </w:drawing>
          </mc:Choice>
          <mc:Fallback>
            <w:pict>
              <v:group w14:anchorId="59EC6782" id="Group 95" o:spid="_x0000_s1083" style="position:absolute;margin-left:-17.25pt;margin-top:104.9pt;width:94.5pt;height:306.75pt;z-index:251742208" coordsize="12001,38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">
                <v:shape id="AutoShape 43" o:spid="_x0000_s1084" type="#_x0000_t32" style="position:absolute;left:4476;top:4953;width:1429;height:340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BjG8EAAADbAAAADwAAAGRycy9kb3ducmV2LnhtbERPTWsCMRC9C/0PYQpeRLMK1rI1yioI&#10;WvCg1vt0M92EbibrJur675tDwePjfc+XnavFjdpgPSsYjzIQxKXXlisFX6fN8B1EiMgaa8+k4EEB&#10;louX3hxz7e98oNsxViKFcMhRgYmxyaUMpSGHYeQb4sT9+NZhTLCtpG7xnsJdLSdZ9iYdWk4NBhta&#10;Gyp/j1enYL8br4pvY3efh4vdTzdFfa0GZ6X6r13xASJSF5/if/dWK5il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oGMbwQAAANsAAAAPAAAAAAAAAAAAAAAA&#10;AKECAABkcnMvZG93bnJldi54bWxQSwUGAAAAAAQABAD5AAAAjwMAAAAA&#10;"/>
                <v:shape id="AutoShape 32" o:spid="_x0000_s1085" type="#_x0000_t32" style="position:absolute;left:5429;top:13716;width:6286;height:355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5qMMAAAADbAAAADwAAAGRycy9kb3ducmV2LnhtbERPTYvCMBC9L+x/CCPsZdG0uyBSjSKC&#10;IB6E1R48DsnYFptJN4m1/ntzEDw+3vdiNdhW9ORD41hBPslAEGtnGq4UlKfteAYiRGSDrWNS8KAA&#10;q+XnxwIL4+78R/0xViKFcChQQR1jV0gZdE0Ww8R1xIm7OG8xJugraTzeU7ht5U+WTaXFhlNDjR1t&#10;atLX480qaPbloey//6PXs31+9nk4nVut1NdoWM9BRBriW/xy74yC3zQ2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7OajDAAAAA2wAAAA8AAAAAAAAAAAAAAAAA&#10;oQIAAGRycy9kb3ducmV2LnhtbFBLBQYAAAAABAAEAPkAAACOAwAAAAA=&#10;"/>
                <v:shape id="AutoShape 30" o:spid="_x0000_s1086" type="#_x0000_t120" style="position:absolute;left:1143;top:7524;width:5619;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WF/r8A&#10;AADbAAAADwAAAGRycy9kb3ducmV2LnhtbERPy4rCMBTdD/gP4QruxtTHqFSjqCiU2QyjgttLc22L&#10;yU1poq1/bxYDszyc92rTWSOe1PjKsYLRMAFBnDtdcaHgcj5+LkD4gKzROCYFL/KwWfc+Vphq1/Iv&#10;PU+hEDGEfYoKyhDqVEqfl2TRD11NHLmbayyGCJtC6gbbGG6NHCfJTFqsODaUWNO+pPx+elgFIXuZ&#10;76o1P3Z+2F7bye4rY6qVGvS77RJEoC78i//cmVYwjevjl/gD5Po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JYX+vwAAANsAAAAPAAAAAAAAAAAAAAAAAJgCAABkcnMvZG93bnJl&#10;di54bWxQSwUGAAAAAAQABAD1AAAAhAMAAAAA&#10;">
                  <v:textbox>
                    <w:txbxContent>
                      <w:p w14:paraId="7748FD1D" w14:textId="29AEC07B" w:rsidR="009C102D" w:rsidRDefault="009C102D"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52</w:t>
                        </w:r>
                      </w:p>
                    </w:txbxContent>
                  </v:textbox>
                </v:shape>
                <v:shape id="AutoShape 29" o:spid="_x0000_s1087" type="#_x0000_t120" style="position:absolute;top:17240;width:8674;height:5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kgZcMA&#10;AADbAAAADwAAAGRycy9kb3ducmV2LnhtbESPQWvCQBSE7wX/w/KE3upGa6ukrqKlQvAipoLXR/Y1&#10;Ce6+DdnVxH/vCkKPw8x8wyxWvTXiSq2vHSsYjxIQxIXTNZcKjr/btzkIH5A1Gsek4EYeVsvBywJT&#10;7To+0DUPpYgQ9ikqqEJoUil9UZFFP3INcfT+XGsxRNmWUrfYRbg1cpIkn9JizXGhwoa+KyrO+cUq&#10;CNnN7OrO7O3sZ33q3jcfGVOj1OuwX3+BCNSH//CznWkF0zE8vsQf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kgZcMAAADbAAAADwAAAAAAAAAAAAAAAACYAgAAZHJzL2Rv&#10;d25yZXYueG1sUEsFBgAAAAAEAAQA9QAAAIgDAAAAAA==&#10;">
                  <v:textbox>
                    <w:txbxContent>
                      <w:p w14:paraId="46233407" w14:textId="322D1453" w:rsidR="009C102D" w:rsidRDefault="000B54E4"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142</w:t>
                        </w:r>
                        <w:r w:rsidR="009C102D">
                          <w:rPr>
                            <w:rFonts w:ascii="Arial" w:eastAsia="Times New Roman" w:hAnsi="Arial" w:cstheme="minorBidi"/>
                            <w:b/>
                            <w:bCs/>
                            <w:color w:val="000000" w:themeColor="text1"/>
                            <w:kern w:val="24"/>
                            <w:sz w:val="18"/>
                            <w:szCs w:val="18"/>
                            <w:lang w:val="en-US"/>
                          </w:rPr>
                          <w:t xml:space="preserve"> studies</w:t>
                        </w:r>
                      </w:p>
                    </w:txbxContent>
                  </v:textbox>
                </v:shape>
                <v:shape id="AutoShape 26" o:spid="_x0000_s1088" type="#_x0000_t120" style="position:absolute;left:6381;top:11906;width:5620;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6D/cMA&#10;AADbAAAADwAAAGRycy9kb3ducmV2LnhtbESPQWvCQBSE7wX/w/KE3nSjVVuim6DSQuhF1EKvj+wz&#10;Ce6+DdnVxH/fLRR6HGbmG2aTD9aIO3W+caxgNk1AEJdON1wp+Dp/TN5A+ICs0TgmBQ/ykGejpw2m&#10;2vV8pPspVCJC2KeooA6hTaX0ZU0W/dS1xNG7uM5iiLKrpO6wj3Br5DxJVtJiw3Ghxpb2NZXX080q&#10;CMXDfDa9OdjX9+13/7JbFkytUs/jYbsGEWgI/+G/dqEVLBbw+yX+AJ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6D/cMAAADbAAAADwAAAAAAAAAAAAAAAACYAgAAZHJzL2Rv&#10;d25yZXYueG1sUEsFBgAAAAAEAAQA9QAAAIgDAAAAAA==&#10;">
                  <v:textbox>
                    <w:txbxContent>
                      <w:p w14:paraId="4F8FB8FF" w14:textId="32E3E724" w:rsidR="009C102D" w:rsidRDefault="000B54E4" w:rsidP="00C91F74">
                        <w:pPr>
                          <w:pStyle w:val="NormalWeb"/>
                          <w:kinsoku w:val="0"/>
                          <w:overflowPunct w:val="0"/>
                          <w:spacing w:after="0"/>
                          <w:jc w:val="center"/>
                          <w:textAlignment w:val="baseline"/>
                        </w:pPr>
                        <w:r>
                          <w:rPr>
                            <w:rFonts w:ascii="Arial" w:hAnsi="Arial" w:cstheme="minorBidi"/>
                            <w:b/>
                            <w:bCs/>
                            <w:color w:val="000000" w:themeColor="text1"/>
                            <w:kern w:val="24"/>
                            <w:sz w:val="18"/>
                            <w:szCs w:val="18"/>
                            <w:lang w:val="en-US"/>
                          </w:rPr>
                          <w:t>90</w:t>
                        </w:r>
                      </w:p>
                    </w:txbxContent>
                  </v:textbox>
                </v:shape>
                <v:shape id="Text Box 78" o:spid="_x0000_s1089" type="#_x0000_t202" style="position:absolute;left:952;width:9716;height:4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14:paraId="14EABC60"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Observational</w:t>
                        </w:r>
                      </w:p>
                      <w:p w14:paraId="0C4968DF" w14:textId="77777777" w:rsidR="009C102D" w:rsidRDefault="009C102D" w:rsidP="00C91F74">
                        <w:pPr>
                          <w:pStyle w:val="NormalWeb"/>
                          <w:kinsoku w:val="0"/>
                          <w:overflowPunct w:val="0"/>
                          <w:spacing w:after="0"/>
                          <w:jc w:val="center"/>
                          <w:textAlignment w:val="baseline"/>
                        </w:pPr>
                        <w:r>
                          <w:rPr>
                            <w:rFonts w:ascii="Arial" w:eastAsia="Times New Roman" w:hAnsi="Arial" w:cstheme="minorBidi"/>
                            <w:b/>
                            <w:bCs/>
                            <w:color w:val="000000" w:themeColor="text1"/>
                            <w:kern w:val="24"/>
                            <w:sz w:val="18"/>
                            <w:szCs w:val="18"/>
                            <w:lang w:val="en-US"/>
                          </w:rPr>
                          <w:t>3 SR/MA</w:t>
                        </w:r>
                      </w:p>
                    </w:txbxContent>
                  </v:textbox>
                </v:shape>
              </v:group>
            </w:pict>
          </mc:Fallback>
        </mc:AlternateContent>
      </w:r>
      <w:r w:rsidR="00912B8D">
        <w:rPr>
          <w:noProof/>
          <w:lang w:eastAsia="en-AU"/>
        </w:rPr>
        <mc:AlternateContent>
          <mc:Choice Requires="wpg">
            <w:drawing>
              <wp:anchor distT="0" distB="0" distL="114300" distR="114300" simplePos="0" relativeHeight="251718656" behindDoc="0" locked="0" layoutInCell="1" allowOverlap="1" wp14:anchorId="33A60884" wp14:editId="2617ACBD">
                <wp:simplePos x="0" y="0"/>
                <wp:positionH relativeFrom="column">
                  <wp:posOffset>7817485</wp:posOffset>
                </wp:positionH>
                <wp:positionV relativeFrom="paragraph">
                  <wp:posOffset>1064895</wp:posOffset>
                </wp:positionV>
                <wp:extent cx="697865" cy="4192270"/>
                <wp:effectExtent l="19050" t="0" r="45085" b="36830"/>
                <wp:wrapNone/>
                <wp:docPr id="94" name="Group 94"/>
                <wp:cNvGraphicFramePr/>
                <a:graphic xmlns:a="http://schemas.openxmlformats.org/drawingml/2006/main">
                  <a:graphicData uri="http://schemas.microsoft.com/office/word/2010/wordprocessingGroup">
                    <wpg:wgp>
                      <wpg:cNvGrpSpPr/>
                      <wpg:grpSpPr>
                        <a:xfrm>
                          <a:off x="0" y="0"/>
                          <a:ext cx="697865" cy="4192270"/>
                          <a:chOff x="0" y="0"/>
                          <a:chExt cx="697865" cy="4192270"/>
                        </a:xfrm>
                      </wpg:grpSpPr>
                      <wps:wsp>
                        <wps:cNvPr id="7" name="AutoShape 76"/>
                        <wps:cNvSpPr>
                          <a:spLocks noChangeArrowheads="1"/>
                        </wps:cNvSpPr>
                        <wps:spPr bwMode="auto">
                          <a:xfrm rot="5400000">
                            <a:off x="145415" y="-113030"/>
                            <a:ext cx="414655" cy="640715"/>
                          </a:xfrm>
                          <a:prstGeom prst="rightArrow">
                            <a:avLst>
                              <a:gd name="adj1" fmla="val 50000"/>
                              <a:gd name="adj2" fmla="val 25000"/>
                            </a:avLst>
                          </a:prstGeom>
                          <a:solidFill>
                            <a:srgbClr val="FFFFFF"/>
                          </a:solidFill>
                          <a:ln w="9525">
                            <a:solidFill>
                              <a:srgbClr val="000000"/>
                            </a:solidFill>
                            <a:miter lim="800000"/>
                            <a:headEnd/>
                            <a:tailEnd/>
                          </a:ln>
                        </wps:spPr>
                        <wps:txbx>
                          <w:txbxContent>
                            <w:p w14:paraId="74F9857A"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1</w:t>
                              </w:r>
                            </w:p>
                          </w:txbxContent>
                        </wps:txbx>
                        <wps:bodyPr vert="vert270" wrap="square" lIns="91440" tIns="45720" rIns="91440" bIns="45720" numCol="1" anchor="t" anchorCtr="0" compatLnSpc="1">
                          <a:prstTxWarp prst="textNoShape">
                            <a:avLst/>
                          </a:prstTxWarp>
                          <a:noAutofit/>
                        </wps:bodyPr>
                      </wps:wsp>
                      <wps:wsp>
                        <wps:cNvPr id="8" name="AutoShape 75"/>
                        <wps:cNvSpPr>
                          <a:spLocks noChangeArrowheads="1"/>
                        </wps:cNvSpPr>
                        <wps:spPr bwMode="auto">
                          <a:xfrm rot="5400000">
                            <a:off x="145415" y="601345"/>
                            <a:ext cx="414655" cy="640715"/>
                          </a:xfrm>
                          <a:prstGeom prst="rightArrow">
                            <a:avLst>
                              <a:gd name="adj1" fmla="val 50000"/>
                              <a:gd name="adj2" fmla="val 25000"/>
                            </a:avLst>
                          </a:prstGeom>
                          <a:solidFill>
                            <a:srgbClr val="FFFFFF"/>
                          </a:solidFill>
                          <a:ln w="9525">
                            <a:solidFill>
                              <a:srgbClr val="000000"/>
                            </a:solidFill>
                            <a:miter lim="800000"/>
                            <a:headEnd/>
                            <a:tailEnd/>
                          </a:ln>
                        </wps:spPr>
                        <wps:txbx>
                          <w:txbxContent>
                            <w:p w14:paraId="23828D63"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2</w:t>
                              </w:r>
                            </w:p>
                          </w:txbxContent>
                        </wps:txbx>
                        <wps:bodyPr vert="vert270" wrap="square" lIns="91440" tIns="45720" rIns="91440" bIns="45720" numCol="1" anchor="t" anchorCtr="0" compatLnSpc="1">
                          <a:prstTxWarp prst="textNoShape">
                            <a:avLst/>
                          </a:prstTxWarp>
                          <a:noAutofit/>
                        </wps:bodyPr>
                      </wps:wsp>
                      <wps:wsp>
                        <wps:cNvPr id="9" name="AutoShape 74"/>
                        <wps:cNvSpPr>
                          <a:spLocks noChangeArrowheads="1"/>
                        </wps:cNvSpPr>
                        <wps:spPr bwMode="auto">
                          <a:xfrm rot="5400000">
                            <a:off x="145415" y="1125220"/>
                            <a:ext cx="414655" cy="640715"/>
                          </a:xfrm>
                          <a:prstGeom prst="rightArrow">
                            <a:avLst>
                              <a:gd name="adj1" fmla="val 50000"/>
                              <a:gd name="adj2" fmla="val 25000"/>
                            </a:avLst>
                          </a:prstGeom>
                          <a:solidFill>
                            <a:srgbClr val="FFFFFF"/>
                          </a:solidFill>
                          <a:ln w="9525">
                            <a:solidFill>
                              <a:srgbClr val="000000"/>
                            </a:solidFill>
                            <a:miter lim="800000"/>
                            <a:headEnd/>
                            <a:tailEnd/>
                          </a:ln>
                        </wps:spPr>
                        <wps:txbx>
                          <w:txbxContent>
                            <w:p w14:paraId="6276D060"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3</w:t>
                              </w:r>
                            </w:p>
                          </w:txbxContent>
                        </wps:txbx>
                        <wps:bodyPr vert="vert270" wrap="square" lIns="91440" tIns="45720" rIns="91440" bIns="45720" numCol="1" anchor="t" anchorCtr="0" compatLnSpc="1">
                          <a:prstTxWarp prst="textNoShape">
                            <a:avLst/>
                          </a:prstTxWarp>
                          <a:noAutofit/>
                        </wps:bodyPr>
                      </wps:wsp>
                      <wps:wsp>
                        <wps:cNvPr id="10" name="AutoShape 73"/>
                        <wps:cNvSpPr>
                          <a:spLocks noChangeArrowheads="1"/>
                        </wps:cNvSpPr>
                        <wps:spPr bwMode="auto">
                          <a:xfrm rot="5400000">
                            <a:off x="145415" y="1839595"/>
                            <a:ext cx="414655" cy="640715"/>
                          </a:xfrm>
                          <a:prstGeom prst="rightArrow">
                            <a:avLst>
                              <a:gd name="adj1" fmla="val 50000"/>
                              <a:gd name="adj2" fmla="val 25000"/>
                            </a:avLst>
                          </a:prstGeom>
                          <a:solidFill>
                            <a:srgbClr val="FFFFFF"/>
                          </a:solidFill>
                          <a:ln w="9525">
                            <a:solidFill>
                              <a:srgbClr val="000000"/>
                            </a:solidFill>
                            <a:miter lim="800000"/>
                            <a:headEnd/>
                            <a:tailEnd/>
                          </a:ln>
                        </wps:spPr>
                        <wps:txbx>
                          <w:txbxContent>
                            <w:p w14:paraId="0324E2AC"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4</w:t>
                              </w:r>
                            </w:p>
                          </w:txbxContent>
                        </wps:txbx>
                        <wps:bodyPr vert="vert270" wrap="square" lIns="91440" tIns="45720" rIns="91440" bIns="45720" numCol="1" anchor="t" anchorCtr="0" compatLnSpc="1">
                          <a:prstTxWarp prst="textNoShape">
                            <a:avLst/>
                          </a:prstTxWarp>
                          <a:noAutofit/>
                        </wps:bodyPr>
                      </wps:wsp>
                      <wps:wsp>
                        <wps:cNvPr id="11" name="AutoShape 72"/>
                        <wps:cNvSpPr>
                          <a:spLocks noChangeArrowheads="1"/>
                        </wps:cNvSpPr>
                        <wps:spPr bwMode="auto">
                          <a:xfrm rot="5400000">
                            <a:off x="-6985" y="2630170"/>
                            <a:ext cx="706440" cy="640715"/>
                          </a:xfrm>
                          <a:prstGeom prst="rightArrow">
                            <a:avLst>
                              <a:gd name="adj1" fmla="val 50000"/>
                              <a:gd name="adj2" fmla="val 44550"/>
                            </a:avLst>
                          </a:prstGeom>
                          <a:solidFill>
                            <a:srgbClr val="FFFFFF"/>
                          </a:solidFill>
                          <a:ln w="9525">
                            <a:solidFill>
                              <a:srgbClr val="000000"/>
                            </a:solidFill>
                            <a:miter lim="800000"/>
                            <a:headEnd/>
                            <a:tailEnd/>
                          </a:ln>
                        </wps:spPr>
                        <wps:txbx>
                          <w:txbxContent>
                            <w:p w14:paraId="39189443"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5</w:t>
                              </w:r>
                            </w:p>
                          </w:txbxContent>
                        </wps:txbx>
                        <wps:bodyPr vert="vert270" wrap="square" lIns="91440" tIns="45720" rIns="91440" bIns="45720" numCol="1" anchor="t" anchorCtr="0" compatLnSpc="1">
                          <a:prstTxWarp prst="textNoShape">
                            <a:avLst/>
                          </a:prstTxWarp>
                          <a:noAutofit/>
                        </wps:bodyPr>
                      </wps:wsp>
                      <wps:wsp>
                        <wps:cNvPr id="12" name="AutoShape 71"/>
                        <wps:cNvSpPr>
                          <a:spLocks noChangeArrowheads="1"/>
                        </wps:cNvSpPr>
                        <wps:spPr bwMode="auto">
                          <a:xfrm rot="5400000">
                            <a:off x="12065" y="3506470"/>
                            <a:ext cx="673735" cy="697865"/>
                          </a:xfrm>
                          <a:prstGeom prst="rightArrow">
                            <a:avLst>
                              <a:gd name="adj1" fmla="val 50000"/>
                              <a:gd name="adj2" fmla="val 61086"/>
                            </a:avLst>
                          </a:prstGeom>
                          <a:solidFill>
                            <a:srgbClr val="FFFFFF"/>
                          </a:solidFill>
                          <a:ln w="9525">
                            <a:solidFill>
                              <a:srgbClr val="000000"/>
                            </a:solidFill>
                            <a:miter lim="800000"/>
                            <a:headEnd/>
                            <a:tailEnd/>
                          </a:ln>
                        </wps:spPr>
                        <wps:txbx>
                          <w:txbxContent>
                            <w:p w14:paraId="7EFC9585"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6</w:t>
                              </w:r>
                            </w:p>
                          </w:txbxContent>
                        </wps:txbx>
                        <wps:bodyPr vert="vert270" wrap="square" lIns="91440" tIns="45720" rIns="91440" bIns="45720" numCol="1" anchor="t" anchorCtr="0" compatLnSpc="1">
                          <a:prstTxWarp prst="textNoShape">
                            <a:avLst/>
                          </a:prstTxWarp>
                          <a:noAutofit/>
                        </wps:bodyPr>
                      </wps:wsp>
                    </wpg:wgp>
                  </a:graphicData>
                </a:graphic>
              </wp:anchor>
            </w:drawing>
          </mc:Choice>
          <mc:Fallback>
            <w:pict>
              <v:group w14:anchorId="33A60884" id="Group 94" o:spid="_x0000_s1090" style="position:absolute;margin-left:615.55pt;margin-top:83.85pt;width:54.95pt;height:330.1pt;z-index:251718656" coordsize="6978,419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6" o:spid="_x0000_s1091" type="#_x0000_t13" style="position:absolute;left:1454;top:-1131;width:4146;height:640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z53sUA&#10;AADaAAAADwAAAGRycy9kb3ducmV2LnhtbESPQUvDQBSE7wX/w/KEXkq7qRQrsdtSCmKgKNh6qLdn&#10;9jUJZt/G7EuT/ntXEDwOM/MNs9oMrlYXakPl2cB8loAizr2tuDDwfnyaPoAKgmyx9kwGrhRgs74Z&#10;rTC1vuc3uhykUBHCIUUDpUiTah3ykhyGmW+Io3f2rUOJsi20bbGPcFfruyS51w4rjgslNrQrKf86&#10;dM6AP2fZN3fd4ln6/rSX3eTl4/PVmPHtsH0EJTTIf/ivnVkDS/i9Em+AX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3PnexQAAANoAAAAPAAAAAAAAAAAAAAAAAJgCAABkcnMv&#10;ZG93bnJldi54bWxQSwUGAAAAAAQABAD1AAAAigMAAAAA&#10;">
                  <v:textbox style="layout-flow:vertical;mso-layout-flow-alt:bottom-to-top">
                    <w:txbxContent>
                      <w:p w14:paraId="74F9857A"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1</w:t>
                        </w:r>
                      </w:p>
                    </w:txbxContent>
                  </v:textbox>
                </v:shape>
                <v:shape id="AutoShape 75" o:spid="_x0000_s1092" type="#_x0000_t13" style="position:absolute;left:1453;top:6013;width:4147;height:640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NtrMEA&#10;AADaAAAADwAAAGRycy9kb3ducmV2LnhtbERPTWvCQBC9C/6HZQpepG4qUkp0lSKIAbFQ20O9TbNj&#10;EpqdTbMTE/+9eyj0+Hjfq83ganWlNlSeDTzNElDEubcVFwY+P3aPL6CCIFusPZOBGwXYrMejFabW&#10;9/xO15MUKoZwSNFAKdKkWoe8JIdh5hviyF1861AibAttW+xjuKv1PEmetcOKY0OJDW1Lyn9OnTPg&#10;L1n2y1232Evffx1kOz2ev9+MmTwMr0tQQoP8i//cmTUQt8Yr8Qbo9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DbazBAAAA2gAAAA8AAAAAAAAAAAAAAAAAmAIAAGRycy9kb3du&#10;cmV2LnhtbFBLBQYAAAAABAAEAPUAAACGAwAAAAA=&#10;">
                  <v:textbox style="layout-flow:vertical;mso-layout-flow-alt:bottom-to-top">
                    <w:txbxContent>
                      <w:p w14:paraId="23828D63"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2</w:t>
                        </w:r>
                      </w:p>
                    </w:txbxContent>
                  </v:textbox>
                </v:shape>
                <v:shape id="AutoShape 74" o:spid="_x0000_s1093" type="#_x0000_t13" style="position:absolute;left:1453;top:11252;width:4147;height:640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IN8UA&#10;AADaAAAADwAAAGRycy9kb3ducmV2LnhtbESPQUvDQBSE7wX/w/KEXkq7qRSpsdtSCmKgKNh6qLdn&#10;9jUJZt/G7EuT/ntXEDwOM/MNs9oMrlYXakPl2cB8loAizr2tuDDwfnyaLkEFQbZYeyYDVwqwWd+M&#10;Vpha3/MbXQ5SqAjhkKKBUqRJtQ55SQ7DzDfE0Tv71qFE2RbatthHuKv1XZLca4cVx4USG9qVlH8d&#10;OmfAn7Psm7tu8Sx9f9rLbvLy8flqzPh22D6CEhrkP/zXzqyBB/i9Em+AX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D8g3xQAAANoAAAAPAAAAAAAAAAAAAAAAAJgCAABkcnMv&#10;ZG93bnJldi54bWxQSwUGAAAAAAQABAD1AAAAigMAAAAA&#10;">
                  <v:textbox style="layout-flow:vertical;mso-layout-flow-alt:bottom-to-top">
                    <w:txbxContent>
                      <w:p w14:paraId="6276D060"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3</w:t>
                        </w:r>
                      </w:p>
                    </w:txbxContent>
                  </v:textbox>
                </v:shape>
                <v:shape id="AutoShape 73" o:spid="_x0000_s1094" type="#_x0000_t13" style="position:absolute;left:1454;top:18395;width:4146;height:640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qzdMUA&#10;AADbAAAADwAAAGRycy9kb3ducmV2LnhtbESPQUvDQBCF70L/wzKCF7Ebi4ik3RYplAZEwerB3sbs&#10;NAlmZ2N20sR/7xwEbzO8N+99s9pMoTVn6lMT2cHtPANDXEbfcOXg/W138wAmCbLHNjI5+KEEm/Xs&#10;YoW5jyO/0vkgldEQTjk6qEW63NpU1hQwzWNHrNop9gFF176yvsdRw0NrF1l2bwM2rA01drStqfw6&#10;DMFBPBXFNw/D3V7G8eNJttfPx88X564up8clGKFJ/s1/14VXfKXXX3QAu/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erN0xQAAANsAAAAPAAAAAAAAAAAAAAAAAJgCAABkcnMv&#10;ZG93bnJldi54bWxQSwUGAAAAAAQABAD1AAAAigMAAAAA&#10;">
                  <v:textbox style="layout-flow:vertical;mso-layout-flow-alt:bottom-to-top">
                    <w:txbxContent>
                      <w:p w14:paraId="0324E2AC"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4</w:t>
                        </w:r>
                      </w:p>
                    </w:txbxContent>
                  </v:textbox>
                </v:shape>
                <v:shape id="AutoShape 72" o:spid="_x0000_s1095" type="#_x0000_t13" style="position:absolute;left:-70;top:26301;width:7064;height:640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wGfcAA&#10;AADbAAAADwAAAGRycy9kb3ducmV2LnhtbERPTYvCMBC9C/sfwizsTdMuKFKNpQiKeFpbDz0OzdgW&#10;m0m3idr99xtB8DaP9znrdDSduNPgWssK4lkEgriyuuVawbnYTZcgnEfW2FkmBX/kIN18TNaYaPvg&#10;E91zX4sQwi5BBY33fSKlqxoy6Ga2Jw7cxQ4GfYBDLfWAjxBuOvkdRQtpsOXQ0GBP24aqa34zCg7H&#10;Yp/lv3N9pPinuOzqck9lqdTX55itQHga/Vv8ch90mB/D85dwgN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uwGfcAAAADbAAAADwAAAAAAAAAAAAAAAACYAgAAZHJzL2Rvd25y&#10;ZXYueG1sUEsFBgAAAAAEAAQA9QAAAIUDAAAAAA==&#10;" adj="12872">
                  <v:textbox style="layout-flow:vertical;mso-layout-flow-alt:bottom-to-top">
                    <w:txbxContent>
                      <w:p w14:paraId="39189443"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5</w:t>
                        </w:r>
                      </w:p>
                    </w:txbxContent>
                  </v:textbox>
                </v:shape>
                <v:shape id="AutoShape 71" o:spid="_x0000_s1096" type="#_x0000_t13" style="position:absolute;left:120;top:35065;width:6737;height:697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7+68QA&#10;AADbAAAADwAAAGRycy9kb3ducmV2LnhtbESPQWvCQBCF74L/YZlCb2bTUIukrhJLq+1NkxSvQ3ZM&#10;gtnZkN1q+u+7BcHbDO/N+94s16PpxIUG11pW8BTFIIgrq1uuFZTFx2wBwnlkjZ1lUvBLDtar6WSJ&#10;qbZXPtAl97UIIexSVNB436dSuqohgy6yPXHQTnYw6MM61FIPeA3hppNJHL9Igy0HQoM9vTVUnfMf&#10;EyB7XeqjsTv5tS2zYvP9vn2en5V6fBizVxCeRn83364/daifwP8vYQ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e/uvEAAAA2wAAAA8AAAAAAAAAAAAAAAAAmAIAAGRycy9k&#10;b3ducmV2LnhtbFBLBQYAAAAABAAEAPUAAACJAwAAAAA=&#10;" adj="8405">
                  <v:textbox style="layout-flow:vertical;mso-layout-flow-alt:bottom-to-top">
                    <w:txbxContent>
                      <w:p w14:paraId="7EFC9585" w14:textId="77777777" w:rsidR="009C102D" w:rsidRDefault="009C102D" w:rsidP="008640A8">
                        <w:pPr>
                          <w:pStyle w:val="NormalWeb"/>
                          <w:kinsoku w:val="0"/>
                          <w:overflowPunct w:val="0"/>
                          <w:spacing w:after="0"/>
                          <w:jc w:val="center"/>
                          <w:textAlignment w:val="baseline"/>
                        </w:pPr>
                        <w:r>
                          <w:rPr>
                            <w:rFonts w:ascii="Arial" w:eastAsia="Times New Roman" w:hAnsi="Arial" w:cstheme="minorBidi"/>
                            <w:b/>
                            <w:bCs/>
                            <w:color w:val="000000" w:themeColor="text1"/>
                            <w:kern w:val="24"/>
                            <w:sz w:val="28"/>
                            <w:szCs w:val="28"/>
                            <w:lang w:val="en-US"/>
                          </w:rPr>
                          <w:t>6</w:t>
                        </w:r>
                      </w:p>
                    </w:txbxContent>
                  </v:textbox>
                </v:shape>
              </v:group>
            </w:pict>
          </mc:Fallback>
        </mc:AlternateContent>
      </w:r>
      <w:r w:rsidR="00B47C4F">
        <w:rPr>
          <w:lang w:val="it-IT"/>
        </w:rPr>
        <w:br w:type="page"/>
      </w:r>
    </w:p>
    <w:p w14:paraId="4267DE7C" w14:textId="027F77C8" w:rsidR="002C14F1" w:rsidRDefault="001355C7">
      <w:pPr>
        <w:rPr>
          <w:noProof/>
          <w:lang w:eastAsia="en-AU"/>
        </w:rPr>
      </w:pPr>
      <w:r>
        <w:rPr>
          <w:noProof/>
          <w:lang w:eastAsia="en-AU"/>
        </w:rPr>
        <w:lastRenderedPageBreak/>
        <w:drawing>
          <wp:anchor distT="0" distB="0" distL="114300" distR="114300" simplePos="0" relativeHeight="251758592" behindDoc="0" locked="0" layoutInCell="1" allowOverlap="1" wp14:anchorId="2AF3D900" wp14:editId="07052560">
            <wp:simplePos x="0" y="0"/>
            <wp:positionH relativeFrom="column">
              <wp:posOffset>3810</wp:posOffset>
            </wp:positionH>
            <wp:positionV relativeFrom="paragraph">
              <wp:posOffset>3523615</wp:posOffset>
            </wp:positionV>
            <wp:extent cx="4793200" cy="3486150"/>
            <wp:effectExtent l="0" t="0" r="7620" b="0"/>
            <wp:wrapNone/>
            <wp:docPr id="4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96935" cy="3488867"/>
                    </a:xfrm>
                    <a:prstGeom prst="rect">
                      <a:avLst/>
                    </a:prstGeom>
                    <a:noFill/>
                    <a:extLst/>
                  </pic:spPr>
                </pic:pic>
              </a:graphicData>
            </a:graphic>
            <wp14:sizeRelH relativeFrom="margin">
              <wp14:pctWidth>0</wp14:pctWidth>
            </wp14:sizeRelH>
            <wp14:sizeRelV relativeFrom="margin">
              <wp14:pctHeight>0</wp14:pctHeight>
            </wp14:sizeRelV>
          </wp:anchor>
        </w:drawing>
      </w:r>
      <w:r>
        <w:rPr>
          <w:noProof/>
          <w:lang w:eastAsia="en-AU"/>
        </w:rPr>
        <w:drawing>
          <wp:inline distT="0" distB="0" distL="0" distR="0" wp14:anchorId="3B212C18" wp14:editId="1C63243B">
            <wp:extent cx="4688431" cy="3409950"/>
            <wp:effectExtent l="0" t="0" r="0" b="0"/>
            <wp:docPr id="22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90109" cy="3411170"/>
                    </a:xfrm>
                    <a:prstGeom prst="rect">
                      <a:avLst/>
                    </a:prstGeom>
                    <a:noFill/>
                    <a:extLst/>
                  </pic:spPr>
                </pic:pic>
              </a:graphicData>
            </a:graphic>
          </wp:inline>
        </w:drawing>
      </w:r>
    </w:p>
    <w:p w14:paraId="6B1808EF" w14:textId="43DFF9D0" w:rsidR="002C14F1" w:rsidRDefault="001355C7">
      <w:pPr>
        <w:rPr>
          <w:noProof/>
          <w:lang w:eastAsia="en-AU"/>
        </w:rPr>
      </w:pPr>
      <w:r>
        <w:rPr>
          <w:noProof/>
          <w:lang w:eastAsia="en-AU"/>
        </w:rPr>
        <w:drawing>
          <wp:anchor distT="0" distB="0" distL="114300" distR="114300" simplePos="0" relativeHeight="251759616" behindDoc="0" locked="0" layoutInCell="1" allowOverlap="1" wp14:anchorId="79A4FA3B" wp14:editId="4920981A">
            <wp:simplePos x="0" y="0"/>
            <wp:positionH relativeFrom="column">
              <wp:posOffset>200660</wp:posOffset>
            </wp:positionH>
            <wp:positionV relativeFrom="paragraph">
              <wp:posOffset>14181455</wp:posOffset>
            </wp:positionV>
            <wp:extent cx="4526362" cy="3292076"/>
            <wp:effectExtent l="0" t="0" r="7620" b="3810"/>
            <wp:wrapNone/>
            <wp:docPr id="5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26362" cy="3292076"/>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0BA26337" w14:textId="1A4DD88F" w:rsidR="002C14F1" w:rsidRDefault="002C14F1">
      <w:pPr>
        <w:rPr>
          <w:noProof/>
          <w:lang w:eastAsia="en-AU"/>
        </w:rPr>
      </w:pPr>
      <w:r w:rsidRPr="0031534B">
        <w:rPr>
          <w:noProof/>
          <w:lang w:eastAsia="en-AU"/>
        </w:rPr>
        <mc:AlternateContent>
          <mc:Choice Requires="wps">
            <w:drawing>
              <wp:anchor distT="91440" distB="91440" distL="114300" distR="114300" simplePos="0" relativeHeight="251751424" behindDoc="0" locked="0" layoutInCell="1" allowOverlap="1" wp14:anchorId="37799DB2" wp14:editId="4B8611B6">
                <wp:simplePos x="0" y="0"/>
                <wp:positionH relativeFrom="margin">
                  <wp:posOffset>-472440</wp:posOffset>
                </wp:positionH>
                <wp:positionV relativeFrom="margin">
                  <wp:posOffset>7609205</wp:posOffset>
                </wp:positionV>
                <wp:extent cx="7077075" cy="1373505"/>
                <wp:effectExtent l="0" t="0" r="0" b="0"/>
                <wp:wrapTopAndBottom/>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7075" cy="1373505"/>
                        </a:xfrm>
                        <a:prstGeom prst="rect">
                          <a:avLst/>
                        </a:prstGeom>
                        <a:noFill/>
                        <a:ln w="9525">
                          <a:noFill/>
                          <a:miter lim="800000"/>
                          <a:headEnd/>
                          <a:tailEnd/>
                        </a:ln>
                      </wps:spPr>
                      <wps:txbx>
                        <w:txbxContent>
                          <w:p w14:paraId="01A26C67" w14:textId="685D9D48" w:rsidR="009C102D" w:rsidRDefault="009C102D" w:rsidP="002C14F1">
                            <w:pPr>
                              <w:pBdr>
                                <w:top w:val="single" w:sz="24" w:space="8" w:color="5B9BD5" w:themeColor="accent1"/>
                                <w:bottom w:val="single" w:sz="24" w:space="8" w:color="5B9BD5" w:themeColor="accent1"/>
                              </w:pBdr>
                              <w:spacing w:after="0"/>
                              <w:rPr>
                                <w:rFonts w:cstheme="minorHAnsi"/>
                              </w:rPr>
                            </w:pPr>
                            <w:r>
                              <w:rPr>
                                <w:rFonts w:cstheme="minorHAnsi"/>
                                <w:i/>
                                <w:iCs/>
                                <w:sz w:val="24"/>
                                <w:szCs w:val="24"/>
                              </w:rPr>
                              <w:t>Figure s2a &amp; b</w:t>
                            </w:r>
                            <w:r w:rsidRPr="001B2675">
                              <w:rPr>
                                <w:rFonts w:cstheme="minorHAnsi"/>
                                <w:i/>
                                <w:iCs/>
                                <w:sz w:val="24"/>
                                <w:szCs w:val="24"/>
                              </w:rPr>
                              <w:t xml:space="preserve"> </w:t>
                            </w:r>
                            <w:r w:rsidRPr="001B2675">
                              <w:rPr>
                                <w:rFonts w:cstheme="minorHAnsi"/>
                              </w:rPr>
                              <w:t xml:space="preserve">Scatter plots </w:t>
                            </w:r>
                            <w:r>
                              <w:rPr>
                                <w:rFonts w:cstheme="minorHAnsi"/>
                              </w:rPr>
                              <w:t xml:space="preserve">&amp; 95% CI </w:t>
                            </w:r>
                            <w:r w:rsidRPr="001B2675">
                              <w:rPr>
                                <w:rFonts w:cstheme="minorHAnsi"/>
                              </w:rPr>
                              <w:t xml:space="preserve">of </w:t>
                            </w:r>
                            <w:r>
                              <w:rPr>
                                <w:rFonts w:cstheme="minorHAnsi"/>
                              </w:rPr>
                              <w:t>RT Candida</w:t>
                            </w:r>
                            <w:r w:rsidRPr="001B2675">
                              <w:rPr>
                                <w:rFonts w:cstheme="minorHAnsi"/>
                              </w:rPr>
                              <w:t xml:space="preserve"> incidence</w:t>
                            </w:r>
                            <w:r>
                              <w:rPr>
                                <w:rFonts w:cstheme="minorHAnsi"/>
                              </w:rPr>
                              <w:t xml:space="preserve"> (top) and Candidemia (bottom)</w:t>
                            </w:r>
                            <w:r w:rsidRPr="001B2675">
                              <w:rPr>
                                <w:rFonts w:cstheme="minorHAnsi"/>
                              </w:rPr>
                              <w:t xml:space="preserve"> in component </w:t>
                            </w:r>
                            <w:r>
                              <w:rPr>
                                <w:rFonts w:cstheme="minorHAnsi"/>
                              </w:rPr>
                              <w:t xml:space="preserve">(control and intervention) </w:t>
                            </w:r>
                            <w:r w:rsidRPr="001B2675">
                              <w:rPr>
                                <w:rFonts w:cstheme="minorHAnsi"/>
                              </w:rPr>
                              <w:t xml:space="preserve">groups of </w:t>
                            </w:r>
                            <w:r>
                              <w:rPr>
                                <w:rFonts w:cstheme="minorHAnsi"/>
                              </w:rPr>
                              <w:t xml:space="preserve">various </w:t>
                            </w:r>
                            <w:r w:rsidRPr="001B2675">
                              <w:rPr>
                                <w:rFonts w:cstheme="minorHAnsi"/>
                              </w:rPr>
                              <w:t>methods of infection prevention in the ICU</w:t>
                            </w:r>
                            <w:r w:rsidR="001355C7">
                              <w:rPr>
                                <w:rFonts w:cstheme="minorHAnsi"/>
                              </w:rPr>
                              <w:t>, ex</w:t>
                            </w:r>
                            <w:r w:rsidR="00A95723">
                              <w:rPr>
                                <w:rFonts w:cstheme="minorHAnsi"/>
                              </w:rPr>
                              <w:t>cluding studies with ICU-LOS&lt;5 days</w:t>
                            </w:r>
                            <w:r w:rsidRPr="001B2675">
                              <w:rPr>
                                <w:rFonts w:cstheme="minorHAnsi"/>
                              </w:rPr>
                              <w:t xml:space="preserve">. The benchmark incidence </w:t>
                            </w:r>
                            <w:r>
                              <w:rPr>
                                <w:rFonts w:cstheme="minorHAnsi"/>
                              </w:rPr>
                              <w:t xml:space="preserve">in each plot </w:t>
                            </w:r>
                            <w:r w:rsidRPr="001B2675">
                              <w:rPr>
                                <w:rFonts w:cstheme="minorHAnsi"/>
                              </w:rPr>
                              <w:t>is the summary mean derived from the observation studies (central vertical line</w:t>
                            </w:r>
                            <w:r>
                              <w:rPr>
                                <w:rFonts w:cstheme="minorHAnsi"/>
                              </w:rPr>
                              <w:t>)</w:t>
                            </w:r>
                            <w:r w:rsidRPr="001B2675">
                              <w:rPr>
                                <w:rFonts w:cstheme="minorHAnsi"/>
                              </w:rPr>
                              <w:t xml:space="preserve">. </w:t>
                            </w:r>
                            <w:r>
                              <w:rPr>
                                <w:rFonts w:cstheme="minorHAnsi"/>
                              </w:rPr>
                              <w:t xml:space="preserve">The groups wide presence of candidemia risk factors (CRF) is identified by solid symbols versus not (open). </w:t>
                            </w:r>
                          </w:p>
                          <w:p w14:paraId="4F255454" w14:textId="77777777" w:rsidR="009C102D" w:rsidRPr="00D01CBE" w:rsidRDefault="009C102D" w:rsidP="002C14F1">
                            <w:pPr>
                              <w:pBdr>
                                <w:top w:val="single" w:sz="24" w:space="8" w:color="5B9BD5" w:themeColor="accent1"/>
                                <w:bottom w:val="single" w:sz="24" w:space="8" w:color="5B9BD5" w:themeColor="accent1"/>
                              </w:pBdr>
                              <w:spacing w:after="0"/>
                            </w:pPr>
                            <w:r w:rsidRPr="001B2675">
                              <w:rPr>
                                <w:rFonts w:cstheme="minorHAnsi"/>
                              </w:rPr>
                              <w:t>non-</w:t>
                            </w:r>
                            <w:r>
                              <w:rPr>
                                <w:rFonts w:cstheme="minorHAnsi"/>
                              </w:rPr>
                              <w:t>D is non-decontamination</w:t>
                            </w:r>
                            <w:r w:rsidRPr="001B2675">
                              <w:rPr>
                                <w:rFonts w:cstheme="minorHAnsi"/>
                              </w:rPr>
                              <w:t xml:space="preserve">, </w:t>
                            </w:r>
                            <w:r>
                              <w:rPr>
                                <w:rFonts w:cstheme="minorHAnsi"/>
                              </w:rPr>
                              <w:t xml:space="preserve">A_s is anti-septic, </w:t>
                            </w:r>
                            <w:r w:rsidRPr="001B2675">
                              <w:rPr>
                                <w:rFonts w:cstheme="minorHAnsi"/>
                              </w:rPr>
                              <w:t xml:space="preserve">TAP </w:t>
                            </w:r>
                            <w:r>
                              <w:rPr>
                                <w:rFonts w:cstheme="minorHAnsi"/>
                              </w:rPr>
                              <w:t xml:space="preserve">is topical antibiotic prophylaxis </w:t>
                            </w:r>
                            <w:r w:rsidRPr="001B2675">
                              <w:rPr>
                                <w:rFonts w:cstheme="minorHAnsi"/>
                              </w:rPr>
                              <w:t xml:space="preserve">and </w:t>
                            </w:r>
                            <w:r>
                              <w:rPr>
                                <w:rFonts w:cstheme="minorHAnsi"/>
                              </w:rPr>
                              <w:t xml:space="preserve">AF is </w:t>
                            </w:r>
                            <w:r w:rsidRPr="001B2675">
                              <w:rPr>
                                <w:rFonts w:cstheme="minorHAnsi"/>
                              </w:rPr>
                              <w:t>anti-fungal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99DB2" id="Text Box 2" o:spid="_x0000_s1097" type="#_x0000_t202" style="position:absolute;margin-left:-37.2pt;margin-top:599.15pt;width:557.25pt;height:108.15pt;z-index:25175142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" filled="f" stroked="f">
                <v:textbox>
                  <w:txbxContent>
                    <w:p w14:paraId="01A26C67" w14:textId="685D9D48" w:rsidR="009C102D" w:rsidRDefault="009C102D" w:rsidP="002C14F1">
                      <w:pPr>
                        <w:pBdr>
                          <w:top w:val="single" w:sz="24" w:space="8" w:color="5B9BD5" w:themeColor="accent1"/>
                          <w:bottom w:val="single" w:sz="24" w:space="8" w:color="5B9BD5" w:themeColor="accent1"/>
                        </w:pBdr>
                        <w:spacing w:after="0"/>
                        <w:rPr>
                          <w:rFonts w:cstheme="minorHAnsi"/>
                        </w:rPr>
                      </w:pPr>
                      <w:r>
                        <w:rPr>
                          <w:rFonts w:cstheme="minorHAnsi"/>
                          <w:i/>
                          <w:iCs/>
                          <w:sz w:val="24"/>
                          <w:szCs w:val="24"/>
                        </w:rPr>
                        <w:t>Figure s2a &amp; b</w:t>
                      </w:r>
                      <w:r w:rsidRPr="001B2675">
                        <w:rPr>
                          <w:rFonts w:cstheme="minorHAnsi"/>
                          <w:i/>
                          <w:iCs/>
                          <w:sz w:val="24"/>
                          <w:szCs w:val="24"/>
                        </w:rPr>
                        <w:t xml:space="preserve"> </w:t>
                      </w:r>
                      <w:r w:rsidRPr="001B2675">
                        <w:rPr>
                          <w:rFonts w:cstheme="minorHAnsi"/>
                        </w:rPr>
                        <w:t xml:space="preserve">Scatter plots </w:t>
                      </w:r>
                      <w:r>
                        <w:rPr>
                          <w:rFonts w:cstheme="minorHAnsi"/>
                        </w:rPr>
                        <w:t xml:space="preserve">&amp; 95% CI </w:t>
                      </w:r>
                      <w:r w:rsidRPr="001B2675">
                        <w:rPr>
                          <w:rFonts w:cstheme="minorHAnsi"/>
                        </w:rPr>
                        <w:t xml:space="preserve">of </w:t>
                      </w:r>
                      <w:r>
                        <w:rPr>
                          <w:rFonts w:cstheme="minorHAnsi"/>
                        </w:rPr>
                        <w:t>RT Candida</w:t>
                      </w:r>
                      <w:r w:rsidRPr="001B2675">
                        <w:rPr>
                          <w:rFonts w:cstheme="minorHAnsi"/>
                        </w:rPr>
                        <w:t xml:space="preserve"> incidence</w:t>
                      </w:r>
                      <w:r>
                        <w:rPr>
                          <w:rFonts w:cstheme="minorHAnsi"/>
                        </w:rPr>
                        <w:t xml:space="preserve"> (top) and Candidemia (bottom)</w:t>
                      </w:r>
                      <w:r w:rsidRPr="001B2675">
                        <w:rPr>
                          <w:rFonts w:cstheme="minorHAnsi"/>
                        </w:rPr>
                        <w:t xml:space="preserve"> in component </w:t>
                      </w:r>
                      <w:r>
                        <w:rPr>
                          <w:rFonts w:cstheme="minorHAnsi"/>
                        </w:rPr>
                        <w:t xml:space="preserve">(control and intervention) </w:t>
                      </w:r>
                      <w:r w:rsidRPr="001B2675">
                        <w:rPr>
                          <w:rFonts w:cstheme="minorHAnsi"/>
                        </w:rPr>
                        <w:t xml:space="preserve">groups of </w:t>
                      </w:r>
                      <w:r>
                        <w:rPr>
                          <w:rFonts w:cstheme="minorHAnsi"/>
                        </w:rPr>
                        <w:t xml:space="preserve">various </w:t>
                      </w:r>
                      <w:r w:rsidRPr="001B2675">
                        <w:rPr>
                          <w:rFonts w:cstheme="minorHAnsi"/>
                        </w:rPr>
                        <w:t>methods of infection prevention in the ICU</w:t>
                      </w:r>
                      <w:r w:rsidR="001355C7">
                        <w:rPr>
                          <w:rFonts w:cstheme="minorHAnsi"/>
                        </w:rPr>
                        <w:t>, ex</w:t>
                      </w:r>
                      <w:r w:rsidR="00A95723">
                        <w:rPr>
                          <w:rFonts w:cstheme="minorHAnsi"/>
                        </w:rPr>
                        <w:t>cluding studies with ICU-LOS&lt;5 days</w:t>
                      </w:r>
                      <w:r w:rsidRPr="001B2675">
                        <w:rPr>
                          <w:rFonts w:cstheme="minorHAnsi"/>
                        </w:rPr>
                        <w:t xml:space="preserve">. The benchmark incidence </w:t>
                      </w:r>
                      <w:r>
                        <w:rPr>
                          <w:rFonts w:cstheme="minorHAnsi"/>
                        </w:rPr>
                        <w:t xml:space="preserve">in each plot </w:t>
                      </w:r>
                      <w:r w:rsidRPr="001B2675">
                        <w:rPr>
                          <w:rFonts w:cstheme="minorHAnsi"/>
                        </w:rPr>
                        <w:t>is the summary mean derived from the observation studies (central vertical line</w:t>
                      </w:r>
                      <w:r>
                        <w:rPr>
                          <w:rFonts w:cstheme="minorHAnsi"/>
                        </w:rPr>
                        <w:t>)</w:t>
                      </w:r>
                      <w:r w:rsidRPr="001B2675">
                        <w:rPr>
                          <w:rFonts w:cstheme="minorHAnsi"/>
                        </w:rPr>
                        <w:t xml:space="preserve">. </w:t>
                      </w:r>
                      <w:r>
                        <w:rPr>
                          <w:rFonts w:cstheme="minorHAnsi"/>
                        </w:rPr>
                        <w:t xml:space="preserve">The groups wide presence of candidemia risk factors (CRF) is identified by solid symbols versus not (open). </w:t>
                      </w:r>
                    </w:p>
                    <w:p w14:paraId="4F255454" w14:textId="77777777" w:rsidR="009C102D" w:rsidRPr="00D01CBE" w:rsidRDefault="009C102D" w:rsidP="002C14F1">
                      <w:pPr>
                        <w:pBdr>
                          <w:top w:val="single" w:sz="24" w:space="8" w:color="5B9BD5" w:themeColor="accent1"/>
                          <w:bottom w:val="single" w:sz="24" w:space="8" w:color="5B9BD5" w:themeColor="accent1"/>
                        </w:pBdr>
                        <w:spacing w:after="0"/>
                      </w:pPr>
                      <w:proofErr w:type="gramStart"/>
                      <w:r w:rsidRPr="001B2675">
                        <w:rPr>
                          <w:rFonts w:cstheme="minorHAnsi"/>
                        </w:rPr>
                        <w:t>non-</w:t>
                      </w:r>
                      <w:r>
                        <w:rPr>
                          <w:rFonts w:cstheme="minorHAnsi"/>
                        </w:rPr>
                        <w:t>D</w:t>
                      </w:r>
                      <w:proofErr w:type="gramEnd"/>
                      <w:r>
                        <w:rPr>
                          <w:rFonts w:cstheme="minorHAnsi"/>
                        </w:rPr>
                        <w:t xml:space="preserve"> is non-decontamination</w:t>
                      </w:r>
                      <w:r w:rsidRPr="001B2675">
                        <w:rPr>
                          <w:rFonts w:cstheme="minorHAnsi"/>
                        </w:rPr>
                        <w:t xml:space="preserve">, </w:t>
                      </w:r>
                      <w:r>
                        <w:rPr>
                          <w:rFonts w:cstheme="minorHAnsi"/>
                        </w:rPr>
                        <w:t xml:space="preserve">A_s is anti-septic, </w:t>
                      </w:r>
                      <w:r w:rsidRPr="001B2675">
                        <w:rPr>
                          <w:rFonts w:cstheme="minorHAnsi"/>
                        </w:rPr>
                        <w:t xml:space="preserve">TAP </w:t>
                      </w:r>
                      <w:r>
                        <w:rPr>
                          <w:rFonts w:cstheme="minorHAnsi"/>
                        </w:rPr>
                        <w:t xml:space="preserve">is topical antibiotic prophylaxis </w:t>
                      </w:r>
                      <w:r w:rsidRPr="001B2675">
                        <w:rPr>
                          <w:rFonts w:cstheme="minorHAnsi"/>
                        </w:rPr>
                        <w:t xml:space="preserve">and </w:t>
                      </w:r>
                      <w:r>
                        <w:rPr>
                          <w:rFonts w:cstheme="minorHAnsi"/>
                        </w:rPr>
                        <w:t xml:space="preserve">AF is </w:t>
                      </w:r>
                      <w:r w:rsidRPr="001B2675">
                        <w:rPr>
                          <w:rFonts w:cstheme="minorHAnsi"/>
                        </w:rPr>
                        <w:t>anti-fungal</w:t>
                      </w:r>
                    </w:p>
                  </w:txbxContent>
                </v:textbox>
                <w10:wrap type="topAndBottom" anchorx="margin" anchory="margin"/>
              </v:shape>
            </w:pict>
          </mc:Fallback>
        </mc:AlternateContent>
      </w:r>
      <w:r>
        <w:rPr>
          <w:noProof/>
          <w:lang w:eastAsia="en-AU"/>
        </w:rPr>
        <w:br w:type="page"/>
      </w:r>
    </w:p>
    <w:p w14:paraId="176EB6DB" w14:textId="50091F62" w:rsidR="002C14F1" w:rsidRDefault="001355C7">
      <w:pPr>
        <w:rPr>
          <w:noProof/>
          <w:lang w:eastAsia="en-AU"/>
        </w:rPr>
      </w:pPr>
      <w:r>
        <w:rPr>
          <w:noProof/>
          <w:lang w:eastAsia="en-AU"/>
        </w:rPr>
        <w:lastRenderedPageBreak/>
        <w:drawing>
          <wp:inline distT="0" distB="0" distL="0" distR="0" wp14:anchorId="0905DB6E" wp14:editId="52A13968">
            <wp:extent cx="4688431" cy="3409950"/>
            <wp:effectExtent l="0" t="0" r="0" b="0"/>
            <wp:docPr id="55"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89859" cy="3410989"/>
                    </a:xfrm>
                    <a:prstGeom prst="rect">
                      <a:avLst/>
                    </a:prstGeom>
                    <a:noFill/>
                    <a:extLst/>
                  </pic:spPr>
                </pic:pic>
              </a:graphicData>
            </a:graphic>
          </wp:inline>
        </w:drawing>
      </w:r>
    </w:p>
    <w:p w14:paraId="3AD8D531" w14:textId="5849D64D" w:rsidR="002C14F1" w:rsidRDefault="001355C7">
      <w:pPr>
        <w:rPr>
          <w:noProof/>
          <w:lang w:eastAsia="en-AU"/>
        </w:rPr>
      </w:pPr>
      <w:r>
        <w:rPr>
          <w:noProof/>
          <w:lang w:eastAsia="en-AU"/>
        </w:rPr>
        <w:drawing>
          <wp:inline distT="0" distB="0" distL="0" distR="0" wp14:anchorId="23AF3452" wp14:editId="660B7A8A">
            <wp:extent cx="4793200" cy="3486150"/>
            <wp:effectExtent l="0" t="0" r="7620" b="0"/>
            <wp:docPr id="58"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95233" cy="3487629"/>
                    </a:xfrm>
                    <a:prstGeom prst="rect">
                      <a:avLst/>
                    </a:prstGeom>
                    <a:noFill/>
                    <a:extLst/>
                  </pic:spPr>
                </pic:pic>
              </a:graphicData>
            </a:graphic>
          </wp:inline>
        </w:drawing>
      </w:r>
    </w:p>
    <w:p w14:paraId="721EEAC4" w14:textId="1E4ECDBF" w:rsidR="002C14F1" w:rsidRDefault="002C14F1">
      <w:pPr>
        <w:rPr>
          <w:noProof/>
          <w:lang w:eastAsia="en-AU"/>
        </w:rPr>
      </w:pPr>
      <w:r w:rsidRPr="0031534B">
        <w:rPr>
          <w:noProof/>
          <w:lang w:eastAsia="en-AU"/>
        </w:rPr>
        <mc:AlternateContent>
          <mc:Choice Requires="wps">
            <w:drawing>
              <wp:anchor distT="91440" distB="91440" distL="114300" distR="114300" simplePos="0" relativeHeight="251749376" behindDoc="0" locked="0" layoutInCell="1" allowOverlap="1" wp14:anchorId="5037D84D" wp14:editId="66F06913">
                <wp:simplePos x="0" y="0"/>
                <wp:positionH relativeFrom="margin">
                  <wp:posOffset>-348615</wp:posOffset>
                </wp:positionH>
                <wp:positionV relativeFrom="margin">
                  <wp:posOffset>8028305</wp:posOffset>
                </wp:positionV>
                <wp:extent cx="7077075" cy="1354455"/>
                <wp:effectExtent l="0" t="0" r="0" b="0"/>
                <wp:wrapTopAndBottom/>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7075" cy="1354455"/>
                        </a:xfrm>
                        <a:prstGeom prst="rect">
                          <a:avLst/>
                        </a:prstGeom>
                        <a:noFill/>
                        <a:ln w="9525">
                          <a:noFill/>
                          <a:miter lim="800000"/>
                          <a:headEnd/>
                          <a:tailEnd/>
                        </a:ln>
                      </wps:spPr>
                      <wps:txbx>
                        <w:txbxContent>
                          <w:p w14:paraId="32F5B230" w14:textId="22A27C3F" w:rsidR="009C102D" w:rsidRPr="00D01CBE" w:rsidRDefault="009C102D" w:rsidP="002C14F1">
                            <w:pPr>
                              <w:pBdr>
                                <w:top w:val="single" w:sz="24" w:space="8" w:color="5B9BD5" w:themeColor="accent1"/>
                                <w:bottom w:val="single" w:sz="24" w:space="8" w:color="5B9BD5" w:themeColor="accent1"/>
                              </w:pBdr>
                              <w:spacing w:after="0"/>
                            </w:pPr>
                            <w:r>
                              <w:rPr>
                                <w:rFonts w:cstheme="minorHAnsi"/>
                                <w:i/>
                                <w:iCs/>
                                <w:sz w:val="24"/>
                                <w:szCs w:val="24"/>
                              </w:rPr>
                              <w:t>Figure s3a &amp; b</w:t>
                            </w:r>
                            <w:r w:rsidRPr="001B2675">
                              <w:rPr>
                                <w:rFonts w:cstheme="minorHAnsi"/>
                                <w:i/>
                                <w:iCs/>
                                <w:sz w:val="24"/>
                                <w:szCs w:val="24"/>
                              </w:rPr>
                              <w:t xml:space="preserve"> </w:t>
                            </w:r>
                            <w:r w:rsidRPr="001B2675">
                              <w:rPr>
                                <w:rFonts w:cstheme="minorHAnsi"/>
                              </w:rPr>
                              <w:t xml:space="preserve">Scatter plots </w:t>
                            </w:r>
                            <w:r>
                              <w:rPr>
                                <w:rFonts w:cstheme="minorHAnsi"/>
                              </w:rPr>
                              <w:t xml:space="preserve">&amp; 95% CI </w:t>
                            </w:r>
                            <w:r w:rsidRPr="001B2675">
                              <w:rPr>
                                <w:rFonts w:cstheme="minorHAnsi"/>
                              </w:rPr>
                              <w:t xml:space="preserve">of </w:t>
                            </w:r>
                            <w:r>
                              <w:rPr>
                                <w:rFonts w:cstheme="minorHAnsi"/>
                              </w:rPr>
                              <w:t>Staph aureus VAP</w:t>
                            </w:r>
                            <w:r w:rsidRPr="001B2675">
                              <w:rPr>
                                <w:rFonts w:cstheme="minorHAnsi"/>
                              </w:rPr>
                              <w:t xml:space="preserve"> incidence</w:t>
                            </w:r>
                            <w:r>
                              <w:rPr>
                                <w:rFonts w:cstheme="minorHAnsi"/>
                              </w:rPr>
                              <w:t xml:space="preserve"> (top) and Staph aureus bacteremia (bottom)</w:t>
                            </w:r>
                            <w:r w:rsidRPr="001B2675">
                              <w:rPr>
                                <w:rFonts w:cstheme="minorHAnsi"/>
                              </w:rPr>
                              <w:t xml:space="preserve"> in </w:t>
                            </w:r>
                            <w:r>
                              <w:rPr>
                                <w:rFonts w:cstheme="minorHAnsi"/>
                              </w:rPr>
                              <w:t xml:space="preserve">(control and intervention) </w:t>
                            </w:r>
                            <w:r w:rsidRPr="001B2675">
                              <w:rPr>
                                <w:rFonts w:cstheme="minorHAnsi"/>
                              </w:rPr>
                              <w:t xml:space="preserve">component groups of </w:t>
                            </w:r>
                            <w:r>
                              <w:rPr>
                                <w:rFonts w:cstheme="minorHAnsi"/>
                              </w:rPr>
                              <w:t xml:space="preserve">various </w:t>
                            </w:r>
                            <w:r w:rsidRPr="001B2675">
                              <w:rPr>
                                <w:rFonts w:cstheme="minorHAnsi"/>
                              </w:rPr>
                              <w:t>methods of infection prevention in the ICU</w:t>
                            </w:r>
                            <w:r w:rsidR="001355C7">
                              <w:rPr>
                                <w:rFonts w:cstheme="minorHAnsi"/>
                              </w:rPr>
                              <w:t>, ex</w:t>
                            </w:r>
                            <w:r w:rsidR="00A95723">
                              <w:rPr>
                                <w:rFonts w:cstheme="minorHAnsi"/>
                              </w:rPr>
                              <w:t>cluding studies with ICU-LOS&lt;5 days</w:t>
                            </w:r>
                            <w:r w:rsidRPr="001B2675">
                              <w:rPr>
                                <w:rFonts w:cstheme="minorHAnsi"/>
                              </w:rPr>
                              <w:t xml:space="preserve">. The benchmark incidence </w:t>
                            </w:r>
                            <w:r>
                              <w:rPr>
                                <w:rFonts w:cstheme="minorHAnsi"/>
                              </w:rPr>
                              <w:t xml:space="preserve">in each plot </w:t>
                            </w:r>
                            <w:r w:rsidRPr="001B2675">
                              <w:rPr>
                                <w:rFonts w:cstheme="minorHAnsi"/>
                              </w:rPr>
                              <w:t>is the summary mean derived from the observation studies (central vertical line). non-</w:t>
                            </w:r>
                            <w:r>
                              <w:rPr>
                                <w:rFonts w:cstheme="minorHAnsi"/>
                              </w:rPr>
                              <w:t>D is non-decontamination</w:t>
                            </w:r>
                            <w:r w:rsidRPr="001B2675">
                              <w:rPr>
                                <w:rFonts w:cstheme="minorHAnsi"/>
                              </w:rPr>
                              <w:t xml:space="preserve">, </w:t>
                            </w:r>
                            <w:r>
                              <w:rPr>
                                <w:rFonts w:cstheme="minorHAnsi"/>
                              </w:rPr>
                              <w:t xml:space="preserve">A_s is anti-septic, </w:t>
                            </w:r>
                            <w:r w:rsidRPr="001B2675">
                              <w:rPr>
                                <w:rFonts w:cstheme="minorHAnsi"/>
                              </w:rPr>
                              <w:t xml:space="preserve">TAP </w:t>
                            </w:r>
                            <w:r>
                              <w:rPr>
                                <w:rFonts w:cstheme="minorHAnsi"/>
                              </w:rPr>
                              <w:t xml:space="preserve">is topical antibiotic prophylaxis </w:t>
                            </w:r>
                            <w:r w:rsidRPr="001B2675">
                              <w:rPr>
                                <w:rFonts w:cstheme="minorHAnsi"/>
                              </w:rPr>
                              <w:t xml:space="preserve">and </w:t>
                            </w:r>
                            <w:r>
                              <w:rPr>
                                <w:rFonts w:cstheme="minorHAnsi"/>
                              </w:rPr>
                              <w:t xml:space="preserve">AF is </w:t>
                            </w:r>
                            <w:r w:rsidRPr="001B2675">
                              <w:rPr>
                                <w:rFonts w:cstheme="minorHAnsi"/>
                              </w:rPr>
                              <w:t>anti-fungal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37D84D" id="_x0000_s1098" type="#_x0000_t202" style="position:absolute;margin-left:-27.45pt;margin-top:632.15pt;width:557.25pt;height:106.65pt;z-index:25174937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" filled="f" stroked="f">
                <v:textbox>
                  <w:txbxContent>
                    <w:p w14:paraId="32F5B230" w14:textId="22A27C3F" w:rsidR="009C102D" w:rsidRPr="00D01CBE" w:rsidRDefault="009C102D" w:rsidP="002C14F1">
                      <w:pPr>
                        <w:pBdr>
                          <w:top w:val="single" w:sz="24" w:space="8" w:color="5B9BD5" w:themeColor="accent1"/>
                          <w:bottom w:val="single" w:sz="24" w:space="8" w:color="5B9BD5" w:themeColor="accent1"/>
                        </w:pBdr>
                        <w:spacing w:after="0"/>
                      </w:pPr>
                      <w:r>
                        <w:rPr>
                          <w:rFonts w:cstheme="minorHAnsi"/>
                          <w:i/>
                          <w:iCs/>
                          <w:sz w:val="24"/>
                          <w:szCs w:val="24"/>
                        </w:rPr>
                        <w:t>Figure s3a &amp; b</w:t>
                      </w:r>
                      <w:r w:rsidRPr="001B2675">
                        <w:rPr>
                          <w:rFonts w:cstheme="minorHAnsi"/>
                          <w:i/>
                          <w:iCs/>
                          <w:sz w:val="24"/>
                          <w:szCs w:val="24"/>
                        </w:rPr>
                        <w:t xml:space="preserve"> </w:t>
                      </w:r>
                      <w:r w:rsidRPr="001B2675">
                        <w:rPr>
                          <w:rFonts w:cstheme="minorHAnsi"/>
                        </w:rPr>
                        <w:t xml:space="preserve">Scatter plots </w:t>
                      </w:r>
                      <w:r>
                        <w:rPr>
                          <w:rFonts w:cstheme="minorHAnsi"/>
                        </w:rPr>
                        <w:t xml:space="preserve">&amp; 95% CI </w:t>
                      </w:r>
                      <w:r w:rsidRPr="001B2675">
                        <w:rPr>
                          <w:rFonts w:cstheme="minorHAnsi"/>
                        </w:rPr>
                        <w:t xml:space="preserve">of </w:t>
                      </w:r>
                      <w:r>
                        <w:rPr>
                          <w:rFonts w:cstheme="minorHAnsi"/>
                        </w:rPr>
                        <w:t>Staph aureus VAP</w:t>
                      </w:r>
                      <w:r w:rsidRPr="001B2675">
                        <w:rPr>
                          <w:rFonts w:cstheme="minorHAnsi"/>
                        </w:rPr>
                        <w:t xml:space="preserve"> incidence</w:t>
                      </w:r>
                      <w:r>
                        <w:rPr>
                          <w:rFonts w:cstheme="minorHAnsi"/>
                        </w:rPr>
                        <w:t xml:space="preserve"> (top) and Staph aureus bacteremia (bottom)</w:t>
                      </w:r>
                      <w:r w:rsidRPr="001B2675">
                        <w:rPr>
                          <w:rFonts w:cstheme="minorHAnsi"/>
                        </w:rPr>
                        <w:t xml:space="preserve"> in </w:t>
                      </w:r>
                      <w:r>
                        <w:rPr>
                          <w:rFonts w:cstheme="minorHAnsi"/>
                        </w:rPr>
                        <w:t xml:space="preserve">(control and intervention) </w:t>
                      </w:r>
                      <w:r w:rsidRPr="001B2675">
                        <w:rPr>
                          <w:rFonts w:cstheme="minorHAnsi"/>
                        </w:rPr>
                        <w:t xml:space="preserve">component groups of </w:t>
                      </w:r>
                      <w:r>
                        <w:rPr>
                          <w:rFonts w:cstheme="minorHAnsi"/>
                        </w:rPr>
                        <w:t xml:space="preserve">various </w:t>
                      </w:r>
                      <w:r w:rsidRPr="001B2675">
                        <w:rPr>
                          <w:rFonts w:cstheme="minorHAnsi"/>
                        </w:rPr>
                        <w:t>methods of infection prevention in the ICU</w:t>
                      </w:r>
                      <w:r w:rsidR="001355C7">
                        <w:rPr>
                          <w:rFonts w:cstheme="minorHAnsi"/>
                        </w:rPr>
                        <w:t>, ex</w:t>
                      </w:r>
                      <w:r w:rsidR="00A95723">
                        <w:rPr>
                          <w:rFonts w:cstheme="minorHAnsi"/>
                        </w:rPr>
                        <w:t>cluding studies with ICU-LOS&lt;5 days</w:t>
                      </w:r>
                      <w:r w:rsidRPr="001B2675">
                        <w:rPr>
                          <w:rFonts w:cstheme="minorHAnsi"/>
                        </w:rPr>
                        <w:t xml:space="preserve">. The benchmark incidence </w:t>
                      </w:r>
                      <w:r>
                        <w:rPr>
                          <w:rFonts w:cstheme="minorHAnsi"/>
                        </w:rPr>
                        <w:t xml:space="preserve">in each plot </w:t>
                      </w:r>
                      <w:r w:rsidRPr="001B2675">
                        <w:rPr>
                          <w:rFonts w:cstheme="minorHAnsi"/>
                        </w:rPr>
                        <w:t xml:space="preserve">is the summary mean derived from the observation studies (central vertical line). </w:t>
                      </w:r>
                      <w:proofErr w:type="gramStart"/>
                      <w:r w:rsidRPr="001B2675">
                        <w:rPr>
                          <w:rFonts w:cstheme="minorHAnsi"/>
                        </w:rPr>
                        <w:t>non-</w:t>
                      </w:r>
                      <w:r>
                        <w:rPr>
                          <w:rFonts w:cstheme="minorHAnsi"/>
                        </w:rPr>
                        <w:t>D</w:t>
                      </w:r>
                      <w:proofErr w:type="gramEnd"/>
                      <w:r>
                        <w:rPr>
                          <w:rFonts w:cstheme="minorHAnsi"/>
                        </w:rPr>
                        <w:t xml:space="preserve"> is non-decontamination</w:t>
                      </w:r>
                      <w:r w:rsidRPr="001B2675">
                        <w:rPr>
                          <w:rFonts w:cstheme="minorHAnsi"/>
                        </w:rPr>
                        <w:t xml:space="preserve">, </w:t>
                      </w:r>
                      <w:r>
                        <w:rPr>
                          <w:rFonts w:cstheme="minorHAnsi"/>
                        </w:rPr>
                        <w:t xml:space="preserve">A_s is anti-septic, </w:t>
                      </w:r>
                      <w:r w:rsidRPr="001B2675">
                        <w:rPr>
                          <w:rFonts w:cstheme="minorHAnsi"/>
                        </w:rPr>
                        <w:t xml:space="preserve">TAP </w:t>
                      </w:r>
                      <w:r>
                        <w:rPr>
                          <w:rFonts w:cstheme="minorHAnsi"/>
                        </w:rPr>
                        <w:t xml:space="preserve">is topical antibiotic prophylaxis </w:t>
                      </w:r>
                      <w:r w:rsidRPr="001B2675">
                        <w:rPr>
                          <w:rFonts w:cstheme="minorHAnsi"/>
                        </w:rPr>
                        <w:t xml:space="preserve">and </w:t>
                      </w:r>
                      <w:r>
                        <w:rPr>
                          <w:rFonts w:cstheme="minorHAnsi"/>
                        </w:rPr>
                        <w:t xml:space="preserve">AF is </w:t>
                      </w:r>
                      <w:r w:rsidRPr="001B2675">
                        <w:rPr>
                          <w:rFonts w:cstheme="minorHAnsi"/>
                        </w:rPr>
                        <w:t>anti-fungal</w:t>
                      </w:r>
                    </w:p>
                  </w:txbxContent>
                </v:textbox>
                <w10:wrap type="topAndBottom" anchorx="margin" anchory="margin"/>
              </v:shape>
            </w:pict>
          </mc:Fallback>
        </mc:AlternateContent>
      </w:r>
      <w:r>
        <w:rPr>
          <w:noProof/>
          <w:lang w:eastAsia="en-AU"/>
        </w:rPr>
        <w:br w:type="page"/>
      </w:r>
    </w:p>
    <w:p w14:paraId="383846CF" w14:textId="1A73DF33" w:rsidR="002C14F1" w:rsidRDefault="00A425B1">
      <w:pPr>
        <w:rPr>
          <w:noProof/>
          <w:lang w:eastAsia="en-AU"/>
        </w:rPr>
      </w:pPr>
      <w:r>
        <w:rPr>
          <w:noProof/>
          <w:lang w:eastAsia="en-AU"/>
        </w:rPr>
        <w:lastRenderedPageBreak/>
        <w:t xml:space="preserve"> </w:t>
      </w:r>
      <w:r w:rsidR="001355C7">
        <w:rPr>
          <w:noProof/>
          <w:lang w:eastAsia="en-AU"/>
        </w:rPr>
        <w:drawing>
          <wp:inline distT="0" distB="0" distL="0" distR="0" wp14:anchorId="6A467839" wp14:editId="6A9FB539">
            <wp:extent cx="4528800" cy="3286800"/>
            <wp:effectExtent l="0" t="0" r="5715" b="8890"/>
            <wp:docPr id="6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5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28800" cy="3286800"/>
                    </a:xfrm>
                    <a:prstGeom prst="rect">
                      <a:avLst/>
                    </a:prstGeom>
                    <a:noFill/>
                    <a:extLst/>
                  </pic:spPr>
                </pic:pic>
              </a:graphicData>
            </a:graphic>
          </wp:inline>
        </w:drawing>
      </w:r>
    </w:p>
    <w:p w14:paraId="2139AFF0" w14:textId="1C908F3F" w:rsidR="002C14F1" w:rsidRPr="002C14F1" w:rsidRDefault="001355C7">
      <w:pPr>
        <w:rPr>
          <w:noProof/>
          <w:lang w:eastAsia="en-AU"/>
        </w:rPr>
      </w:pPr>
      <w:r>
        <w:rPr>
          <w:noProof/>
          <w:lang w:eastAsia="en-AU"/>
        </w:rPr>
        <w:drawing>
          <wp:inline distT="0" distB="0" distL="0" distR="0" wp14:anchorId="70D42E23" wp14:editId="74BAF9B2">
            <wp:extent cx="4525200" cy="3286800"/>
            <wp:effectExtent l="0" t="0" r="8890" b="8890"/>
            <wp:docPr id="28"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25200" cy="3286800"/>
                    </a:xfrm>
                    <a:prstGeom prst="rect">
                      <a:avLst/>
                    </a:prstGeom>
                    <a:noFill/>
                    <a:extLst/>
                  </pic:spPr>
                </pic:pic>
              </a:graphicData>
            </a:graphic>
          </wp:inline>
        </w:drawing>
      </w:r>
    </w:p>
    <w:p w14:paraId="41F7031B" w14:textId="32D55BC9" w:rsidR="00087552" w:rsidRDefault="00087552">
      <w:pPr>
        <w:rPr>
          <w:lang w:val="it-IT"/>
        </w:rPr>
      </w:pPr>
    </w:p>
    <w:p w14:paraId="7B14CE1A" w14:textId="7891C7F5" w:rsidR="00F85D53" w:rsidRDefault="00F85D53">
      <w:pPr>
        <w:rPr>
          <w:lang w:val="it-IT"/>
        </w:rPr>
      </w:pPr>
    </w:p>
    <w:p w14:paraId="57669E5D" w14:textId="008D2A15" w:rsidR="00087552" w:rsidRDefault="00087552">
      <w:pPr>
        <w:rPr>
          <w:lang w:val="it-IT"/>
        </w:rPr>
      </w:pPr>
    </w:p>
    <w:p w14:paraId="73E65257" w14:textId="42941C01" w:rsidR="00A54307" w:rsidRDefault="00070E84">
      <w:pPr>
        <w:rPr>
          <w:lang w:val="it-IT"/>
        </w:rPr>
      </w:pPr>
      <w:r w:rsidRPr="0031534B">
        <w:rPr>
          <w:noProof/>
          <w:lang w:eastAsia="en-AU"/>
        </w:rPr>
        <mc:AlternateContent>
          <mc:Choice Requires="wps">
            <w:drawing>
              <wp:anchor distT="91440" distB="91440" distL="114300" distR="114300" simplePos="0" relativeHeight="251734016" behindDoc="0" locked="0" layoutInCell="1" allowOverlap="1" wp14:anchorId="642F3774" wp14:editId="7896D663">
                <wp:simplePos x="0" y="0"/>
                <wp:positionH relativeFrom="margin">
                  <wp:posOffset>-339090</wp:posOffset>
                </wp:positionH>
                <wp:positionV relativeFrom="margin">
                  <wp:posOffset>7971155</wp:posOffset>
                </wp:positionV>
                <wp:extent cx="7077075" cy="1392555"/>
                <wp:effectExtent l="0" t="0" r="0" b="0"/>
                <wp:wrapTopAndBottom/>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7075" cy="1392555"/>
                        </a:xfrm>
                        <a:prstGeom prst="rect">
                          <a:avLst/>
                        </a:prstGeom>
                        <a:noFill/>
                        <a:ln w="9525">
                          <a:noFill/>
                          <a:miter lim="800000"/>
                          <a:headEnd/>
                          <a:tailEnd/>
                        </a:ln>
                      </wps:spPr>
                      <wps:txbx>
                        <w:txbxContent>
                          <w:p w14:paraId="52FC74EA" w14:textId="24CE16D0" w:rsidR="009C102D" w:rsidRPr="00D01CBE" w:rsidRDefault="009C102D" w:rsidP="0063550D">
                            <w:pPr>
                              <w:pBdr>
                                <w:top w:val="single" w:sz="24" w:space="9" w:color="5B9BD5" w:themeColor="accent1"/>
                                <w:bottom w:val="single" w:sz="24" w:space="8" w:color="5B9BD5" w:themeColor="accent1"/>
                              </w:pBdr>
                              <w:spacing w:after="0"/>
                            </w:pPr>
                            <w:r>
                              <w:rPr>
                                <w:rFonts w:cstheme="minorHAnsi"/>
                                <w:i/>
                                <w:iCs/>
                                <w:sz w:val="24"/>
                                <w:szCs w:val="24"/>
                              </w:rPr>
                              <w:t>Figure s4a &amp; b</w:t>
                            </w:r>
                            <w:r w:rsidRPr="001B2675">
                              <w:rPr>
                                <w:rFonts w:cstheme="minorHAnsi"/>
                                <w:i/>
                                <w:iCs/>
                                <w:sz w:val="24"/>
                                <w:szCs w:val="24"/>
                              </w:rPr>
                              <w:t xml:space="preserve"> </w:t>
                            </w:r>
                            <w:r w:rsidRPr="001B2675">
                              <w:rPr>
                                <w:rFonts w:cstheme="minorHAnsi"/>
                              </w:rPr>
                              <w:t xml:space="preserve">Scatter plots </w:t>
                            </w:r>
                            <w:r>
                              <w:rPr>
                                <w:rFonts w:cstheme="minorHAnsi"/>
                              </w:rPr>
                              <w:t xml:space="preserve">&amp; 95% CI </w:t>
                            </w:r>
                            <w:r w:rsidRPr="001B2675">
                              <w:rPr>
                                <w:rFonts w:cstheme="minorHAnsi"/>
                              </w:rPr>
                              <w:t xml:space="preserve">of </w:t>
                            </w:r>
                            <w:r>
                              <w:rPr>
                                <w:rFonts w:cstheme="minorHAnsi"/>
                              </w:rPr>
                              <w:t xml:space="preserve">CNS bacteremia </w:t>
                            </w:r>
                            <w:r w:rsidRPr="001B2675">
                              <w:rPr>
                                <w:rFonts w:cstheme="minorHAnsi"/>
                              </w:rPr>
                              <w:t>incidence</w:t>
                            </w:r>
                            <w:r>
                              <w:rPr>
                                <w:rFonts w:cstheme="minorHAnsi"/>
                              </w:rPr>
                              <w:t xml:space="preserve"> (top) and Enterococcus bacteremia (bottom)</w:t>
                            </w:r>
                            <w:r w:rsidRPr="001B2675">
                              <w:rPr>
                                <w:rFonts w:cstheme="minorHAnsi"/>
                              </w:rPr>
                              <w:t xml:space="preserve"> in </w:t>
                            </w:r>
                            <w:r>
                              <w:rPr>
                                <w:rFonts w:cstheme="minorHAnsi"/>
                              </w:rPr>
                              <w:t xml:space="preserve">(control and intervention) </w:t>
                            </w:r>
                            <w:r w:rsidRPr="001B2675">
                              <w:rPr>
                                <w:rFonts w:cstheme="minorHAnsi"/>
                              </w:rPr>
                              <w:t xml:space="preserve">component groups of </w:t>
                            </w:r>
                            <w:r>
                              <w:rPr>
                                <w:rFonts w:cstheme="minorHAnsi"/>
                              </w:rPr>
                              <w:t xml:space="preserve">various </w:t>
                            </w:r>
                            <w:r w:rsidRPr="001B2675">
                              <w:rPr>
                                <w:rFonts w:cstheme="minorHAnsi"/>
                              </w:rPr>
                              <w:t>methods of infection prevention in the ICU</w:t>
                            </w:r>
                            <w:r w:rsidR="001355C7">
                              <w:rPr>
                                <w:rFonts w:cstheme="minorHAnsi"/>
                              </w:rPr>
                              <w:t>, ex</w:t>
                            </w:r>
                            <w:r>
                              <w:rPr>
                                <w:rFonts w:cstheme="minorHAnsi"/>
                              </w:rPr>
                              <w:t>cluding studies with ICU-LOS&lt;5 days</w:t>
                            </w:r>
                            <w:r w:rsidRPr="001B2675">
                              <w:rPr>
                                <w:rFonts w:cstheme="minorHAnsi"/>
                              </w:rPr>
                              <w:t xml:space="preserve">. The benchmark incidence </w:t>
                            </w:r>
                            <w:r>
                              <w:rPr>
                                <w:rFonts w:cstheme="minorHAnsi"/>
                              </w:rPr>
                              <w:t xml:space="preserve">in each plot </w:t>
                            </w:r>
                            <w:r w:rsidRPr="001B2675">
                              <w:rPr>
                                <w:rFonts w:cstheme="minorHAnsi"/>
                              </w:rPr>
                              <w:t>is the summary mean derived from the observation studies (central vertical line). non-</w:t>
                            </w:r>
                            <w:r>
                              <w:rPr>
                                <w:rFonts w:cstheme="minorHAnsi"/>
                              </w:rPr>
                              <w:t>D is non-decontamination</w:t>
                            </w:r>
                            <w:r w:rsidRPr="001B2675">
                              <w:rPr>
                                <w:rFonts w:cstheme="minorHAnsi"/>
                              </w:rPr>
                              <w:t xml:space="preserve">, </w:t>
                            </w:r>
                            <w:r>
                              <w:rPr>
                                <w:rFonts w:cstheme="minorHAnsi"/>
                              </w:rPr>
                              <w:t xml:space="preserve">A_s is anti-septic, </w:t>
                            </w:r>
                            <w:r w:rsidRPr="001B2675">
                              <w:rPr>
                                <w:rFonts w:cstheme="minorHAnsi"/>
                              </w:rPr>
                              <w:t xml:space="preserve">TAP </w:t>
                            </w:r>
                            <w:r>
                              <w:rPr>
                                <w:rFonts w:cstheme="minorHAnsi"/>
                              </w:rPr>
                              <w:t xml:space="preserve">is topical antibiotic prophylaxis </w:t>
                            </w:r>
                            <w:r w:rsidRPr="001B2675">
                              <w:rPr>
                                <w:rFonts w:cstheme="minorHAnsi"/>
                              </w:rPr>
                              <w:t xml:space="preserve">and </w:t>
                            </w:r>
                            <w:r>
                              <w:rPr>
                                <w:rFonts w:cstheme="minorHAnsi"/>
                              </w:rPr>
                              <w:t xml:space="preserve">AF is </w:t>
                            </w:r>
                            <w:r w:rsidRPr="001B2675">
                              <w:rPr>
                                <w:rFonts w:cstheme="minorHAnsi"/>
                              </w:rPr>
                              <w:t>anti-fungal</w:t>
                            </w:r>
                            <w:r w:rsidR="00585134">
                              <w:rPr>
                                <w:rFonts w:cstheme="minorHAnsi"/>
                              </w:rPr>
                              <w:t xml:space="preserve">. </w:t>
                            </w:r>
                            <w:r w:rsidR="00585134">
                              <w:t xml:space="preserve">Those studies using (solid) versus not using (open) CDC criteria for </w:t>
                            </w:r>
                            <w:r w:rsidR="00585134">
                              <w:rPr>
                                <w:rFonts w:cstheme="minorHAnsi"/>
                              </w:rPr>
                              <w:t xml:space="preserve">CNS bacteremia </w:t>
                            </w:r>
                            <w:r w:rsidR="00585134">
                              <w:t>diagnosis are indicated.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2F3774" id="_x0000_s1099" type="#_x0000_t202" style="position:absolute;margin-left:-26.7pt;margin-top:627.65pt;width:557.25pt;height:109.65pt;z-index:25173401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" filled="f" stroked="f">
                <v:textbox>
                  <w:txbxContent>
                    <w:p w14:paraId="52FC74EA" w14:textId="24CE16D0" w:rsidR="009C102D" w:rsidRPr="00D01CBE" w:rsidRDefault="009C102D" w:rsidP="0063550D">
                      <w:pPr>
                        <w:pBdr>
                          <w:top w:val="single" w:sz="24" w:space="9" w:color="5B9BD5" w:themeColor="accent1"/>
                          <w:bottom w:val="single" w:sz="24" w:space="8" w:color="5B9BD5" w:themeColor="accent1"/>
                        </w:pBdr>
                        <w:spacing w:after="0"/>
                      </w:pPr>
                      <w:r>
                        <w:rPr>
                          <w:rFonts w:cstheme="minorHAnsi"/>
                          <w:i/>
                          <w:iCs/>
                          <w:sz w:val="24"/>
                          <w:szCs w:val="24"/>
                        </w:rPr>
                        <w:t>Figure s4a &amp; b</w:t>
                      </w:r>
                      <w:r w:rsidRPr="001B2675">
                        <w:rPr>
                          <w:rFonts w:cstheme="minorHAnsi"/>
                          <w:i/>
                          <w:iCs/>
                          <w:sz w:val="24"/>
                          <w:szCs w:val="24"/>
                        </w:rPr>
                        <w:t xml:space="preserve"> </w:t>
                      </w:r>
                      <w:r w:rsidRPr="001B2675">
                        <w:rPr>
                          <w:rFonts w:cstheme="minorHAnsi"/>
                        </w:rPr>
                        <w:t xml:space="preserve">Scatter plots </w:t>
                      </w:r>
                      <w:r>
                        <w:rPr>
                          <w:rFonts w:cstheme="minorHAnsi"/>
                        </w:rPr>
                        <w:t xml:space="preserve">&amp; 95% CI </w:t>
                      </w:r>
                      <w:r w:rsidRPr="001B2675">
                        <w:rPr>
                          <w:rFonts w:cstheme="minorHAnsi"/>
                        </w:rPr>
                        <w:t xml:space="preserve">of </w:t>
                      </w:r>
                      <w:r>
                        <w:rPr>
                          <w:rFonts w:cstheme="minorHAnsi"/>
                        </w:rPr>
                        <w:t xml:space="preserve">CNS bacteremia </w:t>
                      </w:r>
                      <w:r w:rsidRPr="001B2675">
                        <w:rPr>
                          <w:rFonts w:cstheme="minorHAnsi"/>
                        </w:rPr>
                        <w:t>incidence</w:t>
                      </w:r>
                      <w:r>
                        <w:rPr>
                          <w:rFonts w:cstheme="minorHAnsi"/>
                        </w:rPr>
                        <w:t xml:space="preserve"> (top) and Enterococcus bacteremia (bottom)</w:t>
                      </w:r>
                      <w:r w:rsidRPr="001B2675">
                        <w:rPr>
                          <w:rFonts w:cstheme="minorHAnsi"/>
                        </w:rPr>
                        <w:t xml:space="preserve"> in </w:t>
                      </w:r>
                      <w:r>
                        <w:rPr>
                          <w:rFonts w:cstheme="minorHAnsi"/>
                        </w:rPr>
                        <w:t xml:space="preserve">(control and intervention) </w:t>
                      </w:r>
                      <w:r w:rsidRPr="001B2675">
                        <w:rPr>
                          <w:rFonts w:cstheme="minorHAnsi"/>
                        </w:rPr>
                        <w:t xml:space="preserve">component groups of </w:t>
                      </w:r>
                      <w:r>
                        <w:rPr>
                          <w:rFonts w:cstheme="minorHAnsi"/>
                        </w:rPr>
                        <w:t xml:space="preserve">various </w:t>
                      </w:r>
                      <w:r w:rsidRPr="001B2675">
                        <w:rPr>
                          <w:rFonts w:cstheme="minorHAnsi"/>
                        </w:rPr>
                        <w:t>methods of infection prevention in the ICU</w:t>
                      </w:r>
                      <w:r w:rsidR="001355C7">
                        <w:rPr>
                          <w:rFonts w:cstheme="minorHAnsi"/>
                        </w:rPr>
                        <w:t>, ex</w:t>
                      </w:r>
                      <w:r>
                        <w:rPr>
                          <w:rFonts w:cstheme="minorHAnsi"/>
                        </w:rPr>
                        <w:t>cluding studies with ICU-LOS&lt;5 days</w:t>
                      </w:r>
                      <w:r w:rsidRPr="001B2675">
                        <w:rPr>
                          <w:rFonts w:cstheme="minorHAnsi"/>
                        </w:rPr>
                        <w:t xml:space="preserve">. The benchmark incidence </w:t>
                      </w:r>
                      <w:r>
                        <w:rPr>
                          <w:rFonts w:cstheme="minorHAnsi"/>
                        </w:rPr>
                        <w:t xml:space="preserve">in each plot </w:t>
                      </w:r>
                      <w:r w:rsidRPr="001B2675">
                        <w:rPr>
                          <w:rFonts w:cstheme="minorHAnsi"/>
                        </w:rPr>
                        <w:t xml:space="preserve">is the summary mean derived from the observation studies (central vertical line). </w:t>
                      </w:r>
                      <w:proofErr w:type="gramStart"/>
                      <w:r w:rsidRPr="001B2675">
                        <w:rPr>
                          <w:rFonts w:cstheme="minorHAnsi"/>
                        </w:rPr>
                        <w:t>non-</w:t>
                      </w:r>
                      <w:r>
                        <w:rPr>
                          <w:rFonts w:cstheme="minorHAnsi"/>
                        </w:rPr>
                        <w:t>D</w:t>
                      </w:r>
                      <w:proofErr w:type="gramEnd"/>
                      <w:r>
                        <w:rPr>
                          <w:rFonts w:cstheme="minorHAnsi"/>
                        </w:rPr>
                        <w:t xml:space="preserve"> is non-decontamination</w:t>
                      </w:r>
                      <w:r w:rsidRPr="001B2675">
                        <w:rPr>
                          <w:rFonts w:cstheme="minorHAnsi"/>
                        </w:rPr>
                        <w:t xml:space="preserve">, </w:t>
                      </w:r>
                      <w:r>
                        <w:rPr>
                          <w:rFonts w:cstheme="minorHAnsi"/>
                        </w:rPr>
                        <w:t xml:space="preserve">A_s is anti-septic, </w:t>
                      </w:r>
                      <w:r w:rsidRPr="001B2675">
                        <w:rPr>
                          <w:rFonts w:cstheme="minorHAnsi"/>
                        </w:rPr>
                        <w:t xml:space="preserve">TAP </w:t>
                      </w:r>
                      <w:r>
                        <w:rPr>
                          <w:rFonts w:cstheme="minorHAnsi"/>
                        </w:rPr>
                        <w:t xml:space="preserve">is topical antibiotic prophylaxis </w:t>
                      </w:r>
                      <w:r w:rsidRPr="001B2675">
                        <w:rPr>
                          <w:rFonts w:cstheme="minorHAnsi"/>
                        </w:rPr>
                        <w:t xml:space="preserve">and </w:t>
                      </w:r>
                      <w:r>
                        <w:rPr>
                          <w:rFonts w:cstheme="minorHAnsi"/>
                        </w:rPr>
                        <w:t xml:space="preserve">AF is </w:t>
                      </w:r>
                      <w:r w:rsidRPr="001B2675">
                        <w:rPr>
                          <w:rFonts w:cstheme="minorHAnsi"/>
                        </w:rPr>
                        <w:t>anti-fungal</w:t>
                      </w:r>
                      <w:r w:rsidR="00585134">
                        <w:rPr>
                          <w:rFonts w:cstheme="minorHAnsi"/>
                        </w:rPr>
                        <w:t xml:space="preserve">. </w:t>
                      </w:r>
                      <w:r w:rsidR="00585134">
                        <w:t xml:space="preserve">Those studies using (solid) versus not using (open) CDC criteria for </w:t>
                      </w:r>
                      <w:r w:rsidR="00585134">
                        <w:rPr>
                          <w:rFonts w:cstheme="minorHAnsi"/>
                        </w:rPr>
                        <w:t xml:space="preserve">CNS bacteremia </w:t>
                      </w:r>
                      <w:r w:rsidR="00585134">
                        <w:t>diagnosis are indicated.</w:t>
                      </w:r>
                    </w:p>
                  </w:txbxContent>
                </v:textbox>
                <w10:wrap type="topAndBottom" anchorx="margin" anchory="margin"/>
              </v:shape>
            </w:pict>
          </mc:Fallback>
        </mc:AlternateContent>
      </w:r>
    </w:p>
    <w:p w14:paraId="51218085" w14:textId="277D68F4" w:rsidR="004632F6" w:rsidRDefault="00A52011">
      <w:pPr>
        <w:rPr>
          <w:noProof/>
          <w:lang w:eastAsia="en-AU"/>
        </w:rPr>
      </w:pPr>
      <w:r>
        <w:rPr>
          <w:noProof/>
          <w:lang w:eastAsia="en-AU"/>
        </w:rPr>
        <w:lastRenderedPageBreak/>
        <w:drawing>
          <wp:inline distT="0" distB="0" distL="0" distR="0" wp14:anchorId="11302B4A" wp14:editId="258F1E91">
            <wp:extent cx="5925820" cy="5935980"/>
            <wp:effectExtent l="0" t="0" r="0" b="0"/>
            <wp:docPr id="3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25820" cy="5935980"/>
                    </a:xfrm>
                    <a:prstGeom prst="rect">
                      <a:avLst/>
                    </a:prstGeom>
                    <a:noFill/>
                    <a:extLst/>
                  </pic:spPr>
                </pic:pic>
              </a:graphicData>
            </a:graphic>
          </wp:inline>
        </w:drawing>
      </w:r>
      <w:r w:rsidR="00063E3E" w:rsidRPr="005122B4">
        <w:rPr>
          <w:noProof/>
          <w:lang w:eastAsia="en-AU"/>
        </w:rPr>
        <w:drawing>
          <wp:anchor distT="0" distB="0" distL="114300" distR="114300" simplePos="0" relativeHeight="251715584" behindDoc="0" locked="0" layoutInCell="1" allowOverlap="1" wp14:anchorId="7D11A601" wp14:editId="0A1B6FC6">
            <wp:simplePos x="0" y="0"/>
            <wp:positionH relativeFrom="column">
              <wp:posOffset>0</wp:posOffset>
            </wp:positionH>
            <wp:positionV relativeFrom="paragraph">
              <wp:posOffset>13905865</wp:posOffset>
            </wp:positionV>
            <wp:extent cx="3983964" cy="3057452"/>
            <wp:effectExtent l="0" t="0" r="0" b="0"/>
            <wp:wrapNone/>
            <wp:docPr id="120" name="Picture 119">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E498CD0B-DFBD-49B8-A984-64CF2ABBCF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19">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E498CD0B-DFBD-49B8-A984-64CF2ABBCFBE}"/>
                        </a:ext>
                      </a:extLst>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83964" cy="3057452"/>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063E3E" w:rsidRPr="005122B4">
        <w:rPr>
          <w:noProof/>
          <w:lang w:eastAsia="en-AU"/>
        </w:rPr>
        <w:drawing>
          <wp:anchor distT="0" distB="0" distL="114300" distR="114300" simplePos="0" relativeHeight="251716608" behindDoc="0" locked="0" layoutInCell="1" allowOverlap="1" wp14:anchorId="76BD3302" wp14:editId="713D5B1E">
            <wp:simplePos x="0" y="0"/>
            <wp:positionH relativeFrom="column">
              <wp:posOffset>0</wp:posOffset>
            </wp:positionH>
            <wp:positionV relativeFrom="paragraph">
              <wp:posOffset>21906865</wp:posOffset>
            </wp:positionV>
            <wp:extent cx="4044984" cy="4389140"/>
            <wp:effectExtent l="0" t="0" r="0" b="0"/>
            <wp:wrapNone/>
            <wp:docPr id="121" name="Picture 120">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A2536811-5756-4A6D-8ADC-FF4CB6F2F5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0">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A2536811-5756-4A6D-8ADC-FF4CB6F2F57B}"/>
                        </a:ext>
                      </a:extLs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44984" cy="438914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22DD44F7" w14:textId="0A6AAF99" w:rsidR="00A425B1" w:rsidRDefault="00A425B1" w:rsidP="0068696B">
      <w:pPr>
        <w:rPr>
          <w:noProof/>
          <w:lang w:eastAsia="en-AU"/>
        </w:rPr>
      </w:pPr>
      <w:r w:rsidRPr="0031534B">
        <w:rPr>
          <w:noProof/>
          <w:lang w:eastAsia="en-AU"/>
        </w:rPr>
        <mc:AlternateContent>
          <mc:Choice Requires="wps">
            <w:drawing>
              <wp:anchor distT="91440" distB="91440" distL="114300" distR="114300" simplePos="0" relativeHeight="251753472" behindDoc="0" locked="0" layoutInCell="1" allowOverlap="1" wp14:anchorId="14839250" wp14:editId="2FA5AAE1">
                <wp:simplePos x="0" y="0"/>
                <wp:positionH relativeFrom="margin">
                  <wp:posOffset>-66675</wp:posOffset>
                </wp:positionH>
                <wp:positionV relativeFrom="margin">
                  <wp:posOffset>-109220</wp:posOffset>
                </wp:positionV>
                <wp:extent cx="6591935" cy="1403985"/>
                <wp:effectExtent l="0" t="0" r="0" b="0"/>
                <wp:wrapTopAndBottom/>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935" cy="1403985"/>
                        </a:xfrm>
                        <a:prstGeom prst="rect">
                          <a:avLst/>
                        </a:prstGeom>
                        <a:noFill/>
                        <a:ln w="9525">
                          <a:noFill/>
                          <a:miter lim="800000"/>
                          <a:headEnd/>
                          <a:tailEnd/>
                        </a:ln>
                      </wps:spPr>
                      <wps:txbx>
                        <w:txbxContent>
                          <w:p w14:paraId="1526F9C6" w14:textId="1CB8863C" w:rsidR="009C102D" w:rsidRDefault="009C102D" w:rsidP="00A425B1">
                            <w:pPr>
                              <w:pBdr>
                                <w:top w:val="single" w:sz="24" w:space="8" w:color="5B9BD5" w:themeColor="accent1"/>
                                <w:bottom w:val="single" w:sz="24" w:space="8" w:color="5B9BD5" w:themeColor="accent1"/>
                              </w:pBdr>
                              <w:spacing w:after="0"/>
                              <w:rPr>
                                <w:i/>
                                <w:iCs/>
                                <w:color w:val="5B9BD5" w:themeColor="accent1"/>
                                <w:sz w:val="24"/>
                              </w:rPr>
                            </w:pPr>
                            <w:r>
                              <w:t>Fig S5</w:t>
                            </w:r>
                            <w:r w:rsidRPr="00F85D53">
                              <w:rPr>
                                <w:lang w:val="en-US"/>
                              </w:rPr>
                              <w:t xml:space="preserve"> </w:t>
                            </w:r>
                            <w:r w:rsidRPr="005122B4">
                              <w:rPr>
                                <w:lang w:val="en-US"/>
                              </w:rPr>
                              <w:t>GSEM model</w:t>
                            </w:r>
                            <w:r>
                              <w:rPr>
                                <w:lang w:val="en-US"/>
                              </w:rPr>
                              <w:t xml:space="preserve"> 1 (</w:t>
                            </w:r>
                            <w:r>
                              <w:rPr>
                                <w:rFonts w:cstheme="minorHAnsi"/>
                                <w:i/>
                                <w:iCs/>
                                <w:szCs w:val="24"/>
                              </w:rPr>
                              <w:t xml:space="preserve">all </w:t>
                            </w:r>
                            <w:r w:rsidRPr="00A425B1">
                              <w:rPr>
                                <w:i/>
                                <w:lang w:val="en-US"/>
                              </w:rPr>
                              <w:t>groups</w:t>
                            </w:r>
                            <w:r>
                              <w:rPr>
                                <w:rFonts w:cstheme="minorHAnsi"/>
                                <w:i/>
                                <w:iCs/>
                                <w:szCs w:val="24"/>
                              </w:rPr>
                              <w:t>)</w:t>
                            </w:r>
                            <w:r>
                              <w:rPr>
                                <w:lang w:val="en-US"/>
                              </w:rPr>
                              <w:tab/>
                            </w:r>
                            <w:r>
                              <w:rPr>
                                <w:rFonts w:cstheme="minorHAnsi"/>
                                <w:i/>
                                <w:iCs/>
                                <w:sz w:val="24"/>
                                <w:szCs w:val="24"/>
                              </w:rPr>
                              <w:t xml:space="preserve"> (see Table 2 for abbreviations)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839250" id="_x0000_s1100" type="#_x0000_t202" style="position:absolute;margin-left:-5.25pt;margin-top:-8.6pt;width:519.05pt;height:110.55pt;z-index:251753472;visibility:visible;mso-wrap-style:square;mso-width-percent:0;mso-height-percent:200;mso-wrap-distance-left:9pt;mso-wrap-distance-top:7.2pt;mso-wrap-distance-right:9pt;mso-wrap-distance-bottom:7.2pt;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" filled="f" stroked="f">
                <v:textbox style="mso-fit-shape-to-text:t">
                  <w:txbxContent>
                    <w:p w14:paraId="1526F9C6" w14:textId="1CB8863C" w:rsidR="009C102D" w:rsidRDefault="009C102D" w:rsidP="00A425B1">
                      <w:pPr>
                        <w:pBdr>
                          <w:top w:val="single" w:sz="24" w:space="8" w:color="5B9BD5" w:themeColor="accent1"/>
                          <w:bottom w:val="single" w:sz="24" w:space="8" w:color="5B9BD5" w:themeColor="accent1"/>
                        </w:pBdr>
                        <w:spacing w:after="0"/>
                        <w:rPr>
                          <w:i/>
                          <w:iCs/>
                          <w:color w:val="5B9BD5" w:themeColor="accent1"/>
                          <w:sz w:val="24"/>
                        </w:rPr>
                      </w:pPr>
                      <w:r>
                        <w:t>Fig S5</w:t>
                      </w:r>
                      <w:r w:rsidRPr="00F85D53">
                        <w:rPr>
                          <w:lang w:val="en-US"/>
                        </w:rPr>
                        <w:t xml:space="preserve"> </w:t>
                      </w:r>
                      <w:r w:rsidRPr="005122B4">
                        <w:rPr>
                          <w:lang w:val="en-US"/>
                        </w:rPr>
                        <w:t>GSEM model</w:t>
                      </w:r>
                      <w:r>
                        <w:rPr>
                          <w:lang w:val="en-US"/>
                        </w:rPr>
                        <w:t xml:space="preserve"> 1 (</w:t>
                      </w:r>
                      <w:r>
                        <w:rPr>
                          <w:rFonts w:cstheme="minorHAnsi"/>
                          <w:i/>
                          <w:iCs/>
                          <w:szCs w:val="24"/>
                        </w:rPr>
                        <w:t xml:space="preserve">all </w:t>
                      </w:r>
                      <w:r w:rsidRPr="00A425B1">
                        <w:rPr>
                          <w:i/>
                          <w:lang w:val="en-US"/>
                        </w:rPr>
                        <w:t>groups</w:t>
                      </w:r>
                      <w:r>
                        <w:rPr>
                          <w:rFonts w:cstheme="minorHAnsi"/>
                          <w:i/>
                          <w:iCs/>
                          <w:szCs w:val="24"/>
                        </w:rPr>
                        <w:t>)</w:t>
                      </w:r>
                      <w:r>
                        <w:rPr>
                          <w:lang w:val="en-US"/>
                        </w:rPr>
                        <w:tab/>
                      </w:r>
                      <w:r>
                        <w:rPr>
                          <w:rFonts w:cstheme="minorHAnsi"/>
                          <w:i/>
                          <w:iCs/>
                          <w:sz w:val="24"/>
                          <w:szCs w:val="24"/>
                        </w:rPr>
                        <w:t xml:space="preserve"> (see Table 2 for abbreviations)</w:t>
                      </w:r>
                    </w:p>
                  </w:txbxContent>
                </v:textbox>
                <w10:wrap type="topAndBottom" anchorx="margin" anchory="margin"/>
              </v:shape>
            </w:pict>
          </mc:Fallback>
        </mc:AlternateContent>
      </w:r>
      <w:r>
        <w:rPr>
          <w:noProof/>
          <w:lang w:eastAsia="en-AU"/>
        </w:rPr>
        <w:t xml:space="preserve"> </w:t>
      </w:r>
    </w:p>
    <w:p w14:paraId="55509582" w14:textId="0E154446" w:rsidR="00A425B1" w:rsidRDefault="00A425B1">
      <w:pPr>
        <w:rPr>
          <w:noProof/>
          <w:lang w:eastAsia="en-AU"/>
        </w:rPr>
      </w:pPr>
      <w:r>
        <w:rPr>
          <w:noProof/>
          <w:lang w:eastAsia="en-AU"/>
        </w:rPr>
        <w:br w:type="page"/>
      </w:r>
    </w:p>
    <w:p w14:paraId="718247C8" w14:textId="58627657" w:rsidR="007569B9" w:rsidRPr="007A036A" w:rsidRDefault="00A425B1" w:rsidP="0068696B">
      <w:r w:rsidRPr="0031534B">
        <w:rPr>
          <w:noProof/>
          <w:lang w:eastAsia="en-AU"/>
        </w:rPr>
        <w:lastRenderedPageBreak/>
        <w:t xml:space="preserve"> </w:t>
      </w:r>
      <w:r w:rsidR="00A52011">
        <w:rPr>
          <w:noProof/>
          <w:lang w:eastAsia="en-AU"/>
        </w:rPr>
        <w:drawing>
          <wp:inline distT="0" distB="0" distL="0" distR="0" wp14:anchorId="5462D885" wp14:editId="518F184A">
            <wp:extent cx="5925820" cy="5935980"/>
            <wp:effectExtent l="0" t="0" r="0" b="0"/>
            <wp:docPr id="52"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25820" cy="5935980"/>
                    </a:xfrm>
                    <a:prstGeom prst="rect">
                      <a:avLst/>
                    </a:prstGeom>
                    <a:noFill/>
                    <a:extLst/>
                  </pic:spPr>
                </pic:pic>
              </a:graphicData>
            </a:graphic>
          </wp:inline>
        </w:drawing>
      </w:r>
      <w:r w:rsidR="00B61FAC" w:rsidRPr="0031534B">
        <w:rPr>
          <w:noProof/>
          <w:lang w:eastAsia="en-AU"/>
        </w:rPr>
        <mc:AlternateContent>
          <mc:Choice Requires="wps">
            <w:drawing>
              <wp:anchor distT="91440" distB="91440" distL="114300" distR="114300" simplePos="0" relativeHeight="251740160" behindDoc="0" locked="0" layoutInCell="1" allowOverlap="1" wp14:anchorId="3020962A" wp14:editId="5D1EC87D">
                <wp:simplePos x="0" y="0"/>
                <wp:positionH relativeFrom="margin">
                  <wp:align>left</wp:align>
                </wp:positionH>
                <wp:positionV relativeFrom="margin">
                  <wp:align>top</wp:align>
                </wp:positionV>
                <wp:extent cx="5953760" cy="1403985"/>
                <wp:effectExtent l="0" t="0" r="0" b="0"/>
                <wp:wrapTopAndBottom/>
                <wp:docPr id="2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760" cy="1403985"/>
                        </a:xfrm>
                        <a:prstGeom prst="rect">
                          <a:avLst/>
                        </a:prstGeom>
                        <a:noFill/>
                        <a:ln w="9525">
                          <a:noFill/>
                          <a:miter lim="800000"/>
                          <a:headEnd/>
                          <a:tailEnd/>
                        </a:ln>
                      </wps:spPr>
                      <wps:txbx>
                        <w:txbxContent>
                          <w:p w14:paraId="42474964" w14:textId="28C3D06D" w:rsidR="009C102D" w:rsidRPr="00F85D53" w:rsidRDefault="009C102D" w:rsidP="00B61FAC">
                            <w:pPr>
                              <w:pBdr>
                                <w:top w:val="single" w:sz="24" w:space="8" w:color="5B9BD5" w:themeColor="accent1"/>
                                <w:bottom w:val="single" w:sz="24" w:space="8" w:color="5B9BD5" w:themeColor="accent1"/>
                              </w:pBdr>
                              <w:spacing w:after="0"/>
                              <w:rPr>
                                <w:rFonts w:cstheme="minorHAnsi"/>
                                <w:i/>
                                <w:iCs/>
                                <w:sz w:val="24"/>
                                <w:szCs w:val="24"/>
                              </w:rPr>
                            </w:pPr>
                            <w:r>
                              <w:t>Fig S6</w:t>
                            </w:r>
                            <w:r w:rsidRPr="00F85D53">
                              <w:rPr>
                                <w:lang w:val="en-US"/>
                              </w:rPr>
                              <w:t xml:space="preserve"> </w:t>
                            </w:r>
                            <w:r w:rsidRPr="005122B4">
                              <w:rPr>
                                <w:lang w:val="en-US"/>
                              </w:rPr>
                              <w:t>GSEM model</w:t>
                            </w:r>
                            <w:r>
                              <w:rPr>
                                <w:lang w:val="en-US"/>
                              </w:rPr>
                              <w:t xml:space="preserve"> 2 (</w:t>
                            </w:r>
                            <w:r>
                              <w:rPr>
                                <w:rFonts w:cstheme="minorHAnsi"/>
                                <w:i/>
                                <w:iCs/>
                                <w:szCs w:val="24"/>
                              </w:rPr>
                              <w:t xml:space="preserve">all </w:t>
                            </w:r>
                            <w:r w:rsidRPr="00A425B1">
                              <w:rPr>
                                <w:rFonts w:cstheme="minorHAnsi"/>
                                <w:i/>
                                <w:iCs/>
                                <w:szCs w:val="24"/>
                              </w:rPr>
                              <w:t>groups</w:t>
                            </w:r>
                            <w:r>
                              <w:rPr>
                                <w:rFonts w:cstheme="minorHAnsi"/>
                                <w:i/>
                                <w:iCs/>
                                <w:szCs w:val="24"/>
                              </w:rPr>
                              <w:t>)</w:t>
                            </w:r>
                            <w:r>
                              <w:rPr>
                                <w:lang w:val="en-US"/>
                              </w:rPr>
                              <w:tab/>
                            </w:r>
                            <w:r>
                              <w:rPr>
                                <w:rFonts w:cstheme="minorHAnsi"/>
                                <w:i/>
                                <w:iCs/>
                                <w:sz w:val="24"/>
                                <w:szCs w:val="24"/>
                              </w:rPr>
                              <w:t>(see Table 2 for abbreviations)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20962A" id="_x0000_s1101" type="#_x0000_t202" style="position:absolute;margin-left:0;margin-top:0;width:468.8pt;height:110.55pt;z-index:251740160;visibility:visible;mso-wrap-style:square;mso-width-percent:0;mso-height-percent:200;mso-wrap-distance-left:9pt;mso-wrap-distance-top:7.2pt;mso-wrap-distance-right:9pt;mso-wrap-distance-bottom:7.2pt;mso-position-horizontal:left;mso-position-horizontal-relative:margin;mso-position-vertical:top;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" filled="f" stroked="f">
                <v:textbox style="mso-fit-shape-to-text:t">
                  <w:txbxContent>
                    <w:p w14:paraId="42474964" w14:textId="28C3D06D" w:rsidR="009C102D" w:rsidRPr="00F85D53" w:rsidRDefault="009C102D" w:rsidP="00B61FAC">
                      <w:pPr>
                        <w:pBdr>
                          <w:top w:val="single" w:sz="24" w:space="8" w:color="5B9BD5" w:themeColor="accent1"/>
                          <w:bottom w:val="single" w:sz="24" w:space="8" w:color="5B9BD5" w:themeColor="accent1"/>
                        </w:pBdr>
                        <w:spacing w:after="0"/>
                        <w:rPr>
                          <w:rFonts w:cstheme="minorHAnsi"/>
                          <w:i/>
                          <w:iCs/>
                          <w:sz w:val="24"/>
                          <w:szCs w:val="24"/>
                        </w:rPr>
                      </w:pPr>
                      <w:r>
                        <w:t>Fig S6</w:t>
                      </w:r>
                      <w:r w:rsidRPr="00F85D53">
                        <w:rPr>
                          <w:lang w:val="en-US"/>
                        </w:rPr>
                        <w:t xml:space="preserve"> </w:t>
                      </w:r>
                      <w:r w:rsidRPr="005122B4">
                        <w:rPr>
                          <w:lang w:val="en-US"/>
                        </w:rPr>
                        <w:t>GSEM model</w:t>
                      </w:r>
                      <w:r>
                        <w:rPr>
                          <w:lang w:val="en-US"/>
                        </w:rPr>
                        <w:t xml:space="preserve"> 2 (</w:t>
                      </w:r>
                      <w:r>
                        <w:rPr>
                          <w:rFonts w:cstheme="minorHAnsi"/>
                          <w:i/>
                          <w:iCs/>
                          <w:szCs w:val="24"/>
                        </w:rPr>
                        <w:t xml:space="preserve">all </w:t>
                      </w:r>
                      <w:r w:rsidRPr="00A425B1">
                        <w:rPr>
                          <w:rFonts w:cstheme="minorHAnsi"/>
                          <w:i/>
                          <w:iCs/>
                          <w:szCs w:val="24"/>
                        </w:rPr>
                        <w:t>groups</w:t>
                      </w:r>
                      <w:r>
                        <w:rPr>
                          <w:rFonts w:cstheme="minorHAnsi"/>
                          <w:i/>
                          <w:iCs/>
                          <w:szCs w:val="24"/>
                        </w:rPr>
                        <w:t>)</w:t>
                      </w:r>
                      <w:r>
                        <w:rPr>
                          <w:lang w:val="en-US"/>
                        </w:rPr>
                        <w:tab/>
                      </w:r>
                      <w:r>
                        <w:rPr>
                          <w:rFonts w:cstheme="minorHAnsi"/>
                          <w:i/>
                          <w:iCs/>
                          <w:sz w:val="24"/>
                          <w:szCs w:val="24"/>
                        </w:rPr>
                        <w:t>(see Table 2 for abbreviations)</w:t>
                      </w:r>
                    </w:p>
                  </w:txbxContent>
                </v:textbox>
                <w10:wrap type="topAndBottom" anchorx="margin" anchory="margin"/>
              </v:shape>
            </w:pict>
          </mc:Fallback>
        </mc:AlternateContent>
      </w:r>
    </w:p>
    <w:p w14:paraId="45FFA768" w14:textId="3B9ED3BD" w:rsidR="00991072" w:rsidRDefault="00991072" w:rsidP="00E65EBC">
      <w:pPr>
        <w:rPr>
          <w:lang w:val="it-IT"/>
        </w:rPr>
      </w:pPr>
    </w:p>
    <w:p w14:paraId="6B9B70A8" w14:textId="5EE02277" w:rsidR="00F85D53" w:rsidRDefault="00F85D53" w:rsidP="00E65EBC">
      <w:pPr>
        <w:rPr>
          <w:lang w:val="it-IT"/>
        </w:rPr>
      </w:pPr>
    </w:p>
    <w:p w14:paraId="303B1929" w14:textId="77777777" w:rsidR="00A52011" w:rsidRDefault="00621850" w:rsidP="00A52011">
      <w:pPr>
        <w:rPr>
          <w:noProof/>
          <w:lang w:eastAsia="en-AU"/>
        </w:rPr>
      </w:pPr>
      <w:r>
        <w:rPr>
          <w:lang w:val="it-IT"/>
        </w:rPr>
        <w:br w:type="page"/>
      </w:r>
    </w:p>
    <w:p w14:paraId="6640F9CE" w14:textId="77777777" w:rsidR="00A52011" w:rsidRDefault="00A52011" w:rsidP="00A52011">
      <w:pPr>
        <w:rPr>
          <w:noProof/>
          <w:lang w:eastAsia="en-AU"/>
        </w:rPr>
      </w:pPr>
      <w:r w:rsidRPr="0031534B">
        <w:rPr>
          <w:noProof/>
          <w:lang w:eastAsia="en-AU"/>
        </w:rPr>
        <w:lastRenderedPageBreak/>
        <mc:AlternateContent>
          <mc:Choice Requires="wps">
            <w:drawing>
              <wp:anchor distT="91440" distB="91440" distL="114300" distR="114300" simplePos="0" relativeHeight="251756544" behindDoc="0" locked="0" layoutInCell="1" allowOverlap="1" wp14:anchorId="1DAADC6D" wp14:editId="3ED7002A">
                <wp:simplePos x="0" y="0"/>
                <wp:positionH relativeFrom="margin">
                  <wp:posOffset>-66675</wp:posOffset>
                </wp:positionH>
                <wp:positionV relativeFrom="margin">
                  <wp:posOffset>-109220</wp:posOffset>
                </wp:positionV>
                <wp:extent cx="6591935" cy="1403985"/>
                <wp:effectExtent l="0" t="0" r="0" b="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935" cy="1403985"/>
                        </a:xfrm>
                        <a:prstGeom prst="rect">
                          <a:avLst/>
                        </a:prstGeom>
                        <a:noFill/>
                        <a:ln w="9525">
                          <a:noFill/>
                          <a:miter lim="800000"/>
                          <a:headEnd/>
                          <a:tailEnd/>
                        </a:ln>
                      </wps:spPr>
                      <wps:txbx>
                        <w:txbxContent>
                          <w:p w14:paraId="29CC8B8E" w14:textId="4ABA7D50" w:rsidR="009C102D" w:rsidRDefault="009C102D" w:rsidP="00A52011">
                            <w:pPr>
                              <w:pBdr>
                                <w:top w:val="single" w:sz="24" w:space="8" w:color="5B9BD5" w:themeColor="accent1"/>
                                <w:bottom w:val="single" w:sz="24" w:space="8" w:color="5B9BD5" w:themeColor="accent1"/>
                              </w:pBdr>
                              <w:spacing w:after="0"/>
                              <w:rPr>
                                <w:i/>
                                <w:iCs/>
                                <w:color w:val="5B9BD5" w:themeColor="accent1"/>
                                <w:sz w:val="24"/>
                              </w:rPr>
                            </w:pPr>
                            <w:r>
                              <w:t>Fig S7</w:t>
                            </w:r>
                            <w:r w:rsidRPr="00F85D53">
                              <w:rPr>
                                <w:lang w:val="en-US"/>
                              </w:rPr>
                              <w:t xml:space="preserve"> </w:t>
                            </w:r>
                            <w:r w:rsidRPr="005122B4">
                              <w:rPr>
                                <w:lang w:val="en-US"/>
                              </w:rPr>
                              <w:t>GSEM model</w:t>
                            </w:r>
                            <w:r>
                              <w:rPr>
                                <w:lang w:val="en-US"/>
                              </w:rPr>
                              <w:t xml:space="preserve"> 3 (</w:t>
                            </w:r>
                            <w:r>
                              <w:rPr>
                                <w:rFonts w:cstheme="minorHAnsi"/>
                                <w:i/>
                                <w:iCs/>
                                <w:szCs w:val="24"/>
                              </w:rPr>
                              <w:t xml:space="preserve">excluding </w:t>
                            </w:r>
                            <w:r w:rsidRPr="00A425B1">
                              <w:rPr>
                                <w:i/>
                                <w:lang w:val="en-US"/>
                              </w:rPr>
                              <w:t>groups</w:t>
                            </w:r>
                            <w:r>
                              <w:rPr>
                                <w:rFonts w:cstheme="minorHAnsi"/>
                                <w:i/>
                                <w:iCs/>
                                <w:szCs w:val="24"/>
                              </w:rPr>
                              <w:t xml:space="preserve"> with ICU-LOS&lt;5 days)</w:t>
                            </w:r>
                            <w:r>
                              <w:rPr>
                                <w:lang w:val="en-US"/>
                              </w:rPr>
                              <w:tab/>
                            </w:r>
                            <w:r>
                              <w:rPr>
                                <w:rFonts w:cstheme="minorHAnsi"/>
                                <w:i/>
                                <w:iCs/>
                                <w:sz w:val="24"/>
                                <w:szCs w:val="24"/>
                              </w:rPr>
                              <w:t xml:space="preserve"> (see Table 2 for abbreviations)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AADC6D" id="_x0000_s1102" type="#_x0000_t202" style="position:absolute;margin-left:-5.25pt;margin-top:-8.6pt;width:519.05pt;height:110.55pt;z-index:251756544;visibility:visible;mso-wrap-style:square;mso-width-percent:0;mso-height-percent:200;mso-wrap-distance-left:9pt;mso-wrap-distance-top:7.2pt;mso-wrap-distance-right:9pt;mso-wrap-distance-bottom:7.2pt;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" filled="f" stroked="f">
                <v:textbox style="mso-fit-shape-to-text:t">
                  <w:txbxContent>
                    <w:p w14:paraId="29CC8B8E" w14:textId="4ABA7D50" w:rsidR="009C102D" w:rsidRDefault="009C102D" w:rsidP="00A52011">
                      <w:pPr>
                        <w:pBdr>
                          <w:top w:val="single" w:sz="24" w:space="8" w:color="5B9BD5" w:themeColor="accent1"/>
                          <w:bottom w:val="single" w:sz="24" w:space="8" w:color="5B9BD5" w:themeColor="accent1"/>
                        </w:pBdr>
                        <w:spacing w:after="0"/>
                        <w:rPr>
                          <w:i/>
                          <w:iCs/>
                          <w:color w:val="5B9BD5" w:themeColor="accent1"/>
                          <w:sz w:val="24"/>
                        </w:rPr>
                      </w:pPr>
                      <w:r>
                        <w:t>Fig S7</w:t>
                      </w:r>
                      <w:r w:rsidRPr="00F85D53">
                        <w:rPr>
                          <w:lang w:val="en-US"/>
                        </w:rPr>
                        <w:t xml:space="preserve"> </w:t>
                      </w:r>
                      <w:r w:rsidRPr="005122B4">
                        <w:rPr>
                          <w:lang w:val="en-US"/>
                        </w:rPr>
                        <w:t>GSEM model</w:t>
                      </w:r>
                      <w:r>
                        <w:rPr>
                          <w:lang w:val="en-US"/>
                        </w:rPr>
                        <w:t xml:space="preserve"> 3 (</w:t>
                      </w:r>
                      <w:r>
                        <w:rPr>
                          <w:rFonts w:cstheme="minorHAnsi"/>
                          <w:i/>
                          <w:iCs/>
                          <w:szCs w:val="24"/>
                        </w:rPr>
                        <w:t xml:space="preserve">excluding </w:t>
                      </w:r>
                      <w:r w:rsidRPr="00A425B1">
                        <w:rPr>
                          <w:i/>
                          <w:lang w:val="en-US"/>
                        </w:rPr>
                        <w:t>groups</w:t>
                      </w:r>
                      <w:r>
                        <w:rPr>
                          <w:rFonts w:cstheme="minorHAnsi"/>
                          <w:i/>
                          <w:iCs/>
                          <w:szCs w:val="24"/>
                        </w:rPr>
                        <w:t xml:space="preserve"> with ICU-LOS&lt;5 days)</w:t>
                      </w:r>
                      <w:r>
                        <w:rPr>
                          <w:lang w:val="en-US"/>
                        </w:rPr>
                        <w:tab/>
                      </w:r>
                      <w:r>
                        <w:rPr>
                          <w:rFonts w:cstheme="minorHAnsi"/>
                          <w:i/>
                          <w:iCs/>
                          <w:sz w:val="24"/>
                          <w:szCs w:val="24"/>
                        </w:rPr>
                        <w:t xml:space="preserve"> (see Table 2 for abbreviations)</w:t>
                      </w:r>
                    </w:p>
                  </w:txbxContent>
                </v:textbox>
                <w10:wrap type="topAndBottom" anchorx="margin" anchory="margin"/>
              </v:shape>
            </w:pict>
          </mc:Fallback>
        </mc:AlternateContent>
      </w:r>
      <w:r>
        <w:rPr>
          <w:noProof/>
          <w:lang w:eastAsia="en-AU"/>
        </w:rPr>
        <w:t xml:space="preserve"> </w:t>
      </w:r>
      <w:r>
        <w:rPr>
          <w:noProof/>
          <w:lang w:eastAsia="en-AU"/>
        </w:rPr>
        <w:drawing>
          <wp:inline distT="0" distB="0" distL="0" distR="0" wp14:anchorId="592E186F" wp14:editId="586C379C">
            <wp:extent cx="6209414" cy="6220060"/>
            <wp:effectExtent l="0" t="0" r="0" b="0"/>
            <wp:docPr id="4"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212744" cy="6223396"/>
                    </a:xfrm>
                    <a:prstGeom prst="rect">
                      <a:avLst/>
                    </a:prstGeom>
                    <a:noFill/>
                    <a:extLst/>
                  </pic:spPr>
                </pic:pic>
              </a:graphicData>
            </a:graphic>
          </wp:inline>
        </w:drawing>
      </w:r>
    </w:p>
    <w:p w14:paraId="65BC51B7" w14:textId="77777777" w:rsidR="00A52011" w:rsidRDefault="00A52011" w:rsidP="00A52011">
      <w:pPr>
        <w:rPr>
          <w:noProof/>
          <w:lang w:eastAsia="en-AU"/>
        </w:rPr>
      </w:pPr>
      <w:r>
        <w:rPr>
          <w:noProof/>
          <w:lang w:eastAsia="en-AU"/>
        </w:rPr>
        <w:br w:type="page"/>
      </w:r>
    </w:p>
    <w:p w14:paraId="0497B951" w14:textId="77777777" w:rsidR="00A52011" w:rsidRPr="007A036A" w:rsidRDefault="00A52011" w:rsidP="00A52011">
      <w:r>
        <w:rPr>
          <w:noProof/>
          <w:lang w:eastAsia="en-AU"/>
        </w:rPr>
        <w:lastRenderedPageBreak/>
        <w:drawing>
          <wp:inline distT="0" distB="0" distL="0" distR="0" wp14:anchorId="4A9E3AFB" wp14:editId="33498AD2">
            <wp:extent cx="6220046" cy="6230710"/>
            <wp:effectExtent l="0" t="0" r="0" b="0"/>
            <wp:docPr id="2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224400" cy="6235072"/>
                    </a:xfrm>
                    <a:prstGeom prst="rect">
                      <a:avLst/>
                    </a:prstGeom>
                    <a:noFill/>
                    <a:extLst/>
                  </pic:spPr>
                </pic:pic>
              </a:graphicData>
            </a:graphic>
          </wp:inline>
        </w:drawing>
      </w:r>
      <w:r w:rsidRPr="0031534B">
        <w:rPr>
          <w:noProof/>
          <w:lang w:eastAsia="en-AU"/>
        </w:rPr>
        <w:t xml:space="preserve"> </w:t>
      </w:r>
      <w:r w:rsidRPr="0031534B">
        <w:rPr>
          <w:noProof/>
          <w:lang w:eastAsia="en-AU"/>
        </w:rPr>
        <mc:AlternateContent>
          <mc:Choice Requires="wps">
            <w:drawing>
              <wp:anchor distT="91440" distB="91440" distL="114300" distR="114300" simplePos="0" relativeHeight="251755520" behindDoc="0" locked="0" layoutInCell="1" allowOverlap="1" wp14:anchorId="275F79C0" wp14:editId="14CE7DF7">
                <wp:simplePos x="0" y="0"/>
                <wp:positionH relativeFrom="margin">
                  <wp:align>left</wp:align>
                </wp:positionH>
                <wp:positionV relativeFrom="margin">
                  <wp:align>top</wp:align>
                </wp:positionV>
                <wp:extent cx="5953760" cy="1403985"/>
                <wp:effectExtent l="0" t="0" r="0" b="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760" cy="1403985"/>
                        </a:xfrm>
                        <a:prstGeom prst="rect">
                          <a:avLst/>
                        </a:prstGeom>
                        <a:noFill/>
                        <a:ln w="9525">
                          <a:noFill/>
                          <a:miter lim="800000"/>
                          <a:headEnd/>
                          <a:tailEnd/>
                        </a:ln>
                      </wps:spPr>
                      <wps:txbx>
                        <w:txbxContent>
                          <w:p w14:paraId="0FEF0F4A" w14:textId="42B97B0D" w:rsidR="009C102D" w:rsidRPr="00F85D53" w:rsidRDefault="009C102D" w:rsidP="00A52011">
                            <w:pPr>
                              <w:pBdr>
                                <w:top w:val="single" w:sz="24" w:space="8" w:color="5B9BD5" w:themeColor="accent1"/>
                                <w:bottom w:val="single" w:sz="24" w:space="8" w:color="5B9BD5" w:themeColor="accent1"/>
                              </w:pBdr>
                              <w:spacing w:after="0"/>
                              <w:rPr>
                                <w:rFonts w:cstheme="minorHAnsi"/>
                                <w:i/>
                                <w:iCs/>
                                <w:sz w:val="24"/>
                                <w:szCs w:val="24"/>
                              </w:rPr>
                            </w:pPr>
                            <w:r>
                              <w:t>Fig S8</w:t>
                            </w:r>
                            <w:r w:rsidRPr="00F85D53">
                              <w:rPr>
                                <w:lang w:val="en-US"/>
                              </w:rPr>
                              <w:t xml:space="preserve"> </w:t>
                            </w:r>
                            <w:r w:rsidRPr="005122B4">
                              <w:rPr>
                                <w:lang w:val="en-US"/>
                              </w:rPr>
                              <w:t>GSEM model</w:t>
                            </w:r>
                            <w:r>
                              <w:rPr>
                                <w:lang w:val="en-US"/>
                              </w:rPr>
                              <w:t xml:space="preserve"> 4 (</w:t>
                            </w:r>
                            <w:r>
                              <w:rPr>
                                <w:rFonts w:cstheme="minorHAnsi"/>
                                <w:i/>
                                <w:iCs/>
                                <w:szCs w:val="24"/>
                              </w:rPr>
                              <w:t xml:space="preserve">excluding </w:t>
                            </w:r>
                            <w:r w:rsidRPr="00A425B1">
                              <w:rPr>
                                <w:rFonts w:cstheme="minorHAnsi"/>
                                <w:i/>
                                <w:iCs/>
                                <w:szCs w:val="24"/>
                              </w:rPr>
                              <w:t xml:space="preserve">groups </w:t>
                            </w:r>
                            <w:r>
                              <w:rPr>
                                <w:rFonts w:cstheme="minorHAnsi"/>
                                <w:i/>
                                <w:iCs/>
                                <w:szCs w:val="24"/>
                              </w:rPr>
                              <w:t>with ICU-LOS&lt;5 days)</w:t>
                            </w:r>
                            <w:r>
                              <w:rPr>
                                <w:lang w:val="en-US"/>
                              </w:rPr>
                              <w:tab/>
                            </w:r>
                            <w:r>
                              <w:rPr>
                                <w:rFonts w:cstheme="minorHAnsi"/>
                                <w:i/>
                                <w:iCs/>
                                <w:sz w:val="24"/>
                                <w:szCs w:val="24"/>
                              </w:rPr>
                              <w:t>(see Table 2 for abbreviations)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5F79C0" id="_x0000_s1103" type="#_x0000_t202" style="position:absolute;margin-left:0;margin-top:0;width:468.8pt;height:110.55pt;z-index:251755520;visibility:visible;mso-wrap-style:square;mso-width-percent:0;mso-height-percent:200;mso-wrap-distance-left:9pt;mso-wrap-distance-top:7.2pt;mso-wrap-distance-right:9pt;mso-wrap-distance-bottom:7.2pt;mso-position-horizontal:left;mso-position-horizontal-relative:margin;mso-position-vertical:top;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" filled="f" stroked="f">
                <v:textbox style="mso-fit-shape-to-text:t">
                  <w:txbxContent>
                    <w:p w14:paraId="0FEF0F4A" w14:textId="42B97B0D" w:rsidR="009C102D" w:rsidRPr="00F85D53" w:rsidRDefault="009C102D" w:rsidP="00A52011">
                      <w:pPr>
                        <w:pBdr>
                          <w:top w:val="single" w:sz="24" w:space="8" w:color="5B9BD5" w:themeColor="accent1"/>
                          <w:bottom w:val="single" w:sz="24" w:space="8" w:color="5B9BD5" w:themeColor="accent1"/>
                        </w:pBdr>
                        <w:spacing w:after="0"/>
                        <w:rPr>
                          <w:rFonts w:cstheme="minorHAnsi"/>
                          <w:i/>
                          <w:iCs/>
                          <w:sz w:val="24"/>
                          <w:szCs w:val="24"/>
                        </w:rPr>
                      </w:pPr>
                      <w:r>
                        <w:t>Fig S8</w:t>
                      </w:r>
                      <w:r w:rsidRPr="00F85D53">
                        <w:rPr>
                          <w:lang w:val="en-US"/>
                        </w:rPr>
                        <w:t xml:space="preserve"> </w:t>
                      </w:r>
                      <w:r w:rsidRPr="005122B4">
                        <w:rPr>
                          <w:lang w:val="en-US"/>
                        </w:rPr>
                        <w:t>GSEM model</w:t>
                      </w:r>
                      <w:r>
                        <w:rPr>
                          <w:lang w:val="en-US"/>
                        </w:rPr>
                        <w:t xml:space="preserve"> 4 (</w:t>
                      </w:r>
                      <w:r>
                        <w:rPr>
                          <w:rFonts w:cstheme="minorHAnsi"/>
                          <w:i/>
                          <w:iCs/>
                          <w:szCs w:val="24"/>
                        </w:rPr>
                        <w:t xml:space="preserve">excluding </w:t>
                      </w:r>
                      <w:r w:rsidRPr="00A425B1">
                        <w:rPr>
                          <w:rFonts w:cstheme="minorHAnsi"/>
                          <w:i/>
                          <w:iCs/>
                          <w:szCs w:val="24"/>
                        </w:rPr>
                        <w:t xml:space="preserve">groups </w:t>
                      </w:r>
                      <w:r>
                        <w:rPr>
                          <w:rFonts w:cstheme="minorHAnsi"/>
                          <w:i/>
                          <w:iCs/>
                          <w:szCs w:val="24"/>
                        </w:rPr>
                        <w:t>with ICU-LOS&lt;5 days)</w:t>
                      </w:r>
                      <w:r>
                        <w:rPr>
                          <w:lang w:val="en-US"/>
                        </w:rPr>
                        <w:tab/>
                      </w:r>
                      <w:r>
                        <w:rPr>
                          <w:rFonts w:cstheme="minorHAnsi"/>
                          <w:i/>
                          <w:iCs/>
                          <w:sz w:val="24"/>
                          <w:szCs w:val="24"/>
                        </w:rPr>
                        <w:t>(see Table 2 for abbreviations)</w:t>
                      </w:r>
                    </w:p>
                  </w:txbxContent>
                </v:textbox>
                <w10:wrap type="topAndBottom" anchorx="margin" anchory="margin"/>
              </v:shape>
            </w:pict>
          </mc:Fallback>
        </mc:AlternateContent>
      </w:r>
    </w:p>
    <w:p w14:paraId="4BAD181D" w14:textId="77777777" w:rsidR="00A52011" w:rsidRDefault="00A52011" w:rsidP="00A52011">
      <w:pPr>
        <w:rPr>
          <w:lang w:val="it-IT"/>
        </w:rPr>
      </w:pPr>
    </w:p>
    <w:p w14:paraId="4A82F982" w14:textId="77777777" w:rsidR="00A52011" w:rsidRDefault="00A52011" w:rsidP="00A52011">
      <w:pPr>
        <w:rPr>
          <w:lang w:val="it-IT"/>
        </w:rPr>
      </w:pPr>
    </w:p>
    <w:p w14:paraId="35BAA978" w14:textId="51620A73" w:rsidR="00F85D53" w:rsidRDefault="00F85D53">
      <w:pPr>
        <w:rPr>
          <w:lang w:val="it-IT"/>
        </w:rPr>
      </w:pPr>
    </w:p>
    <w:sectPr w:rsidR="00F85D53" w:rsidSect="00934C71">
      <w:headerReference w:type="default" r:id="rId23"/>
      <w:pgSz w:w="11906" w:h="16838" w:code="9"/>
      <w:pgMar w:top="1440" w:right="1440" w:bottom="144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1B3B38" w14:textId="77777777" w:rsidR="00107E32" w:rsidRDefault="00107E32" w:rsidP="000B7D61">
      <w:pPr>
        <w:spacing w:after="0" w:line="240" w:lineRule="auto"/>
      </w:pPr>
      <w:r>
        <w:separator/>
      </w:r>
    </w:p>
  </w:endnote>
  <w:endnote w:type="continuationSeparator" w:id="0">
    <w:p w14:paraId="0D2FA0F2" w14:textId="77777777" w:rsidR="00107E32" w:rsidRDefault="00107E32" w:rsidP="000B7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ACE355" w14:textId="77777777" w:rsidR="00107E32" w:rsidRDefault="00107E32" w:rsidP="000B7D61">
      <w:pPr>
        <w:spacing w:after="0" w:line="240" w:lineRule="auto"/>
      </w:pPr>
      <w:r>
        <w:separator/>
      </w:r>
    </w:p>
  </w:footnote>
  <w:footnote w:type="continuationSeparator" w:id="0">
    <w:p w14:paraId="06759DEC" w14:textId="77777777" w:rsidR="00107E32" w:rsidRDefault="00107E32" w:rsidP="000B7D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6DE804" w14:textId="43FBEF40" w:rsidR="009C102D" w:rsidRDefault="009C102D">
    <w:pPr>
      <w:pStyle w:val="Header"/>
    </w:pPr>
    <w:r w:rsidRPr="00AB62C0">
      <w:rPr>
        <w:rStyle w:val="PageNumber"/>
        <w:snapToGrid w:val="0"/>
      </w:rPr>
      <w:t>Hurley JC:</w:t>
    </w:r>
    <w:r>
      <w:rPr>
        <w:rStyle w:val="PageNumber"/>
        <w:snapToGrid w:val="0"/>
      </w:rPr>
      <w:t xml:space="preserve"> </w:t>
    </w:r>
    <w:r w:rsidRPr="00AB62C0">
      <w:rPr>
        <w:rStyle w:val="PageNumber"/>
        <w:snapToGrid w:val="0"/>
      </w:rPr>
      <w:tab/>
    </w:r>
    <w:r>
      <w:rPr>
        <w:lang w:val="en-US"/>
      </w:rPr>
      <w:t>Gram positive dysbiosis in the ICU</w:t>
    </w:r>
    <w:r>
      <w:t>: Supplemental digital content</w:t>
    </w:r>
    <w:r>
      <w:tab/>
      <w:t xml:space="preserve"> </w:t>
    </w:r>
    <w:r w:rsidRPr="00AB62C0">
      <w:rPr>
        <w:rStyle w:val="PageNumber"/>
        <w:snapToGrid w:val="0"/>
      </w:rPr>
      <w:t xml:space="preserve">Page </w:t>
    </w:r>
    <w:r w:rsidRPr="00AB62C0">
      <w:rPr>
        <w:rStyle w:val="PageNumber"/>
        <w:snapToGrid w:val="0"/>
      </w:rPr>
      <w:fldChar w:fldCharType="begin"/>
    </w:r>
    <w:r w:rsidRPr="00AB62C0">
      <w:rPr>
        <w:rStyle w:val="PageNumber"/>
        <w:snapToGrid w:val="0"/>
      </w:rPr>
      <w:instrText xml:space="preserve"> PAGE </w:instrText>
    </w:r>
    <w:r w:rsidRPr="00AB62C0">
      <w:rPr>
        <w:rStyle w:val="PageNumber"/>
        <w:snapToGrid w:val="0"/>
      </w:rPr>
      <w:fldChar w:fldCharType="separate"/>
    </w:r>
    <w:r w:rsidR="0036758F">
      <w:rPr>
        <w:rStyle w:val="PageNumber"/>
        <w:noProof/>
        <w:snapToGrid w:val="0"/>
      </w:rPr>
      <w:t>8</w:t>
    </w:r>
    <w:r w:rsidRPr="00AB62C0">
      <w:rPr>
        <w:rStyle w:val="PageNumber"/>
        <w:snapToGrid w:val="0"/>
      </w:rPr>
      <w:fldChar w:fldCharType="end"/>
    </w:r>
    <w:r w:rsidRPr="00AB62C0">
      <w:rPr>
        <w:rStyle w:val="PageNumber"/>
        <w:snapToGrid w:val="0"/>
      </w:rPr>
      <w:t xml:space="preserve"> of </w:t>
    </w:r>
    <w:r w:rsidRPr="00AB62C0">
      <w:rPr>
        <w:rStyle w:val="PageNumber"/>
        <w:snapToGrid w:val="0"/>
      </w:rPr>
      <w:fldChar w:fldCharType="begin"/>
    </w:r>
    <w:r w:rsidRPr="00AB62C0">
      <w:rPr>
        <w:rStyle w:val="PageNumber"/>
        <w:snapToGrid w:val="0"/>
      </w:rPr>
      <w:instrText xml:space="preserve"> NUMPAGES </w:instrText>
    </w:r>
    <w:r w:rsidRPr="00AB62C0">
      <w:rPr>
        <w:rStyle w:val="PageNumber"/>
        <w:snapToGrid w:val="0"/>
      </w:rPr>
      <w:fldChar w:fldCharType="separate"/>
    </w:r>
    <w:r w:rsidR="0036758F">
      <w:rPr>
        <w:rStyle w:val="PageNumber"/>
        <w:noProof/>
        <w:snapToGrid w:val="0"/>
      </w:rPr>
      <w:t>47</w:t>
    </w:r>
    <w:r w:rsidRPr="00AB62C0">
      <w:rPr>
        <w:rStyle w:val="PageNumber"/>
        <w:snapToGrid w:val="0"/>
      </w:rPr>
      <w:fldChar w:fldCharType="end"/>
    </w:r>
  </w:p>
  <w:p w14:paraId="526DE805" w14:textId="77777777" w:rsidR="009C102D" w:rsidRDefault="009C102D">
    <w:pPr>
      <w:pStyle w:val="Header"/>
    </w:pPr>
  </w:p>
  <w:p w14:paraId="0D70C496" w14:textId="77777777" w:rsidR="009C102D" w:rsidRDefault="009C102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33B64"/>
    <w:multiLevelType w:val="hybridMultilevel"/>
    <w:tmpl w:val="8F124236"/>
    <w:lvl w:ilvl="0" w:tplc="6ED8F536">
      <w:start w:val="1"/>
      <w:numFmt w:val="decimal"/>
      <w:lvlText w:val="%1."/>
      <w:lvlJc w:val="left"/>
      <w:pPr>
        <w:tabs>
          <w:tab w:val="num" w:pos="720"/>
        </w:tabs>
        <w:ind w:left="720" w:hanging="360"/>
      </w:pPr>
      <w:rPr>
        <w:rFonts w:hint="default"/>
        <w:sz w:val="22"/>
      </w:rPr>
    </w:lvl>
    <w:lvl w:ilvl="1" w:tplc="0C090001">
      <w:start w:val="1"/>
      <w:numFmt w:val="bullet"/>
      <w:lvlText w:val=""/>
      <w:lvlJc w:val="left"/>
      <w:pPr>
        <w:tabs>
          <w:tab w:val="num" w:pos="1440"/>
        </w:tabs>
        <w:ind w:left="1440" w:hanging="360"/>
      </w:pPr>
      <w:rPr>
        <w:rFonts w:ascii="Symbol" w:hAnsi="Symbol" w:hint="default"/>
        <w:sz w:val="24"/>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15:restartNumberingAfterBreak="0">
    <w:nsid w:val="048925A6"/>
    <w:multiLevelType w:val="hybridMultilevel"/>
    <w:tmpl w:val="A3B86176"/>
    <w:lvl w:ilvl="0" w:tplc="898C2240">
      <w:start w:val="1"/>
      <w:numFmt w:val="lowerLetter"/>
      <w:lvlText w:val="%1."/>
      <w:lvlJc w:val="left"/>
      <w:pPr>
        <w:tabs>
          <w:tab w:val="num" w:pos="720"/>
        </w:tabs>
        <w:ind w:left="720" w:hanging="360"/>
      </w:pPr>
      <w:rPr>
        <w:rFonts w:hint="default"/>
        <w:sz w:val="24"/>
        <w:szCs w:val="24"/>
        <w:vertAlign w:val="baseline"/>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 w15:restartNumberingAfterBreak="0">
    <w:nsid w:val="0A075332"/>
    <w:multiLevelType w:val="hybridMultilevel"/>
    <w:tmpl w:val="E85476BE"/>
    <w:lvl w:ilvl="0" w:tplc="0C090001">
      <w:start w:val="1"/>
      <w:numFmt w:val="bullet"/>
      <w:lvlText w:val=""/>
      <w:lvlJc w:val="left"/>
      <w:pPr>
        <w:tabs>
          <w:tab w:val="num" w:pos="720"/>
        </w:tabs>
        <w:ind w:left="720" w:hanging="360"/>
      </w:pPr>
      <w:rPr>
        <w:rFonts w:ascii="Symbol" w:hAnsi="Symbol" w:hint="default"/>
        <w:sz w:val="24"/>
      </w:rPr>
    </w:lvl>
    <w:lvl w:ilvl="1" w:tplc="0C090001">
      <w:start w:val="1"/>
      <w:numFmt w:val="bullet"/>
      <w:lvlText w:val=""/>
      <w:lvlJc w:val="left"/>
      <w:pPr>
        <w:tabs>
          <w:tab w:val="num" w:pos="1440"/>
        </w:tabs>
        <w:ind w:left="1440" w:hanging="360"/>
      </w:pPr>
      <w:rPr>
        <w:rFonts w:ascii="Symbol" w:hAnsi="Symbol" w:hint="default"/>
        <w:sz w:val="24"/>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84B28D5"/>
    <w:multiLevelType w:val="hybridMultilevel"/>
    <w:tmpl w:val="4268EDEA"/>
    <w:lvl w:ilvl="0" w:tplc="CFA4472E">
      <w:start w:val="1"/>
      <w:numFmt w:val="lowerLetter"/>
      <w:lvlText w:val="%1."/>
      <w:lvlJc w:val="left"/>
      <w:pPr>
        <w:tabs>
          <w:tab w:val="num" w:pos="1080"/>
        </w:tabs>
        <w:ind w:left="1080" w:hanging="360"/>
      </w:pPr>
      <w:rPr>
        <w:rFonts w:cs="Times New Roman"/>
        <w:sz w:val="24"/>
      </w:rPr>
    </w:lvl>
    <w:lvl w:ilvl="1" w:tplc="0C090001">
      <w:start w:val="1"/>
      <w:numFmt w:val="bullet"/>
      <w:lvlText w:val=""/>
      <w:lvlJc w:val="left"/>
      <w:pPr>
        <w:tabs>
          <w:tab w:val="num" w:pos="1800"/>
        </w:tabs>
        <w:ind w:left="1800" w:hanging="360"/>
      </w:pPr>
      <w:rPr>
        <w:rFonts w:ascii="Symbol" w:hAnsi="Symbol" w:hint="default"/>
        <w:sz w:val="24"/>
      </w:rPr>
    </w:lvl>
    <w:lvl w:ilvl="2" w:tplc="0C09001B" w:tentative="1">
      <w:start w:val="1"/>
      <w:numFmt w:val="lowerRoman"/>
      <w:lvlText w:val="%3."/>
      <w:lvlJc w:val="right"/>
      <w:pPr>
        <w:tabs>
          <w:tab w:val="num" w:pos="2520"/>
        </w:tabs>
        <w:ind w:left="2520" w:hanging="180"/>
      </w:pPr>
      <w:rPr>
        <w:rFonts w:cs="Times New Roman"/>
      </w:rPr>
    </w:lvl>
    <w:lvl w:ilvl="3" w:tplc="0C09000F" w:tentative="1">
      <w:start w:val="1"/>
      <w:numFmt w:val="decimal"/>
      <w:lvlText w:val="%4."/>
      <w:lvlJc w:val="left"/>
      <w:pPr>
        <w:tabs>
          <w:tab w:val="num" w:pos="3240"/>
        </w:tabs>
        <w:ind w:left="3240" w:hanging="360"/>
      </w:pPr>
      <w:rPr>
        <w:rFonts w:cs="Times New Roman"/>
      </w:rPr>
    </w:lvl>
    <w:lvl w:ilvl="4" w:tplc="0C090019" w:tentative="1">
      <w:start w:val="1"/>
      <w:numFmt w:val="lowerLetter"/>
      <w:lvlText w:val="%5."/>
      <w:lvlJc w:val="left"/>
      <w:pPr>
        <w:tabs>
          <w:tab w:val="num" w:pos="3960"/>
        </w:tabs>
        <w:ind w:left="3960" w:hanging="360"/>
      </w:pPr>
      <w:rPr>
        <w:rFonts w:cs="Times New Roman"/>
      </w:rPr>
    </w:lvl>
    <w:lvl w:ilvl="5" w:tplc="0C09001B" w:tentative="1">
      <w:start w:val="1"/>
      <w:numFmt w:val="lowerRoman"/>
      <w:lvlText w:val="%6."/>
      <w:lvlJc w:val="right"/>
      <w:pPr>
        <w:tabs>
          <w:tab w:val="num" w:pos="4680"/>
        </w:tabs>
        <w:ind w:left="4680" w:hanging="180"/>
      </w:pPr>
      <w:rPr>
        <w:rFonts w:cs="Times New Roman"/>
      </w:rPr>
    </w:lvl>
    <w:lvl w:ilvl="6" w:tplc="0C09000F" w:tentative="1">
      <w:start w:val="1"/>
      <w:numFmt w:val="decimal"/>
      <w:lvlText w:val="%7."/>
      <w:lvlJc w:val="left"/>
      <w:pPr>
        <w:tabs>
          <w:tab w:val="num" w:pos="5400"/>
        </w:tabs>
        <w:ind w:left="5400" w:hanging="360"/>
      </w:pPr>
      <w:rPr>
        <w:rFonts w:cs="Times New Roman"/>
      </w:rPr>
    </w:lvl>
    <w:lvl w:ilvl="7" w:tplc="0C090019" w:tentative="1">
      <w:start w:val="1"/>
      <w:numFmt w:val="lowerLetter"/>
      <w:lvlText w:val="%8."/>
      <w:lvlJc w:val="left"/>
      <w:pPr>
        <w:tabs>
          <w:tab w:val="num" w:pos="6120"/>
        </w:tabs>
        <w:ind w:left="6120" w:hanging="360"/>
      </w:pPr>
      <w:rPr>
        <w:rFonts w:cs="Times New Roman"/>
      </w:rPr>
    </w:lvl>
    <w:lvl w:ilvl="8" w:tplc="0C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1BD4382F"/>
    <w:multiLevelType w:val="hybridMultilevel"/>
    <w:tmpl w:val="B8E48F2E"/>
    <w:lvl w:ilvl="0" w:tplc="D0084B4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EE73B6F"/>
    <w:multiLevelType w:val="singleLevel"/>
    <w:tmpl w:val="ACB42034"/>
    <w:lvl w:ilvl="0">
      <w:start w:val="1"/>
      <w:numFmt w:val="decimal"/>
      <w:lvlText w:val="%1."/>
      <w:lvlJc w:val="left"/>
      <w:pPr>
        <w:tabs>
          <w:tab w:val="num" w:pos="720"/>
        </w:tabs>
        <w:ind w:left="720" w:hanging="720"/>
      </w:pPr>
      <w:rPr>
        <w:rFonts w:hint="default"/>
      </w:rPr>
    </w:lvl>
  </w:abstractNum>
  <w:abstractNum w:abstractNumId="6" w15:restartNumberingAfterBreak="0">
    <w:nsid w:val="20D96ACC"/>
    <w:multiLevelType w:val="hybridMultilevel"/>
    <w:tmpl w:val="E69695E2"/>
    <w:lvl w:ilvl="0" w:tplc="0C090001">
      <w:start w:val="1"/>
      <w:numFmt w:val="bullet"/>
      <w:lvlText w:val=""/>
      <w:lvlJc w:val="left"/>
      <w:pPr>
        <w:tabs>
          <w:tab w:val="num" w:pos="720"/>
        </w:tabs>
        <w:ind w:left="720" w:hanging="360"/>
      </w:pPr>
      <w:rPr>
        <w:rFonts w:ascii="Symbol" w:hAnsi="Symbol" w:hint="default"/>
        <w:sz w:val="24"/>
        <w:vertAlign w:val="baseline"/>
      </w:rPr>
    </w:lvl>
    <w:lvl w:ilvl="1" w:tplc="04090001">
      <w:start w:val="1"/>
      <w:numFmt w:val="bullet"/>
      <w:lvlText w:val=""/>
      <w:lvlJc w:val="left"/>
      <w:pPr>
        <w:tabs>
          <w:tab w:val="num" w:pos="1440"/>
        </w:tabs>
        <w:ind w:left="1440" w:hanging="360"/>
      </w:pPr>
      <w:rPr>
        <w:rFonts w:ascii="Symbol" w:hAnsi="Symbol" w:hint="default"/>
        <w:sz w:val="24"/>
        <w:vertAlign w:val="baseline"/>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B9247C8"/>
    <w:multiLevelType w:val="hybridMultilevel"/>
    <w:tmpl w:val="025AB5A4"/>
    <w:lvl w:ilvl="0" w:tplc="0C090001">
      <w:start w:val="1"/>
      <w:numFmt w:val="bullet"/>
      <w:lvlText w:val=""/>
      <w:lvlJc w:val="left"/>
      <w:pPr>
        <w:tabs>
          <w:tab w:val="num" w:pos="720"/>
        </w:tabs>
        <w:ind w:left="720" w:hanging="360"/>
      </w:pPr>
      <w:rPr>
        <w:rFonts w:ascii="Symbol" w:hAnsi="Symbol" w:hint="default"/>
        <w:sz w:val="24"/>
      </w:rPr>
    </w:lvl>
    <w:lvl w:ilvl="1" w:tplc="0C090001">
      <w:start w:val="1"/>
      <w:numFmt w:val="bullet"/>
      <w:lvlText w:val=""/>
      <w:lvlJc w:val="left"/>
      <w:pPr>
        <w:tabs>
          <w:tab w:val="num" w:pos="1440"/>
        </w:tabs>
        <w:ind w:left="1440" w:hanging="360"/>
      </w:pPr>
      <w:rPr>
        <w:rFonts w:ascii="Symbol" w:hAnsi="Symbol" w:hint="default"/>
        <w:sz w:val="24"/>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344F0439"/>
    <w:multiLevelType w:val="hybridMultilevel"/>
    <w:tmpl w:val="A3B86176"/>
    <w:lvl w:ilvl="0" w:tplc="898C2240">
      <w:start w:val="1"/>
      <w:numFmt w:val="lowerLetter"/>
      <w:lvlText w:val="%1."/>
      <w:lvlJc w:val="left"/>
      <w:pPr>
        <w:tabs>
          <w:tab w:val="num" w:pos="720"/>
        </w:tabs>
        <w:ind w:left="720" w:hanging="360"/>
      </w:pPr>
      <w:rPr>
        <w:rFonts w:hint="default"/>
        <w:sz w:val="24"/>
        <w:szCs w:val="24"/>
        <w:vertAlign w:val="baseline"/>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9" w15:restartNumberingAfterBreak="0">
    <w:nsid w:val="36FB7F49"/>
    <w:multiLevelType w:val="hybridMultilevel"/>
    <w:tmpl w:val="A3B86176"/>
    <w:lvl w:ilvl="0" w:tplc="898C2240">
      <w:start w:val="1"/>
      <w:numFmt w:val="lowerLetter"/>
      <w:lvlText w:val="%1."/>
      <w:lvlJc w:val="left"/>
      <w:pPr>
        <w:tabs>
          <w:tab w:val="num" w:pos="720"/>
        </w:tabs>
        <w:ind w:left="720" w:hanging="360"/>
      </w:pPr>
      <w:rPr>
        <w:rFonts w:hint="default"/>
        <w:sz w:val="24"/>
        <w:szCs w:val="24"/>
        <w:vertAlign w:val="baseline"/>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0" w15:restartNumberingAfterBreak="0">
    <w:nsid w:val="3C070A01"/>
    <w:multiLevelType w:val="hybridMultilevel"/>
    <w:tmpl w:val="FD0A06E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44733AF7"/>
    <w:multiLevelType w:val="hybridMultilevel"/>
    <w:tmpl w:val="A16A114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45581551"/>
    <w:multiLevelType w:val="hybridMultilevel"/>
    <w:tmpl w:val="66AE8568"/>
    <w:lvl w:ilvl="0" w:tplc="19A2AE3A">
      <w:start w:val="1"/>
      <w:numFmt w:val="decimal"/>
      <w:lvlText w:val="e%1."/>
      <w:lvlJc w:val="left"/>
      <w:pPr>
        <w:tabs>
          <w:tab w:val="num" w:pos="720"/>
        </w:tabs>
        <w:ind w:left="530" w:hanging="170"/>
      </w:pPr>
      <w:rPr>
        <w:rFonts w:hint="default"/>
        <w:lang w:val="en-AU"/>
      </w:rPr>
    </w:lvl>
    <w:lvl w:ilvl="1" w:tplc="0C090019">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13" w15:restartNumberingAfterBreak="0">
    <w:nsid w:val="470C62AF"/>
    <w:multiLevelType w:val="singleLevel"/>
    <w:tmpl w:val="65A61614"/>
    <w:lvl w:ilvl="0">
      <w:start w:val="1"/>
      <w:numFmt w:val="decimal"/>
      <w:lvlText w:val="S%1."/>
      <w:lvlJc w:val="left"/>
      <w:pPr>
        <w:tabs>
          <w:tab w:val="num" w:pos="360"/>
        </w:tabs>
        <w:ind w:left="170" w:hanging="170"/>
      </w:pPr>
      <w:rPr>
        <w:rFonts w:hint="default"/>
      </w:rPr>
    </w:lvl>
  </w:abstractNum>
  <w:abstractNum w:abstractNumId="14" w15:restartNumberingAfterBreak="0">
    <w:nsid w:val="541278D2"/>
    <w:multiLevelType w:val="hybridMultilevel"/>
    <w:tmpl w:val="7A80173A"/>
    <w:lvl w:ilvl="0" w:tplc="898C2240">
      <w:start w:val="1"/>
      <w:numFmt w:val="lowerLetter"/>
      <w:lvlText w:val="%1."/>
      <w:lvlJc w:val="left"/>
      <w:pPr>
        <w:tabs>
          <w:tab w:val="num" w:pos="720"/>
        </w:tabs>
        <w:ind w:left="720" w:hanging="360"/>
      </w:pPr>
      <w:rPr>
        <w:rFonts w:cs="Times New Roman" w:hint="default"/>
        <w:sz w:val="24"/>
        <w:szCs w:val="24"/>
        <w:vertAlign w:val="baseline"/>
      </w:rPr>
    </w:lvl>
    <w:lvl w:ilvl="1" w:tplc="04090001">
      <w:start w:val="1"/>
      <w:numFmt w:val="bullet"/>
      <w:lvlText w:val=""/>
      <w:lvlJc w:val="left"/>
      <w:pPr>
        <w:tabs>
          <w:tab w:val="num" w:pos="1440"/>
        </w:tabs>
        <w:ind w:left="1440" w:hanging="360"/>
      </w:pPr>
      <w:rPr>
        <w:rFonts w:ascii="Symbol" w:hAnsi="Symbol" w:hint="default"/>
        <w:sz w:val="24"/>
        <w:vertAlign w:val="baseline"/>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562F21EF"/>
    <w:multiLevelType w:val="hybridMultilevel"/>
    <w:tmpl w:val="67E4EE44"/>
    <w:lvl w:ilvl="0" w:tplc="65EC9736">
      <w:start w:val="1"/>
      <w:numFmt w:val="decimal"/>
      <w:lvlText w:val="%1."/>
      <w:lvlJc w:val="left"/>
      <w:pPr>
        <w:tabs>
          <w:tab w:val="num" w:pos="720"/>
        </w:tabs>
        <w:ind w:left="720" w:hanging="360"/>
      </w:pPr>
      <w:rPr>
        <w:rFonts w:hint="default"/>
        <w:sz w:val="22"/>
      </w:rPr>
    </w:lvl>
    <w:lvl w:ilvl="1" w:tplc="0C090001">
      <w:start w:val="1"/>
      <w:numFmt w:val="bullet"/>
      <w:lvlText w:val=""/>
      <w:lvlJc w:val="left"/>
      <w:pPr>
        <w:tabs>
          <w:tab w:val="num" w:pos="1440"/>
        </w:tabs>
        <w:ind w:left="1440" w:hanging="360"/>
      </w:pPr>
      <w:rPr>
        <w:rFonts w:ascii="Symbol" w:hAnsi="Symbol" w:hint="default"/>
        <w:sz w:val="24"/>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6" w15:restartNumberingAfterBreak="0">
    <w:nsid w:val="5FF32985"/>
    <w:multiLevelType w:val="hybridMultilevel"/>
    <w:tmpl w:val="0E146F04"/>
    <w:lvl w:ilvl="0" w:tplc="A46098D0">
      <w:start w:val="1"/>
      <w:numFmt w:val="decimal"/>
      <w:lvlText w:val="S%1."/>
      <w:lvlJc w:val="left"/>
      <w:pPr>
        <w:tabs>
          <w:tab w:val="num" w:pos="360"/>
        </w:tabs>
        <w:ind w:left="360" w:hanging="360"/>
      </w:pPr>
      <w:rPr>
        <w:rFonts w:cs="Times New Roman" w:hint="default"/>
      </w:rPr>
    </w:lvl>
    <w:lvl w:ilvl="1" w:tplc="0C090019" w:tentative="1">
      <w:start w:val="1"/>
      <w:numFmt w:val="lowerLetter"/>
      <w:lvlText w:val="%2."/>
      <w:lvlJc w:val="left"/>
      <w:pPr>
        <w:tabs>
          <w:tab w:val="num" w:pos="360"/>
        </w:tabs>
        <w:ind w:left="360" w:hanging="360"/>
      </w:pPr>
      <w:rPr>
        <w:rFonts w:cs="Times New Roman"/>
      </w:rPr>
    </w:lvl>
    <w:lvl w:ilvl="2" w:tplc="0C09001B" w:tentative="1">
      <w:start w:val="1"/>
      <w:numFmt w:val="lowerRoman"/>
      <w:lvlText w:val="%3."/>
      <w:lvlJc w:val="right"/>
      <w:pPr>
        <w:tabs>
          <w:tab w:val="num" w:pos="1080"/>
        </w:tabs>
        <w:ind w:left="1080" w:hanging="180"/>
      </w:pPr>
      <w:rPr>
        <w:rFonts w:cs="Times New Roman"/>
      </w:rPr>
    </w:lvl>
    <w:lvl w:ilvl="3" w:tplc="0C09000F" w:tentative="1">
      <w:start w:val="1"/>
      <w:numFmt w:val="decimal"/>
      <w:lvlText w:val="%4."/>
      <w:lvlJc w:val="left"/>
      <w:pPr>
        <w:tabs>
          <w:tab w:val="num" w:pos="1800"/>
        </w:tabs>
        <w:ind w:left="1800" w:hanging="360"/>
      </w:pPr>
      <w:rPr>
        <w:rFonts w:cs="Times New Roman"/>
      </w:rPr>
    </w:lvl>
    <w:lvl w:ilvl="4" w:tplc="0C090019" w:tentative="1">
      <w:start w:val="1"/>
      <w:numFmt w:val="lowerLetter"/>
      <w:lvlText w:val="%5."/>
      <w:lvlJc w:val="left"/>
      <w:pPr>
        <w:tabs>
          <w:tab w:val="num" w:pos="2520"/>
        </w:tabs>
        <w:ind w:left="2520" w:hanging="360"/>
      </w:pPr>
      <w:rPr>
        <w:rFonts w:cs="Times New Roman"/>
      </w:rPr>
    </w:lvl>
    <w:lvl w:ilvl="5" w:tplc="0C09001B" w:tentative="1">
      <w:start w:val="1"/>
      <w:numFmt w:val="lowerRoman"/>
      <w:lvlText w:val="%6."/>
      <w:lvlJc w:val="right"/>
      <w:pPr>
        <w:tabs>
          <w:tab w:val="num" w:pos="3240"/>
        </w:tabs>
        <w:ind w:left="3240" w:hanging="180"/>
      </w:pPr>
      <w:rPr>
        <w:rFonts w:cs="Times New Roman"/>
      </w:rPr>
    </w:lvl>
    <w:lvl w:ilvl="6" w:tplc="0C09000F" w:tentative="1">
      <w:start w:val="1"/>
      <w:numFmt w:val="decimal"/>
      <w:lvlText w:val="%7."/>
      <w:lvlJc w:val="left"/>
      <w:pPr>
        <w:tabs>
          <w:tab w:val="num" w:pos="3960"/>
        </w:tabs>
        <w:ind w:left="3960" w:hanging="360"/>
      </w:pPr>
      <w:rPr>
        <w:rFonts w:cs="Times New Roman"/>
      </w:rPr>
    </w:lvl>
    <w:lvl w:ilvl="7" w:tplc="0C090019" w:tentative="1">
      <w:start w:val="1"/>
      <w:numFmt w:val="lowerLetter"/>
      <w:lvlText w:val="%8."/>
      <w:lvlJc w:val="left"/>
      <w:pPr>
        <w:tabs>
          <w:tab w:val="num" w:pos="4680"/>
        </w:tabs>
        <w:ind w:left="4680" w:hanging="360"/>
      </w:pPr>
      <w:rPr>
        <w:rFonts w:cs="Times New Roman"/>
      </w:rPr>
    </w:lvl>
    <w:lvl w:ilvl="8" w:tplc="0C09001B" w:tentative="1">
      <w:start w:val="1"/>
      <w:numFmt w:val="lowerRoman"/>
      <w:lvlText w:val="%9."/>
      <w:lvlJc w:val="right"/>
      <w:pPr>
        <w:tabs>
          <w:tab w:val="num" w:pos="5400"/>
        </w:tabs>
        <w:ind w:left="5400" w:hanging="180"/>
      </w:pPr>
      <w:rPr>
        <w:rFonts w:cs="Times New Roman"/>
      </w:rPr>
    </w:lvl>
  </w:abstractNum>
  <w:abstractNum w:abstractNumId="17" w15:restartNumberingAfterBreak="0">
    <w:nsid w:val="60A72FBE"/>
    <w:multiLevelType w:val="hybridMultilevel"/>
    <w:tmpl w:val="9CD053F6"/>
    <w:lvl w:ilvl="0" w:tplc="09463D8C">
      <w:start w:val="1"/>
      <w:numFmt w:val="lowerLetter"/>
      <w:lvlText w:val="%1."/>
      <w:lvlJc w:val="left"/>
      <w:pPr>
        <w:tabs>
          <w:tab w:val="num" w:pos="360"/>
        </w:tabs>
        <w:ind w:left="360" w:hanging="360"/>
      </w:pPr>
      <w:rPr>
        <w:rFonts w:cs="Times New Roman" w:hint="default"/>
        <w:sz w:val="24"/>
        <w:szCs w:val="24"/>
        <w:vertAlign w:val="baseline"/>
      </w:rPr>
    </w:lvl>
    <w:lvl w:ilvl="1" w:tplc="0C090019" w:tentative="1">
      <w:start w:val="1"/>
      <w:numFmt w:val="lowerLetter"/>
      <w:lvlText w:val="%2."/>
      <w:lvlJc w:val="left"/>
      <w:pPr>
        <w:tabs>
          <w:tab w:val="num" w:pos="1080"/>
        </w:tabs>
        <w:ind w:left="1080" w:hanging="360"/>
      </w:pPr>
      <w:rPr>
        <w:rFonts w:cs="Times New Roman"/>
      </w:rPr>
    </w:lvl>
    <w:lvl w:ilvl="2" w:tplc="0C09001B" w:tentative="1">
      <w:start w:val="1"/>
      <w:numFmt w:val="lowerRoman"/>
      <w:lvlText w:val="%3."/>
      <w:lvlJc w:val="right"/>
      <w:pPr>
        <w:tabs>
          <w:tab w:val="num" w:pos="1800"/>
        </w:tabs>
        <w:ind w:left="1800" w:hanging="180"/>
      </w:pPr>
      <w:rPr>
        <w:rFonts w:cs="Times New Roman"/>
      </w:rPr>
    </w:lvl>
    <w:lvl w:ilvl="3" w:tplc="0C09000F" w:tentative="1">
      <w:start w:val="1"/>
      <w:numFmt w:val="decimal"/>
      <w:lvlText w:val="%4."/>
      <w:lvlJc w:val="left"/>
      <w:pPr>
        <w:tabs>
          <w:tab w:val="num" w:pos="2520"/>
        </w:tabs>
        <w:ind w:left="2520" w:hanging="360"/>
      </w:pPr>
      <w:rPr>
        <w:rFonts w:cs="Times New Roman"/>
      </w:rPr>
    </w:lvl>
    <w:lvl w:ilvl="4" w:tplc="0C090019" w:tentative="1">
      <w:start w:val="1"/>
      <w:numFmt w:val="lowerLetter"/>
      <w:lvlText w:val="%5."/>
      <w:lvlJc w:val="left"/>
      <w:pPr>
        <w:tabs>
          <w:tab w:val="num" w:pos="3240"/>
        </w:tabs>
        <w:ind w:left="3240" w:hanging="360"/>
      </w:pPr>
      <w:rPr>
        <w:rFonts w:cs="Times New Roman"/>
      </w:rPr>
    </w:lvl>
    <w:lvl w:ilvl="5" w:tplc="0C09001B" w:tentative="1">
      <w:start w:val="1"/>
      <w:numFmt w:val="lowerRoman"/>
      <w:lvlText w:val="%6."/>
      <w:lvlJc w:val="right"/>
      <w:pPr>
        <w:tabs>
          <w:tab w:val="num" w:pos="3960"/>
        </w:tabs>
        <w:ind w:left="3960" w:hanging="180"/>
      </w:pPr>
      <w:rPr>
        <w:rFonts w:cs="Times New Roman"/>
      </w:rPr>
    </w:lvl>
    <w:lvl w:ilvl="6" w:tplc="0C09000F" w:tentative="1">
      <w:start w:val="1"/>
      <w:numFmt w:val="decimal"/>
      <w:lvlText w:val="%7."/>
      <w:lvlJc w:val="left"/>
      <w:pPr>
        <w:tabs>
          <w:tab w:val="num" w:pos="4680"/>
        </w:tabs>
        <w:ind w:left="4680" w:hanging="360"/>
      </w:pPr>
      <w:rPr>
        <w:rFonts w:cs="Times New Roman"/>
      </w:rPr>
    </w:lvl>
    <w:lvl w:ilvl="7" w:tplc="0C090019" w:tentative="1">
      <w:start w:val="1"/>
      <w:numFmt w:val="lowerLetter"/>
      <w:lvlText w:val="%8."/>
      <w:lvlJc w:val="left"/>
      <w:pPr>
        <w:tabs>
          <w:tab w:val="num" w:pos="5400"/>
        </w:tabs>
        <w:ind w:left="5400" w:hanging="360"/>
      </w:pPr>
      <w:rPr>
        <w:rFonts w:cs="Times New Roman"/>
      </w:rPr>
    </w:lvl>
    <w:lvl w:ilvl="8" w:tplc="0C09001B" w:tentative="1">
      <w:start w:val="1"/>
      <w:numFmt w:val="lowerRoman"/>
      <w:lvlText w:val="%9."/>
      <w:lvlJc w:val="right"/>
      <w:pPr>
        <w:tabs>
          <w:tab w:val="num" w:pos="6120"/>
        </w:tabs>
        <w:ind w:left="6120" w:hanging="180"/>
      </w:pPr>
      <w:rPr>
        <w:rFonts w:cs="Times New Roman"/>
      </w:rPr>
    </w:lvl>
  </w:abstractNum>
  <w:abstractNum w:abstractNumId="18" w15:restartNumberingAfterBreak="0">
    <w:nsid w:val="63D3684C"/>
    <w:multiLevelType w:val="hybridMultilevel"/>
    <w:tmpl w:val="FC20EDFC"/>
    <w:lvl w:ilvl="0" w:tplc="9B44F34A">
      <w:start w:val="1"/>
      <w:numFmt w:val="bullet"/>
      <w:lvlText w:val="•"/>
      <w:lvlJc w:val="left"/>
      <w:pPr>
        <w:tabs>
          <w:tab w:val="num" w:pos="720"/>
        </w:tabs>
        <w:ind w:left="720" w:hanging="360"/>
      </w:pPr>
      <w:rPr>
        <w:rFonts w:ascii="Times New Roman" w:hAnsi="Times New Roman" w:hint="default"/>
      </w:rPr>
    </w:lvl>
    <w:lvl w:ilvl="1" w:tplc="070CC27E" w:tentative="1">
      <w:start w:val="1"/>
      <w:numFmt w:val="bullet"/>
      <w:lvlText w:val="•"/>
      <w:lvlJc w:val="left"/>
      <w:pPr>
        <w:tabs>
          <w:tab w:val="num" w:pos="1440"/>
        </w:tabs>
        <w:ind w:left="1440" w:hanging="360"/>
      </w:pPr>
      <w:rPr>
        <w:rFonts w:ascii="Times New Roman" w:hAnsi="Times New Roman" w:hint="default"/>
      </w:rPr>
    </w:lvl>
    <w:lvl w:ilvl="2" w:tplc="D1FE88DA" w:tentative="1">
      <w:start w:val="1"/>
      <w:numFmt w:val="bullet"/>
      <w:lvlText w:val="•"/>
      <w:lvlJc w:val="left"/>
      <w:pPr>
        <w:tabs>
          <w:tab w:val="num" w:pos="2160"/>
        </w:tabs>
        <w:ind w:left="2160" w:hanging="360"/>
      </w:pPr>
      <w:rPr>
        <w:rFonts w:ascii="Times New Roman" w:hAnsi="Times New Roman" w:hint="default"/>
      </w:rPr>
    </w:lvl>
    <w:lvl w:ilvl="3" w:tplc="9B7C857C" w:tentative="1">
      <w:start w:val="1"/>
      <w:numFmt w:val="bullet"/>
      <w:lvlText w:val="•"/>
      <w:lvlJc w:val="left"/>
      <w:pPr>
        <w:tabs>
          <w:tab w:val="num" w:pos="2880"/>
        </w:tabs>
        <w:ind w:left="2880" w:hanging="360"/>
      </w:pPr>
      <w:rPr>
        <w:rFonts w:ascii="Times New Roman" w:hAnsi="Times New Roman" w:hint="default"/>
      </w:rPr>
    </w:lvl>
    <w:lvl w:ilvl="4" w:tplc="70BA0004" w:tentative="1">
      <w:start w:val="1"/>
      <w:numFmt w:val="bullet"/>
      <w:lvlText w:val="•"/>
      <w:lvlJc w:val="left"/>
      <w:pPr>
        <w:tabs>
          <w:tab w:val="num" w:pos="3600"/>
        </w:tabs>
        <w:ind w:left="3600" w:hanging="360"/>
      </w:pPr>
      <w:rPr>
        <w:rFonts w:ascii="Times New Roman" w:hAnsi="Times New Roman" w:hint="default"/>
      </w:rPr>
    </w:lvl>
    <w:lvl w:ilvl="5" w:tplc="0CEE7608" w:tentative="1">
      <w:start w:val="1"/>
      <w:numFmt w:val="bullet"/>
      <w:lvlText w:val="•"/>
      <w:lvlJc w:val="left"/>
      <w:pPr>
        <w:tabs>
          <w:tab w:val="num" w:pos="4320"/>
        </w:tabs>
        <w:ind w:left="4320" w:hanging="360"/>
      </w:pPr>
      <w:rPr>
        <w:rFonts w:ascii="Times New Roman" w:hAnsi="Times New Roman" w:hint="default"/>
      </w:rPr>
    </w:lvl>
    <w:lvl w:ilvl="6" w:tplc="8286CA52" w:tentative="1">
      <w:start w:val="1"/>
      <w:numFmt w:val="bullet"/>
      <w:lvlText w:val="•"/>
      <w:lvlJc w:val="left"/>
      <w:pPr>
        <w:tabs>
          <w:tab w:val="num" w:pos="5040"/>
        </w:tabs>
        <w:ind w:left="5040" w:hanging="360"/>
      </w:pPr>
      <w:rPr>
        <w:rFonts w:ascii="Times New Roman" w:hAnsi="Times New Roman" w:hint="default"/>
      </w:rPr>
    </w:lvl>
    <w:lvl w:ilvl="7" w:tplc="222EA17A" w:tentative="1">
      <w:start w:val="1"/>
      <w:numFmt w:val="bullet"/>
      <w:lvlText w:val="•"/>
      <w:lvlJc w:val="left"/>
      <w:pPr>
        <w:tabs>
          <w:tab w:val="num" w:pos="5760"/>
        </w:tabs>
        <w:ind w:left="5760" w:hanging="360"/>
      </w:pPr>
      <w:rPr>
        <w:rFonts w:ascii="Times New Roman" w:hAnsi="Times New Roman" w:hint="default"/>
      </w:rPr>
    </w:lvl>
    <w:lvl w:ilvl="8" w:tplc="6FD81F78"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4E32B2E"/>
    <w:multiLevelType w:val="hybridMultilevel"/>
    <w:tmpl w:val="899EE926"/>
    <w:lvl w:ilvl="0" w:tplc="0C090001">
      <w:start w:val="1"/>
      <w:numFmt w:val="bullet"/>
      <w:lvlText w:val=""/>
      <w:lvlJc w:val="left"/>
      <w:pPr>
        <w:tabs>
          <w:tab w:val="num" w:pos="720"/>
        </w:tabs>
        <w:ind w:left="720" w:hanging="360"/>
      </w:pPr>
      <w:rPr>
        <w:rFonts w:ascii="Symbol" w:hAnsi="Symbol" w:hint="default"/>
        <w:sz w:val="24"/>
      </w:rPr>
    </w:lvl>
    <w:lvl w:ilvl="1" w:tplc="0C090001">
      <w:start w:val="1"/>
      <w:numFmt w:val="bullet"/>
      <w:lvlText w:val=""/>
      <w:lvlJc w:val="left"/>
      <w:pPr>
        <w:tabs>
          <w:tab w:val="num" w:pos="1440"/>
        </w:tabs>
        <w:ind w:left="1440" w:hanging="360"/>
      </w:pPr>
      <w:rPr>
        <w:rFonts w:ascii="Symbol" w:hAnsi="Symbol" w:hint="default"/>
        <w:sz w:val="24"/>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0" w15:restartNumberingAfterBreak="0">
    <w:nsid w:val="6A4A64D0"/>
    <w:multiLevelType w:val="hybridMultilevel"/>
    <w:tmpl w:val="A3B86176"/>
    <w:lvl w:ilvl="0" w:tplc="898C2240">
      <w:start w:val="1"/>
      <w:numFmt w:val="lowerLetter"/>
      <w:lvlText w:val="%1."/>
      <w:lvlJc w:val="left"/>
      <w:pPr>
        <w:tabs>
          <w:tab w:val="num" w:pos="720"/>
        </w:tabs>
        <w:ind w:left="720" w:hanging="360"/>
      </w:pPr>
      <w:rPr>
        <w:rFonts w:hint="default"/>
        <w:sz w:val="24"/>
        <w:szCs w:val="24"/>
        <w:vertAlign w:val="baseline"/>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1" w15:restartNumberingAfterBreak="0">
    <w:nsid w:val="6C8877DC"/>
    <w:multiLevelType w:val="hybridMultilevel"/>
    <w:tmpl w:val="EA58BC02"/>
    <w:lvl w:ilvl="0" w:tplc="0C090001">
      <w:start w:val="1"/>
      <w:numFmt w:val="bullet"/>
      <w:lvlText w:val=""/>
      <w:lvlJc w:val="left"/>
      <w:pPr>
        <w:tabs>
          <w:tab w:val="num" w:pos="1440"/>
        </w:tabs>
        <w:ind w:left="1440" w:hanging="360"/>
      </w:pPr>
      <w:rPr>
        <w:rFonts w:ascii="Symbol" w:hAnsi="Symbol" w:hint="default"/>
        <w:sz w:val="24"/>
      </w:rPr>
    </w:lvl>
    <w:lvl w:ilvl="1" w:tplc="0C090001">
      <w:start w:val="1"/>
      <w:numFmt w:val="bullet"/>
      <w:lvlText w:val=""/>
      <w:lvlJc w:val="left"/>
      <w:pPr>
        <w:tabs>
          <w:tab w:val="num" w:pos="2160"/>
        </w:tabs>
        <w:ind w:left="2160" w:hanging="360"/>
      </w:pPr>
      <w:rPr>
        <w:rFonts w:ascii="Symbol" w:hAnsi="Symbol" w:hint="default"/>
        <w:sz w:val="24"/>
      </w:rPr>
    </w:lvl>
    <w:lvl w:ilvl="2" w:tplc="0C09001B" w:tentative="1">
      <w:start w:val="1"/>
      <w:numFmt w:val="lowerRoman"/>
      <w:lvlText w:val="%3."/>
      <w:lvlJc w:val="right"/>
      <w:pPr>
        <w:tabs>
          <w:tab w:val="num" w:pos="2880"/>
        </w:tabs>
        <w:ind w:left="2880" w:hanging="180"/>
      </w:pPr>
    </w:lvl>
    <w:lvl w:ilvl="3" w:tplc="0C09000F" w:tentative="1">
      <w:start w:val="1"/>
      <w:numFmt w:val="decimal"/>
      <w:lvlText w:val="%4."/>
      <w:lvlJc w:val="left"/>
      <w:pPr>
        <w:tabs>
          <w:tab w:val="num" w:pos="3600"/>
        </w:tabs>
        <w:ind w:left="3600" w:hanging="360"/>
      </w:pPr>
    </w:lvl>
    <w:lvl w:ilvl="4" w:tplc="0C090019" w:tentative="1">
      <w:start w:val="1"/>
      <w:numFmt w:val="lowerLetter"/>
      <w:lvlText w:val="%5."/>
      <w:lvlJc w:val="left"/>
      <w:pPr>
        <w:tabs>
          <w:tab w:val="num" w:pos="4320"/>
        </w:tabs>
        <w:ind w:left="4320" w:hanging="360"/>
      </w:pPr>
    </w:lvl>
    <w:lvl w:ilvl="5" w:tplc="0C09001B" w:tentative="1">
      <w:start w:val="1"/>
      <w:numFmt w:val="lowerRoman"/>
      <w:lvlText w:val="%6."/>
      <w:lvlJc w:val="right"/>
      <w:pPr>
        <w:tabs>
          <w:tab w:val="num" w:pos="5040"/>
        </w:tabs>
        <w:ind w:left="5040" w:hanging="180"/>
      </w:pPr>
    </w:lvl>
    <w:lvl w:ilvl="6" w:tplc="0C09000F" w:tentative="1">
      <w:start w:val="1"/>
      <w:numFmt w:val="decimal"/>
      <w:lvlText w:val="%7."/>
      <w:lvlJc w:val="left"/>
      <w:pPr>
        <w:tabs>
          <w:tab w:val="num" w:pos="5760"/>
        </w:tabs>
        <w:ind w:left="5760" w:hanging="360"/>
      </w:pPr>
    </w:lvl>
    <w:lvl w:ilvl="7" w:tplc="0C090019" w:tentative="1">
      <w:start w:val="1"/>
      <w:numFmt w:val="lowerLetter"/>
      <w:lvlText w:val="%8."/>
      <w:lvlJc w:val="left"/>
      <w:pPr>
        <w:tabs>
          <w:tab w:val="num" w:pos="6480"/>
        </w:tabs>
        <w:ind w:left="6480" w:hanging="360"/>
      </w:pPr>
    </w:lvl>
    <w:lvl w:ilvl="8" w:tplc="0C09001B" w:tentative="1">
      <w:start w:val="1"/>
      <w:numFmt w:val="lowerRoman"/>
      <w:lvlText w:val="%9."/>
      <w:lvlJc w:val="right"/>
      <w:pPr>
        <w:tabs>
          <w:tab w:val="num" w:pos="7200"/>
        </w:tabs>
        <w:ind w:left="7200" w:hanging="180"/>
      </w:pPr>
    </w:lvl>
  </w:abstractNum>
  <w:abstractNum w:abstractNumId="22" w15:restartNumberingAfterBreak="0">
    <w:nsid w:val="6F847B98"/>
    <w:multiLevelType w:val="hybridMultilevel"/>
    <w:tmpl w:val="B8E48F2E"/>
    <w:lvl w:ilvl="0" w:tplc="D0084B4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71B04BF3"/>
    <w:multiLevelType w:val="hybridMultilevel"/>
    <w:tmpl w:val="8D28C3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3060D59"/>
    <w:multiLevelType w:val="hybridMultilevel"/>
    <w:tmpl w:val="6F66F8BA"/>
    <w:lvl w:ilvl="0" w:tplc="FD10F728">
      <w:start w:val="1"/>
      <w:numFmt w:val="decimal"/>
      <w:lvlText w:val="B%1."/>
      <w:lvlJc w:val="left"/>
      <w:pPr>
        <w:tabs>
          <w:tab w:val="num" w:pos="360"/>
        </w:tabs>
        <w:ind w:left="170" w:hanging="17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5" w15:restartNumberingAfterBreak="0">
    <w:nsid w:val="75936CBE"/>
    <w:multiLevelType w:val="hybridMultilevel"/>
    <w:tmpl w:val="BAF4A682"/>
    <w:lvl w:ilvl="0" w:tplc="5F802C08">
      <w:start w:val="1"/>
      <w:numFmt w:val="decimal"/>
      <w:lvlText w:val="%1."/>
      <w:lvlJc w:val="left"/>
      <w:pPr>
        <w:tabs>
          <w:tab w:val="num" w:pos="720"/>
        </w:tabs>
        <w:ind w:left="530" w:hanging="170"/>
      </w:pPr>
      <w:rPr>
        <w:rFonts w:hint="default"/>
        <w:lang w:val="en-AU"/>
      </w:rPr>
    </w:lvl>
    <w:lvl w:ilvl="1" w:tplc="0C090019" w:tentative="1">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num w:numId="1">
    <w:abstractNumId w:val="13"/>
  </w:num>
  <w:num w:numId="2">
    <w:abstractNumId w:val="3"/>
  </w:num>
  <w:num w:numId="3">
    <w:abstractNumId w:val="16"/>
  </w:num>
  <w:num w:numId="4">
    <w:abstractNumId w:val="5"/>
  </w:num>
  <w:num w:numId="5">
    <w:abstractNumId w:val="2"/>
  </w:num>
  <w:num w:numId="6">
    <w:abstractNumId w:val="17"/>
  </w:num>
  <w:num w:numId="7">
    <w:abstractNumId w:val="7"/>
  </w:num>
  <w:num w:numId="8">
    <w:abstractNumId w:val="14"/>
  </w:num>
  <w:num w:numId="9">
    <w:abstractNumId w:val="6"/>
  </w:num>
  <w:num w:numId="10">
    <w:abstractNumId w:val="25"/>
  </w:num>
  <w:num w:numId="11">
    <w:abstractNumId w:val="24"/>
  </w:num>
  <w:num w:numId="12">
    <w:abstractNumId w:val="19"/>
  </w:num>
  <w:num w:numId="13">
    <w:abstractNumId w:val="21"/>
  </w:num>
  <w:num w:numId="14">
    <w:abstractNumId w:val="11"/>
  </w:num>
  <w:num w:numId="15">
    <w:abstractNumId w:val="15"/>
  </w:num>
  <w:num w:numId="16">
    <w:abstractNumId w:val="0"/>
  </w:num>
  <w:num w:numId="17">
    <w:abstractNumId w:val="23"/>
  </w:num>
  <w:num w:numId="18">
    <w:abstractNumId w:val="22"/>
  </w:num>
  <w:num w:numId="19">
    <w:abstractNumId w:val="20"/>
  </w:num>
  <w:num w:numId="20">
    <w:abstractNumId w:val="18"/>
  </w:num>
  <w:num w:numId="21">
    <w:abstractNumId w:val="9"/>
  </w:num>
  <w:num w:numId="22">
    <w:abstractNumId w:val="12"/>
  </w:num>
  <w:num w:numId="23">
    <w:abstractNumId w:val="1"/>
  </w:num>
  <w:num w:numId="24">
    <w:abstractNumId w:val="8"/>
  </w:num>
  <w:num w:numId="25">
    <w:abstractNumId w:val="4"/>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fr-FR" w:vendorID="64" w:dllVersion="6" w:nlCheck="1" w:checkStyle="1"/>
  <w:activeWritingStyle w:appName="MSWord" w:lang="en-US" w:vendorID="64" w:dllVersion="6" w:nlCheck="1" w:checkStyle="1"/>
  <w:activeWritingStyle w:appName="MSWord" w:lang="en-AU" w:vendorID="64" w:dllVersion="6" w:nlCheck="1" w:checkStyle="1"/>
  <w:activeWritingStyle w:appName="MSWord" w:lang="en-GB" w:vendorID="64" w:dllVersion="6" w:nlCheck="1" w:checkStyle="1"/>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n-AU" w:vendorID="64" w:dllVersion="131078" w:nlCheck="1" w:checkStyle="1"/>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A2E"/>
    <w:rsid w:val="00001FA6"/>
    <w:rsid w:val="00003ED9"/>
    <w:rsid w:val="00007CD9"/>
    <w:rsid w:val="00007F90"/>
    <w:rsid w:val="00010807"/>
    <w:rsid w:val="00012838"/>
    <w:rsid w:val="00016639"/>
    <w:rsid w:val="00016D21"/>
    <w:rsid w:val="00016E9C"/>
    <w:rsid w:val="000256EA"/>
    <w:rsid w:val="00025A1E"/>
    <w:rsid w:val="00026AE8"/>
    <w:rsid w:val="00027B15"/>
    <w:rsid w:val="00031953"/>
    <w:rsid w:val="00033EF6"/>
    <w:rsid w:val="00035B1A"/>
    <w:rsid w:val="00037148"/>
    <w:rsid w:val="0003754C"/>
    <w:rsid w:val="00041EC0"/>
    <w:rsid w:val="00043770"/>
    <w:rsid w:val="000458AE"/>
    <w:rsid w:val="00045C15"/>
    <w:rsid w:val="0004692E"/>
    <w:rsid w:val="0005035D"/>
    <w:rsid w:val="00051ED2"/>
    <w:rsid w:val="00057D56"/>
    <w:rsid w:val="00060E78"/>
    <w:rsid w:val="00063255"/>
    <w:rsid w:val="00063763"/>
    <w:rsid w:val="00063DC2"/>
    <w:rsid w:val="00063E3E"/>
    <w:rsid w:val="00064290"/>
    <w:rsid w:val="00064589"/>
    <w:rsid w:val="000654AF"/>
    <w:rsid w:val="000662B4"/>
    <w:rsid w:val="000664C9"/>
    <w:rsid w:val="00070217"/>
    <w:rsid w:val="00070E84"/>
    <w:rsid w:val="0007149E"/>
    <w:rsid w:val="00071933"/>
    <w:rsid w:val="00072F05"/>
    <w:rsid w:val="00076723"/>
    <w:rsid w:val="00080459"/>
    <w:rsid w:val="0008219E"/>
    <w:rsid w:val="0008261F"/>
    <w:rsid w:val="000856D9"/>
    <w:rsid w:val="00087552"/>
    <w:rsid w:val="00087788"/>
    <w:rsid w:val="0009226C"/>
    <w:rsid w:val="00092602"/>
    <w:rsid w:val="00093A8A"/>
    <w:rsid w:val="00094B6C"/>
    <w:rsid w:val="00096EFD"/>
    <w:rsid w:val="00097C47"/>
    <w:rsid w:val="000A301D"/>
    <w:rsid w:val="000A3899"/>
    <w:rsid w:val="000A5F94"/>
    <w:rsid w:val="000A7152"/>
    <w:rsid w:val="000A74C9"/>
    <w:rsid w:val="000A7C41"/>
    <w:rsid w:val="000B0B4D"/>
    <w:rsid w:val="000B1055"/>
    <w:rsid w:val="000B12A3"/>
    <w:rsid w:val="000B185E"/>
    <w:rsid w:val="000B1A68"/>
    <w:rsid w:val="000B1BE4"/>
    <w:rsid w:val="000B2FF5"/>
    <w:rsid w:val="000B3079"/>
    <w:rsid w:val="000B3D06"/>
    <w:rsid w:val="000B54E4"/>
    <w:rsid w:val="000B7D61"/>
    <w:rsid w:val="000C5CEB"/>
    <w:rsid w:val="000C6014"/>
    <w:rsid w:val="000C69DD"/>
    <w:rsid w:val="000C6B8A"/>
    <w:rsid w:val="000C7966"/>
    <w:rsid w:val="000D05F2"/>
    <w:rsid w:val="000D07C7"/>
    <w:rsid w:val="000D0AFE"/>
    <w:rsid w:val="000D0D76"/>
    <w:rsid w:val="000D0D7B"/>
    <w:rsid w:val="000D0FA1"/>
    <w:rsid w:val="000D4957"/>
    <w:rsid w:val="000D749A"/>
    <w:rsid w:val="000E07B5"/>
    <w:rsid w:val="000E1020"/>
    <w:rsid w:val="000E204B"/>
    <w:rsid w:val="000E2A9A"/>
    <w:rsid w:val="000E2FE7"/>
    <w:rsid w:val="000E3344"/>
    <w:rsid w:val="000E3715"/>
    <w:rsid w:val="000E41D2"/>
    <w:rsid w:val="000E7B97"/>
    <w:rsid w:val="000F0953"/>
    <w:rsid w:val="000F1547"/>
    <w:rsid w:val="000F3833"/>
    <w:rsid w:val="000F49C1"/>
    <w:rsid w:val="000F609B"/>
    <w:rsid w:val="000F7087"/>
    <w:rsid w:val="000F7C83"/>
    <w:rsid w:val="000F7F60"/>
    <w:rsid w:val="00107E32"/>
    <w:rsid w:val="00110851"/>
    <w:rsid w:val="001110A0"/>
    <w:rsid w:val="001111F0"/>
    <w:rsid w:val="00111E5C"/>
    <w:rsid w:val="001133D6"/>
    <w:rsid w:val="00113FE9"/>
    <w:rsid w:val="001168F6"/>
    <w:rsid w:val="001169A4"/>
    <w:rsid w:val="001209D2"/>
    <w:rsid w:val="00122AE8"/>
    <w:rsid w:val="00123D72"/>
    <w:rsid w:val="0012408B"/>
    <w:rsid w:val="0012595D"/>
    <w:rsid w:val="00126D1F"/>
    <w:rsid w:val="00126E0F"/>
    <w:rsid w:val="00127894"/>
    <w:rsid w:val="001306A7"/>
    <w:rsid w:val="00130B05"/>
    <w:rsid w:val="0013155C"/>
    <w:rsid w:val="001327BC"/>
    <w:rsid w:val="001355C7"/>
    <w:rsid w:val="0013722B"/>
    <w:rsid w:val="001404EE"/>
    <w:rsid w:val="0014136F"/>
    <w:rsid w:val="00141566"/>
    <w:rsid w:val="00141F13"/>
    <w:rsid w:val="00144880"/>
    <w:rsid w:val="001465D3"/>
    <w:rsid w:val="00146EB0"/>
    <w:rsid w:val="001476A2"/>
    <w:rsid w:val="001509CF"/>
    <w:rsid w:val="0015131A"/>
    <w:rsid w:val="0015450D"/>
    <w:rsid w:val="00154FEB"/>
    <w:rsid w:val="001560D7"/>
    <w:rsid w:val="001564C2"/>
    <w:rsid w:val="00157FAC"/>
    <w:rsid w:val="00160E37"/>
    <w:rsid w:val="001614C7"/>
    <w:rsid w:val="001623C4"/>
    <w:rsid w:val="0016303F"/>
    <w:rsid w:val="00163169"/>
    <w:rsid w:val="001633A5"/>
    <w:rsid w:val="00163833"/>
    <w:rsid w:val="00164430"/>
    <w:rsid w:val="001671D3"/>
    <w:rsid w:val="00167A5C"/>
    <w:rsid w:val="00167B96"/>
    <w:rsid w:val="00170B82"/>
    <w:rsid w:val="00170EA8"/>
    <w:rsid w:val="0017107B"/>
    <w:rsid w:val="00171EE0"/>
    <w:rsid w:val="0017247B"/>
    <w:rsid w:val="00172BB7"/>
    <w:rsid w:val="00172F6B"/>
    <w:rsid w:val="001734D5"/>
    <w:rsid w:val="001747CB"/>
    <w:rsid w:val="00175414"/>
    <w:rsid w:val="001755D2"/>
    <w:rsid w:val="00176832"/>
    <w:rsid w:val="001776ED"/>
    <w:rsid w:val="001827B5"/>
    <w:rsid w:val="00186222"/>
    <w:rsid w:val="0018628B"/>
    <w:rsid w:val="00186679"/>
    <w:rsid w:val="00187358"/>
    <w:rsid w:val="001938E3"/>
    <w:rsid w:val="001948A9"/>
    <w:rsid w:val="00194E5A"/>
    <w:rsid w:val="00195376"/>
    <w:rsid w:val="00195C46"/>
    <w:rsid w:val="00197BC6"/>
    <w:rsid w:val="001A0E5C"/>
    <w:rsid w:val="001A13D5"/>
    <w:rsid w:val="001A25CE"/>
    <w:rsid w:val="001A5B9F"/>
    <w:rsid w:val="001A609C"/>
    <w:rsid w:val="001A74C8"/>
    <w:rsid w:val="001A7ED5"/>
    <w:rsid w:val="001B0B6E"/>
    <w:rsid w:val="001B0ECD"/>
    <w:rsid w:val="001B1407"/>
    <w:rsid w:val="001B1954"/>
    <w:rsid w:val="001B1B95"/>
    <w:rsid w:val="001B1DA7"/>
    <w:rsid w:val="001B21C6"/>
    <w:rsid w:val="001B21C9"/>
    <w:rsid w:val="001B2675"/>
    <w:rsid w:val="001B2E4D"/>
    <w:rsid w:val="001B4400"/>
    <w:rsid w:val="001B71A2"/>
    <w:rsid w:val="001B7285"/>
    <w:rsid w:val="001B7E82"/>
    <w:rsid w:val="001C0C16"/>
    <w:rsid w:val="001C359F"/>
    <w:rsid w:val="001C3616"/>
    <w:rsid w:val="001C4902"/>
    <w:rsid w:val="001C53E7"/>
    <w:rsid w:val="001C6AEF"/>
    <w:rsid w:val="001D18A3"/>
    <w:rsid w:val="001D1DE2"/>
    <w:rsid w:val="001D44C3"/>
    <w:rsid w:val="001D5B88"/>
    <w:rsid w:val="001D6F09"/>
    <w:rsid w:val="001D7713"/>
    <w:rsid w:val="001D77B0"/>
    <w:rsid w:val="001E24D9"/>
    <w:rsid w:val="001E28B4"/>
    <w:rsid w:val="001E319C"/>
    <w:rsid w:val="001E634E"/>
    <w:rsid w:val="001E7C7B"/>
    <w:rsid w:val="001E7CB0"/>
    <w:rsid w:val="001F5280"/>
    <w:rsid w:val="001F6E5A"/>
    <w:rsid w:val="001F70AB"/>
    <w:rsid w:val="001F7258"/>
    <w:rsid w:val="001F7AD2"/>
    <w:rsid w:val="00200D4A"/>
    <w:rsid w:val="002026AF"/>
    <w:rsid w:val="00203355"/>
    <w:rsid w:val="0020355B"/>
    <w:rsid w:val="00203692"/>
    <w:rsid w:val="00203AF1"/>
    <w:rsid w:val="002047CA"/>
    <w:rsid w:val="00204887"/>
    <w:rsid w:val="002052EE"/>
    <w:rsid w:val="0021000D"/>
    <w:rsid w:val="0021447A"/>
    <w:rsid w:val="00215B19"/>
    <w:rsid w:val="00215CF2"/>
    <w:rsid w:val="00216A00"/>
    <w:rsid w:val="002174F9"/>
    <w:rsid w:val="002179E9"/>
    <w:rsid w:val="00220D4F"/>
    <w:rsid w:val="00220F7D"/>
    <w:rsid w:val="00225B72"/>
    <w:rsid w:val="002275A2"/>
    <w:rsid w:val="00227ECF"/>
    <w:rsid w:val="00230878"/>
    <w:rsid w:val="002309B5"/>
    <w:rsid w:val="00230D6E"/>
    <w:rsid w:val="00231983"/>
    <w:rsid w:val="002330F7"/>
    <w:rsid w:val="00234B11"/>
    <w:rsid w:val="00241749"/>
    <w:rsid w:val="002422D6"/>
    <w:rsid w:val="00243493"/>
    <w:rsid w:val="0024453E"/>
    <w:rsid w:val="00244D52"/>
    <w:rsid w:val="002455A9"/>
    <w:rsid w:val="00246B81"/>
    <w:rsid w:val="002504E6"/>
    <w:rsid w:val="00253A1D"/>
    <w:rsid w:val="002548C2"/>
    <w:rsid w:val="00256675"/>
    <w:rsid w:val="00262E15"/>
    <w:rsid w:val="00263262"/>
    <w:rsid w:val="00263F81"/>
    <w:rsid w:val="00264F6E"/>
    <w:rsid w:val="00265FAF"/>
    <w:rsid w:val="002664D1"/>
    <w:rsid w:val="002664DC"/>
    <w:rsid w:val="00267463"/>
    <w:rsid w:val="00267BC6"/>
    <w:rsid w:val="00270C26"/>
    <w:rsid w:val="00270F70"/>
    <w:rsid w:val="00272AFC"/>
    <w:rsid w:val="0027393F"/>
    <w:rsid w:val="0027437A"/>
    <w:rsid w:val="002751B5"/>
    <w:rsid w:val="0027690E"/>
    <w:rsid w:val="00276CEA"/>
    <w:rsid w:val="0028480C"/>
    <w:rsid w:val="00284CAE"/>
    <w:rsid w:val="00286F83"/>
    <w:rsid w:val="002916EE"/>
    <w:rsid w:val="0029293D"/>
    <w:rsid w:val="00294D1B"/>
    <w:rsid w:val="002958CD"/>
    <w:rsid w:val="00297495"/>
    <w:rsid w:val="002A22A4"/>
    <w:rsid w:val="002A52C5"/>
    <w:rsid w:val="002A7A69"/>
    <w:rsid w:val="002B067D"/>
    <w:rsid w:val="002B1B3E"/>
    <w:rsid w:val="002B2C48"/>
    <w:rsid w:val="002B4083"/>
    <w:rsid w:val="002B54E3"/>
    <w:rsid w:val="002C14F1"/>
    <w:rsid w:val="002C4FF7"/>
    <w:rsid w:val="002C5404"/>
    <w:rsid w:val="002C6768"/>
    <w:rsid w:val="002D02F4"/>
    <w:rsid w:val="002D0B4F"/>
    <w:rsid w:val="002D2A2E"/>
    <w:rsid w:val="002D39F8"/>
    <w:rsid w:val="002D458F"/>
    <w:rsid w:val="002D47EE"/>
    <w:rsid w:val="002D5DB5"/>
    <w:rsid w:val="002D7573"/>
    <w:rsid w:val="002D766F"/>
    <w:rsid w:val="002E1781"/>
    <w:rsid w:val="002E272D"/>
    <w:rsid w:val="002E3007"/>
    <w:rsid w:val="002E4CD1"/>
    <w:rsid w:val="002E5D9A"/>
    <w:rsid w:val="002E5E96"/>
    <w:rsid w:val="002E7872"/>
    <w:rsid w:val="002F0007"/>
    <w:rsid w:val="002F2AC9"/>
    <w:rsid w:val="002F38C2"/>
    <w:rsid w:val="002F50F0"/>
    <w:rsid w:val="002F6ADD"/>
    <w:rsid w:val="003040EB"/>
    <w:rsid w:val="003054DA"/>
    <w:rsid w:val="003072D7"/>
    <w:rsid w:val="003076D6"/>
    <w:rsid w:val="00307A68"/>
    <w:rsid w:val="003145A2"/>
    <w:rsid w:val="0031534B"/>
    <w:rsid w:val="00315747"/>
    <w:rsid w:val="003179D5"/>
    <w:rsid w:val="0032146B"/>
    <w:rsid w:val="00323152"/>
    <w:rsid w:val="00323512"/>
    <w:rsid w:val="00323E5A"/>
    <w:rsid w:val="003253C9"/>
    <w:rsid w:val="00330B0C"/>
    <w:rsid w:val="00332476"/>
    <w:rsid w:val="003325F6"/>
    <w:rsid w:val="003326D1"/>
    <w:rsid w:val="00333C5C"/>
    <w:rsid w:val="00336F17"/>
    <w:rsid w:val="003403C0"/>
    <w:rsid w:val="0034115D"/>
    <w:rsid w:val="00346BDA"/>
    <w:rsid w:val="0034749F"/>
    <w:rsid w:val="003517C2"/>
    <w:rsid w:val="00352687"/>
    <w:rsid w:val="00353FEE"/>
    <w:rsid w:val="00355C60"/>
    <w:rsid w:val="003602A4"/>
    <w:rsid w:val="003616D5"/>
    <w:rsid w:val="00362F30"/>
    <w:rsid w:val="0036549B"/>
    <w:rsid w:val="003667A2"/>
    <w:rsid w:val="00367326"/>
    <w:rsid w:val="0036758F"/>
    <w:rsid w:val="003715BE"/>
    <w:rsid w:val="00372907"/>
    <w:rsid w:val="00373FEC"/>
    <w:rsid w:val="00380DEA"/>
    <w:rsid w:val="00385060"/>
    <w:rsid w:val="00385481"/>
    <w:rsid w:val="00385942"/>
    <w:rsid w:val="00385D2B"/>
    <w:rsid w:val="00385F1D"/>
    <w:rsid w:val="00387D73"/>
    <w:rsid w:val="00390EB9"/>
    <w:rsid w:val="003911E0"/>
    <w:rsid w:val="0039342F"/>
    <w:rsid w:val="0039367C"/>
    <w:rsid w:val="003955E4"/>
    <w:rsid w:val="00397A6B"/>
    <w:rsid w:val="00397B87"/>
    <w:rsid w:val="003A0FE4"/>
    <w:rsid w:val="003A4F60"/>
    <w:rsid w:val="003A5737"/>
    <w:rsid w:val="003A7A2D"/>
    <w:rsid w:val="003B1CF9"/>
    <w:rsid w:val="003B25FB"/>
    <w:rsid w:val="003B29A5"/>
    <w:rsid w:val="003B428A"/>
    <w:rsid w:val="003B5CD5"/>
    <w:rsid w:val="003C156F"/>
    <w:rsid w:val="003C741C"/>
    <w:rsid w:val="003D6030"/>
    <w:rsid w:val="003E0D42"/>
    <w:rsid w:val="003E18A8"/>
    <w:rsid w:val="003E34AF"/>
    <w:rsid w:val="003E3E21"/>
    <w:rsid w:val="003E40AA"/>
    <w:rsid w:val="003E412D"/>
    <w:rsid w:val="003E41BD"/>
    <w:rsid w:val="003E5393"/>
    <w:rsid w:val="003E57EF"/>
    <w:rsid w:val="003E69E3"/>
    <w:rsid w:val="003E6D57"/>
    <w:rsid w:val="003E72F6"/>
    <w:rsid w:val="003E7AEE"/>
    <w:rsid w:val="003F00A6"/>
    <w:rsid w:val="003F0D73"/>
    <w:rsid w:val="003F1CED"/>
    <w:rsid w:val="003F3ABD"/>
    <w:rsid w:val="003F5A94"/>
    <w:rsid w:val="003F67A2"/>
    <w:rsid w:val="003F7CC3"/>
    <w:rsid w:val="004019F3"/>
    <w:rsid w:val="00401FDD"/>
    <w:rsid w:val="00404F75"/>
    <w:rsid w:val="004058BC"/>
    <w:rsid w:val="00406C2F"/>
    <w:rsid w:val="00406F44"/>
    <w:rsid w:val="00410AC4"/>
    <w:rsid w:val="00411C8E"/>
    <w:rsid w:val="00415D94"/>
    <w:rsid w:val="0041758C"/>
    <w:rsid w:val="00424246"/>
    <w:rsid w:val="0042637B"/>
    <w:rsid w:val="00426C2F"/>
    <w:rsid w:val="0042706C"/>
    <w:rsid w:val="004309CF"/>
    <w:rsid w:val="00431032"/>
    <w:rsid w:val="0043412A"/>
    <w:rsid w:val="004348AA"/>
    <w:rsid w:val="00437ACC"/>
    <w:rsid w:val="00441D3E"/>
    <w:rsid w:val="00443768"/>
    <w:rsid w:val="0044424D"/>
    <w:rsid w:val="00450724"/>
    <w:rsid w:val="0045164E"/>
    <w:rsid w:val="00456FE4"/>
    <w:rsid w:val="0046105B"/>
    <w:rsid w:val="00462388"/>
    <w:rsid w:val="004632F6"/>
    <w:rsid w:val="0046338F"/>
    <w:rsid w:val="0046514F"/>
    <w:rsid w:val="0046548F"/>
    <w:rsid w:val="00465764"/>
    <w:rsid w:val="004664F5"/>
    <w:rsid w:val="00470636"/>
    <w:rsid w:val="00473E4A"/>
    <w:rsid w:val="004744D7"/>
    <w:rsid w:val="00476AB2"/>
    <w:rsid w:val="004778D8"/>
    <w:rsid w:val="00480EF4"/>
    <w:rsid w:val="004811E9"/>
    <w:rsid w:val="00481786"/>
    <w:rsid w:val="0048398F"/>
    <w:rsid w:val="00484AF5"/>
    <w:rsid w:val="00486C40"/>
    <w:rsid w:val="004914DA"/>
    <w:rsid w:val="00493977"/>
    <w:rsid w:val="00494394"/>
    <w:rsid w:val="004945F0"/>
    <w:rsid w:val="0049559B"/>
    <w:rsid w:val="004A1078"/>
    <w:rsid w:val="004A1A02"/>
    <w:rsid w:val="004A366D"/>
    <w:rsid w:val="004A4904"/>
    <w:rsid w:val="004A5E9D"/>
    <w:rsid w:val="004A6C2E"/>
    <w:rsid w:val="004A76DE"/>
    <w:rsid w:val="004B02B0"/>
    <w:rsid w:val="004B0C7C"/>
    <w:rsid w:val="004B201E"/>
    <w:rsid w:val="004B241C"/>
    <w:rsid w:val="004B3839"/>
    <w:rsid w:val="004B4395"/>
    <w:rsid w:val="004B553D"/>
    <w:rsid w:val="004B68D1"/>
    <w:rsid w:val="004B6E99"/>
    <w:rsid w:val="004B6FB2"/>
    <w:rsid w:val="004C1E18"/>
    <w:rsid w:val="004C7E83"/>
    <w:rsid w:val="004D1A8F"/>
    <w:rsid w:val="004D1C6E"/>
    <w:rsid w:val="004D3FA7"/>
    <w:rsid w:val="004D7231"/>
    <w:rsid w:val="004D7C6B"/>
    <w:rsid w:val="004E05D9"/>
    <w:rsid w:val="004E091D"/>
    <w:rsid w:val="004E0A68"/>
    <w:rsid w:val="004E1190"/>
    <w:rsid w:val="004E46D7"/>
    <w:rsid w:val="004E491A"/>
    <w:rsid w:val="004F5053"/>
    <w:rsid w:val="004F51F9"/>
    <w:rsid w:val="004F58AB"/>
    <w:rsid w:val="004F65B4"/>
    <w:rsid w:val="004F7E9C"/>
    <w:rsid w:val="00501F93"/>
    <w:rsid w:val="00502515"/>
    <w:rsid w:val="005047A3"/>
    <w:rsid w:val="005106D3"/>
    <w:rsid w:val="00510B45"/>
    <w:rsid w:val="005122B4"/>
    <w:rsid w:val="00513625"/>
    <w:rsid w:val="00515433"/>
    <w:rsid w:val="0051791D"/>
    <w:rsid w:val="00520ED2"/>
    <w:rsid w:val="00522E59"/>
    <w:rsid w:val="00523D2E"/>
    <w:rsid w:val="00524687"/>
    <w:rsid w:val="00525A27"/>
    <w:rsid w:val="00527FCC"/>
    <w:rsid w:val="00530D33"/>
    <w:rsid w:val="00533C9E"/>
    <w:rsid w:val="005347F4"/>
    <w:rsid w:val="00535420"/>
    <w:rsid w:val="0054173A"/>
    <w:rsid w:val="00544AA5"/>
    <w:rsid w:val="005451F5"/>
    <w:rsid w:val="005478B9"/>
    <w:rsid w:val="005504BF"/>
    <w:rsid w:val="005523C4"/>
    <w:rsid w:val="0055345C"/>
    <w:rsid w:val="0055497C"/>
    <w:rsid w:val="00555AC7"/>
    <w:rsid w:val="00560D3C"/>
    <w:rsid w:val="00563DBA"/>
    <w:rsid w:val="005666B5"/>
    <w:rsid w:val="00566A49"/>
    <w:rsid w:val="005705BF"/>
    <w:rsid w:val="00571EC1"/>
    <w:rsid w:val="00575609"/>
    <w:rsid w:val="005757E3"/>
    <w:rsid w:val="00576582"/>
    <w:rsid w:val="00581D42"/>
    <w:rsid w:val="005825ED"/>
    <w:rsid w:val="00582B57"/>
    <w:rsid w:val="0058350F"/>
    <w:rsid w:val="0058470D"/>
    <w:rsid w:val="00584A44"/>
    <w:rsid w:val="00585134"/>
    <w:rsid w:val="00585CDD"/>
    <w:rsid w:val="00585E91"/>
    <w:rsid w:val="0058625E"/>
    <w:rsid w:val="005871E4"/>
    <w:rsid w:val="00590C67"/>
    <w:rsid w:val="005918DD"/>
    <w:rsid w:val="00591ADA"/>
    <w:rsid w:val="0059358A"/>
    <w:rsid w:val="00593DB1"/>
    <w:rsid w:val="00595B7C"/>
    <w:rsid w:val="00595C3E"/>
    <w:rsid w:val="005A50B3"/>
    <w:rsid w:val="005A58C9"/>
    <w:rsid w:val="005A770B"/>
    <w:rsid w:val="005A79A0"/>
    <w:rsid w:val="005B04A2"/>
    <w:rsid w:val="005B0CDA"/>
    <w:rsid w:val="005B198D"/>
    <w:rsid w:val="005B450E"/>
    <w:rsid w:val="005B4DBD"/>
    <w:rsid w:val="005B58F4"/>
    <w:rsid w:val="005B5B01"/>
    <w:rsid w:val="005B6947"/>
    <w:rsid w:val="005C0C31"/>
    <w:rsid w:val="005C1A7A"/>
    <w:rsid w:val="005C508A"/>
    <w:rsid w:val="005C53B4"/>
    <w:rsid w:val="005C5D01"/>
    <w:rsid w:val="005D050A"/>
    <w:rsid w:val="005D08B2"/>
    <w:rsid w:val="005D0C36"/>
    <w:rsid w:val="005D1D59"/>
    <w:rsid w:val="005D460C"/>
    <w:rsid w:val="005D49CC"/>
    <w:rsid w:val="005D4E14"/>
    <w:rsid w:val="005E097C"/>
    <w:rsid w:val="005E3288"/>
    <w:rsid w:val="005E6FAE"/>
    <w:rsid w:val="005E7EA7"/>
    <w:rsid w:val="005F0344"/>
    <w:rsid w:val="005F0E11"/>
    <w:rsid w:val="005F1081"/>
    <w:rsid w:val="00601E4F"/>
    <w:rsid w:val="006025ED"/>
    <w:rsid w:val="0060497B"/>
    <w:rsid w:val="006054B6"/>
    <w:rsid w:val="00607268"/>
    <w:rsid w:val="00610586"/>
    <w:rsid w:val="006126AA"/>
    <w:rsid w:val="006145EF"/>
    <w:rsid w:val="00616C17"/>
    <w:rsid w:val="00616FD9"/>
    <w:rsid w:val="00620485"/>
    <w:rsid w:val="00620846"/>
    <w:rsid w:val="00620863"/>
    <w:rsid w:val="00621850"/>
    <w:rsid w:val="00623B82"/>
    <w:rsid w:val="00624E18"/>
    <w:rsid w:val="00624ED1"/>
    <w:rsid w:val="006264CA"/>
    <w:rsid w:val="006268DC"/>
    <w:rsid w:val="006270BC"/>
    <w:rsid w:val="00631E7C"/>
    <w:rsid w:val="00632B54"/>
    <w:rsid w:val="0063336E"/>
    <w:rsid w:val="00633954"/>
    <w:rsid w:val="0063550D"/>
    <w:rsid w:val="00636FEC"/>
    <w:rsid w:val="00637046"/>
    <w:rsid w:val="006378E6"/>
    <w:rsid w:val="00637DEA"/>
    <w:rsid w:val="00640A7B"/>
    <w:rsid w:val="00641394"/>
    <w:rsid w:val="00641542"/>
    <w:rsid w:val="006423A4"/>
    <w:rsid w:val="00642CEE"/>
    <w:rsid w:val="0064329B"/>
    <w:rsid w:val="00643892"/>
    <w:rsid w:val="006439F5"/>
    <w:rsid w:val="00646055"/>
    <w:rsid w:val="00646B22"/>
    <w:rsid w:val="00650E74"/>
    <w:rsid w:val="00651316"/>
    <w:rsid w:val="00651499"/>
    <w:rsid w:val="00652217"/>
    <w:rsid w:val="0065254C"/>
    <w:rsid w:val="00653CF5"/>
    <w:rsid w:val="00653FB6"/>
    <w:rsid w:val="0066277A"/>
    <w:rsid w:val="006718CA"/>
    <w:rsid w:val="00675EB7"/>
    <w:rsid w:val="0067746F"/>
    <w:rsid w:val="006800B9"/>
    <w:rsid w:val="00680777"/>
    <w:rsid w:val="00683F3D"/>
    <w:rsid w:val="00684F38"/>
    <w:rsid w:val="0068691F"/>
    <w:rsid w:val="0068696B"/>
    <w:rsid w:val="006871D9"/>
    <w:rsid w:val="0069221B"/>
    <w:rsid w:val="00692C8C"/>
    <w:rsid w:val="006947DA"/>
    <w:rsid w:val="0069554B"/>
    <w:rsid w:val="006968A9"/>
    <w:rsid w:val="006A0E70"/>
    <w:rsid w:val="006A7262"/>
    <w:rsid w:val="006A7B96"/>
    <w:rsid w:val="006B0582"/>
    <w:rsid w:val="006B08A6"/>
    <w:rsid w:val="006B256C"/>
    <w:rsid w:val="006B29DB"/>
    <w:rsid w:val="006B3267"/>
    <w:rsid w:val="006C2721"/>
    <w:rsid w:val="006C2D12"/>
    <w:rsid w:val="006C596E"/>
    <w:rsid w:val="006C7BAB"/>
    <w:rsid w:val="006D054B"/>
    <w:rsid w:val="006D0BB0"/>
    <w:rsid w:val="006D24BA"/>
    <w:rsid w:val="006D352D"/>
    <w:rsid w:val="006D4574"/>
    <w:rsid w:val="006D4F98"/>
    <w:rsid w:val="006D6073"/>
    <w:rsid w:val="006D75C0"/>
    <w:rsid w:val="006E0A6C"/>
    <w:rsid w:val="006E1187"/>
    <w:rsid w:val="006E19CA"/>
    <w:rsid w:val="006E2231"/>
    <w:rsid w:val="006E595B"/>
    <w:rsid w:val="006F21FF"/>
    <w:rsid w:val="006F2F54"/>
    <w:rsid w:val="006F6B68"/>
    <w:rsid w:val="00700491"/>
    <w:rsid w:val="007007FE"/>
    <w:rsid w:val="00702916"/>
    <w:rsid w:val="007037BF"/>
    <w:rsid w:val="00707260"/>
    <w:rsid w:val="00707BAC"/>
    <w:rsid w:val="007127A9"/>
    <w:rsid w:val="00712B88"/>
    <w:rsid w:val="0071409D"/>
    <w:rsid w:val="007144CB"/>
    <w:rsid w:val="007145BF"/>
    <w:rsid w:val="0071526A"/>
    <w:rsid w:val="00715A03"/>
    <w:rsid w:val="00715B3B"/>
    <w:rsid w:val="00715EA6"/>
    <w:rsid w:val="00716304"/>
    <w:rsid w:val="0071733F"/>
    <w:rsid w:val="00717E7A"/>
    <w:rsid w:val="00722B2A"/>
    <w:rsid w:val="00723A93"/>
    <w:rsid w:val="00724B04"/>
    <w:rsid w:val="007267CC"/>
    <w:rsid w:val="00735DD2"/>
    <w:rsid w:val="007368CC"/>
    <w:rsid w:val="007402F3"/>
    <w:rsid w:val="00742AD7"/>
    <w:rsid w:val="00742D63"/>
    <w:rsid w:val="00743B8E"/>
    <w:rsid w:val="00744E52"/>
    <w:rsid w:val="0075017E"/>
    <w:rsid w:val="007515BD"/>
    <w:rsid w:val="007524D1"/>
    <w:rsid w:val="00753AE7"/>
    <w:rsid w:val="007559B9"/>
    <w:rsid w:val="007569B9"/>
    <w:rsid w:val="00756E9D"/>
    <w:rsid w:val="00757C55"/>
    <w:rsid w:val="00760588"/>
    <w:rsid w:val="0076157F"/>
    <w:rsid w:val="007665B6"/>
    <w:rsid w:val="00770CDB"/>
    <w:rsid w:val="007712ED"/>
    <w:rsid w:val="00771F9D"/>
    <w:rsid w:val="00772513"/>
    <w:rsid w:val="00775F9A"/>
    <w:rsid w:val="007802ED"/>
    <w:rsid w:val="007833BA"/>
    <w:rsid w:val="007842F2"/>
    <w:rsid w:val="007844D6"/>
    <w:rsid w:val="0078489D"/>
    <w:rsid w:val="00785643"/>
    <w:rsid w:val="00787FAC"/>
    <w:rsid w:val="00791CF8"/>
    <w:rsid w:val="007950CF"/>
    <w:rsid w:val="00795A8C"/>
    <w:rsid w:val="00796957"/>
    <w:rsid w:val="007A28B7"/>
    <w:rsid w:val="007A2A4F"/>
    <w:rsid w:val="007A3777"/>
    <w:rsid w:val="007A3FED"/>
    <w:rsid w:val="007A44AE"/>
    <w:rsid w:val="007A4BB3"/>
    <w:rsid w:val="007A5122"/>
    <w:rsid w:val="007B1C93"/>
    <w:rsid w:val="007B5FA2"/>
    <w:rsid w:val="007B7053"/>
    <w:rsid w:val="007C0235"/>
    <w:rsid w:val="007C097F"/>
    <w:rsid w:val="007C2B05"/>
    <w:rsid w:val="007C3978"/>
    <w:rsid w:val="007C758D"/>
    <w:rsid w:val="007D0E84"/>
    <w:rsid w:val="007D0FE5"/>
    <w:rsid w:val="007D1777"/>
    <w:rsid w:val="007D2784"/>
    <w:rsid w:val="007D3DC3"/>
    <w:rsid w:val="007E0B0C"/>
    <w:rsid w:val="007E466A"/>
    <w:rsid w:val="007E518A"/>
    <w:rsid w:val="007E7CE9"/>
    <w:rsid w:val="007F3FBD"/>
    <w:rsid w:val="007F69FA"/>
    <w:rsid w:val="00800226"/>
    <w:rsid w:val="00800422"/>
    <w:rsid w:val="00800459"/>
    <w:rsid w:val="00802BB8"/>
    <w:rsid w:val="00804E90"/>
    <w:rsid w:val="00804EEB"/>
    <w:rsid w:val="00805B53"/>
    <w:rsid w:val="00810C36"/>
    <w:rsid w:val="00811FBC"/>
    <w:rsid w:val="00812149"/>
    <w:rsid w:val="00812868"/>
    <w:rsid w:val="0081386E"/>
    <w:rsid w:val="008141E2"/>
    <w:rsid w:val="008143AF"/>
    <w:rsid w:val="008144D4"/>
    <w:rsid w:val="008177F5"/>
    <w:rsid w:val="00822306"/>
    <w:rsid w:val="008230C3"/>
    <w:rsid w:val="008250B5"/>
    <w:rsid w:val="00825E9E"/>
    <w:rsid w:val="00827F37"/>
    <w:rsid w:val="008305D4"/>
    <w:rsid w:val="00833BBD"/>
    <w:rsid w:val="00834451"/>
    <w:rsid w:val="00834B8F"/>
    <w:rsid w:val="00834CC7"/>
    <w:rsid w:val="00836171"/>
    <w:rsid w:val="008456F6"/>
    <w:rsid w:val="00845A31"/>
    <w:rsid w:val="008463E4"/>
    <w:rsid w:val="00846824"/>
    <w:rsid w:val="008476F7"/>
    <w:rsid w:val="00847E70"/>
    <w:rsid w:val="00851E6E"/>
    <w:rsid w:val="00853904"/>
    <w:rsid w:val="0085537F"/>
    <w:rsid w:val="008563DF"/>
    <w:rsid w:val="008566D7"/>
    <w:rsid w:val="00857017"/>
    <w:rsid w:val="008617EA"/>
    <w:rsid w:val="008640A8"/>
    <w:rsid w:val="00864133"/>
    <w:rsid w:val="00865165"/>
    <w:rsid w:val="00865179"/>
    <w:rsid w:val="00865607"/>
    <w:rsid w:val="008657BA"/>
    <w:rsid w:val="00865F1B"/>
    <w:rsid w:val="0086681D"/>
    <w:rsid w:val="00870BAB"/>
    <w:rsid w:val="008713E0"/>
    <w:rsid w:val="0087249B"/>
    <w:rsid w:val="00872936"/>
    <w:rsid w:val="008761A1"/>
    <w:rsid w:val="00877C66"/>
    <w:rsid w:val="00880F82"/>
    <w:rsid w:val="008829E9"/>
    <w:rsid w:val="00884927"/>
    <w:rsid w:val="00886863"/>
    <w:rsid w:val="00895FAA"/>
    <w:rsid w:val="00896684"/>
    <w:rsid w:val="00896E04"/>
    <w:rsid w:val="00897854"/>
    <w:rsid w:val="008A0C14"/>
    <w:rsid w:val="008A1C0D"/>
    <w:rsid w:val="008A32D7"/>
    <w:rsid w:val="008A33B9"/>
    <w:rsid w:val="008A34B1"/>
    <w:rsid w:val="008A3AA9"/>
    <w:rsid w:val="008A41B3"/>
    <w:rsid w:val="008A539D"/>
    <w:rsid w:val="008A6C42"/>
    <w:rsid w:val="008B2898"/>
    <w:rsid w:val="008B3E20"/>
    <w:rsid w:val="008B7238"/>
    <w:rsid w:val="008B74D3"/>
    <w:rsid w:val="008C143A"/>
    <w:rsid w:val="008C1B8D"/>
    <w:rsid w:val="008C46B4"/>
    <w:rsid w:val="008C5476"/>
    <w:rsid w:val="008C7326"/>
    <w:rsid w:val="008C74D1"/>
    <w:rsid w:val="008D302D"/>
    <w:rsid w:val="008D4375"/>
    <w:rsid w:val="008D6239"/>
    <w:rsid w:val="008D7648"/>
    <w:rsid w:val="008E0DAB"/>
    <w:rsid w:val="008E0FFF"/>
    <w:rsid w:val="008E22B2"/>
    <w:rsid w:val="008E3349"/>
    <w:rsid w:val="008E6214"/>
    <w:rsid w:val="008E6270"/>
    <w:rsid w:val="008F0743"/>
    <w:rsid w:val="008F0749"/>
    <w:rsid w:val="008F5492"/>
    <w:rsid w:val="008F5869"/>
    <w:rsid w:val="00901ABB"/>
    <w:rsid w:val="00902030"/>
    <w:rsid w:val="00902F60"/>
    <w:rsid w:val="009040B5"/>
    <w:rsid w:val="00905658"/>
    <w:rsid w:val="00907F64"/>
    <w:rsid w:val="0091068C"/>
    <w:rsid w:val="00911383"/>
    <w:rsid w:val="00911487"/>
    <w:rsid w:val="009115AE"/>
    <w:rsid w:val="00911A58"/>
    <w:rsid w:val="00912B8D"/>
    <w:rsid w:val="00913C25"/>
    <w:rsid w:val="00914F4C"/>
    <w:rsid w:val="0091665C"/>
    <w:rsid w:val="00920104"/>
    <w:rsid w:val="009206CA"/>
    <w:rsid w:val="009210C6"/>
    <w:rsid w:val="00922F56"/>
    <w:rsid w:val="00925D54"/>
    <w:rsid w:val="00930189"/>
    <w:rsid w:val="00930E34"/>
    <w:rsid w:val="00934C71"/>
    <w:rsid w:val="00935DF3"/>
    <w:rsid w:val="009368AB"/>
    <w:rsid w:val="00941C25"/>
    <w:rsid w:val="00941F07"/>
    <w:rsid w:val="00943440"/>
    <w:rsid w:val="00947F7D"/>
    <w:rsid w:val="00951E78"/>
    <w:rsid w:val="00952005"/>
    <w:rsid w:val="009531C8"/>
    <w:rsid w:val="0095380C"/>
    <w:rsid w:val="00954093"/>
    <w:rsid w:val="00962271"/>
    <w:rsid w:val="00964A50"/>
    <w:rsid w:val="00964C3C"/>
    <w:rsid w:val="00971CC7"/>
    <w:rsid w:val="00972752"/>
    <w:rsid w:val="009737A9"/>
    <w:rsid w:val="009739F0"/>
    <w:rsid w:val="00976BA8"/>
    <w:rsid w:val="00981988"/>
    <w:rsid w:val="00983017"/>
    <w:rsid w:val="00984F48"/>
    <w:rsid w:val="009852B8"/>
    <w:rsid w:val="00990CF9"/>
    <w:rsid w:val="00990F4C"/>
    <w:rsid w:val="00990FA6"/>
    <w:rsid w:val="00991072"/>
    <w:rsid w:val="0099123B"/>
    <w:rsid w:val="00991B6C"/>
    <w:rsid w:val="0099262D"/>
    <w:rsid w:val="00992CDB"/>
    <w:rsid w:val="00993A9C"/>
    <w:rsid w:val="00997014"/>
    <w:rsid w:val="009A0EB8"/>
    <w:rsid w:val="009A155F"/>
    <w:rsid w:val="009A1F33"/>
    <w:rsid w:val="009A2C41"/>
    <w:rsid w:val="009A341B"/>
    <w:rsid w:val="009A4CF2"/>
    <w:rsid w:val="009B1707"/>
    <w:rsid w:val="009B3137"/>
    <w:rsid w:val="009B3673"/>
    <w:rsid w:val="009B586F"/>
    <w:rsid w:val="009B64CC"/>
    <w:rsid w:val="009C0090"/>
    <w:rsid w:val="009C102D"/>
    <w:rsid w:val="009C2301"/>
    <w:rsid w:val="009C5B9C"/>
    <w:rsid w:val="009C73BD"/>
    <w:rsid w:val="009D0F28"/>
    <w:rsid w:val="009D11FA"/>
    <w:rsid w:val="009D38AA"/>
    <w:rsid w:val="009D5BED"/>
    <w:rsid w:val="009D6ACD"/>
    <w:rsid w:val="009D6DB8"/>
    <w:rsid w:val="009E0B7D"/>
    <w:rsid w:val="009E1116"/>
    <w:rsid w:val="009E2B28"/>
    <w:rsid w:val="009E5599"/>
    <w:rsid w:val="009E6323"/>
    <w:rsid w:val="009E6519"/>
    <w:rsid w:val="009F00F5"/>
    <w:rsid w:val="009F2568"/>
    <w:rsid w:val="009F325D"/>
    <w:rsid w:val="009F3772"/>
    <w:rsid w:val="009F39ED"/>
    <w:rsid w:val="009F3BF2"/>
    <w:rsid w:val="009F4109"/>
    <w:rsid w:val="009F6470"/>
    <w:rsid w:val="00A015BA"/>
    <w:rsid w:val="00A022C2"/>
    <w:rsid w:val="00A03A35"/>
    <w:rsid w:val="00A059E5"/>
    <w:rsid w:val="00A10189"/>
    <w:rsid w:val="00A10EAB"/>
    <w:rsid w:val="00A11319"/>
    <w:rsid w:val="00A12C05"/>
    <w:rsid w:val="00A1583A"/>
    <w:rsid w:val="00A159C4"/>
    <w:rsid w:val="00A1723D"/>
    <w:rsid w:val="00A1790C"/>
    <w:rsid w:val="00A1798D"/>
    <w:rsid w:val="00A21308"/>
    <w:rsid w:val="00A219FD"/>
    <w:rsid w:val="00A22499"/>
    <w:rsid w:val="00A22EB2"/>
    <w:rsid w:val="00A23FFF"/>
    <w:rsid w:val="00A2421B"/>
    <w:rsid w:val="00A242A2"/>
    <w:rsid w:val="00A24A00"/>
    <w:rsid w:val="00A256EF"/>
    <w:rsid w:val="00A27397"/>
    <w:rsid w:val="00A30DAD"/>
    <w:rsid w:val="00A3326A"/>
    <w:rsid w:val="00A3693A"/>
    <w:rsid w:val="00A425B1"/>
    <w:rsid w:val="00A44583"/>
    <w:rsid w:val="00A4482C"/>
    <w:rsid w:val="00A45753"/>
    <w:rsid w:val="00A46026"/>
    <w:rsid w:val="00A50F97"/>
    <w:rsid w:val="00A51CF2"/>
    <w:rsid w:val="00A52011"/>
    <w:rsid w:val="00A52D50"/>
    <w:rsid w:val="00A53A8A"/>
    <w:rsid w:val="00A53AB6"/>
    <w:rsid w:val="00A54307"/>
    <w:rsid w:val="00A5500B"/>
    <w:rsid w:val="00A55129"/>
    <w:rsid w:val="00A5676D"/>
    <w:rsid w:val="00A56CF1"/>
    <w:rsid w:val="00A65B6A"/>
    <w:rsid w:val="00A666AC"/>
    <w:rsid w:val="00A6681F"/>
    <w:rsid w:val="00A700AB"/>
    <w:rsid w:val="00A7111B"/>
    <w:rsid w:val="00A74CE5"/>
    <w:rsid w:val="00A83B62"/>
    <w:rsid w:val="00A876B3"/>
    <w:rsid w:val="00A87DDA"/>
    <w:rsid w:val="00A9462B"/>
    <w:rsid w:val="00A95723"/>
    <w:rsid w:val="00A96D21"/>
    <w:rsid w:val="00AA159C"/>
    <w:rsid w:val="00AA2E3D"/>
    <w:rsid w:val="00AA3711"/>
    <w:rsid w:val="00AA4CEC"/>
    <w:rsid w:val="00AA62CE"/>
    <w:rsid w:val="00AB189C"/>
    <w:rsid w:val="00AB40F3"/>
    <w:rsid w:val="00AB4B75"/>
    <w:rsid w:val="00AC05E6"/>
    <w:rsid w:val="00AC0B62"/>
    <w:rsid w:val="00AC218E"/>
    <w:rsid w:val="00AC36EF"/>
    <w:rsid w:val="00AC3E67"/>
    <w:rsid w:val="00AC5944"/>
    <w:rsid w:val="00AC69BD"/>
    <w:rsid w:val="00AD0A3B"/>
    <w:rsid w:val="00AD3AD0"/>
    <w:rsid w:val="00AD4C74"/>
    <w:rsid w:val="00AE1964"/>
    <w:rsid w:val="00AE1DAD"/>
    <w:rsid w:val="00AE447D"/>
    <w:rsid w:val="00AE44A6"/>
    <w:rsid w:val="00AE4B66"/>
    <w:rsid w:val="00AE71F0"/>
    <w:rsid w:val="00AF09D9"/>
    <w:rsid w:val="00AF0A6D"/>
    <w:rsid w:val="00AF1746"/>
    <w:rsid w:val="00AF2445"/>
    <w:rsid w:val="00AF286C"/>
    <w:rsid w:val="00AF2C0A"/>
    <w:rsid w:val="00AF2E4C"/>
    <w:rsid w:val="00AF412A"/>
    <w:rsid w:val="00AF5E61"/>
    <w:rsid w:val="00AF6BD9"/>
    <w:rsid w:val="00B02941"/>
    <w:rsid w:val="00B02F96"/>
    <w:rsid w:val="00B035B0"/>
    <w:rsid w:val="00B03821"/>
    <w:rsid w:val="00B06220"/>
    <w:rsid w:val="00B0772A"/>
    <w:rsid w:val="00B077DC"/>
    <w:rsid w:val="00B107E5"/>
    <w:rsid w:val="00B1191E"/>
    <w:rsid w:val="00B1267E"/>
    <w:rsid w:val="00B14165"/>
    <w:rsid w:val="00B200E0"/>
    <w:rsid w:val="00B2134E"/>
    <w:rsid w:val="00B2371E"/>
    <w:rsid w:val="00B26793"/>
    <w:rsid w:val="00B3078E"/>
    <w:rsid w:val="00B30D53"/>
    <w:rsid w:val="00B31652"/>
    <w:rsid w:val="00B31C78"/>
    <w:rsid w:val="00B3279C"/>
    <w:rsid w:val="00B33A76"/>
    <w:rsid w:val="00B35243"/>
    <w:rsid w:val="00B36CFE"/>
    <w:rsid w:val="00B37103"/>
    <w:rsid w:val="00B379A9"/>
    <w:rsid w:val="00B41C6A"/>
    <w:rsid w:val="00B42409"/>
    <w:rsid w:val="00B439CC"/>
    <w:rsid w:val="00B43F1C"/>
    <w:rsid w:val="00B45464"/>
    <w:rsid w:val="00B45CBE"/>
    <w:rsid w:val="00B46F38"/>
    <w:rsid w:val="00B47774"/>
    <w:rsid w:val="00B47C1F"/>
    <w:rsid w:val="00B47C4F"/>
    <w:rsid w:val="00B54069"/>
    <w:rsid w:val="00B56A4F"/>
    <w:rsid w:val="00B571B0"/>
    <w:rsid w:val="00B60769"/>
    <w:rsid w:val="00B61FAC"/>
    <w:rsid w:val="00B62465"/>
    <w:rsid w:val="00B62F12"/>
    <w:rsid w:val="00B63D80"/>
    <w:rsid w:val="00B668C6"/>
    <w:rsid w:val="00B73438"/>
    <w:rsid w:val="00B73B4B"/>
    <w:rsid w:val="00B74201"/>
    <w:rsid w:val="00B75D49"/>
    <w:rsid w:val="00B7716E"/>
    <w:rsid w:val="00B7729F"/>
    <w:rsid w:val="00B812D2"/>
    <w:rsid w:val="00B81768"/>
    <w:rsid w:val="00B81880"/>
    <w:rsid w:val="00B83273"/>
    <w:rsid w:val="00B83620"/>
    <w:rsid w:val="00B84820"/>
    <w:rsid w:val="00B84D54"/>
    <w:rsid w:val="00B85525"/>
    <w:rsid w:val="00B859EB"/>
    <w:rsid w:val="00B86FFC"/>
    <w:rsid w:val="00B87546"/>
    <w:rsid w:val="00B875A2"/>
    <w:rsid w:val="00B87D1D"/>
    <w:rsid w:val="00B91561"/>
    <w:rsid w:val="00B9249B"/>
    <w:rsid w:val="00B92A72"/>
    <w:rsid w:val="00B941BB"/>
    <w:rsid w:val="00B95016"/>
    <w:rsid w:val="00B95FD3"/>
    <w:rsid w:val="00B977ED"/>
    <w:rsid w:val="00B97BBC"/>
    <w:rsid w:val="00BA08B8"/>
    <w:rsid w:val="00BA0F27"/>
    <w:rsid w:val="00BA1402"/>
    <w:rsid w:val="00BA16A8"/>
    <w:rsid w:val="00BA3311"/>
    <w:rsid w:val="00BA3914"/>
    <w:rsid w:val="00BB2070"/>
    <w:rsid w:val="00BB33F3"/>
    <w:rsid w:val="00BB36F4"/>
    <w:rsid w:val="00BB4D0A"/>
    <w:rsid w:val="00BB7512"/>
    <w:rsid w:val="00BB77A5"/>
    <w:rsid w:val="00BC0681"/>
    <w:rsid w:val="00BC0B65"/>
    <w:rsid w:val="00BC1BDB"/>
    <w:rsid w:val="00BC2574"/>
    <w:rsid w:val="00BC2655"/>
    <w:rsid w:val="00BC3389"/>
    <w:rsid w:val="00BC34A4"/>
    <w:rsid w:val="00BC37E8"/>
    <w:rsid w:val="00BC3E80"/>
    <w:rsid w:val="00BC46DB"/>
    <w:rsid w:val="00BC5D96"/>
    <w:rsid w:val="00BC7BB4"/>
    <w:rsid w:val="00BD012A"/>
    <w:rsid w:val="00BD2180"/>
    <w:rsid w:val="00BD2385"/>
    <w:rsid w:val="00BD4D76"/>
    <w:rsid w:val="00BD5C64"/>
    <w:rsid w:val="00BD5D6C"/>
    <w:rsid w:val="00BD5D76"/>
    <w:rsid w:val="00BD73FA"/>
    <w:rsid w:val="00BE28F9"/>
    <w:rsid w:val="00BE4B1E"/>
    <w:rsid w:val="00BE5744"/>
    <w:rsid w:val="00BF1E4E"/>
    <w:rsid w:val="00BF39C7"/>
    <w:rsid w:val="00BF3A2E"/>
    <w:rsid w:val="00BF5461"/>
    <w:rsid w:val="00BF660A"/>
    <w:rsid w:val="00BF6B45"/>
    <w:rsid w:val="00C00843"/>
    <w:rsid w:val="00C015C4"/>
    <w:rsid w:val="00C02A32"/>
    <w:rsid w:val="00C03923"/>
    <w:rsid w:val="00C04464"/>
    <w:rsid w:val="00C05A60"/>
    <w:rsid w:val="00C0654B"/>
    <w:rsid w:val="00C10334"/>
    <w:rsid w:val="00C119F3"/>
    <w:rsid w:val="00C12EF2"/>
    <w:rsid w:val="00C1532E"/>
    <w:rsid w:val="00C156B3"/>
    <w:rsid w:val="00C163C2"/>
    <w:rsid w:val="00C16F32"/>
    <w:rsid w:val="00C17B63"/>
    <w:rsid w:val="00C229B0"/>
    <w:rsid w:val="00C22B9C"/>
    <w:rsid w:val="00C24A94"/>
    <w:rsid w:val="00C24E68"/>
    <w:rsid w:val="00C262C5"/>
    <w:rsid w:val="00C27C60"/>
    <w:rsid w:val="00C3028C"/>
    <w:rsid w:val="00C308FD"/>
    <w:rsid w:val="00C30D42"/>
    <w:rsid w:val="00C31EC8"/>
    <w:rsid w:val="00C32031"/>
    <w:rsid w:val="00C3224D"/>
    <w:rsid w:val="00C324E0"/>
    <w:rsid w:val="00C332EB"/>
    <w:rsid w:val="00C333C2"/>
    <w:rsid w:val="00C33A1B"/>
    <w:rsid w:val="00C34BF8"/>
    <w:rsid w:val="00C34E0D"/>
    <w:rsid w:val="00C35732"/>
    <w:rsid w:val="00C36AFF"/>
    <w:rsid w:val="00C40F88"/>
    <w:rsid w:val="00C42051"/>
    <w:rsid w:val="00C424D0"/>
    <w:rsid w:val="00C43B23"/>
    <w:rsid w:val="00C46397"/>
    <w:rsid w:val="00C51E60"/>
    <w:rsid w:val="00C53690"/>
    <w:rsid w:val="00C57E79"/>
    <w:rsid w:val="00C622A9"/>
    <w:rsid w:val="00C63ADD"/>
    <w:rsid w:val="00C66270"/>
    <w:rsid w:val="00C6642C"/>
    <w:rsid w:val="00C66717"/>
    <w:rsid w:val="00C66A5C"/>
    <w:rsid w:val="00C67ED6"/>
    <w:rsid w:val="00C70F9F"/>
    <w:rsid w:val="00C71A6E"/>
    <w:rsid w:val="00C72380"/>
    <w:rsid w:val="00C728A0"/>
    <w:rsid w:val="00C74A69"/>
    <w:rsid w:val="00C750A5"/>
    <w:rsid w:val="00C75447"/>
    <w:rsid w:val="00C76431"/>
    <w:rsid w:val="00C80DAD"/>
    <w:rsid w:val="00C81A89"/>
    <w:rsid w:val="00C82078"/>
    <w:rsid w:val="00C83377"/>
    <w:rsid w:val="00C836F2"/>
    <w:rsid w:val="00C8372C"/>
    <w:rsid w:val="00C84EEA"/>
    <w:rsid w:val="00C85571"/>
    <w:rsid w:val="00C85F2C"/>
    <w:rsid w:val="00C91DD6"/>
    <w:rsid w:val="00C91F74"/>
    <w:rsid w:val="00C927A7"/>
    <w:rsid w:val="00C9291E"/>
    <w:rsid w:val="00C93214"/>
    <w:rsid w:val="00C9423B"/>
    <w:rsid w:val="00C97DB9"/>
    <w:rsid w:val="00CA222B"/>
    <w:rsid w:val="00CA4B3F"/>
    <w:rsid w:val="00CA6E32"/>
    <w:rsid w:val="00CA6F36"/>
    <w:rsid w:val="00CA6FA9"/>
    <w:rsid w:val="00CB0F99"/>
    <w:rsid w:val="00CB2D12"/>
    <w:rsid w:val="00CB38FA"/>
    <w:rsid w:val="00CB396A"/>
    <w:rsid w:val="00CC058E"/>
    <w:rsid w:val="00CC1DC9"/>
    <w:rsid w:val="00CC212C"/>
    <w:rsid w:val="00CC30BB"/>
    <w:rsid w:val="00CC449A"/>
    <w:rsid w:val="00CC62D4"/>
    <w:rsid w:val="00CC7E71"/>
    <w:rsid w:val="00CD14E7"/>
    <w:rsid w:val="00CD42CB"/>
    <w:rsid w:val="00CD5F25"/>
    <w:rsid w:val="00CD6F93"/>
    <w:rsid w:val="00CD7B7C"/>
    <w:rsid w:val="00CE0177"/>
    <w:rsid w:val="00CE167A"/>
    <w:rsid w:val="00CE27D6"/>
    <w:rsid w:val="00CE39C6"/>
    <w:rsid w:val="00CE58B4"/>
    <w:rsid w:val="00CE5A62"/>
    <w:rsid w:val="00CE5DF2"/>
    <w:rsid w:val="00CE7347"/>
    <w:rsid w:val="00CF065B"/>
    <w:rsid w:val="00CF100E"/>
    <w:rsid w:val="00CF2F86"/>
    <w:rsid w:val="00CF33AE"/>
    <w:rsid w:val="00CF40A1"/>
    <w:rsid w:val="00CF47A7"/>
    <w:rsid w:val="00CF4EDD"/>
    <w:rsid w:val="00CF53F3"/>
    <w:rsid w:val="00D016AF"/>
    <w:rsid w:val="00D017AB"/>
    <w:rsid w:val="00D01CBE"/>
    <w:rsid w:val="00D1201A"/>
    <w:rsid w:val="00D12E49"/>
    <w:rsid w:val="00D13B3D"/>
    <w:rsid w:val="00D13C86"/>
    <w:rsid w:val="00D14588"/>
    <w:rsid w:val="00D14A90"/>
    <w:rsid w:val="00D216D1"/>
    <w:rsid w:val="00D24A3B"/>
    <w:rsid w:val="00D2589F"/>
    <w:rsid w:val="00D26542"/>
    <w:rsid w:val="00D268CE"/>
    <w:rsid w:val="00D26D36"/>
    <w:rsid w:val="00D30FEE"/>
    <w:rsid w:val="00D32BE5"/>
    <w:rsid w:val="00D33045"/>
    <w:rsid w:val="00D34371"/>
    <w:rsid w:val="00D3512B"/>
    <w:rsid w:val="00D422D3"/>
    <w:rsid w:val="00D42F8E"/>
    <w:rsid w:val="00D44242"/>
    <w:rsid w:val="00D45511"/>
    <w:rsid w:val="00D472A0"/>
    <w:rsid w:val="00D525E6"/>
    <w:rsid w:val="00D53975"/>
    <w:rsid w:val="00D53F7F"/>
    <w:rsid w:val="00D5405E"/>
    <w:rsid w:val="00D60DF6"/>
    <w:rsid w:val="00D61790"/>
    <w:rsid w:val="00D619EB"/>
    <w:rsid w:val="00D64627"/>
    <w:rsid w:val="00D65588"/>
    <w:rsid w:val="00D66918"/>
    <w:rsid w:val="00D6774A"/>
    <w:rsid w:val="00D67F28"/>
    <w:rsid w:val="00D711C3"/>
    <w:rsid w:val="00D72042"/>
    <w:rsid w:val="00D7378A"/>
    <w:rsid w:val="00D73C6C"/>
    <w:rsid w:val="00D73D9D"/>
    <w:rsid w:val="00D741A7"/>
    <w:rsid w:val="00D7549D"/>
    <w:rsid w:val="00D75743"/>
    <w:rsid w:val="00D76481"/>
    <w:rsid w:val="00D7648F"/>
    <w:rsid w:val="00D77565"/>
    <w:rsid w:val="00D805F8"/>
    <w:rsid w:val="00D8111D"/>
    <w:rsid w:val="00D83980"/>
    <w:rsid w:val="00D83DDD"/>
    <w:rsid w:val="00D8427A"/>
    <w:rsid w:val="00D84E45"/>
    <w:rsid w:val="00D850C6"/>
    <w:rsid w:val="00D859B0"/>
    <w:rsid w:val="00D87BF5"/>
    <w:rsid w:val="00D905A3"/>
    <w:rsid w:val="00D93913"/>
    <w:rsid w:val="00D93DB0"/>
    <w:rsid w:val="00D97B2A"/>
    <w:rsid w:val="00DA0F94"/>
    <w:rsid w:val="00DA138E"/>
    <w:rsid w:val="00DA498E"/>
    <w:rsid w:val="00DA4C4F"/>
    <w:rsid w:val="00DA5619"/>
    <w:rsid w:val="00DA7BFE"/>
    <w:rsid w:val="00DB07AB"/>
    <w:rsid w:val="00DB1D49"/>
    <w:rsid w:val="00DB24A5"/>
    <w:rsid w:val="00DB32D4"/>
    <w:rsid w:val="00DB3E4E"/>
    <w:rsid w:val="00DB3E7E"/>
    <w:rsid w:val="00DB4708"/>
    <w:rsid w:val="00DB6402"/>
    <w:rsid w:val="00DB7A49"/>
    <w:rsid w:val="00DC2A11"/>
    <w:rsid w:val="00DC4FE4"/>
    <w:rsid w:val="00DC5815"/>
    <w:rsid w:val="00DC64CC"/>
    <w:rsid w:val="00DC6E7E"/>
    <w:rsid w:val="00DD0BB0"/>
    <w:rsid w:val="00DD188C"/>
    <w:rsid w:val="00DD3787"/>
    <w:rsid w:val="00DD4CE1"/>
    <w:rsid w:val="00DD797F"/>
    <w:rsid w:val="00DE0AFD"/>
    <w:rsid w:val="00DE3D6F"/>
    <w:rsid w:val="00DE51C5"/>
    <w:rsid w:val="00DE73F6"/>
    <w:rsid w:val="00DF07E0"/>
    <w:rsid w:val="00DF2C30"/>
    <w:rsid w:val="00DF53B6"/>
    <w:rsid w:val="00DF7367"/>
    <w:rsid w:val="00E0235B"/>
    <w:rsid w:val="00E02393"/>
    <w:rsid w:val="00E028AF"/>
    <w:rsid w:val="00E062E9"/>
    <w:rsid w:val="00E067E5"/>
    <w:rsid w:val="00E06AB5"/>
    <w:rsid w:val="00E126B2"/>
    <w:rsid w:val="00E1295B"/>
    <w:rsid w:val="00E12EDE"/>
    <w:rsid w:val="00E14C98"/>
    <w:rsid w:val="00E15A70"/>
    <w:rsid w:val="00E166B7"/>
    <w:rsid w:val="00E167D0"/>
    <w:rsid w:val="00E16F1B"/>
    <w:rsid w:val="00E173EA"/>
    <w:rsid w:val="00E22744"/>
    <w:rsid w:val="00E245F2"/>
    <w:rsid w:val="00E250E0"/>
    <w:rsid w:val="00E25494"/>
    <w:rsid w:val="00E30C44"/>
    <w:rsid w:val="00E31972"/>
    <w:rsid w:val="00E31E13"/>
    <w:rsid w:val="00E3307B"/>
    <w:rsid w:val="00E3349D"/>
    <w:rsid w:val="00E33926"/>
    <w:rsid w:val="00E34E24"/>
    <w:rsid w:val="00E377CF"/>
    <w:rsid w:val="00E37808"/>
    <w:rsid w:val="00E37A21"/>
    <w:rsid w:val="00E37BC3"/>
    <w:rsid w:val="00E37C1B"/>
    <w:rsid w:val="00E41B47"/>
    <w:rsid w:val="00E4207F"/>
    <w:rsid w:val="00E42FD7"/>
    <w:rsid w:val="00E47F63"/>
    <w:rsid w:val="00E500FF"/>
    <w:rsid w:val="00E52941"/>
    <w:rsid w:val="00E54E36"/>
    <w:rsid w:val="00E557BC"/>
    <w:rsid w:val="00E5646F"/>
    <w:rsid w:val="00E564B0"/>
    <w:rsid w:val="00E634EB"/>
    <w:rsid w:val="00E63710"/>
    <w:rsid w:val="00E64C83"/>
    <w:rsid w:val="00E65EBC"/>
    <w:rsid w:val="00E66745"/>
    <w:rsid w:val="00E67C52"/>
    <w:rsid w:val="00E71ABF"/>
    <w:rsid w:val="00E73DA3"/>
    <w:rsid w:val="00E749F1"/>
    <w:rsid w:val="00E7525E"/>
    <w:rsid w:val="00E76213"/>
    <w:rsid w:val="00E80549"/>
    <w:rsid w:val="00E81196"/>
    <w:rsid w:val="00E827D1"/>
    <w:rsid w:val="00E82FC8"/>
    <w:rsid w:val="00E842A1"/>
    <w:rsid w:val="00E848C2"/>
    <w:rsid w:val="00E84AF2"/>
    <w:rsid w:val="00E84CF3"/>
    <w:rsid w:val="00E84FBF"/>
    <w:rsid w:val="00E86B43"/>
    <w:rsid w:val="00E871FC"/>
    <w:rsid w:val="00E9230C"/>
    <w:rsid w:val="00E92EAF"/>
    <w:rsid w:val="00E93D88"/>
    <w:rsid w:val="00E945E7"/>
    <w:rsid w:val="00E9460F"/>
    <w:rsid w:val="00E94EC5"/>
    <w:rsid w:val="00E950EB"/>
    <w:rsid w:val="00E950EF"/>
    <w:rsid w:val="00E955B7"/>
    <w:rsid w:val="00E959B8"/>
    <w:rsid w:val="00E971FA"/>
    <w:rsid w:val="00EA0334"/>
    <w:rsid w:val="00EA1E88"/>
    <w:rsid w:val="00EA200E"/>
    <w:rsid w:val="00EA29FA"/>
    <w:rsid w:val="00EA32C7"/>
    <w:rsid w:val="00EA4465"/>
    <w:rsid w:val="00EA4A04"/>
    <w:rsid w:val="00EA61C6"/>
    <w:rsid w:val="00EA6672"/>
    <w:rsid w:val="00EA714E"/>
    <w:rsid w:val="00EB078A"/>
    <w:rsid w:val="00EB20DC"/>
    <w:rsid w:val="00EB416C"/>
    <w:rsid w:val="00EB585E"/>
    <w:rsid w:val="00EB5E75"/>
    <w:rsid w:val="00EB5EF2"/>
    <w:rsid w:val="00EB6804"/>
    <w:rsid w:val="00EB75F2"/>
    <w:rsid w:val="00EB7EE4"/>
    <w:rsid w:val="00EC0027"/>
    <w:rsid w:val="00EC1E09"/>
    <w:rsid w:val="00EC4D97"/>
    <w:rsid w:val="00EC552E"/>
    <w:rsid w:val="00EC5C68"/>
    <w:rsid w:val="00EC7DDC"/>
    <w:rsid w:val="00ED0ADA"/>
    <w:rsid w:val="00ED12DC"/>
    <w:rsid w:val="00ED187A"/>
    <w:rsid w:val="00ED7944"/>
    <w:rsid w:val="00EE11DD"/>
    <w:rsid w:val="00EE22D7"/>
    <w:rsid w:val="00EE31F8"/>
    <w:rsid w:val="00EE332E"/>
    <w:rsid w:val="00EE379F"/>
    <w:rsid w:val="00EE513F"/>
    <w:rsid w:val="00EE51A7"/>
    <w:rsid w:val="00EF0EEA"/>
    <w:rsid w:val="00EF156F"/>
    <w:rsid w:val="00EF2424"/>
    <w:rsid w:val="00EF26F5"/>
    <w:rsid w:val="00EF53D0"/>
    <w:rsid w:val="00EF6D9E"/>
    <w:rsid w:val="00EF7F69"/>
    <w:rsid w:val="00F00F71"/>
    <w:rsid w:val="00F040EE"/>
    <w:rsid w:val="00F050CD"/>
    <w:rsid w:val="00F07190"/>
    <w:rsid w:val="00F12C9E"/>
    <w:rsid w:val="00F148E0"/>
    <w:rsid w:val="00F14C89"/>
    <w:rsid w:val="00F1636D"/>
    <w:rsid w:val="00F17342"/>
    <w:rsid w:val="00F2029B"/>
    <w:rsid w:val="00F20DAF"/>
    <w:rsid w:val="00F21C52"/>
    <w:rsid w:val="00F2358D"/>
    <w:rsid w:val="00F24110"/>
    <w:rsid w:val="00F254D0"/>
    <w:rsid w:val="00F25C7A"/>
    <w:rsid w:val="00F25C8F"/>
    <w:rsid w:val="00F311C2"/>
    <w:rsid w:val="00F31828"/>
    <w:rsid w:val="00F324BD"/>
    <w:rsid w:val="00F329F4"/>
    <w:rsid w:val="00F334AB"/>
    <w:rsid w:val="00F334E0"/>
    <w:rsid w:val="00F3430B"/>
    <w:rsid w:val="00F34F45"/>
    <w:rsid w:val="00F37DE0"/>
    <w:rsid w:val="00F409CF"/>
    <w:rsid w:val="00F41869"/>
    <w:rsid w:val="00F41FE6"/>
    <w:rsid w:val="00F43042"/>
    <w:rsid w:val="00F432A2"/>
    <w:rsid w:val="00F43C82"/>
    <w:rsid w:val="00F443E5"/>
    <w:rsid w:val="00F45A20"/>
    <w:rsid w:val="00F45EBE"/>
    <w:rsid w:val="00F4609D"/>
    <w:rsid w:val="00F5207C"/>
    <w:rsid w:val="00F5717D"/>
    <w:rsid w:val="00F6043E"/>
    <w:rsid w:val="00F60BAF"/>
    <w:rsid w:val="00F64AF4"/>
    <w:rsid w:val="00F65250"/>
    <w:rsid w:val="00F672F6"/>
    <w:rsid w:val="00F67386"/>
    <w:rsid w:val="00F70AA1"/>
    <w:rsid w:val="00F70B58"/>
    <w:rsid w:val="00F718EA"/>
    <w:rsid w:val="00F71C98"/>
    <w:rsid w:val="00F75708"/>
    <w:rsid w:val="00F75ED0"/>
    <w:rsid w:val="00F7794D"/>
    <w:rsid w:val="00F82448"/>
    <w:rsid w:val="00F83558"/>
    <w:rsid w:val="00F842A0"/>
    <w:rsid w:val="00F85474"/>
    <w:rsid w:val="00F854DB"/>
    <w:rsid w:val="00F85D53"/>
    <w:rsid w:val="00F85F17"/>
    <w:rsid w:val="00F86ECF"/>
    <w:rsid w:val="00F876FA"/>
    <w:rsid w:val="00F9041D"/>
    <w:rsid w:val="00F91400"/>
    <w:rsid w:val="00F91F63"/>
    <w:rsid w:val="00F92F7E"/>
    <w:rsid w:val="00F938B9"/>
    <w:rsid w:val="00F9587C"/>
    <w:rsid w:val="00F95BB4"/>
    <w:rsid w:val="00F968CA"/>
    <w:rsid w:val="00F9792C"/>
    <w:rsid w:val="00FA2161"/>
    <w:rsid w:val="00FA3E76"/>
    <w:rsid w:val="00FA558B"/>
    <w:rsid w:val="00FA68B2"/>
    <w:rsid w:val="00FA70F9"/>
    <w:rsid w:val="00FB428E"/>
    <w:rsid w:val="00FB4C1F"/>
    <w:rsid w:val="00FB502C"/>
    <w:rsid w:val="00FB596A"/>
    <w:rsid w:val="00FC102A"/>
    <w:rsid w:val="00FC4625"/>
    <w:rsid w:val="00FC46BC"/>
    <w:rsid w:val="00FC690B"/>
    <w:rsid w:val="00FD0774"/>
    <w:rsid w:val="00FD1A23"/>
    <w:rsid w:val="00FD293B"/>
    <w:rsid w:val="00FD3226"/>
    <w:rsid w:val="00FD3F43"/>
    <w:rsid w:val="00FD4968"/>
    <w:rsid w:val="00FD5F23"/>
    <w:rsid w:val="00FE0E23"/>
    <w:rsid w:val="00FE1214"/>
    <w:rsid w:val="00FE3A63"/>
    <w:rsid w:val="00FE3C61"/>
    <w:rsid w:val="00FE58A6"/>
    <w:rsid w:val="00FE6834"/>
    <w:rsid w:val="00FE78AD"/>
    <w:rsid w:val="00FF05D2"/>
    <w:rsid w:val="00FF1680"/>
    <w:rsid w:val="00FF1C4E"/>
    <w:rsid w:val="00FF2A62"/>
    <w:rsid w:val="00FF3937"/>
    <w:rsid w:val="00FF5F4F"/>
    <w:rsid w:val="00FF7D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DD978"/>
  <w15:chartTrackingRefBased/>
  <w15:docId w15:val="{45778C8C-9CFB-4AE1-AEB8-F549ED342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7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2A2E"/>
    <w:rPr>
      <w:color w:val="0563C1"/>
      <w:u w:val="single"/>
    </w:rPr>
  </w:style>
  <w:style w:type="character" w:styleId="FollowedHyperlink">
    <w:name w:val="FollowedHyperlink"/>
    <w:basedOn w:val="DefaultParagraphFont"/>
    <w:uiPriority w:val="99"/>
    <w:semiHidden/>
    <w:unhideWhenUsed/>
    <w:rsid w:val="002D2A2E"/>
    <w:rPr>
      <w:color w:val="954F72"/>
      <w:u w:val="single"/>
    </w:rPr>
  </w:style>
  <w:style w:type="paragraph" w:customStyle="1" w:styleId="msonormal0">
    <w:name w:val="msonormal"/>
    <w:basedOn w:val="Normal"/>
    <w:rsid w:val="002D2A2E"/>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5">
    <w:name w:val="xl65"/>
    <w:basedOn w:val="Normal"/>
    <w:rsid w:val="002D2A2E"/>
    <w:pPr>
      <w:spacing w:before="100" w:beforeAutospacing="1" w:after="100" w:afterAutospacing="1" w:line="240" w:lineRule="auto"/>
      <w:jc w:val="center"/>
    </w:pPr>
    <w:rPr>
      <w:rFonts w:ascii="Times New Roman" w:eastAsia="Times New Roman" w:hAnsi="Times New Roman" w:cs="Times New Roman"/>
      <w:sz w:val="24"/>
      <w:szCs w:val="24"/>
      <w:lang w:eastAsia="en-AU"/>
    </w:rPr>
  </w:style>
  <w:style w:type="paragraph" w:customStyle="1" w:styleId="xl68">
    <w:name w:val="xl68"/>
    <w:basedOn w:val="Normal"/>
    <w:rsid w:val="002D2A2E"/>
    <w:pPr>
      <w:pBdr>
        <w:top w:val="single" w:sz="4" w:space="0" w:color="B2B2B2"/>
        <w:left w:val="single" w:sz="4" w:space="0" w:color="B2B2B2"/>
        <w:bottom w:val="single" w:sz="4" w:space="0" w:color="B2B2B2"/>
        <w:right w:val="single" w:sz="4" w:space="0" w:color="B2B2B2"/>
      </w:pBdr>
      <w:shd w:val="clear" w:color="000000" w:fill="FFEB9C"/>
      <w:spacing w:before="100" w:beforeAutospacing="1" w:after="100" w:afterAutospacing="1" w:line="240" w:lineRule="auto"/>
    </w:pPr>
    <w:rPr>
      <w:rFonts w:ascii="Times New Roman" w:eastAsia="Times New Roman" w:hAnsi="Times New Roman" w:cs="Times New Roman"/>
      <w:sz w:val="20"/>
      <w:szCs w:val="20"/>
      <w:lang w:eastAsia="en-AU"/>
    </w:rPr>
  </w:style>
  <w:style w:type="paragraph" w:customStyle="1" w:styleId="xl69">
    <w:name w:val="xl69"/>
    <w:basedOn w:val="Normal"/>
    <w:rsid w:val="002D2A2E"/>
    <w:pPr>
      <w:pBdr>
        <w:top w:val="single" w:sz="4" w:space="0" w:color="B2B2B2"/>
        <w:left w:val="single" w:sz="4" w:space="0" w:color="B2B2B2"/>
        <w:bottom w:val="single" w:sz="4" w:space="0" w:color="B2B2B2"/>
        <w:right w:val="single" w:sz="4" w:space="0" w:color="B2B2B2"/>
      </w:pBdr>
      <w:shd w:val="clear" w:color="000000" w:fill="FFEB9C"/>
      <w:spacing w:before="100" w:beforeAutospacing="1" w:after="100" w:afterAutospacing="1" w:line="240" w:lineRule="auto"/>
      <w:jc w:val="center"/>
    </w:pPr>
    <w:rPr>
      <w:rFonts w:ascii="Times New Roman" w:eastAsia="Times New Roman" w:hAnsi="Times New Roman" w:cs="Times New Roman"/>
      <w:sz w:val="20"/>
      <w:szCs w:val="20"/>
      <w:lang w:eastAsia="en-AU"/>
    </w:rPr>
  </w:style>
  <w:style w:type="paragraph" w:styleId="Header">
    <w:name w:val="header"/>
    <w:basedOn w:val="Normal"/>
    <w:link w:val="HeaderChar"/>
    <w:uiPriority w:val="99"/>
    <w:unhideWhenUsed/>
    <w:rsid w:val="000B7D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7D61"/>
  </w:style>
  <w:style w:type="paragraph" w:styleId="Footer">
    <w:name w:val="footer"/>
    <w:basedOn w:val="Normal"/>
    <w:link w:val="FooterChar"/>
    <w:uiPriority w:val="99"/>
    <w:unhideWhenUsed/>
    <w:rsid w:val="000B7D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7D61"/>
  </w:style>
  <w:style w:type="character" w:styleId="PageNumber">
    <w:name w:val="page number"/>
    <w:uiPriority w:val="99"/>
    <w:rsid w:val="000B7D61"/>
    <w:rPr>
      <w:rFonts w:cs="Times New Roman"/>
    </w:rPr>
  </w:style>
  <w:style w:type="table" w:styleId="GridTable1Light-Accent4">
    <w:name w:val="Grid Table 1 Light Accent 4"/>
    <w:basedOn w:val="TableNormal"/>
    <w:uiPriority w:val="46"/>
    <w:rsid w:val="00E827D1"/>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ListTable3-Accent4">
    <w:name w:val="List Table 3 Accent 4"/>
    <w:basedOn w:val="TableNormal"/>
    <w:uiPriority w:val="48"/>
    <w:rsid w:val="00E827D1"/>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paragraph" w:styleId="BalloonText">
    <w:name w:val="Balloon Text"/>
    <w:basedOn w:val="Normal"/>
    <w:link w:val="BalloonTextChar"/>
    <w:uiPriority w:val="99"/>
    <w:semiHidden/>
    <w:unhideWhenUsed/>
    <w:rsid w:val="004A4904"/>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4A4904"/>
    <w:rPr>
      <w:rFonts w:ascii="Arial" w:hAnsi="Arial" w:cs="Arial"/>
      <w:sz w:val="18"/>
      <w:szCs w:val="18"/>
    </w:rPr>
  </w:style>
  <w:style w:type="table" w:styleId="ListTable3-Accent5">
    <w:name w:val="List Table 3 Accent 5"/>
    <w:basedOn w:val="TableNormal"/>
    <w:uiPriority w:val="48"/>
    <w:rsid w:val="009115AE"/>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uiPriority w:val="48"/>
    <w:rsid w:val="009115AE"/>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3-Accent2">
    <w:name w:val="List Table 3 Accent 2"/>
    <w:basedOn w:val="TableNormal"/>
    <w:uiPriority w:val="48"/>
    <w:rsid w:val="009115AE"/>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1">
    <w:name w:val="List Table 3 Accent 1"/>
    <w:basedOn w:val="TableNormal"/>
    <w:uiPriority w:val="48"/>
    <w:rsid w:val="00060E78"/>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paragraph" w:styleId="BodyText2">
    <w:name w:val="Body Text 2"/>
    <w:basedOn w:val="Normal"/>
    <w:link w:val="BodyText2Char"/>
    <w:uiPriority w:val="99"/>
    <w:rsid w:val="000D0D76"/>
    <w:pPr>
      <w:spacing w:after="0" w:line="240" w:lineRule="auto"/>
      <w:jc w:val="both"/>
    </w:pPr>
    <w:rPr>
      <w:rFonts w:ascii="Times New Roman" w:eastAsia="Times New Roman" w:hAnsi="Times New Roman" w:cs="Times New Roman"/>
      <w:sz w:val="24"/>
      <w:szCs w:val="20"/>
      <w:lang w:eastAsia="en-AU"/>
    </w:rPr>
  </w:style>
  <w:style w:type="character" w:customStyle="1" w:styleId="BodyText2Char">
    <w:name w:val="Body Text 2 Char"/>
    <w:basedOn w:val="DefaultParagraphFont"/>
    <w:link w:val="BodyText2"/>
    <w:uiPriority w:val="99"/>
    <w:rsid w:val="000D0D76"/>
    <w:rPr>
      <w:rFonts w:ascii="Times New Roman" w:eastAsia="Times New Roman" w:hAnsi="Times New Roman" w:cs="Times New Roman"/>
      <w:sz w:val="24"/>
      <w:szCs w:val="20"/>
      <w:lang w:eastAsia="en-AU"/>
    </w:rPr>
  </w:style>
  <w:style w:type="character" w:customStyle="1" w:styleId="apple-converted-space">
    <w:name w:val="apple-converted-space"/>
    <w:rsid w:val="00C8372C"/>
    <w:rPr>
      <w:rFonts w:cs="Times New Roman"/>
    </w:rPr>
  </w:style>
  <w:style w:type="paragraph" w:styleId="BodyText">
    <w:name w:val="Body Text"/>
    <w:basedOn w:val="Normal"/>
    <w:link w:val="BodyTextChar"/>
    <w:uiPriority w:val="99"/>
    <w:unhideWhenUsed/>
    <w:rsid w:val="00A059E5"/>
    <w:pPr>
      <w:spacing w:after="120"/>
    </w:pPr>
  </w:style>
  <w:style w:type="character" w:customStyle="1" w:styleId="BodyTextChar">
    <w:name w:val="Body Text Char"/>
    <w:basedOn w:val="DefaultParagraphFont"/>
    <w:link w:val="BodyText"/>
    <w:uiPriority w:val="99"/>
    <w:rsid w:val="00A059E5"/>
  </w:style>
  <w:style w:type="character" w:customStyle="1" w:styleId="BodyText2Char1">
    <w:name w:val="Body Text 2 Char1"/>
    <w:uiPriority w:val="99"/>
    <w:rsid w:val="00F91400"/>
    <w:rPr>
      <w:sz w:val="24"/>
      <w:lang w:val="en-AU" w:eastAsia="en-AU" w:bidi="ar-SA"/>
    </w:rPr>
  </w:style>
  <w:style w:type="paragraph" w:customStyle="1" w:styleId="Default">
    <w:name w:val="Default"/>
    <w:rsid w:val="00410AC4"/>
    <w:pPr>
      <w:autoSpaceDE w:val="0"/>
      <w:autoSpaceDN w:val="0"/>
      <w:adjustRightInd w:val="0"/>
      <w:spacing w:after="0" w:line="240" w:lineRule="auto"/>
    </w:pPr>
    <w:rPr>
      <w:rFonts w:ascii="Times New Roman" w:hAnsi="Times New Roman" w:cs="Times New Roman"/>
      <w:color w:val="000000"/>
      <w:sz w:val="24"/>
      <w:szCs w:val="24"/>
    </w:rPr>
  </w:style>
  <w:style w:type="table" w:styleId="ListTable7Colorful-Accent5">
    <w:name w:val="List Table 7 Colorful Accent 5"/>
    <w:basedOn w:val="TableNormal"/>
    <w:uiPriority w:val="52"/>
    <w:rsid w:val="003403C0"/>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qFormat/>
    <w:rsid w:val="004C1E18"/>
    <w:pPr>
      <w:ind w:left="720"/>
      <w:contextualSpacing/>
    </w:pPr>
  </w:style>
  <w:style w:type="table" w:styleId="ListTable6Colorful-Accent6">
    <w:name w:val="List Table 6 Colorful Accent 6"/>
    <w:basedOn w:val="TableNormal"/>
    <w:uiPriority w:val="51"/>
    <w:rsid w:val="00907F64"/>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6Colorful-Accent5">
    <w:name w:val="List Table 6 Colorful Accent 5"/>
    <w:basedOn w:val="TableNormal"/>
    <w:uiPriority w:val="51"/>
    <w:rsid w:val="00907F64"/>
    <w:pPr>
      <w:spacing w:after="0"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6Colorful-Accent4">
    <w:name w:val="List Table 6 Colorful Accent 4"/>
    <w:basedOn w:val="TableNormal"/>
    <w:uiPriority w:val="51"/>
    <w:rsid w:val="00983017"/>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3">
    <w:name w:val="List Table 6 Colorful Accent 3"/>
    <w:basedOn w:val="TableNormal"/>
    <w:uiPriority w:val="51"/>
    <w:rsid w:val="00811FBC"/>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1">
    <w:name w:val="Grid Table 4 Accent 1"/>
    <w:basedOn w:val="TableNormal"/>
    <w:uiPriority w:val="49"/>
    <w:rsid w:val="00243493"/>
    <w:pPr>
      <w:spacing w:after="0" w:line="240" w:lineRule="auto"/>
    </w:pPr>
    <w:rPr>
      <w:rFonts w:ascii="Times New Roman" w:eastAsia="Times New Roman" w:hAnsi="Times New Roman" w:cs="Times New Roman"/>
      <w:sz w:val="20"/>
      <w:szCs w:val="20"/>
      <w:lang w:eastAsia="en-AU"/>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UnresolvedMention1">
    <w:name w:val="Unresolved Mention1"/>
    <w:basedOn w:val="DefaultParagraphFont"/>
    <w:uiPriority w:val="99"/>
    <w:semiHidden/>
    <w:unhideWhenUsed/>
    <w:rsid w:val="002F0007"/>
    <w:rPr>
      <w:color w:val="605E5C"/>
      <w:shd w:val="clear" w:color="auto" w:fill="E1DFDD"/>
    </w:rPr>
  </w:style>
  <w:style w:type="paragraph" w:styleId="NormalWeb">
    <w:name w:val="Normal (Web)"/>
    <w:basedOn w:val="Normal"/>
    <w:uiPriority w:val="99"/>
    <w:unhideWhenUsed/>
    <w:rsid w:val="0028480C"/>
    <w:rPr>
      <w:rFonts w:ascii="Times New Roman" w:hAnsi="Times New Roman" w:cs="Times New Roman"/>
      <w:sz w:val="24"/>
      <w:szCs w:val="24"/>
    </w:rPr>
  </w:style>
  <w:style w:type="table" w:styleId="ListTable6Colorful">
    <w:name w:val="List Table 6 Colorful"/>
    <w:basedOn w:val="TableNormal"/>
    <w:uiPriority w:val="51"/>
    <w:rsid w:val="001F725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7Colorful-Accent2">
    <w:name w:val="List Table 7 Colorful Accent 2"/>
    <w:basedOn w:val="TableNormal"/>
    <w:uiPriority w:val="52"/>
    <w:rsid w:val="001B1407"/>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rful-Accent2">
    <w:name w:val="List Table 6 Colorful Accent 2"/>
    <w:basedOn w:val="TableNormal"/>
    <w:uiPriority w:val="51"/>
    <w:rsid w:val="001B1407"/>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cit-source">
    <w:name w:val="cit-source"/>
    <w:rsid w:val="008B3E20"/>
  </w:style>
  <w:style w:type="table" w:styleId="TableGrid">
    <w:name w:val="Table Grid"/>
    <w:basedOn w:val="TableNormal"/>
    <w:uiPriority w:val="39"/>
    <w:rsid w:val="00131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53CF5"/>
    <w:pPr>
      <w:spacing w:after="0" w:line="240" w:lineRule="auto"/>
    </w:pPr>
    <w:rPr>
      <w:rFonts w:ascii="Times New Roman" w:eastAsia="Times New Roman" w:hAnsi="Times New Roman" w:cs="Times New Roman"/>
      <w:sz w:val="20"/>
      <w:szCs w:val="20"/>
      <w:lang w:eastAsia="en-AU"/>
    </w:rPr>
  </w:style>
  <w:style w:type="table" w:styleId="TableGridLight">
    <w:name w:val="Grid Table Light"/>
    <w:basedOn w:val="TableNormal"/>
    <w:uiPriority w:val="40"/>
    <w:rsid w:val="00B352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2-Accent1">
    <w:name w:val="Grid Table 2 Accent 1"/>
    <w:basedOn w:val="TableNormal"/>
    <w:uiPriority w:val="47"/>
    <w:rsid w:val="00B35243"/>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1">
    <w:name w:val="Grid Table 6 Colorful Accent 1"/>
    <w:basedOn w:val="TableNormal"/>
    <w:uiPriority w:val="51"/>
    <w:rsid w:val="00B35243"/>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6Colorful-Accent1">
    <w:name w:val="List Table 6 Colorful Accent 1"/>
    <w:basedOn w:val="TableNormal"/>
    <w:uiPriority w:val="51"/>
    <w:rsid w:val="00B35243"/>
    <w:pPr>
      <w:spacing w:after="0" w:line="240" w:lineRule="auto"/>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2-Accent1">
    <w:name w:val="List Table 2 Accent 1"/>
    <w:basedOn w:val="TableNormal"/>
    <w:uiPriority w:val="47"/>
    <w:rsid w:val="00651316"/>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5">
    <w:name w:val="Grid Table 6 Colorful Accent 5"/>
    <w:basedOn w:val="TableNormal"/>
    <w:uiPriority w:val="51"/>
    <w:rsid w:val="003E57EF"/>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TableNote">
    <w:name w:val="TableNote"/>
    <w:basedOn w:val="Normal"/>
    <w:rsid w:val="00621850"/>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621850"/>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621850"/>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6218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48557">
      <w:bodyDiv w:val="1"/>
      <w:marLeft w:val="0"/>
      <w:marRight w:val="0"/>
      <w:marTop w:val="0"/>
      <w:marBottom w:val="0"/>
      <w:divBdr>
        <w:top w:val="none" w:sz="0" w:space="0" w:color="auto"/>
        <w:left w:val="none" w:sz="0" w:space="0" w:color="auto"/>
        <w:bottom w:val="none" w:sz="0" w:space="0" w:color="auto"/>
        <w:right w:val="none" w:sz="0" w:space="0" w:color="auto"/>
      </w:divBdr>
    </w:div>
    <w:div w:id="78529803">
      <w:bodyDiv w:val="1"/>
      <w:marLeft w:val="0"/>
      <w:marRight w:val="0"/>
      <w:marTop w:val="0"/>
      <w:marBottom w:val="0"/>
      <w:divBdr>
        <w:top w:val="none" w:sz="0" w:space="0" w:color="auto"/>
        <w:left w:val="none" w:sz="0" w:space="0" w:color="auto"/>
        <w:bottom w:val="none" w:sz="0" w:space="0" w:color="auto"/>
        <w:right w:val="none" w:sz="0" w:space="0" w:color="auto"/>
      </w:divBdr>
    </w:div>
    <w:div w:id="91630583">
      <w:bodyDiv w:val="1"/>
      <w:marLeft w:val="0"/>
      <w:marRight w:val="0"/>
      <w:marTop w:val="0"/>
      <w:marBottom w:val="0"/>
      <w:divBdr>
        <w:top w:val="none" w:sz="0" w:space="0" w:color="auto"/>
        <w:left w:val="none" w:sz="0" w:space="0" w:color="auto"/>
        <w:bottom w:val="none" w:sz="0" w:space="0" w:color="auto"/>
        <w:right w:val="none" w:sz="0" w:space="0" w:color="auto"/>
      </w:divBdr>
    </w:div>
    <w:div w:id="151408835">
      <w:bodyDiv w:val="1"/>
      <w:marLeft w:val="0"/>
      <w:marRight w:val="0"/>
      <w:marTop w:val="0"/>
      <w:marBottom w:val="0"/>
      <w:divBdr>
        <w:top w:val="none" w:sz="0" w:space="0" w:color="auto"/>
        <w:left w:val="none" w:sz="0" w:space="0" w:color="auto"/>
        <w:bottom w:val="none" w:sz="0" w:space="0" w:color="auto"/>
        <w:right w:val="none" w:sz="0" w:space="0" w:color="auto"/>
      </w:divBdr>
    </w:div>
    <w:div w:id="155875882">
      <w:bodyDiv w:val="1"/>
      <w:marLeft w:val="0"/>
      <w:marRight w:val="0"/>
      <w:marTop w:val="0"/>
      <w:marBottom w:val="0"/>
      <w:divBdr>
        <w:top w:val="none" w:sz="0" w:space="0" w:color="auto"/>
        <w:left w:val="none" w:sz="0" w:space="0" w:color="auto"/>
        <w:bottom w:val="none" w:sz="0" w:space="0" w:color="auto"/>
        <w:right w:val="none" w:sz="0" w:space="0" w:color="auto"/>
      </w:divBdr>
    </w:div>
    <w:div w:id="157424190">
      <w:bodyDiv w:val="1"/>
      <w:marLeft w:val="0"/>
      <w:marRight w:val="0"/>
      <w:marTop w:val="0"/>
      <w:marBottom w:val="0"/>
      <w:divBdr>
        <w:top w:val="none" w:sz="0" w:space="0" w:color="auto"/>
        <w:left w:val="none" w:sz="0" w:space="0" w:color="auto"/>
        <w:bottom w:val="none" w:sz="0" w:space="0" w:color="auto"/>
        <w:right w:val="none" w:sz="0" w:space="0" w:color="auto"/>
      </w:divBdr>
    </w:div>
    <w:div w:id="158888370">
      <w:bodyDiv w:val="1"/>
      <w:marLeft w:val="0"/>
      <w:marRight w:val="0"/>
      <w:marTop w:val="0"/>
      <w:marBottom w:val="0"/>
      <w:divBdr>
        <w:top w:val="none" w:sz="0" w:space="0" w:color="auto"/>
        <w:left w:val="none" w:sz="0" w:space="0" w:color="auto"/>
        <w:bottom w:val="none" w:sz="0" w:space="0" w:color="auto"/>
        <w:right w:val="none" w:sz="0" w:space="0" w:color="auto"/>
      </w:divBdr>
    </w:div>
    <w:div w:id="164250879">
      <w:bodyDiv w:val="1"/>
      <w:marLeft w:val="0"/>
      <w:marRight w:val="0"/>
      <w:marTop w:val="0"/>
      <w:marBottom w:val="0"/>
      <w:divBdr>
        <w:top w:val="none" w:sz="0" w:space="0" w:color="auto"/>
        <w:left w:val="none" w:sz="0" w:space="0" w:color="auto"/>
        <w:bottom w:val="none" w:sz="0" w:space="0" w:color="auto"/>
        <w:right w:val="none" w:sz="0" w:space="0" w:color="auto"/>
      </w:divBdr>
    </w:div>
    <w:div w:id="201944019">
      <w:bodyDiv w:val="1"/>
      <w:marLeft w:val="0"/>
      <w:marRight w:val="0"/>
      <w:marTop w:val="0"/>
      <w:marBottom w:val="0"/>
      <w:divBdr>
        <w:top w:val="none" w:sz="0" w:space="0" w:color="auto"/>
        <w:left w:val="none" w:sz="0" w:space="0" w:color="auto"/>
        <w:bottom w:val="none" w:sz="0" w:space="0" w:color="auto"/>
        <w:right w:val="none" w:sz="0" w:space="0" w:color="auto"/>
      </w:divBdr>
    </w:div>
    <w:div w:id="228810401">
      <w:bodyDiv w:val="1"/>
      <w:marLeft w:val="0"/>
      <w:marRight w:val="0"/>
      <w:marTop w:val="0"/>
      <w:marBottom w:val="0"/>
      <w:divBdr>
        <w:top w:val="none" w:sz="0" w:space="0" w:color="auto"/>
        <w:left w:val="none" w:sz="0" w:space="0" w:color="auto"/>
        <w:bottom w:val="none" w:sz="0" w:space="0" w:color="auto"/>
        <w:right w:val="none" w:sz="0" w:space="0" w:color="auto"/>
      </w:divBdr>
    </w:div>
    <w:div w:id="247932679">
      <w:bodyDiv w:val="1"/>
      <w:marLeft w:val="0"/>
      <w:marRight w:val="0"/>
      <w:marTop w:val="0"/>
      <w:marBottom w:val="0"/>
      <w:divBdr>
        <w:top w:val="none" w:sz="0" w:space="0" w:color="auto"/>
        <w:left w:val="none" w:sz="0" w:space="0" w:color="auto"/>
        <w:bottom w:val="none" w:sz="0" w:space="0" w:color="auto"/>
        <w:right w:val="none" w:sz="0" w:space="0" w:color="auto"/>
      </w:divBdr>
    </w:div>
    <w:div w:id="275254673">
      <w:bodyDiv w:val="1"/>
      <w:marLeft w:val="0"/>
      <w:marRight w:val="0"/>
      <w:marTop w:val="0"/>
      <w:marBottom w:val="0"/>
      <w:divBdr>
        <w:top w:val="none" w:sz="0" w:space="0" w:color="auto"/>
        <w:left w:val="none" w:sz="0" w:space="0" w:color="auto"/>
        <w:bottom w:val="none" w:sz="0" w:space="0" w:color="auto"/>
        <w:right w:val="none" w:sz="0" w:space="0" w:color="auto"/>
      </w:divBdr>
    </w:div>
    <w:div w:id="283267006">
      <w:bodyDiv w:val="1"/>
      <w:marLeft w:val="0"/>
      <w:marRight w:val="0"/>
      <w:marTop w:val="0"/>
      <w:marBottom w:val="0"/>
      <w:divBdr>
        <w:top w:val="none" w:sz="0" w:space="0" w:color="auto"/>
        <w:left w:val="none" w:sz="0" w:space="0" w:color="auto"/>
        <w:bottom w:val="none" w:sz="0" w:space="0" w:color="auto"/>
        <w:right w:val="none" w:sz="0" w:space="0" w:color="auto"/>
      </w:divBdr>
    </w:div>
    <w:div w:id="285746500">
      <w:bodyDiv w:val="1"/>
      <w:marLeft w:val="0"/>
      <w:marRight w:val="0"/>
      <w:marTop w:val="0"/>
      <w:marBottom w:val="0"/>
      <w:divBdr>
        <w:top w:val="none" w:sz="0" w:space="0" w:color="auto"/>
        <w:left w:val="none" w:sz="0" w:space="0" w:color="auto"/>
        <w:bottom w:val="none" w:sz="0" w:space="0" w:color="auto"/>
        <w:right w:val="none" w:sz="0" w:space="0" w:color="auto"/>
      </w:divBdr>
    </w:div>
    <w:div w:id="296687209">
      <w:bodyDiv w:val="1"/>
      <w:marLeft w:val="0"/>
      <w:marRight w:val="0"/>
      <w:marTop w:val="0"/>
      <w:marBottom w:val="0"/>
      <w:divBdr>
        <w:top w:val="none" w:sz="0" w:space="0" w:color="auto"/>
        <w:left w:val="none" w:sz="0" w:space="0" w:color="auto"/>
        <w:bottom w:val="none" w:sz="0" w:space="0" w:color="auto"/>
        <w:right w:val="none" w:sz="0" w:space="0" w:color="auto"/>
      </w:divBdr>
    </w:div>
    <w:div w:id="382023330">
      <w:bodyDiv w:val="1"/>
      <w:marLeft w:val="0"/>
      <w:marRight w:val="0"/>
      <w:marTop w:val="0"/>
      <w:marBottom w:val="0"/>
      <w:divBdr>
        <w:top w:val="none" w:sz="0" w:space="0" w:color="auto"/>
        <w:left w:val="none" w:sz="0" w:space="0" w:color="auto"/>
        <w:bottom w:val="none" w:sz="0" w:space="0" w:color="auto"/>
        <w:right w:val="none" w:sz="0" w:space="0" w:color="auto"/>
      </w:divBdr>
    </w:div>
    <w:div w:id="419957363">
      <w:bodyDiv w:val="1"/>
      <w:marLeft w:val="0"/>
      <w:marRight w:val="0"/>
      <w:marTop w:val="0"/>
      <w:marBottom w:val="0"/>
      <w:divBdr>
        <w:top w:val="none" w:sz="0" w:space="0" w:color="auto"/>
        <w:left w:val="none" w:sz="0" w:space="0" w:color="auto"/>
        <w:bottom w:val="none" w:sz="0" w:space="0" w:color="auto"/>
        <w:right w:val="none" w:sz="0" w:space="0" w:color="auto"/>
      </w:divBdr>
    </w:div>
    <w:div w:id="432559687">
      <w:bodyDiv w:val="1"/>
      <w:marLeft w:val="0"/>
      <w:marRight w:val="0"/>
      <w:marTop w:val="0"/>
      <w:marBottom w:val="0"/>
      <w:divBdr>
        <w:top w:val="none" w:sz="0" w:space="0" w:color="auto"/>
        <w:left w:val="none" w:sz="0" w:space="0" w:color="auto"/>
        <w:bottom w:val="none" w:sz="0" w:space="0" w:color="auto"/>
        <w:right w:val="none" w:sz="0" w:space="0" w:color="auto"/>
      </w:divBdr>
    </w:div>
    <w:div w:id="498154436">
      <w:bodyDiv w:val="1"/>
      <w:marLeft w:val="0"/>
      <w:marRight w:val="0"/>
      <w:marTop w:val="0"/>
      <w:marBottom w:val="0"/>
      <w:divBdr>
        <w:top w:val="none" w:sz="0" w:space="0" w:color="auto"/>
        <w:left w:val="none" w:sz="0" w:space="0" w:color="auto"/>
        <w:bottom w:val="none" w:sz="0" w:space="0" w:color="auto"/>
        <w:right w:val="none" w:sz="0" w:space="0" w:color="auto"/>
      </w:divBdr>
    </w:div>
    <w:div w:id="519470105">
      <w:bodyDiv w:val="1"/>
      <w:marLeft w:val="0"/>
      <w:marRight w:val="0"/>
      <w:marTop w:val="0"/>
      <w:marBottom w:val="0"/>
      <w:divBdr>
        <w:top w:val="none" w:sz="0" w:space="0" w:color="auto"/>
        <w:left w:val="none" w:sz="0" w:space="0" w:color="auto"/>
        <w:bottom w:val="none" w:sz="0" w:space="0" w:color="auto"/>
        <w:right w:val="none" w:sz="0" w:space="0" w:color="auto"/>
      </w:divBdr>
    </w:div>
    <w:div w:id="546140112">
      <w:bodyDiv w:val="1"/>
      <w:marLeft w:val="0"/>
      <w:marRight w:val="0"/>
      <w:marTop w:val="0"/>
      <w:marBottom w:val="0"/>
      <w:divBdr>
        <w:top w:val="none" w:sz="0" w:space="0" w:color="auto"/>
        <w:left w:val="none" w:sz="0" w:space="0" w:color="auto"/>
        <w:bottom w:val="none" w:sz="0" w:space="0" w:color="auto"/>
        <w:right w:val="none" w:sz="0" w:space="0" w:color="auto"/>
      </w:divBdr>
    </w:div>
    <w:div w:id="546989358">
      <w:bodyDiv w:val="1"/>
      <w:marLeft w:val="0"/>
      <w:marRight w:val="0"/>
      <w:marTop w:val="0"/>
      <w:marBottom w:val="0"/>
      <w:divBdr>
        <w:top w:val="none" w:sz="0" w:space="0" w:color="auto"/>
        <w:left w:val="none" w:sz="0" w:space="0" w:color="auto"/>
        <w:bottom w:val="none" w:sz="0" w:space="0" w:color="auto"/>
        <w:right w:val="none" w:sz="0" w:space="0" w:color="auto"/>
      </w:divBdr>
    </w:div>
    <w:div w:id="570123101">
      <w:bodyDiv w:val="1"/>
      <w:marLeft w:val="0"/>
      <w:marRight w:val="0"/>
      <w:marTop w:val="0"/>
      <w:marBottom w:val="0"/>
      <w:divBdr>
        <w:top w:val="none" w:sz="0" w:space="0" w:color="auto"/>
        <w:left w:val="none" w:sz="0" w:space="0" w:color="auto"/>
        <w:bottom w:val="none" w:sz="0" w:space="0" w:color="auto"/>
        <w:right w:val="none" w:sz="0" w:space="0" w:color="auto"/>
      </w:divBdr>
    </w:div>
    <w:div w:id="643003889">
      <w:bodyDiv w:val="1"/>
      <w:marLeft w:val="0"/>
      <w:marRight w:val="0"/>
      <w:marTop w:val="0"/>
      <w:marBottom w:val="0"/>
      <w:divBdr>
        <w:top w:val="none" w:sz="0" w:space="0" w:color="auto"/>
        <w:left w:val="none" w:sz="0" w:space="0" w:color="auto"/>
        <w:bottom w:val="none" w:sz="0" w:space="0" w:color="auto"/>
        <w:right w:val="none" w:sz="0" w:space="0" w:color="auto"/>
      </w:divBdr>
    </w:div>
    <w:div w:id="643702557">
      <w:bodyDiv w:val="1"/>
      <w:marLeft w:val="0"/>
      <w:marRight w:val="0"/>
      <w:marTop w:val="0"/>
      <w:marBottom w:val="0"/>
      <w:divBdr>
        <w:top w:val="none" w:sz="0" w:space="0" w:color="auto"/>
        <w:left w:val="none" w:sz="0" w:space="0" w:color="auto"/>
        <w:bottom w:val="none" w:sz="0" w:space="0" w:color="auto"/>
        <w:right w:val="none" w:sz="0" w:space="0" w:color="auto"/>
      </w:divBdr>
    </w:div>
    <w:div w:id="650644589">
      <w:bodyDiv w:val="1"/>
      <w:marLeft w:val="0"/>
      <w:marRight w:val="0"/>
      <w:marTop w:val="0"/>
      <w:marBottom w:val="0"/>
      <w:divBdr>
        <w:top w:val="none" w:sz="0" w:space="0" w:color="auto"/>
        <w:left w:val="none" w:sz="0" w:space="0" w:color="auto"/>
        <w:bottom w:val="none" w:sz="0" w:space="0" w:color="auto"/>
        <w:right w:val="none" w:sz="0" w:space="0" w:color="auto"/>
      </w:divBdr>
    </w:div>
    <w:div w:id="658313033">
      <w:bodyDiv w:val="1"/>
      <w:marLeft w:val="0"/>
      <w:marRight w:val="0"/>
      <w:marTop w:val="0"/>
      <w:marBottom w:val="0"/>
      <w:divBdr>
        <w:top w:val="none" w:sz="0" w:space="0" w:color="auto"/>
        <w:left w:val="none" w:sz="0" w:space="0" w:color="auto"/>
        <w:bottom w:val="none" w:sz="0" w:space="0" w:color="auto"/>
        <w:right w:val="none" w:sz="0" w:space="0" w:color="auto"/>
      </w:divBdr>
    </w:div>
    <w:div w:id="688143251">
      <w:bodyDiv w:val="1"/>
      <w:marLeft w:val="0"/>
      <w:marRight w:val="0"/>
      <w:marTop w:val="0"/>
      <w:marBottom w:val="0"/>
      <w:divBdr>
        <w:top w:val="none" w:sz="0" w:space="0" w:color="auto"/>
        <w:left w:val="none" w:sz="0" w:space="0" w:color="auto"/>
        <w:bottom w:val="none" w:sz="0" w:space="0" w:color="auto"/>
        <w:right w:val="none" w:sz="0" w:space="0" w:color="auto"/>
      </w:divBdr>
    </w:div>
    <w:div w:id="847792402">
      <w:bodyDiv w:val="1"/>
      <w:marLeft w:val="0"/>
      <w:marRight w:val="0"/>
      <w:marTop w:val="0"/>
      <w:marBottom w:val="0"/>
      <w:divBdr>
        <w:top w:val="none" w:sz="0" w:space="0" w:color="auto"/>
        <w:left w:val="none" w:sz="0" w:space="0" w:color="auto"/>
        <w:bottom w:val="none" w:sz="0" w:space="0" w:color="auto"/>
        <w:right w:val="none" w:sz="0" w:space="0" w:color="auto"/>
      </w:divBdr>
    </w:div>
    <w:div w:id="873034439">
      <w:bodyDiv w:val="1"/>
      <w:marLeft w:val="0"/>
      <w:marRight w:val="0"/>
      <w:marTop w:val="0"/>
      <w:marBottom w:val="0"/>
      <w:divBdr>
        <w:top w:val="none" w:sz="0" w:space="0" w:color="auto"/>
        <w:left w:val="none" w:sz="0" w:space="0" w:color="auto"/>
        <w:bottom w:val="none" w:sz="0" w:space="0" w:color="auto"/>
        <w:right w:val="none" w:sz="0" w:space="0" w:color="auto"/>
      </w:divBdr>
    </w:div>
    <w:div w:id="892619054">
      <w:bodyDiv w:val="1"/>
      <w:marLeft w:val="0"/>
      <w:marRight w:val="0"/>
      <w:marTop w:val="0"/>
      <w:marBottom w:val="0"/>
      <w:divBdr>
        <w:top w:val="none" w:sz="0" w:space="0" w:color="auto"/>
        <w:left w:val="none" w:sz="0" w:space="0" w:color="auto"/>
        <w:bottom w:val="none" w:sz="0" w:space="0" w:color="auto"/>
        <w:right w:val="none" w:sz="0" w:space="0" w:color="auto"/>
      </w:divBdr>
    </w:div>
    <w:div w:id="896358857">
      <w:bodyDiv w:val="1"/>
      <w:marLeft w:val="0"/>
      <w:marRight w:val="0"/>
      <w:marTop w:val="0"/>
      <w:marBottom w:val="0"/>
      <w:divBdr>
        <w:top w:val="none" w:sz="0" w:space="0" w:color="auto"/>
        <w:left w:val="none" w:sz="0" w:space="0" w:color="auto"/>
        <w:bottom w:val="none" w:sz="0" w:space="0" w:color="auto"/>
        <w:right w:val="none" w:sz="0" w:space="0" w:color="auto"/>
      </w:divBdr>
    </w:div>
    <w:div w:id="936989140">
      <w:bodyDiv w:val="1"/>
      <w:marLeft w:val="0"/>
      <w:marRight w:val="0"/>
      <w:marTop w:val="0"/>
      <w:marBottom w:val="0"/>
      <w:divBdr>
        <w:top w:val="none" w:sz="0" w:space="0" w:color="auto"/>
        <w:left w:val="none" w:sz="0" w:space="0" w:color="auto"/>
        <w:bottom w:val="none" w:sz="0" w:space="0" w:color="auto"/>
        <w:right w:val="none" w:sz="0" w:space="0" w:color="auto"/>
      </w:divBdr>
    </w:div>
    <w:div w:id="948898194">
      <w:bodyDiv w:val="1"/>
      <w:marLeft w:val="0"/>
      <w:marRight w:val="0"/>
      <w:marTop w:val="0"/>
      <w:marBottom w:val="0"/>
      <w:divBdr>
        <w:top w:val="none" w:sz="0" w:space="0" w:color="auto"/>
        <w:left w:val="none" w:sz="0" w:space="0" w:color="auto"/>
        <w:bottom w:val="none" w:sz="0" w:space="0" w:color="auto"/>
        <w:right w:val="none" w:sz="0" w:space="0" w:color="auto"/>
      </w:divBdr>
    </w:div>
    <w:div w:id="1013218130">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
    <w:div w:id="1037704501">
      <w:bodyDiv w:val="1"/>
      <w:marLeft w:val="0"/>
      <w:marRight w:val="0"/>
      <w:marTop w:val="0"/>
      <w:marBottom w:val="0"/>
      <w:divBdr>
        <w:top w:val="none" w:sz="0" w:space="0" w:color="auto"/>
        <w:left w:val="none" w:sz="0" w:space="0" w:color="auto"/>
        <w:bottom w:val="none" w:sz="0" w:space="0" w:color="auto"/>
        <w:right w:val="none" w:sz="0" w:space="0" w:color="auto"/>
      </w:divBdr>
    </w:div>
    <w:div w:id="1080174907">
      <w:bodyDiv w:val="1"/>
      <w:marLeft w:val="0"/>
      <w:marRight w:val="0"/>
      <w:marTop w:val="0"/>
      <w:marBottom w:val="0"/>
      <w:divBdr>
        <w:top w:val="none" w:sz="0" w:space="0" w:color="auto"/>
        <w:left w:val="none" w:sz="0" w:space="0" w:color="auto"/>
        <w:bottom w:val="none" w:sz="0" w:space="0" w:color="auto"/>
        <w:right w:val="none" w:sz="0" w:space="0" w:color="auto"/>
      </w:divBdr>
    </w:div>
    <w:div w:id="1105688991">
      <w:bodyDiv w:val="1"/>
      <w:marLeft w:val="0"/>
      <w:marRight w:val="0"/>
      <w:marTop w:val="0"/>
      <w:marBottom w:val="0"/>
      <w:divBdr>
        <w:top w:val="none" w:sz="0" w:space="0" w:color="auto"/>
        <w:left w:val="none" w:sz="0" w:space="0" w:color="auto"/>
        <w:bottom w:val="none" w:sz="0" w:space="0" w:color="auto"/>
        <w:right w:val="none" w:sz="0" w:space="0" w:color="auto"/>
      </w:divBdr>
    </w:div>
    <w:div w:id="1157764082">
      <w:bodyDiv w:val="1"/>
      <w:marLeft w:val="0"/>
      <w:marRight w:val="0"/>
      <w:marTop w:val="0"/>
      <w:marBottom w:val="0"/>
      <w:divBdr>
        <w:top w:val="none" w:sz="0" w:space="0" w:color="auto"/>
        <w:left w:val="none" w:sz="0" w:space="0" w:color="auto"/>
        <w:bottom w:val="none" w:sz="0" w:space="0" w:color="auto"/>
        <w:right w:val="none" w:sz="0" w:space="0" w:color="auto"/>
      </w:divBdr>
    </w:div>
    <w:div w:id="1196192023">
      <w:bodyDiv w:val="1"/>
      <w:marLeft w:val="0"/>
      <w:marRight w:val="0"/>
      <w:marTop w:val="0"/>
      <w:marBottom w:val="0"/>
      <w:divBdr>
        <w:top w:val="none" w:sz="0" w:space="0" w:color="auto"/>
        <w:left w:val="none" w:sz="0" w:space="0" w:color="auto"/>
        <w:bottom w:val="none" w:sz="0" w:space="0" w:color="auto"/>
        <w:right w:val="none" w:sz="0" w:space="0" w:color="auto"/>
      </w:divBdr>
    </w:div>
    <w:div w:id="1198666774">
      <w:bodyDiv w:val="1"/>
      <w:marLeft w:val="0"/>
      <w:marRight w:val="0"/>
      <w:marTop w:val="0"/>
      <w:marBottom w:val="0"/>
      <w:divBdr>
        <w:top w:val="none" w:sz="0" w:space="0" w:color="auto"/>
        <w:left w:val="none" w:sz="0" w:space="0" w:color="auto"/>
        <w:bottom w:val="none" w:sz="0" w:space="0" w:color="auto"/>
        <w:right w:val="none" w:sz="0" w:space="0" w:color="auto"/>
      </w:divBdr>
    </w:div>
    <w:div w:id="1202550565">
      <w:bodyDiv w:val="1"/>
      <w:marLeft w:val="0"/>
      <w:marRight w:val="0"/>
      <w:marTop w:val="0"/>
      <w:marBottom w:val="0"/>
      <w:divBdr>
        <w:top w:val="none" w:sz="0" w:space="0" w:color="auto"/>
        <w:left w:val="none" w:sz="0" w:space="0" w:color="auto"/>
        <w:bottom w:val="none" w:sz="0" w:space="0" w:color="auto"/>
        <w:right w:val="none" w:sz="0" w:space="0" w:color="auto"/>
      </w:divBdr>
    </w:div>
    <w:div w:id="1239173142">
      <w:bodyDiv w:val="1"/>
      <w:marLeft w:val="0"/>
      <w:marRight w:val="0"/>
      <w:marTop w:val="0"/>
      <w:marBottom w:val="0"/>
      <w:divBdr>
        <w:top w:val="none" w:sz="0" w:space="0" w:color="auto"/>
        <w:left w:val="none" w:sz="0" w:space="0" w:color="auto"/>
        <w:bottom w:val="none" w:sz="0" w:space="0" w:color="auto"/>
        <w:right w:val="none" w:sz="0" w:space="0" w:color="auto"/>
      </w:divBdr>
    </w:div>
    <w:div w:id="1339311290">
      <w:bodyDiv w:val="1"/>
      <w:marLeft w:val="0"/>
      <w:marRight w:val="0"/>
      <w:marTop w:val="0"/>
      <w:marBottom w:val="0"/>
      <w:divBdr>
        <w:top w:val="none" w:sz="0" w:space="0" w:color="auto"/>
        <w:left w:val="none" w:sz="0" w:space="0" w:color="auto"/>
        <w:bottom w:val="none" w:sz="0" w:space="0" w:color="auto"/>
        <w:right w:val="none" w:sz="0" w:space="0" w:color="auto"/>
      </w:divBdr>
    </w:div>
    <w:div w:id="1409889372">
      <w:bodyDiv w:val="1"/>
      <w:marLeft w:val="0"/>
      <w:marRight w:val="0"/>
      <w:marTop w:val="0"/>
      <w:marBottom w:val="0"/>
      <w:divBdr>
        <w:top w:val="none" w:sz="0" w:space="0" w:color="auto"/>
        <w:left w:val="none" w:sz="0" w:space="0" w:color="auto"/>
        <w:bottom w:val="none" w:sz="0" w:space="0" w:color="auto"/>
        <w:right w:val="none" w:sz="0" w:space="0" w:color="auto"/>
      </w:divBdr>
    </w:div>
    <w:div w:id="1435780791">
      <w:bodyDiv w:val="1"/>
      <w:marLeft w:val="0"/>
      <w:marRight w:val="0"/>
      <w:marTop w:val="0"/>
      <w:marBottom w:val="0"/>
      <w:divBdr>
        <w:top w:val="none" w:sz="0" w:space="0" w:color="auto"/>
        <w:left w:val="none" w:sz="0" w:space="0" w:color="auto"/>
        <w:bottom w:val="none" w:sz="0" w:space="0" w:color="auto"/>
        <w:right w:val="none" w:sz="0" w:space="0" w:color="auto"/>
      </w:divBdr>
    </w:div>
    <w:div w:id="1512139498">
      <w:bodyDiv w:val="1"/>
      <w:marLeft w:val="0"/>
      <w:marRight w:val="0"/>
      <w:marTop w:val="0"/>
      <w:marBottom w:val="0"/>
      <w:divBdr>
        <w:top w:val="none" w:sz="0" w:space="0" w:color="auto"/>
        <w:left w:val="none" w:sz="0" w:space="0" w:color="auto"/>
        <w:bottom w:val="none" w:sz="0" w:space="0" w:color="auto"/>
        <w:right w:val="none" w:sz="0" w:space="0" w:color="auto"/>
      </w:divBdr>
    </w:div>
    <w:div w:id="1589734857">
      <w:bodyDiv w:val="1"/>
      <w:marLeft w:val="0"/>
      <w:marRight w:val="0"/>
      <w:marTop w:val="0"/>
      <w:marBottom w:val="0"/>
      <w:divBdr>
        <w:top w:val="none" w:sz="0" w:space="0" w:color="auto"/>
        <w:left w:val="none" w:sz="0" w:space="0" w:color="auto"/>
        <w:bottom w:val="none" w:sz="0" w:space="0" w:color="auto"/>
        <w:right w:val="none" w:sz="0" w:space="0" w:color="auto"/>
      </w:divBdr>
    </w:div>
    <w:div w:id="1659579593">
      <w:bodyDiv w:val="1"/>
      <w:marLeft w:val="0"/>
      <w:marRight w:val="0"/>
      <w:marTop w:val="0"/>
      <w:marBottom w:val="0"/>
      <w:divBdr>
        <w:top w:val="none" w:sz="0" w:space="0" w:color="auto"/>
        <w:left w:val="none" w:sz="0" w:space="0" w:color="auto"/>
        <w:bottom w:val="none" w:sz="0" w:space="0" w:color="auto"/>
        <w:right w:val="none" w:sz="0" w:space="0" w:color="auto"/>
      </w:divBdr>
    </w:div>
    <w:div w:id="1670330501">
      <w:bodyDiv w:val="1"/>
      <w:marLeft w:val="0"/>
      <w:marRight w:val="0"/>
      <w:marTop w:val="0"/>
      <w:marBottom w:val="0"/>
      <w:divBdr>
        <w:top w:val="none" w:sz="0" w:space="0" w:color="auto"/>
        <w:left w:val="none" w:sz="0" w:space="0" w:color="auto"/>
        <w:bottom w:val="none" w:sz="0" w:space="0" w:color="auto"/>
        <w:right w:val="none" w:sz="0" w:space="0" w:color="auto"/>
      </w:divBdr>
    </w:div>
    <w:div w:id="1713111137">
      <w:bodyDiv w:val="1"/>
      <w:marLeft w:val="0"/>
      <w:marRight w:val="0"/>
      <w:marTop w:val="0"/>
      <w:marBottom w:val="0"/>
      <w:divBdr>
        <w:top w:val="none" w:sz="0" w:space="0" w:color="auto"/>
        <w:left w:val="none" w:sz="0" w:space="0" w:color="auto"/>
        <w:bottom w:val="none" w:sz="0" w:space="0" w:color="auto"/>
        <w:right w:val="none" w:sz="0" w:space="0" w:color="auto"/>
      </w:divBdr>
    </w:div>
    <w:div w:id="1768228153">
      <w:bodyDiv w:val="1"/>
      <w:marLeft w:val="0"/>
      <w:marRight w:val="0"/>
      <w:marTop w:val="0"/>
      <w:marBottom w:val="0"/>
      <w:divBdr>
        <w:top w:val="none" w:sz="0" w:space="0" w:color="auto"/>
        <w:left w:val="none" w:sz="0" w:space="0" w:color="auto"/>
        <w:bottom w:val="none" w:sz="0" w:space="0" w:color="auto"/>
        <w:right w:val="none" w:sz="0" w:space="0" w:color="auto"/>
      </w:divBdr>
    </w:div>
    <w:div w:id="1772234976">
      <w:bodyDiv w:val="1"/>
      <w:marLeft w:val="0"/>
      <w:marRight w:val="0"/>
      <w:marTop w:val="0"/>
      <w:marBottom w:val="0"/>
      <w:divBdr>
        <w:top w:val="none" w:sz="0" w:space="0" w:color="auto"/>
        <w:left w:val="none" w:sz="0" w:space="0" w:color="auto"/>
        <w:bottom w:val="none" w:sz="0" w:space="0" w:color="auto"/>
        <w:right w:val="none" w:sz="0" w:space="0" w:color="auto"/>
      </w:divBdr>
    </w:div>
    <w:div w:id="1839466151">
      <w:bodyDiv w:val="1"/>
      <w:marLeft w:val="0"/>
      <w:marRight w:val="0"/>
      <w:marTop w:val="0"/>
      <w:marBottom w:val="0"/>
      <w:divBdr>
        <w:top w:val="none" w:sz="0" w:space="0" w:color="auto"/>
        <w:left w:val="none" w:sz="0" w:space="0" w:color="auto"/>
        <w:bottom w:val="none" w:sz="0" w:space="0" w:color="auto"/>
        <w:right w:val="none" w:sz="0" w:space="0" w:color="auto"/>
      </w:divBdr>
    </w:div>
    <w:div w:id="1896818285">
      <w:bodyDiv w:val="1"/>
      <w:marLeft w:val="0"/>
      <w:marRight w:val="0"/>
      <w:marTop w:val="0"/>
      <w:marBottom w:val="0"/>
      <w:divBdr>
        <w:top w:val="none" w:sz="0" w:space="0" w:color="auto"/>
        <w:left w:val="none" w:sz="0" w:space="0" w:color="auto"/>
        <w:bottom w:val="none" w:sz="0" w:space="0" w:color="auto"/>
        <w:right w:val="none" w:sz="0" w:space="0" w:color="auto"/>
      </w:divBdr>
    </w:div>
    <w:div w:id="1934581458">
      <w:bodyDiv w:val="1"/>
      <w:marLeft w:val="0"/>
      <w:marRight w:val="0"/>
      <w:marTop w:val="0"/>
      <w:marBottom w:val="0"/>
      <w:divBdr>
        <w:top w:val="none" w:sz="0" w:space="0" w:color="auto"/>
        <w:left w:val="none" w:sz="0" w:space="0" w:color="auto"/>
        <w:bottom w:val="none" w:sz="0" w:space="0" w:color="auto"/>
        <w:right w:val="none" w:sz="0" w:space="0" w:color="auto"/>
      </w:divBdr>
    </w:div>
    <w:div w:id="1943681370">
      <w:bodyDiv w:val="1"/>
      <w:marLeft w:val="0"/>
      <w:marRight w:val="0"/>
      <w:marTop w:val="0"/>
      <w:marBottom w:val="0"/>
      <w:divBdr>
        <w:top w:val="none" w:sz="0" w:space="0" w:color="auto"/>
        <w:left w:val="none" w:sz="0" w:space="0" w:color="auto"/>
        <w:bottom w:val="none" w:sz="0" w:space="0" w:color="auto"/>
        <w:right w:val="none" w:sz="0" w:space="0" w:color="auto"/>
      </w:divBdr>
    </w:div>
    <w:div w:id="1948463583">
      <w:bodyDiv w:val="1"/>
      <w:marLeft w:val="0"/>
      <w:marRight w:val="0"/>
      <w:marTop w:val="0"/>
      <w:marBottom w:val="0"/>
      <w:divBdr>
        <w:top w:val="none" w:sz="0" w:space="0" w:color="auto"/>
        <w:left w:val="none" w:sz="0" w:space="0" w:color="auto"/>
        <w:bottom w:val="none" w:sz="0" w:space="0" w:color="auto"/>
        <w:right w:val="none" w:sz="0" w:space="0" w:color="auto"/>
      </w:divBdr>
    </w:div>
    <w:div w:id="1990748000">
      <w:bodyDiv w:val="1"/>
      <w:marLeft w:val="0"/>
      <w:marRight w:val="0"/>
      <w:marTop w:val="0"/>
      <w:marBottom w:val="0"/>
      <w:divBdr>
        <w:top w:val="none" w:sz="0" w:space="0" w:color="auto"/>
        <w:left w:val="none" w:sz="0" w:space="0" w:color="auto"/>
        <w:bottom w:val="none" w:sz="0" w:space="0" w:color="auto"/>
        <w:right w:val="none" w:sz="0" w:space="0" w:color="auto"/>
      </w:divBdr>
    </w:div>
    <w:div w:id="2007173392">
      <w:bodyDiv w:val="1"/>
      <w:marLeft w:val="0"/>
      <w:marRight w:val="0"/>
      <w:marTop w:val="0"/>
      <w:marBottom w:val="0"/>
      <w:divBdr>
        <w:top w:val="none" w:sz="0" w:space="0" w:color="auto"/>
        <w:left w:val="none" w:sz="0" w:space="0" w:color="auto"/>
        <w:bottom w:val="none" w:sz="0" w:space="0" w:color="auto"/>
        <w:right w:val="none" w:sz="0" w:space="0" w:color="auto"/>
      </w:divBdr>
    </w:div>
    <w:div w:id="2013027351">
      <w:bodyDiv w:val="1"/>
      <w:marLeft w:val="0"/>
      <w:marRight w:val="0"/>
      <w:marTop w:val="0"/>
      <w:marBottom w:val="0"/>
      <w:divBdr>
        <w:top w:val="none" w:sz="0" w:space="0" w:color="auto"/>
        <w:left w:val="none" w:sz="0" w:space="0" w:color="auto"/>
        <w:bottom w:val="none" w:sz="0" w:space="0" w:color="auto"/>
        <w:right w:val="none" w:sz="0" w:space="0" w:color="auto"/>
      </w:divBdr>
    </w:div>
    <w:div w:id="2036617406">
      <w:bodyDiv w:val="1"/>
      <w:marLeft w:val="0"/>
      <w:marRight w:val="0"/>
      <w:marTop w:val="0"/>
      <w:marBottom w:val="0"/>
      <w:divBdr>
        <w:top w:val="none" w:sz="0" w:space="0" w:color="auto"/>
        <w:left w:val="none" w:sz="0" w:space="0" w:color="auto"/>
        <w:bottom w:val="none" w:sz="0" w:space="0" w:color="auto"/>
        <w:right w:val="none" w:sz="0" w:space="0" w:color="auto"/>
      </w:divBdr>
    </w:div>
    <w:div w:id="2064021447">
      <w:bodyDiv w:val="1"/>
      <w:marLeft w:val="0"/>
      <w:marRight w:val="0"/>
      <w:marTop w:val="0"/>
      <w:marBottom w:val="0"/>
      <w:divBdr>
        <w:top w:val="none" w:sz="0" w:space="0" w:color="auto"/>
        <w:left w:val="none" w:sz="0" w:space="0" w:color="auto"/>
        <w:bottom w:val="none" w:sz="0" w:space="0" w:color="auto"/>
        <w:right w:val="none" w:sz="0" w:space="0" w:color="auto"/>
      </w:divBdr>
    </w:div>
    <w:div w:id="2071952708">
      <w:bodyDiv w:val="1"/>
      <w:marLeft w:val="0"/>
      <w:marRight w:val="0"/>
      <w:marTop w:val="0"/>
      <w:marBottom w:val="0"/>
      <w:divBdr>
        <w:top w:val="none" w:sz="0" w:space="0" w:color="auto"/>
        <w:left w:val="none" w:sz="0" w:space="0" w:color="auto"/>
        <w:bottom w:val="none" w:sz="0" w:space="0" w:color="auto"/>
        <w:right w:val="none" w:sz="0" w:space="0" w:color="auto"/>
      </w:divBdr>
    </w:div>
    <w:div w:id="2072920970">
      <w:bodyDiv w:val="1"/>
      <w:marLeft w:val="0"/>
      <w:marRight w:val="0"/>
      <w:marTop w:val="0"/>
      <w:marBottom w:val="0"/>
      <w:divBdr>
        <w:top w:val="none" w:sz="0" w:space="0" w:color="auto"/>
        <w:left w:val="none" w:sz="0" w:space="0" w:color="auto"/>
        <w:bottom w:val="none" w:sz="0" w:space="0" w:color="auto"/>
        <w:right w:val="none" w:sz="0" w:space="0" w:color="auto"/>
      </w:divBdr>
    </w:div>
    <w:div w:id="2079278562">
      <w:bodyDiv w:val="1"/>
      <w:marLeft w:val="0"/>
      <w:marRight w:val="0"/>
      <w:marTop w:val="0"/>
      <w:marBottom w:val="0"/>
      <w:divBdr>
        <w:top w:val="none" w:sz="0" w:space="0" w:color="auto"/>
        <w:left w:val="none" w:sz="0" w:space="0" w:color="auto"/>
        <w:bottom w:val="none" w:sz="0" w:space="0" w:color="auto"/>
        <w:right w:val="none" w:sz="0" w:space="0" w:color="auto"/>
      </w:divBdr>
    </w:div>
    <w:div w:id="2088915744">
      <w:bodyDiv w:val="1"/>
      <w:marLeft w:val="0"/>
      <w:marRight w:val="0"/>
      <w:marTop w:val="0"/>
      <w:marBottom w:val="0"/>
      <w:divBdr>
        <w:top w:val="none" w:sz="0" w:space="0" w:color="auto"/>
        <w:left w:val="none" w:sz="0" w:space="0" w:color="auto"/>
        <w:bottom w:val="none" w:sz="0" w:space="0" w:color="auto"/>
        <w:right w:val="none" w:sz="0" w:space="0" w:color="auto"/>
      </w:divBdr>
    </w:div>
    <w:div w:id="2111118712">
      <w:bodyDiv w:val="1"/>
      <w:marLeft w:val="0"/>
      <w:marRight w:val="0"/>
      <w:marTop w:val="0"/>
      <w:marBottom w:val="0"/>
      <w:divBdr>
        <w:top w:val="none" w:sz="0" w:space="0" w:color="auto"/>
        <w:left w:val="none" w:sz="0" w:space="0" w:color="auto"/>
        <w:bottom w:val="none" w:sz="0" w:space="0" w:color="auto"/>
        <w:right w:val="none" w:sz="0" w:space="0" w:color="auto"/>
      </w:divBdr>
    </w:div>
    <w:div w:id="2129926141">
      <w:bodyDiv w:val="1"/>
      <w:marLeft w:val="0"/>
      <w:marRight w:val="0"/>
      <w:marTop w:val="0"/>
      <w:marBottom w:val="0"/>
      <w:divBdr>
        <w:top w:val="none" w:sz="0" w:space="0" w:color="auto"/>
        <w:left w:val="none" w:sz="0" w:space="0" w:color="auto"/>
        <w:bottom w:val="none" w:sz="0" w:space="0" w:color="auto"/>
        <w:right w:val="none" w:sz="0" w:space="0" w:color="auto"/>
      </w:divBdr>
    </w:div>
    <w:div w:id="2136557695">
      <w:bodyDiv w:val="1"/>
      <w:marLeft w:val="0"/>
      <w:marRight w:val="0"/>
      <w:marTop w:val="0"/>
      <w:marBottom w:val="0"/>
      <w:divBdr>
        <w:top w:val="none" w:sz="0" w:space="0" w:color="auto"/>
        <w:left w:val="none" w:sz="0" w:space="0" w:color="auto"/>
        <w:bottom w:val="none" w:sz="0" w:space="0" w:color="auto"/>
        <w:right w:val="none" w:sz="0" w:space="0" w:color="auto"/>
      </w:divBdr>
    </w:div>
    <w:div w:id="213794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image" Target="media/image11.emf"/><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3FC55D1DEF7304887BCBD38D5C81F8F" ma:contentTypeVersion="8" ma:contentTypeDescription="Create a new document." ma:contentTypeScope="" ma:versionID="463561dfc0b3e6b9854cf4cab83c7d85">
  <xsd:schema xmlns:xsd="http://www.w3.org/2001/XMLSchema" xmlns:xs="http://www.w3.org/2001/XMLSchema" xmlns:p="http://schemas.microsoft.com/office/2006/metadata/properties" xmlns:ns3="b8d4f493-1f15-40ec-a50c-fb334238712c" targetNamespace="http://schemas.microsoft.com/office/2006/metadata/properties" ma:root="true" ma:fieldsID="e638753b9bb057a726ce76c63e30ca37" ns3:_="">
    <xsd:import namespace="b8d4f493-1f15-40ec-a50c-fb334238712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d4f493-1f15-40ec-a50c-fb3342387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2D643E-2C9F-424F-B520-3FFC423A226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8D0282-50C5-4C50-841A-0DB880BE5074}">
  <ds:schemaRefs>
    <ds:schemaRef ds:uri="http://schemas.microsoft.com/sharepoint/v3/contenttype/forms"/>
  </ds:schemaRefs>
</ds:datastoreItem>
</file>

<file path=customXml/itemProps3.xml><?xml version="1.0" encoding="utf-8"?>
<ds:datastoreItem xmlns:ds="http://schemas.openxmlformats.org/officeDocument/2006/customXml" ds:itemID="{64268A7E-C48A-4016-B828-F416C1EA65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d4f493-1f15-40ec-a50c-fb33423871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FA1965-30FB-40CD-94ED-2BD89D230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47</Pages>
  <Words>16010</Words>
  <Characters>91257</Characters>
  <Application>Microsoft Office Word</Application>
  <DocSecurity>0</DocSecurity>
  <Lines>760</Lines>
  <Paragraphs>214</Paragraphs>
  <ScaleCrop>false</ScaleCrop>
  <HeadingPairs>
    <vt:vector size="2" baseType="variant">
      <vt:variant>
        <vt:lpstr>Title</vt:lpstr>
      </vt:variant>
      <vt:variant>
        <vt:i4>1</vt:i4>
      </vt:variant>
    </vt:vector>
  </HeadingPairs>
  <TitlesOfParts>
    <vt:vector size="1" baseType="lpstr">
      <vt:lpstr/>
    </vt:vector>
  </TitlesOfParts>
  <Company>Ballarat Health Services</Company>
  <LinksUpToDate>false</LinksUpToDate>
  <CharactersWithSpaces>107053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Hurley</dc:creator>
  <cp:keywords/>
  <dc:description/>
  <cp:lastModifiedBy>James</cp:lastModifiedBy>
  <cp:revision>6</cp:revision>
  <cp:lastPrinted>2020-06-22T09:50:00Z</cp:lastPrinted>
  <dcterms:created xsi:type="dcterms:W3CDTF">2020-06-21T11:39:00Z</dcterms:created>
  <dcterms:modified xsi:type="dcterms:W3CDTF">2020-06-22T09:51:00Z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0x01010053FC55D1DEF7304887BCBD38D5C81F8F</vt:lpwstr>
  </property>
</Properties>
</file>