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309C7">
      <w:pPr>
        <w:rPr>
          <w:rFonts w:ascii="Times New Roman" w:hAnsi="Times New Roman"/>
          <w:sz w:val="24"/>
        </w:rPr>
      </w:pPr>
      <w:r>
        <w:rPr>
          <w:rFonts w:hint="eastAsia"/>
        </w:rPr>
        <w:drawing>
          <wp:inline distT="0" distB="0" distL="0" distR="0">
            <wp:extent cx="5274310" cy="2665730"/>
            <wp:effectExtent l="0" t="0" r="2540" b="1270"/>
            <wp:docPr id="36269790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697906" name="图片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5EEAFD1E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hint="eastAsia" w:ascii="Times New Roman" w:hAnsi="Times New Roman"/>
          <w:b/>
          <w:bCs/>
          <w:sz w:val="24"/>
        </w:rPr>
        <w:t xml:space="preserve">ure </w:t>
      </w:r>
      <w:r>
        <w:rPr>
          <w:rFonts w:ascii="Times New Roman" w:hAnsi="Times New Roman"/>
          <w:b/>
          <w:bCs/>
          <w:sz w:val="24"/>
        </w:rPr>
        <w:t>S</w:t>
      </w:r>
      <w:r>
        <w:rPr>
          <w:rFonts w:hint="eastAsia" w:ascii="Times New Roman" w:hAnsi="Times New Roman"/>
          <w:b/>
          <w:bCs/>
          <w:sz w:val="24"/>
        </w:rPr>
        <w:t xml:space="preserve">4. The biological safety of </w:t>
      </w:r>
      <w:r>
        <w:rPr>
          <w:rFonts w:hint="eastAsia" w:ascii="Times New Roman" w:hAnsi="Times New Roman"/>
          <w:b/>
          <w:bCs/>
          <w:i/>
          <w:sz w:val="24"/>
        </w:rPr>
        <w:t>F.p</w:t>
      </w:r>
      <w:r>
        <w:rPr>
          <w:rFonts w:hint="eastAsia" w:ascii="Times New Roman" w:hAnsi="Times New Roman"/>
          <w:b/>
          <w:bCs/>
          <w:sz w:val="24"/>
        </w:rPr>
        <w:t xml:space="preserve"> EVs in vivo. </w:t>
      </w:r>
      <w:r>
        <w:rPr>
          <w:rFonts w:hint="eastAsia" w:ascii="Times New Roman" w:hAnsi="Times New Roman"/>
          <w:sz w:val="24"/>
        </w:rPr>
        <w:t xml:space="preserve">DSS-induced mice were treated with PBS and </w:t>
      </w:r>
      <w:r>
        <w:rPr>
          <w:rFonts w:ascii="Times New Roman" w:hAnsi="Times New Roman"/>
          <w:sz w:val="24"/>
        </w:rPr>
        <w:t xml:space="preserve">300μl </w:t>
      </w:r>
      <w:r>
        <w:rPr>
          <w:rFonts w:ascii="Times New Roman" w:hAnsi="Times New Roman"/>
          <w:i/>
          <w:sz w:val="24"/>
        </w:rPr>
        <w:t>F.p</w:t>
      </w:r>
      <w:r>
        <w:rPr>
          <w:rFonts w:ascii="Times New Roman" w:hAnsi="Times New Roman"/>
          <w:sz w:val="24"/>
        </w:rPr>
        <w:t xml:space="preserve"> EVs v</w:t>
      </w:r>
      <w:r>
        <w:rPr>
          <w:rFonts w:hint="eastAsia" w:ascii="Times New Roman" w:hAnsi="Times New Roman"/>
          <w:sz w:val="24"/>
        </w:rPr>
        <w:t xml:space="preserve">ia </w:t>
      </w:r>
      <w:r>
        <w:rPr>
          <w:rFonts w:ascii="Times New Roman" w:hAnsi="Times New Roman"/>
          <w:sz w:val="24"/>
        </w:rPr>
        <w:t>intragastric administration</w:t>
      </w:r>
      <w:r>
        <w:rPr>
          <w:rFonts w:hint="eastAsia"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H&amp;E staining of heart, liver, spleen, lung, and kidney of mice. </w:t>
      </w:r>
      <w:r>
        <w:rPr>
          <w:rFonts w:ascii="Times New Roman" w:hAnsi="Times New Roman"/>
          <w:color w:val="000000"/>
          <w:sz w:val="24"/>
        </w:rPr>
        <w:t>Scale bar, 50μm.</w:t>
      </w:r>
      <w:r>
        <w:rPr>
          <w:rFonts w:ascii="Times New Roman" w:hAnsi="Times New Roman"/>
          <w:color w:val="000000"/>
          <w:sz w:val="24"/>
        </w:rPr>
        <w:br w:type="page"/>
      </w:r>
    </w:p>
    <w:p w14:paraId="77FD6267">
      <w:pPr>
        <w:rPr>
          <w:rFonts w:ascii="Times New Roman" w:hAnsi="Times New Roman"/>
          <w:sz w:val="24"/>
        </w:rPr>
      </w:pPr>
      <w:r>
        <w:rPr>
          <w:rFonts w:hint="eastAsia"/>
        </w:rPr>
        <w:drawing>
          <wp:inline distT="0" distB="0" distL="0" distR="0">
            <wp:extent cx="5274310" cy="4626610"/>
            <wp:effectExtent l="0" t="0" r="2540" b="2540"/>
            <wp:docPr id="29288827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8275" name="图片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4EB508F2">
      <w:pPr>
        <w:widowControl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bCs/>
          <w:sz w:val="24"/>
        </w:rPr>
        <w:t>Fig</w:t>
      </w:r>
      <w:r>
        <w:rPr>
          <w:rFonts w:hint="eastAsia" w:ascii="Times New Roman" w:hAnsi="Times New Roman"/>
          <w:b/>
          <w:bCs/>
          <w:sz w:val="24"/>
        </w:rPr>
        <w:t xml:space="preserve">ure </w:t>
      </w:r>
      <w:r>
        <w:rPr>
          <w:rFonts w:ascii="Times New Roman" w:hAnsi="Times New Roman"/>
          <w:b/>
          <w:bCs/>
          <w:sz w:val="24"/>
        </w:rPr>
        <w:t>S</w:t>
      </w:r>
      <w:r>
        <w:rPr>
          <w:rFonts w:hint="eastAsia" w:ascii="Times New Roman" w:hAnsi="Times New Roman"/>
          <w:b/>
          <w:bCs/>
          <w:sz w:val="24"/>
        </w:rPr>
        <w:t xml:space="preserve">5. The biological safety of </w:t>
      </w:r>
      <w:r>
        <w:rPr>
          <w:rFonts w:hint="eastAsia" w:ascii="Times New Roman" w:hAnsi="Times New Roman"/>
          <w:b/>
          <w:bCs/>
          <w:i/>
          <w:sz w:val="24"/>
        </w:rPr>
        <w:t>F.p</w:t>
      </w:r>
      <w:r>
        <w:rPr>
          <w:rFonts w:hint="eastAsia" w:ascii="Times New Roman" w:hAnsi="Times New Roman"/>
          <w:b/>
          <w:bCs/>
          <w:sz w:val="24"/>
        </w:rPr>
        <w:t xml:space="preserve"> EVs in vivo.</w:t>
      </w:r>
      <w:r>
        <w:rPr>
          <w:rFonts w:hint="eastAsia" w:ascii="Times New Roman" w:hAnsi="Times New Roman"/>
          <w:sz w:val="24"/>
        </w:rPr>
        <w:t xml:space="preserve"> DSS-induced mice were treated with PBS and </w:t>
      </w:r>
      <w:r>
        <w:rPr>
          <w:rFonts w:ascii="Times New Roman" w:hAnsi="Times New Roman"/>
          <w:sz w:val="24"/>
        </w:rPr>
        <w:t xml:space="preserve">300μl </w:t>
      </w:r>
      <w:r>
        <w:rPr>
          <w:rFonts w:ascii="Times New Roman" w:hAnsi="Times New Roman"/>
          <w:i/>
          <w:sz w:val="24"/>
        </w:rPr>
        <w:t>F.p</w:t>
      </w:r>
      <w:r>
        <w:rPr>
          <w:rFonts w:ascii="Times New Roman" w:hAnsi="Times New Roman"/>
          <w:sz w:val="24"/>
        </w:rPr>
        <w:t xml:space="preserve"> EVs v</w:t>
      </w:r>
      <w:r>
        <w:rPr>
          <w:rFonts w:hint="eastAsia" w:ascii="Times New Roman" w:hAnsi="Times New Roman"/>
          <w:sz w:val="24"/>
        </w:rPr>
        <w:t xml:space="preserve">ia </w:t>
      </w:r>
      <w:r>
        <w:rPr>
          <w:rFonts w:ascii="Times New Roman" w:hAnsi="Times New Roman"/>
          <w:sz w:val="24"/>
        </w:rPr>
        <w:t>intragastric administration</w:t>
      </w:r>
      <w:r>
        <w:rPr>
          <w:rFonts w:hint="eastAsia" w:ascii="Times New Roman" w:hAnsi="Times New Roman"/>
          <w:sz w:val="24"/>
        </w:rPr>
        <w:t xml:space="preserve">. </w:t>
      </w:r>
      <w:r>
        <w:rPr>
          <w:rFonts w:hint="eastAsia" w:ascii="Times New Roman" w:hAnsi="Times New Roman"/>
          <w:color w:val="000000"/>
          <w:kern w:val="0"/>
          <w:sz w:val="24"/>
        </w:rPr>
        <w:t>B</w:t>
      </w:r>
      <w:r>
        <w:rPr>
          <w:rFonts w:ascii="Times New Roman" w:hAnsi="Times New Roman"/>
          <w:color w:val="000000"/>
          <w:kern w:val="0"/>
          <w:sz w:val="24"/>
        </w:rPr>
        <w:t>lood alanine transaminase (ALT)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</w:rPr>
        <w:t>and blood aspartate transaminase (AST), blood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/>
          <w:color w:val="000000"/>
          <w:kern w:val="0"/>
          <w:sz w:val="24"/>
        </w:rPr>
        <w:t>alkaline phosphatase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(ALP) </w:t>
      </w:r>
      <w:r>
        <w:rPr>
          <w:rFonts w:hint="eastAsia" w:ascii="Times New Roman" w:hAnsi="Times New Roman"/>
          <w:color w:val="000000"/>
          <w:sz w:val="24"/>
        </w:rPr>
        <w:t>(</w:t>
      </w: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>A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), </w:t>
      </w:r>
      <w:r>
        <w:rPr>
          <w:rFonts w:ascii="Times New Roman" w:hAnsi="Times New Roman"/>
          <w:color w:val="000000"/>
          <w:kern w:val="0"/>
          <w:sz w:val="24"/>
        </w:rPr>
        <w:t>blood urea nitrogen (BUN), blood uric acid (BUA)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, blood </w:t>
      </w:r>
      <w:r>
        <w:rPr>
          <w:rFonts w:ascii="Times New Roman" w:hAnsi="Times New Roman"/>
          <w:color w:val="000000"/>
          <w:kern w:val="0"/>
          <w:sz w:val="24"/>
        </w:rPr>
        <w:t>Creatinine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(CREA)</w:t>
      </w:r>
      <w:r>
        <w:rPr>
          <w:rFonts w:ascii="Times New Roman" w:hAnsi="Times New Roman"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color w:val="000000"/>
          <w:kern w:val="0"/>
          <w:sz w:val="24"/>
        </w:rPr>
        <w:t>(</w:t>
      </w:r>
      <w:r>
        <w:rPr>
          <w:rFonts w:hint="eastAsia" w:ascii="Times New Roman" w:hAnsi="Times New Roman"/>
          <w:b/>
          <w:bCs/>
          <w:color w:val="000000"/>
          <w:kern w:val="0"/>
          <w:sz w:val="24"/>
        </w:rPr>
        <w:t>B</w:t>
      </w:r>
      <w:r>
        <w:rPr>
          <w:rFonts w:ascii="Times New Roman" w:hAnsi="Times New Roman"/>
          <w:color w:val="000000"/>
          <w:kern w:val="0"/>
          <w:sz w:val="24"/>
        </w:rPr>
        <w:t>)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of mice </w:t>
      </w:r>
      <w:r>
        <w:rPr>
          <w:rFonts w:ascii="Times New Roman" w:hAnsi="Times New Roman"/>
          <w:color w:val="000000"/>
          <w:kern w:val="0"/>
          <w:sz w:val="24"/>
        </w:rPr>
        <w:t>were evaluated</w:t>
      </w:r>
      <w:r>
        <w:rPr>
          <w:rFonts w:hint="eastAsia" w:ascii="Times New Roman" w:hAnsi="Times New Roman"/>
          <w:color w:val="000000"/>
          <w:kern w:val="0"/>
          <w:sz w:val="24"/>
        </w:rPr>
        <w:t xml:space="preserve"> </w:t>
      </w:r>
      <w:r>
        <w:rPr>
          <w:rFonts w:hint="eastAsia" w:ascii="Times New Roman" w:hAnsi="Times New Roman"/>
          <w:color w:val="000000"/>
          <w:sz w:val="24"/>
        </w:rPr>
        <w:t>(n=6).</w:t>
      </w:r>
      <w:r>
        <w:rPr>
          <w:rFonts w:ascii="Times New Roman" w:hAnsi="Times New Roman"/>
          <w:color w:val="000000"/>
          <w:sz w:val="24"/>
        </w:rPr>
        <w:t xml:space="preserve"> Unpaired t test was used to calculate p values. ns, not significant; *P &lt; 0.0</w:t>
      </w:r>
      <w:r>
        <w:rPr>
          <w:rFonts w:hint="eastAsia" w:ascii="Times New Roman" w:hAnsi="Times New Roman"/>
          <w:color w:val="000000"/>
          <w:sz w:val="24"/>
        </w:rPr>
        <w:t xml:space="preserve">5, </w:t>
      </w:r>
      <w:r>
        <w:rPr>
          <w:rFonts w:ascii="Times New Roman" w:hAnsi="Times New Roman"/>
          <w:color w:val="000000"/>
          <w:sz w:val="24"/>
        </w:rPr>
        <w:t>**P &lt; 0.01, ***P &lt; 0.001 and ****P &lt; 0.001.</w:t>
      </w:r>
    </w:p>
    <w:p w14:paraId="12250BC0">
      <w:pPr>
        <w:widowControl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</w:t>
      </w:r>
    </w:p>
    <w:p w14:paraId="48F0F93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732B635">
      <w:pPr>
        <w:rPr>
          <w:rFonts w:ascii="Times New Roman" w:hAnsi="Times New Roman"/>
          <w:sz w:val="24"/>
        </w:rPr>
      </w:pPr>
      <w:bookmarkStart w:id="0" w:name="_GoBack"/>
      <w:bookmarkEnd w:id="0"/>
    </w:p>
    <w:p w14:paraId="45E1545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78A687A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EwMTEyMDUwNDAxtzBT0lEKTi0uzszPAykwqgUAUo49XywAAAA="/>
    <w:docVar w:name="commondata" w:val="eyJoZGlkIjoiMGI4YTY2NzNjYzhhMDBjYjhiZDFjNDRhZjk5ZjcyM2MifQ=="/>
  </w:docVars>
  <w:rsids>
    <w:rsidRoot w:val="00AE653D"/>
    <w:rsid w:val="001D0CF5"/>
    <w:rsid w:val="00210E62"/>
    <w:rsid w:val="00297E91"/>
    <w:rsid w:val="00526358"/>
    <w:rsid w:val="007D56BF"/>
    <w:rsid w:val="0085286A"/>
    <w:rsid w:val="008C29BB"/>
    <w:rsid w:val="0097165F"/>
    <w:rsid w:val="00AE653D"/>
    <w:rsid w:val="00BF4EFF"/>
    <w:rsid w:val="00D62B20"/>
    <w:rsid w:val="35A61FCC"/>
    <w:rsid w:val="43DF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116</Words>
  <Characters>594</Characters>
  <Lines>5</Lines>
  <Paragraphs>1</Paragraphs>
  <TotalTime>0</TotalTime>
  <ScaleCrop>false</ScaleCrop>
  <LinksUpToDate>false</LinksUpToDate>
  <CharactersWithSpaces>713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2024-10-31T10:30:00Z</dcterms:created>
  <dc:creator>银雅 潘</dc:creator>
  <cp:lastModifiedBy>雅雅</cp:lastModifiedBy>
  <dcterms:modified xsi:type="dcterms:W3CDTF">2024-10-31T10:41:53Z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34B31CE2E4C74C55A02E281FAC6EDAEB_13</vt:lpwstr>
  </property>
</Properties>
</file>