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F5EFB3">
      <w:pPr>
        <w:rPr>
          <w:rFonts w:ascii="Times New Roman" w:hAnsi="Times New Roman"/>
          <w:sz w:val="24"/>
        </w:rPr>
      </w:pPr>
      <w:r>
        <w:rPr>
          <w:rFonts w:hint="eastAsia"/>
        </w:rPr>
        <w:drawing>
          <wp:inline distT="0" distB="0" distL="0" distR="0">
            <wp:extent cx="5274310" cy="6950075"/>
            <wp:effectExtent l="0" t="0" r="2540" b="3175"/>
            <wp:docPr id="131844567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445672" name="图片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5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</w:p>
    <w:p w14:paraId="1DF98E1B">
      <w:pPr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Fig</w:t>
      </w:r>
      <w:r>
        <w:rPr>
          <w:rFonts w:hint="eastAsia" w:ascii="Times New Roman" w:hAnsi="Times New Roman"/>
          <w:b/>
          <w:bCs/>
          <w:sz w:val="24"/>
        </w:rPr>
        <w:t xml:space="preserve">ure </w:t>
      </w:r>
      <w:r>
        <w:rPr>
          <w:rFonts w:ascii="Times New Roman" w:hAnsi="Times New Roman"/>
          <w:b/>
          <w:bCs/>
          <w:sz w:val="24"/>
        </w:rPr>
        <w:t>S1</w:t>
      </w:r>
      <w:r>
        <w:rPr>
          <w:rFonts w:hint="eastAsia" w:ascii="Times New Roman" w:hAnsi="Times New Roman"/>
          <w:b/>
          <w:bCs/>
          <w:sz w:val="24"/>
        </w:rPr>
        <w:t>1.</w:t>
      </w:r>
      <w:r>
        <w:rPr>
          <w:rFonts w:ascii="Times New Roman" w:hAnsi="Times New Roman"/>
          <w:b/>
          <w:bCs/>
          <w:color w:val="000000"/>
          <w:kern w:val="0"/>
          <w:sz w:val="24"/>
        </w:rPr>
        <w:t xml:space="preserve"> Representative FACS plots illustrating the gating strateg</w:t>
      </w:r>
      <w:r>
        <w:rPr>
          <w:rFonts w:hint="eastAsia" w:ascii="Times New Roman" w:hAnsi="Times New Roman"/>
          <w:b/>
          <w:bCs/>
          <w:color w:val="000000"/>
          <w:kern w:val="0"/>
          <w:sz w:val="24"/>
        </w:rPr>
        <w:t>e.</w:t>
      </w:r>
      <w:r>
        <w:rPr>
          <w:rFonts w:hint="eastAsia" w:ascii="Times New Roman" w:hAnsi="Times New Roman"/>
          <w:color w:val="000000"/>
          <w:kern w:val="0"/>
          <w:sz w:val="24"/>
        </w:rPr>
        <w:t xml:space="preserve"> </w:t>
      </w:r>
      <w:r>
        <w:rPr>
          <w:rFonts w:ascii="Times New Roman" w:hAnsi="Times New Roman"/>
          <w:color w:val="000000"/>
          <w:kern w:val="0"/>
          <w:sz w:val="24"/>
        </w:rPr>
        <w:t>Gates for lymphocytes/single cells/live</w:t>
      </w:r>
      <w:r>
        <w:rPr>
          <w:rFonts w:hint="eastAsia" w:ascii="Times New Roman" w:hAnsi="Times New Roman"/>
          <w:color w:val="000000"/>
          <w:kern w:val="0"/>
          <w:sz w:val="24"/>
        </w:rPr>
        <w:t xml:space="preserve"> </w:t>
      </w:r>
      <w:r>
        <w:rPr>
          <w:rFonts w:ascii="Times New Roman" w:hAnsi="Times New Roman"/>
          <w:color w:val="000000"/>
          <w:kern w:val="0"/>
          <w:sz w:val="24"/>
        </w:rPr>
        <w:t>cells</w:t>
      </w:r>
      <w:r>
        <w:rPr>
          <w:rFonts w:hint="eastAsia" w:ascii="Times New Roman" w:hAnsi="Times New Roman"/>
          <w:color w:val="000000"/>
          <w:kern w:val="0"/>
          <w:sz w:val="24"/>
        </w:rPr>
        <w:t>/CD45</w:t>
      </w:r>
      <w:r>
        <w:rPr>
          <w:rFonts w:hint="eastAsia" w:ascii="Times New Roman" w:hAnsi="Times New Roman"/>
          <w:color w:val="000000"/>
          <w:kern w:val="0"/>
          <w:sz w:val="24"/>
          <w:vertAlign w:val="superscript"/>
        </w:rPr>
        <w:t>+</w:t>
      </w:r>
      <w:r>
        <w:rPr>
          <w:rFonts w:hint="eastAsia" w:ascii="Times New Roman" w:hAnsi="Times New Roman"/>
          <w:color w:val="000000"/>
          <w:kern w:val="0"/>
          <w:sz w:val="24"/>
        </w:rPr>
        <w:t xml:space="preserve"> cells/ D11b</w:t>
      </w:r>
      <w:r>
        <w:rPr>
          <w:rFonts w:ascii="Times New Roman" w:hAnsi="Times New Roman"/>
          <w:color w:val="000000"/>
          <w:kern w:val="0"/>
          <w:sz w:val="24"/>
          <w:vertAlign w:val="superscript"/>
        </w:rPr>
        <w:t>+</w:t>
      </w:r>
      <w:r>
        <w:rPr>
          <w:rFonts w:hint="eastAsia" w:ascii="Times New Roman" w:hAnsi="Times New Roman"/>
          <w:color w:val="000000"/>
          <w:kern w:val="0"/>
          <w:sz w:val="24"/>
        </w:rPr>
        <w:t>Ly6c</w:t>
      </w:r>
      <w:r>
        <w:rPr>
          <w:rFonts w:hint="eastAsia" w:ascii="Times New Roman" w:hAnsi="Times New Roman"/>
          <w:color w:val="000000"/>
          <w:kern w:val="0"/>
          <w:sz w:val="24"/>
          <w:vertAlign w:val="superscript"/>
        </w:rPr>
        <w:t>+</w:t>
      </w:r>
      <w:r>
        <w:rPr>
          <w:rFonts w:hint="eastAsia" w:ascii="Times New Roman" w:hAnsi="Times New Roman"/>
          <w:color w:val="000000"/>
          <w:kern w:val="0"/>
          <w:sz w:val="24"/>
        </w:rPr>
        <w:t>monocyte/CD11b</w:t>
      </w:r>
      <w:r>
        <w:rPr>
          <w:rFonts w:ascii="Times New Roman" w:hAnsi="Times New Roman"/>
          <w:color w:val="000000"/>
          <w:kern w:val="0"/>
          <w:sz w:val="24"/>
          <w:vertAlign w:val="superscript"/>
        </w:rPr>
        <w:t>+</w:t>
      </w:r>
      <w:r>
        <w:rPr>
          <w:rFonts w:hint="eastAsia" w:ascii="Times New Roman" w:hAnsi="Times New Roman"/>
          <w:color w:val="000000"/>
          <w:kern w:val="0"/>
          <w:sz w:val="24"/>
        </w:rPr>
        <w:t>F480</w:t>
      </w:r>
      <w:r>
        <w:rPr>
          <w:rFonts w:ascii="Times New Roman" w:hAnsi="Times New Roman"/>
          <w:color w:val="000000"/>
          <w:kern w:val="0"/>
          <w:sz w:val="24"/>
          <w:vertAlign w:val="superscript"/>
        </w:rPr>
        <w:t>+</w:t>
      </w:r>
      <w:r>
        <w:rPr>
          <w:rFonts w:hint="eastAsia" w:ascii="Times New Roman" w:hAnsi="Times New Roman"/>
          <w:color w:val="000000"/>
          <w:kern w:val="0"/>
          <w:sz w:val="24"/>
        </w:rPr>
        <w:t xml:space="preserve"> macrophages and </w:t>
      </w:r>
      <w:r>
        <w:rPr>
          <w:rFonts w:ascii="Times New Roman" w:hAnsi="Times New Roman"/>
          <w:color w:val="000000"/>
          <w:kern w:val="0"/>
          <w:sz w:val="24"/>
        </w:rPr>
        <w:t>lymphocytes/single cells/live</w:t>
      </w:r>
      <w:r>
        <w:rPr>
          <w:rFonts w:hint="eastAsia" w:ascii="Times New Roman" w:hAnsi="Times New Roman"/>
          <w:color w:val="000000"/>
          <w:kern w:val="0"/>
          <w:sz w:val="24"/>
        </w:rPr>
        <w:t xml:space="preserve"> </w:t>
      </w:r>
      <w:r>
        <w:rPr>
          <w:rFonts w:ascii="Times New Roman" w:hAnsi="Times New Roman"/>
          <w:color w:val="000000"/>
          <w:kern w:val="0"/>
          <w:sz w:val="24"/>
        </w:rPr>
        <w:t>cells</w:t>
      </w:r>
      <w:r>
        <w:rPr>
          <w:rFonts w:hint="eastAsia" w:ascii="Times New Roman" w:hAnsi="Times New Roman"/>
          <w:color w:val="000000"/>
          <w:kern w:val="0"/>
          <w:sz w:val="24"/>
        </w:rPr>
        <w:t>/Ly6G</w:t>
      </w:r>
      <w:r>
        <w:rPr>
          <w:rFonts w:hint="eastAsia" w:ascii="Times New Roman" w:hAnsi="Times New Roman"/>
          <w:color w:val="000000"/>
          <w:kern w:val="0"/>
          <w:sz w:val="24"/>
          <w:vertAlign w:val="superscript"/>
        </w:rPr>
        <w:t xml:space="preserve">- </w:t>
      </w:r>
      <w:r>
        <w:rPr>
          <w:rFonts w:hint="eastAsia" w:ascii="Times New Roman" w:hAnsi="Times New Roman"/>
          <w:color w:val="000000"/>
          <w:kern w:val="0"/>
          <w:sz w:val="24"/>
        </w:rPr>
        <w:t>Non-Neutrophil cells/CD11b</w:t>
      </w:r>
      <w:r>
        <w:rPr>
          <w:rFonts w:hint="eastAsia" w:ascii="Times New Roman" w:hAnsi="Times New Roman"/>
          <w:color w:val="000000"/>
          <w:kern w:val="0"/>
          <w:sz w:val="24"/>
          <w:vertAlign w:val="superscript"/>
        </w:rPr>
        <w:t>+</w:t>
      </w:r>
      <w:r>
        <w:rPr>
          <w:rFonts w:hint="eastAsia" w:ascii="Times New Roman" w:hAnsi="Times New Roman"/>
          <w:color w:val="000000"/>
          <w:kern w:val="0"/>
          <w:sz w:val="24"/>
        </w:rPr>
        <w:t xml:space="preserve"> cells/F480</w:t>
      </w:r>
      <w:r>
        <w:rPr>
          <w:rFonts w:hint="eastAsia" w:ascii="Times New Roman" w:hAnsi="Times New Roman"/>
          <w:color w:val="000000"/>
          <w:kern w:val="0"/>
          <w:sz w:val="24"/>
          <w:vertAlign w:val="superscript"/>
        </w:rPr>
        <w:t>+</w:t>
      </w:r>
      <w:r>
        <w:rPr>
          <w:rFonts w:hint="eastAsia" w:ascii="Times New Roman" w:hAnsi="Times New Roman"/>
          <w:color w:val="000000"/>
          <w:kern w:val="0"/>
          <w:sz w:val="24"/>
        </w:rPr>
        <w:t xml:space="preserve"> cells/MHCII</w:t>
      </w:r>
      <w:r>
        <w:rPr>
          <w:rFonts w:hint="eastAsia" w:ascii="Times New Roman" w:hAnsi="Times New Roman"/>
          <w:color w:val="000000"/>
          <w:kern w:val="0"/>
          <w:sz w:val="24"/>
          <w:vertAlign w:val="superscript"/>
        </w:rPr>
        <w:t>+</w:t>
      </w:r>
      <w:r>
        <w:rPr>
          <w:rFonts w:hint="eastAsia" w:ascii="Times New Roman" w:hAnsi="Times New Roman"/>
          <w:color w:val="000000"/>
          <w:kern w:val="0"/>
          <w:sz w:val="24"/>
        </w:rPr>
        <w:t>Ly6c</w:t>
      </w:r>
      <w:r>
        <w:rPr>
          <w:rFonts w:hint="eastAsia" w:ascii="Times New Roman" w:hAnsi="Times New Roman"/>
          <w:color w:val="000000"/>
          <w:kern w:val="0"/>
          <w:sz w:val="24"/>
          <w:vertAlign w:val="superscript"/>
        </w:rPr>
        <w:t>-</w:t>
      </w:r>
      <w:r>
        <w:rPr>
          <w:rFonts w:hint="eastAsia" w:ascii="Times New Roman" w:hAnsi="Times New Roman"/>
          <w:color w:val="000000"/>
          <w:kern w:val="0"/>
          <w:sz w:val="24"/>
        </w:rPr>
        <w:t xml:space="preserve"> cells </w:t>
      </w:r>
      <w:r>
        <w:rPr>
          <w:rFonts w:ascii="Times New Roman" w:hAnsi="Times New Roman"/>
          <w:color w:val="000000"/>
          <w:kern w:val="0"/>
          <w:sz w:val="24"/>
        </w:rPr>
        <w:t>are indicated, as well as the percentage of events.</w:t>
      </w:r>
    </w:p>
    <w:p w14:paraId="09CD60C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3E910172">
      <w:pPr>
        <w:rPr>
          <w:rFonts w:hint="eastAsia"/>
          <w:sz w:val="30"/>
          <w:szCs w:val="30"/>
        </w:rPr>
      </w:pPr>
      <w:r>
        <w:rPr>
          <w:rFonts w:ascii="Times New Roman" w:hAnsi="Times New Roman"/>
          <w:sz w:val="24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7EwMTEwMDQ0NjU3MzdQ0lEKTi0uzszPAykwqgUA4SFxMiwAAAA="/>
    <w:docVar w:name="commondata" w:val="eyJoZGlkIjoiMGI4YTY2NzNjYzhhMDBjYjhiZDFjNDRhZjk5ZjcyM2MifQ=="/>
  </w:docVars>
  <w:rsids>
    <w:rsidRoot w:val="00F0503A"/>
    <w:rsid w:val="00301976"/>
    <w:rsid w:val="00423ADA"/>
    <w:rsid w:val="00456206"/>
    <w:rsid w:val="00526358"/>
    <w:rsid w:val="00530DBF"/>
    <w:rsid w:val="008C29BB"/>
    <w:rsid w:val="00A23941"/>
    <w:rsid w:val="00BF4EFF"/>
    <w:rsid w:val="00C346DE"/>
    <w:rsid w:val="00D10565"/>
    <w:rsid w:val="00F0503A"/>
    <w:rsid w:val="21222FD3"/>
    <w:rsid w:val="218B27A7"/>
    <w:rsid w:val="465F5FAB"/>
    <w:rsid w:val="59123A16"/>
    <w:rsid w:val="61FA2BD4"/>
    <w:rsid w:val="694A0598"/>
    <w:rsid w:val="73726A6F"/>
    <w:rsid w:val="77752EBA"/>
    <w:rsid w:val="7ECA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116</Words>
  <Characters>708</Characters>
  <Lines>9</Lines>
  <Paragraphs>2</Paragraphs>
  <TotalTime>0</TotalTime>
  <ScaleCrop>false</ScaleCrop>
  <LinksUpToDate>false</LinksUpToDate>
  <CharactersWithSpaces>827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2024-10-31T10:26:00Z</dcterms:created>
  <dc:creator>银雅 潘</dc:creator>
  <cp:lastModifiedBy>雅雅</cp:lastModifiedBy>
  <dcterms:modified xsi:type="dcterms:W3CDTF">2024-10-31T10:45:15Z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B27EB667F881448596F2B6FE3069D370_13</vt:lpwstr>
  </property>
</Properties>
</file>