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9B33AA" w14:textId="6CC3A079" w:rsidR="00B45B53" w:rsidRDefault="00000000">
      <w:pPr>
        <w:spacing w:line="480" w:lineRule="auto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 w:hint="eastAsia"/>
          <w:b/>
          <w:bCs/>
          <w:sz w:val="24"/>
          <w:szCs w:val="32"/>
        </w:rPr>
        <w:t>Specific parameters:</w:t>
      </w:r>
      <w:r w:rsidR="00185356" w:rsidRPr="00185356">
        <w:t xml:space="preserve"> </w:t>
      </w:r>
      <w:r w:rsidR="00185356" w:rsidRPr="00185356">
        <w:rPr>
          <w:rFonts w:ascii="Times New Roman" w:hAnsi="Times New Roman" w:cs="Times New Roman"/>
          <w:sz w:val="24"/>
          <w:szCs w:val="32"/>
        </w:rPr>
        <w:t xml:space="preserve">Gansu Provincial People's Hospital used the </w:t>
      </w:r>
      <w:proofErr w:type="spellStart"/>
      <w:r w:rsidR="00185356" w:rsidRPr="00185356">
        <w:rPr>
          <w:rFonts w:ascii="Times New Roman" w:hAnsi="Times New Roman" w:cs="Times New Roman"/>
          <w:sz w:val="24"/>
          <w:szCs w:val="32"/>
        </w:rPr>
        <w:t>IQon</w:t>
      </w:r>
      <w:proofErr w:type="spellEnd"/>
      <w:r w:rsidR="00185356" w:rsidRPr="00185356">
        <w:rPr>
          <w:rFonts w:ascii="Times New Roman" w:hAnsi="Times New Roman" w:cs="Times New Roman"/>
          <w:sz w:val="24"/>
          <w:szCs w:val="32"/>
        </w:rPr>
        <w:t xml:space="preserve"> spectral CT (Philips Healthcare, Netherlands) for enhanced scanning, administering the contrast agent </w:t>
      </w:r>
      <w:proofErr w:type="spellStart"/>
      <w:r w:rsidR="00185356" w:rsidRPr="00185356">
        <w:rPr>
          <w:rFonts w:ascii="Times New Roman" w:hAnsi="Times New Roman" w:cs="Times New Roman"/>
          <w:sz w:val="24"/>
          <w:szCs w:val="32"/>
        </w:rPr>
        <w:t>Iohexol</w:t>
      </w:r>
      <w:proofErr w:type="spellEnd"/>
      <w:r w:rsidR="00185356" w:rsidRPr="00185356">
        <w:rPr>
          <w:rFonts w:ascii="Times New Roman" w:hAnsi="Times New Roman" w:cs="Times New Roman"/>
          <w:sz w:val="24"/>
          <w:szCs w:val="32"/>
        </w:rPr>
        <w:t xml:space="preserve"> (320 </w:t>
      </w:r>
      <w:proofErr w:type="spellStart"/>
      <w:r w:rsidR="00185356" w:rsidRPr="00185356">
        <w:rPr>
          <w:rFonts w:ascii="Times New Roman" w:hAnsi="Times New Roman" w:cs="Times New Roman"/>
          <w:sz w:val="24"/>
          <w:szCs w:val="32"/>
        </w:rPr>
        <w:t>mgI</w:t>
      </w:r>
      <w:proofErr w:type="spellEnd"/>
      <w:r w:rsidR="00185356" w:rsidRPr="00185356">
        <w:rPr>
          <w:rFonts w:ascii="Times New Roman" w:hAnsi="Times New Roman" w:cs="Times New Roman"/>
          <w:sz w:val="24"/>
          <w:szCs w:val="32"/>
        </w:rPr>
        <w:t>/mL) at a dosage of 1.5 mL/kg with a flow rate of 3.5 mL/s. The scanning parameters were as follows: slice thickness of 5 mm, constant tube voltage of 120 kV, automatic milliampere-seconds technology to optimize radiation dose and image quality, scanning matrix of 512 x 512, coverage of 100 slices, pitch of 0.953, and rotation speed of 0.5 s/revolution.</w:t>
      </w:r>
      <w:r w:rsidR="00185356" w:rsidRPr="00185356">
        <w:rPr>
          <w:rFonts w:ascii="Times New Roman" w:hAnsi="Times New Roman" w:cs="Times New Roman"/>
          <w:sz w:val="24"/>
          <w:szCs w:val="32"/>
        </w:rPr>
        <w:cr/>
        <w:t xml:space="preserve">Gansu Second People's Hospital employed a Siemens 16-slice spiral CT scanner for enhanced imaging, using the contrast agent </w:t>
      </w:r>
      <w:proofErr w:type="spellStart"/>
      <w:r w:rsidR="00185356" w:rsidRPr="00185356">
        <w:rPr>
          <w:rFonts w:ascii="Times New Roman" w:hAnsi="Times New Roman" w:cs="Times New Roman"/>
          <w:sz w:val="24"/>
          <w:szCs w:val="32"/>
        </w:rPr>
        <w:t>Iopamidol</w:t>
      </w:r>
      <w:proofErr w:type="spellEnd"/>
      <w:r w:rsidR="00185356" w:rsidRPr="00185356">
        <w:rPr>
          <w:rFonts w:ascii="Times New Roman" w:hAnsi="Times New Roman" w:cs="Times New Roman"/>
          <w:sz w:val="24"/>
          <w:szCs w:val="32"/>
        </w:rPr>
        <w:t xml:space="preserve"> 370 at a dosage of 1 mL/kg with a flow rate of 4.0 mL/s. The scanning parameters included a tube voltage of 120 kV, current ranging from 180 to 200 mA, slice thickness of 10 mm, inter-slice spacing of 5 mm, a field of view of 40-50 cm, pitch of 1.0 mm, and rotation speed of 0.5 s/revolution.</w:t>
      </w:r>
      <w:r w:rsidR="00185356" w:rsidRPr="00185356">
        <w:rPr>
          <w:rFonts w:ascii="Times New Roman" w:hAnsi="Times New Roman" w:cs="Times New Roman"/>
          <w:sz w:val="24"/>
          <w:szCs w:val="32"/>
        </w:rPr>
        <w:cr/>
      </w:r>
    </w:p>
    <w:sectPr w:rsidR="00B45B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7CBC19" w14:textId="77777777" w:rsidR="00772BC1" w:rsidRDefault="00772BC1" w:rsidP="00185356">
      <w:r>
        <w:separator/>
      </w:r>
    </w:p>
  </w:endnote>
  <w:endnote w:type="continuationSeparator" w:id="0">
    <w:p w14:paraId="5FE51607" w14:textId="77777777" w:rsidR="00772BC1" w:rsidRDefault="00772BC1" w:rsidP="00185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1FF735" w14:textId="77777777" w:rsidR="00772BC1" w:rsidRDefault="00772BC1" w:rsidP="00185356">
      <w:r>
        <w:separator/>
      </w:r>
    </w:p>
  </w:footnote>
  <w:footnote w:type="continuationSeparator" w:id="0">
    <w:p w14:paraId="0950D71A" w14:textId="77777777" w:rsidR="00772BC1" w:rsidRDefault="00772BC1" w:rsidP="001853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c2ZGZiNzZiNDVlOGViOWVmM2JhOTY0NGJkNjUyYzgifQ=="/>
  </w:docVars>
  <w:rsids>
    <w:rsidRoot w:val="00B45B53"/>
    <w:rsid w:val="00185356"/>
    <w:rsid w:val="00772BC1"/>
    <w:rsid w:val="00A41F9E"/>
    <w:rsid w:val="00B45B53"/>
    <w:rsid w:val="19D7185D"/>
    <w:rsid w:val="3FCC262F"/>
    <w:rsid w:val="4C157D73"/>
    <w:rsid w:val="5C427E72"/>
    <w:rsid w:val="5C4C0928"/>
    <w:rsid w:val="6B42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64F8EB"/>
  <w15:docId w15:val="{CB06BAF6-DA01-4BB1-9C87-7458E1170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853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8535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1853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8535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86184</dc:creator>
  <cp:lastModifiedBy>wanbin he</cp:lastModifiedBy>
  <cp:revision>2</cp:revision>
  <dcterms:created xsi:type="dcterms:W3CDTF">2024-10-31T08:18:00Z</dcterms:created>
  <dcterms:modified xsi:type="dcterms:W3CDTF">2024-10-31T08:18:00Z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13A14C89E071489C943FD55846F319E2_12</vt:lpwstr>
  </property>
</Properties>
</file>