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2EBEE2" w14:textId="77777777" w:rsidR="00402BB4" w:rsidRDefault="00402BB4" w:rsidP="00223806">
      <w:pPr>
        <w:shd w:val="clear" w:color="auto" w:fill="FFFFFF"/>
        <w:spacing w:after="450" w:line="480" w:lineRule="auto"/>
        <w:rPr>
          <w:b/>
        </w:rPr>
      </w:pPr>
      <w:r>
        <w:rPr>
          <w:b/>
        </w:rPr>
        <w:t>Additional file 1</w:t>
      </w:r>
    </w:p>
    <w:p w14:paraId="3916D2B8" w14:textId="12D08298" w:rsidR="00223806" w:rsidRDefault="00223806" w:rsidP="00223806">
      <w:pPr>
        <w:shd w:val="clear" w:color="auto" w:fill="FFFFFF"/>
        <w:spacing w:after="450" w:line="480" w:lineRule="auto"/>
        <w:rPr>
          <w:color w:val="212121"/>
        </w:rPr>
      </w:pPr>
      <w:r>
        <w:rPr>
          <w:b/>
        </w:rPr>
        <w:t xml:space="preserve">Table 3 </w:t>
      </w:r>
      <w:r>
        <w:t xml:space="preserve">Keywords and sentences/phrases used by educators to explain cross-cultural differences </w:t>
      </w:r>
      <w:r>
        <w:rPr>
          <w:color w:val="212121"/>
        </w:rPr>
        <w:t>in the definition of medical professionalism.</w:t>
      </w:r>
    </w:p>
    <w:tbl>
      <w:tblPr>
        <w:tblW w:w="14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4527"/>
        <w:gridCol w:w="2721"/>
        <w:gridCol w:w="7150"/>
      </w:tblGrid>
      <w:tr w:rsidR="00223806" w14:paraId="0B1F5130" w14:textId="77777777" w:rsidTr="00402BB4">
        <w:trPr>
          <w:trHeight w:val="895"/>
        </w:trPr>
        <w:tc>
          <w:tcPr>
            <w:tcW w:w="4527" w:type="dxa"/>
          </w:tcPr>
          <w:p w14:paraId="3B9EBB2E" w14:textId="77777777" w:rsidR="00223806" w:rsidRDefault="00223806" w:rsidP="00480287">
            <w:pPr>
              <w:spacing w:line="480" w:lineRule="auto"/>
            </w:pPr>
            <w:r>
              <w:rPr>
                <w:b/>
              </w:rPr>
              <w:t>Keywords</w:t>
            </w:r>
            <w:r>
              <w:t xml:space="preserve"> </w:t>
            </w:r>
          </w:p>
        </w:tc>
        <w:tc>
          <w:tcPr>
            <w:tcW w:w="2721" w:type="dxa"/>
          </w:tcPr>
          <w:p w14:paraId="537FA17C" w14:textId="77777777" w:rsidR="00223806" w:rsidRDefault="00223806" w:rsidP="00480287">
            <w:pPr>
              <w:spacing w:line="480" w:lineRule="auto"/>
            </w:pPr>
            <w:r>
              <w:rPr>
                <w:b/>
              </w:rPr>
              <w:t>Number of respondents (n=14) (%)</w:t>
            </w:r>
            <w:r>
              <w:t xml:space="preserve"> </w:t>
            </w:r>
          </w:p>
        </w:tc>
        <w:tc>
          <w:tcPr>
            <w:tcW w:w="7150" w:type="dxa"/>
          </w:tcPr>
          <w:p w14:paraId="626300B7" w14:textId="77777777" w:rsidR="00223806" w:rsidRDefault="00223806" w:rsidP="00480287">
            <w:pPr>
              <w:spacing w:line="480" w:lineRule="auto"/>
            </w:pPr>
            <w:r>
              <w:rPr>
                <w:b/>
              </w:rPr>
              <w:t>Selected quotes</w:t>
            </w:r>
          </w:p>
        </w:tc>
      </w:tr>
      <w:tr w:rsidR="00223806" w14:paraId="2E81B226" w14:textId="77777777" w:rsidTr="00402BB4">
        <w:trPr>
          <w:trHeight w:val="283"/>
        </w:trPr>
        <w:tc>
          <w:tcPr>
            <w:tcW w:w="4527" w:type="dxa"/>
          </w:tcPr>
          <w:p w14:paraId="4B7A56B5" w14:textId="77777777" w:rsidR="00223806" w:rsidRDefault="00223806" w:rsidP="00480287">
            <w:pPr>
              <w:spacing w:line="480" w:lineRule="auto"/>
            </w:pPr>
            <w:r>
              <w:t xml:space="preserve"> Cross-cultural differences</w:t>
            </w:r>
          </w:p>
        </w:tc>
        <w:tc>
          <w:tcPr>
            <w:tcW w:w="2721" w:type="dxa"/>
          </w:tcPr>
          <w:p w14:paraId="2F5D4767" w14:textId="77777777" w:rsidR="00223806" w:rsidRDefault="00223806" w:rsidP="00480287">
            <w:pPr>
              <w:spacing w:line="480" w:lineRule="auto"/>
              <w:jc w:val="center"/>
            </w:pPr>
            <w:r>
              <w:t>12 (75)</w:t>
            </w:r>
          </w:p>
        </w:tc>
        <w:tc>
          <w:tcPr>
            <w:tcW w:w="7150" w:type="dxa"/>
          </w:tcPr>
          <w:p w14:paraId="2889189B" w14:textId="77777777" w:rsidR="00223806" w:rsidRDefault="00223806" w:rsidP="00480287">
            <w:pPr>
              <w:spacing w:line="480" w:lineRule="auto"/>
            </w:pPr>
            <w:r>
              <w:t>There are likely to be cross-cultural differences; Yes. Cross-cultural differences in the definition of medical professionalism are multifaceted, reflecting deep-rooted cultural values, historical contexts, healthcare system structures, educational approaches, and societal expectations.</w:t>
            </w:r>
          </w:p>
        </w:tc>
      </w:tr>
      <w:tr w:rsidR="00223806" w14:paraId="7D2B56AD" w14:textId="77777777" w:rsidTr="00402BB4">
        <w:trPr>
          <w:trHeight w:val="283"/>
        </w:trPr>
        <w:tc>
          <w:tcPr>
            <w:tcW w:w="4527" w:type="dxa"/>
          </w:tcPr>
          <w:p w14:paraId="409C2C5A" w14:textId="77777777" w:rsidR="00223806" w:rsidRDefault="00223806" w:rsidP="00480287">
            <w:pPr>
              <w:spacing w:line="480" w:lineRule="auto"/>
            </w:pPr>
            <w:r>
              <w:t>Different definitions of professionalism across cultures</w:t>
            </w:r>
          </w:p>
        </w:tc>
        <w:tc>
          <w:tcPr>
            <w:tcW w:w="2721" w:type="dxa"/>
          </w:tcPr>
          <w:p w14:paraId="425E5CA6" w14:textId="77777777" w:rsidR="00223806" w:rsidRDefault="00223806" w:rsidP="00480287">
            <w:pPr>
              <w:spacing w:line="480" w:lineRule="auto"/>
              <w:jc w:val="center"/>
            </w:pPr>
            <w:r>
              <w:t>4 (25)</w:t>
            </w:r>
          </w:p>
        </w:tc>
        <w:tc>
          <w:tcPr>
            <w:tcW w:w="7150" w:type="dxa"/>
          </w:tcPr>
          <w:p w14:paraId="391531FC" w14:textId="77777777" w:rsidR="00223806" w:rsidRDefault="00223806" w:rsidP="00480287">
            <w:pPr>
              <w:spacing w:line="480" w:lineRule="auto"/>
            </w:pPr>
            <w:r>
              <w:t>There are surely differences in the definitions; Because of cultural differences there are surely differences in the definitions as well; I believe the definition of professionalism is heavily influenced by culture</w:t>
            </w:r>
          </w:p>
        </w:tc>
      </w:tr>
      <w:tr w:rsidR="00223806" w14:paraId="2D7D3D5F" w14:textId="77777777" w:rsidTr="00402BB4">
        <w:trPr>
          <w:trHeight w:val="283"/>
        </w:trPr>
        <w:tc>
          <w:tcPr>
            <w:tcW w:w="4527" w:type="dxa"/>
          </w:tcPr>
          <w:p w14:paraId="02A92BA7" w14:textId="77777777" w:rsidR="00223806" w:rsidRDefault="00223806" w:rsidP="00480287">
            <w:pPr>
              <w:spacing w:line="480" w:lineRule="auto"/>
            </w:pPr>
            <w:r>
              <w:lastRenderedPageBreak/>
              <w:t>Expression of respect, compassion</w:t>
            </w:r>
          </w:p>
        </w:tc>
        <w:tc>
          <w:tcPr>
            <w:tcW w:w="2721" w:type="dxa"/>
          </w:tcPr>
          <w:p w14:paraId="2EFC6270" w14:textId="77777777" w:rsidR="00223806" w:rsidRDefault="00223806" w:rsidP="00480287">
            <w:pPr>
              <w:spacing w:line="480" w:lineRule="auto"/>
              <w:jc w:val="center"/>
            </w:pPr>
            <w:r>
              <w:t xml:space="preserve"> 5 (31) </w:t>
            </w:r>
          </w:p>
        </w:tc>
        <w:tc>
          <w:tcPr>
            <w:tcW w:w="7150" w:type="dxa"/>
          </w:tcPr>
          <w:p w14:paraId="23592215" w14:textId="77777777" w:rsidR="00223806" w:rsidRDefault="00223806" w:rsidP="00480287">
            <w:pPr>
              <w:spacing w:line="480" w:lineRule="auto"/>
            </w:pPr>
            <w:r>
              <w:t xml:space="preserve">There will be different ways in which respect, compassion, etc. are expressed in different cultures. </w:t>
            </w:r>
          </w:p>
        </w:tc>
      </w:tr>
      <w:tr w:rsidR="00223806" w14:paraId="280E264C" w14:textId="77777777" w:rsidTr="00402BB4">
        <w:trPr>
          <w:trHeight w:val="686"/>
        </w:trPr>
        <w:tc>
          <w:tcPr>
            <w:tcW w:w="4527" w:type="dxa"/>
          </w:tcPr>
          <w:p w14:paraId="38A832C3" w14:textId="77777777" w:rsidR="00223806" w:rsidRDefault="00223806" w:rsidP="00480287">
            <w:pPr>
              <w:spacing w:line="480" w:lineRule="auto"/>
            </w:pPr>
            <w:r>
              <w:t>Ideas, beliefs e.g. religious, religion, ethical</w:t>
            </w:r>
          </w:p>
        </w:tc>
        <w:tc>
          <w:tcPr>
            <w:tcW w:w="2721" w:type="dxa"/>
          </w:tcPr>
          <w:p w14:paraId="27B04719" w14:textId="77777777" w:rsidR="00223806" w:rsidRDefault="00223806" w:rsidP="00480287">
            <w:pPr>
              <w:spacing w:line="480" w:lineRule="auto"/>
              <w:jc w:val="center"/>
            </w:pPr>
            <w:r>
              <w:t xml:space="preserve">6 (83) </w:t>
            </w:r>
          </w:p>
        </w:tc>
        <w:tc>
          <w:tcPr>
            <w:tcW w:w="7150" w:type="dxa"/>
          </w:tcPr>
          <w:p w14:paraId="30A43EE8" w14:textId="77777777" w:rsidR="00223806" w:rsidRDefault="00223806" w:rsidP="00480287">
            <w:pPr>
              <w:spacing w:line="480" w:lineRule="auto"/>
            </w:pPr>
            <w:r>
              <w:t>There are cultural differences, some of them ethical or religious, especially in the Middle East; In some cultures where religion might be a heavy component of culture and even law, the definition will be different than elsewhere.</w:t>
            </w:r>
          </w:p>
        </w:tc>
      </w:tr>
      <w:tr w:rsidR="00223806" w14:paraId="4000AAB5" w14:textId="77777777" w:rsidTr="00402BB4">
        <w:trPr>
          <w:trHeight w:val="298"/>
        </w:trPr>
        <w:tc>
          <w:tcPr>
            <w:tcW w:w="4527" w:type="dxa"/>
          </w:tcPr>
          <w:p w14:paraId="41DFE72F" w14:textId="77777777" w:rsidR="00223806" w:rsidRDefault="00223806" w:rsidP="00480287">
            <w:pPr>
              <w:spacing w:line="480" w:lineRule="auto"/>
            </w:pPr>
            <w:r>
              <w:t>Same values</w:t>
            </w:r>
          </w:p>
        </w:tc>
        <w:tc>
          <w:tcPr>
            <w:tcW w:w="2721" w:type="dxa"/>
          </w:tcPr>
          <w:p w14:paraId="45B4CB0B" w14:textId="77777777" w:rsidR="00223806" w:rsidRDefault="00223806" w:rsidP="00480287">
            <w:pPr>
              <w:spacing w:line="480" w:lineRule="auto"/>
              <w:jc w:val="center"/>
            </w:pPr>
            <w:r>
              <w:t xml:space="preserve">5 (31) </w:t>
            </w:r>
          </w:p>
        </w:tc>
        <w:tc>
          <w:tcPr>
            <w:tcW w:w="7150" w:type="dxa"/>
          </w:tcPr>
          <w:p w14:paraId="43DE3E16" w14:textId="77777777" w:rsidR="00223806" w:rsidRDefault="00223806" w:rsidP="00480287">
            <w:pPr>
              <w:spacing w:line="480" w:lineRule="auto"/>
            </w:pPr>
            <w:r>
              <w:t>Even if the values were the same, the behaviours may be different</w:t>
            </w:r>
          </w:p>
        </w:tc>
      </w:tr>
      <w:tr w:rsidR="00223806" w14:paraId="1FBC6BE0" w14:textId="77777777" w:rsidTr="00402BB4">
        <w:trPr>
          <w:trHeight w:val="283"/>
        </w:trPr>
        <w:tc>
          <w:tcPr>
            <w:tcW w:w="4527" w:type="dxa"/>
          </w:tcPr>
          <w:p w14:paraId="74A1BDFD" w14:textId="77777777" w:rsidR="00223806" w:rsidRDefault="00223806" w:rsidP="00480287">
            <w:pPr>
              <w:spacing w:line="480" w:lineRule="auto"/>
              <w:rPr>
                <w:rFonts w:ascii="Quattrocento Sans" w:eastAsia="Quattrocento Sans" w:hAnsi="Quattrocento Sans" w:cs="Quattrocento Sans"/>
              </w:rPr>
            </w:pPr>
            <w:r>
              <w:t>Different practices, behaviours, emotions</w:t>
            </w:r>
          </w:p>
        </w:tc>
        <w:tc>
          <w:tcPr>
            <w:tcW w:w="2721" w:type="dxa"/>
          </w:tcPr>
          <w:p w14:paraId="7C0283C0" w14:textId="77777777" w:rsidR="00223806" w:rsidRDefault="00223806" w:rsidP="00480287">
            <w:pPr>
              <w:spacing w:line="480" w:lineRule="auto"/>
              <w:jc w:val="center"/>
            </w:pPr>
            <w:r>
              <w:t xml:space="preserve">5 (31) </w:t>
            </w:r>
          </w:p>
        </w:tc>
        <w:tc>
          <w:tcPr>
            <w:tcW w:w="7150" w:type="dxa"/>
          </w:tcPr>
          <w:p w14:paraId="07854BDF" w14:textId="77777777" w:rsidR="00223806" w:rsidRDefault="00223806" w:rsidP="00480287">
            <w:pPr>
              <w:spacing w:line="480" w:lineRule="auto"/>
            </w:pPr>
            <w:r>
              <w:rPr>
                <w:rFonts w:ascii="Quattrocento Sans" w:eastAsia="Quattrocento Sans" w:hAnsi="Quattrocento Sans" w:cs="Quattrocento Sans"/>
              </w:rPr>
              <w:t xml:space="preserve"> </w:t>
            </w:r>
            <w:r>
              <w:t>Even if the values were the same, the behaviours may be different</w:t>
            </w:r>
          </w:p>
        </w:tc>
      </w:tr>
    </w:tbl>
    <w:p w14:paraId="70C7C376" w14:textId="77777777" w:rsidR="001F32EA" w:rsidRDefault="001F32EA"/>
    <w:sectPr w:rsidR="001F32EA" w:rsidSect="0002217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806"/>
    <w:rsid w:val="00022173"/>
    <w:rsid w:val="00060CF0"/>
    <w:rsid w:val="000769AF"/>
    <w:rsid w:val="001F32EA"/>
    <w:rsid w:val="00223806"/>
    <w:rsid w:val="00402BB4"/>
    <w:rsid w:val="00543D8E"/>
    <w:rsid w:val="00560431"/>
    <w:rsid w:val="00585860"/>
    <w:rsid w:val="006743C5"/>
    <w:rsid w:val="00702B9B"/>
    <w:rsid w:val="00FE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AECFD"/>
  <w15:chartTrackingRefBased/>
  <w15:docId w15:val="{54DB7664-1148-4B28-97AB-FC570A950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806"/>
    <w:pPr>
      <w:spacing w:after="0"/>
    </w:pPr>
    <w:rPr>
      <w:rFonts w:ascii="Times New Roman" w:eastAsia="Times New Roman" w:hAnsi="Times New Roman" w:cs="Times New Roman"/>
      <w:kern w:val="0"/>
      <w:sz w:val="24"/>
      <w:szCs w:val="24"/>
      <w:lang w:val="en-GB"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v-SE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3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v-SE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380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v-SE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380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380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380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sv-SE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380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sv-SE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380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sv-SE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380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sv-SE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3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3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38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38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3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3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3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3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3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23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380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v-SE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23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3806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sv-SE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3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3806"/>
    <w:pPr>
      <w:spacing w:after="160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sv-SE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38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3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38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38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Amani Eltayb</dc:creator>
  <cp:keywords/>
  <dc:description/>
  <cp:lastModifiedBy>Amani Eltayb</cp:lastModifiedBy>
  <cp:revision>6</cp:revision>
  <dcterms:created xsi:type="dcterms:W3CDTF">2024-10-31T14:11:00Z</dcterms:created>
  <dcterms:modified xsi:type="dcterms:W3CDTF">2024-10-31T15:35:00Z</dcterms:modified>
</cp:coreProperties>
</file>