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62F8B6" w14:textId="77777777" w:rsidR="005B7DEB" w:rsidRPr="008B2580" w:rsidRDefault="005B7DEB" w:rsidP="005B7DEB">
      <w:pPr>
        <w:pStyle w:val="Bibliography"/>
        <w:spacing w:line="480" w:lineRule="auto"/>
        <w:rPr>
          <w:rFonts w:ascii="Times New Roman" w:eastAsia="Times New Roman" w:hAnsi="Times New Roman" w:cs="Times New Roman"/>
          <w:b/>
          <w:szCs w:val="21"/>
        </w:rPr>
      </w:pPr>
      <w:r w:rsidRPr="008B2580">
        <w:rPr>
          <w:rFonts w:ascii="Times New Roman" w:eastAsia="Times New Roman" w:hAnsi="Times New Roman" w:cs="Times New Roman"/>
          <w:b/>
          <w:szCs w:val="21"/>
        </w:rPr>
        <w:t>Tables</w:t>
      </w:r>
    </w:p>
    <w:p w14:paraId="3AEC4811" w14:textId="77777777" w:rsidR="005B7DEB" w:rsidRPr="008B2580" w:rsidRDefault="005B7DEB" w:rsidP="005B7DEB">
      <w:pPr>
        <w:spacing w:line="480" w:lineRule="auto"/>
        <w:jc w:val="left"/>
        <w:rPr>
          <w:rFonts w:ascii="Times New Roman" w:eastAsia="Times New Roman" w:hAnsi="Times New Roman" w:cs="Times New Roman"/>
          <w:szCs w:val="21"/>
        </w:rPr>
      </w:pPr>
      <w:r w:rsidRPr="008B2580">
        <w:rPr>
          <w:rFonts w:ascii="Times New Roman" w:eastAsia="Times New Roman" w:hAnsi="Times New Roman" w:cs="Times New Roman"/>
          <w:szCs w:val="21"/>
        </w:rPr>
        <w:t>Table 1. Characteristics of the included patients</w:t>
      </w:r>
    </w:p>
    <w:p w14:paraId="159587E0" w14:textId="77777777" w:rsidR="005B7DEB" w:rsidRPr="008B2580" w:rsidRDefault="005B7DEB" w:rsidP="005B7DEB">
      <w:pPr>
        <w:spacing w:line="480" w:lineRule="auto"/>
        <w:rPr>
          <w:rFonts w:ascii="Times New Roman" w:eastAsia="Times New Roman" w:hAnsi="Times New Roman" w:cs="Times New Roman"/>
          <w:szCs w:val="21"/>
        </w:rPr>
      </w:pPr>
      <w:r w:rsidRPr="008B2580">
        <w:rPr>
          <w:rFonts w:ascii="Times New Roman" w:eastAsia="Times New Roman" w:hAnsi="Times New Roman" w:cs="Times New Roman"/>
          <w:szCs w:val="21"/>
        </w:rPr>
        <w:t xml:space="preserve">Abbreviations: Ax, axillary lymph node dissection; HER2, </w:t>
      </w:r>
      <w:r w:rsidRPr="008B2580">
        <w:rPr>
          <w:rFonts w:ascii="Times New Roman" w:eastAsia="Times New Roman" w:hAnsi="Times New Roman" w:cs="Times New Roman"/>
          <w:color w:val="0D0D0D"/>
          <w:szCs w:val="21"/>
        </w:rPr>
        <w:t>human epidermal growth factor receptor</w:t>
      </w:r>
      <w:r w:rsidRPr="008B2580">
        <w:rPr>
          <w:rFonts w:ascii="Times New Roman" w:eastAsia="Times New Roman" w:hAnsi="Times New Roman" w:cs="Times New Roman"/>
          <w:szCs w:val="21"/>
        </w:rPr>
        <w:t xml:space="preserve">; </w:t>
      </w:r>
      <w:r w:rsidRPr="008B2580">
        <w:rPr>
          <w:rFonts w:ascii="Times New Roman" w:hAnsi="Times New Roman" w:cs="Times New Roman"/>
          <w:szCs w:val="21"/>
        </w:rPr>
        <w:t>HR, ho</w:t>
      </w:r>
      <w:r w:rsidRPr="008B2580">
        <w:rPr>
          <w:rFonts w:ascii="Times New Roman" w:eastAsia="Times New Roman" w:hAnsi="Times New Roman" w:cs="Times New Roman"/>
          <w:szCs w:val="21"/>
        </w:rPr>
        <w:t>rmone receptor</w:t>
      </w:r>
      <w:r w:rsidRPr="008B2580">
        <w:rPr>
          <w:rFonts w:ascii="Times New Roman" w:hAnsi="Times New Roman" w:cs="Times New Roman"/>
          <w:szCs w:val="21"/>
        </w:rPr>
        <w:t xml:space="preserve">; </w:t>
      </w:r>
      <w:r w:rsidRPr="008B2580">
        <w:rPr>
          <w:rFonts w:ascii="Times New Roman" w:eastAsia="Times New Roman" w:hAnsi="Times New Roman" w:cs="Times New Roman"/>
          <w:szCs w:val="21"/>
        </w:rPr>
        <w:t>SNB, sentinel lymph node biopsy</w:t>
      </w:r>
    </w:p>
    <w:p w14:paraId="248A4BBB" w14:textId="77777777" w:rsidR="005B7DEB" w:rsidRPr="008B2580" w:rsidRDefault="005B7DEB" w:rsidP="005B7DEB">
      <w:pPr>
        <w:spacing w:line="480" w:lineRule="auto"/>
        <w:jc w:val="left"/>
        <w:rPr>
          <w:rFonts w:ascii="Times New Roman" w:eastAsia="Times New Roman" w:hAnsi="Times New Roman" w:cs="Times New Roman"/>
          <w:szCs w:val="21"/>
        </w:rPr>
      </w:pPr>
    </w:p>
    <w:p w14:paraId="688816FA" w14:textId="77777777" w:rsidR="005B7DEB" w:rsidRPr="008B2580" w:rsidRDefault="005B7DEB" w:rsidP="005B7DEB">
      <w:pPr>
        <w:spacing w:line="480" w:lineRule="auto"/>
        <w:jc w:val="left"/>
        <w:rPr>
          <w:rFonts w:ascii="Times New Roman" w:eastAsia="Times New Roman" w:hAnsi="Times New Roman" w:cs="Times New Roman"/>
          <w:szCs w:val="21"/>
        </w:rPr>
      </w:pPr>
      <w:r w:rsidRPr="008B2580">
        <w:rPr>
          <w:rFonts w:ascii="Times New Roman" w:eastAsia="Times New Roman" w:hAnsi="Times New Roman" w:cs="Times New Roman"/>
          <w:szCs w:val="21"/>
        </w:rPr>
        <w:t>Table 2. Lymphatic mapping success rate</w:t>
      </w:r>
    </w:p>
    <w:p w14:paraId="47E6710D" w14:textId="77777777" w:rsidR="005B7DEB" w:rsidRPr="008B2580" w:rsidRDefault="005B7DEB" w:rsidP="005B7DEB">
      <w:pPr>
        <w:spacing w:line="480" w:lineRule="auto"/>
        <w:jc w:val="left"/>
        <w:rPr>
          <w:rFonts w:ascii="Times New Roman" w:eastAsia="Times New Roman" w:hAnsi="Times New Roman" w:cs="Times New Roman"/>
          <w:szCs w:val="21"/>
        </w:rPr>
      </w:pPr>
      <w:r w:rsidRPr="008B2580">
        <w:rPr>
          <w:rFonts w:ascii="Times New Roman" w:eastAsia="Times New Roman" w:hAnsi="Times New Roman" w:cs="Times New Roman"/>
          <w:szCs w:val="21"/>
        </w:rPr>
        <w:t>*Cases visualized using lymphatic mapping</w:t>
      </w:r>
    </w:p>
    <w:p w14:paraId="6E8BDFB4" w14:textId="77777777" w:rsidR="005B7DEB" w:rsidRPr="008B2580" w:rsidRDefault="005B7DEB" w:rsidP="005B7DEB">
      <w:pPr>
        <w:spacing w:line="480" w:lineRule="auto"/>
        <w:rPr>
          <w:rFonts w:ascii="Times New Roman" w:eastAsia="Times New Roman" w:hAnsi="Times New Roman" w:cs="Times New Roman"/>
          <w:szCs w:val="21"/>
        </w:rPr>
      </w:pPr>
      <w:r w:rsidRPr="008B2580">
        <w:rPr>
          <w:rFonts w:ascii="Times New Roman" w:eastAsia="Times New Roman" w:hAnsi="Times New Roman" w:cs="Times New Roman"/>
          <w:szCs w:val="21"/>
        </w:rPr>
        <w:t>Abbreviations: Ax, axillary lymph node dissection; (I), ipsilateral axilla; SLN, sentinel lymph node; SNB, sentinel lymph node biopsy</w:t>
      </w:r>
    </w:p>
    <w:p w14:paraId="0711F062" w14:textId="77777777" w:rsidR="005B7DEB" w:rsidRPr="008B2580" w:rsidRDefault="005B7DEB" w:rsidP="005B7DEB">
      <w:pPr>
        <w:spacing w:line="480" w:lineRule="auto"/>
        <w:jc w:val="left"/>
        <w:rPr>
          <w:rFonts w:ascii="Times New Roman" w:eastAsia="Times New Roman" w:hAnsi="Times New Roman" w:cs="Times New Roman"/>
          <w:szCs w:val="21"/>
        </w:rPr>
      </w:pPr>
    </w:p>
    <w:p w14:paraId="563F99F8" w14:textId="77777777" w:rsidR="005B7DEB" w:rsidRPr="008B2580" w:rsidRDefault="005B7DEB" w:rsidP="005B7DEB">
      <w:pPr>
        <w:spacing w:line="480" w:lineRule="auto"/>
        <w:jc w:val="left"/>
        <w:rPr>
          <w:rFonts w:ascii="Times New Roman" w:eastAsia="Times New Roman" w:hAnsi="Times New Roman" w:cs="Times New Roman"/>
          <w:szCs w:val="21"/>
        </w:rPr>
      </w:pPr>
      <w:r w:rsidRPr="008B2580">
        <w:rPr>
          <w:rFonts w:ascii="Times New Roman" w:eastAsia="Times New Roman" w:hAnsi="Times New Roman" w:cs="Times New Roman"/>
          <w:szCs w:val="21"/>
        </w:rPr>
        <w:t>Table 3. Location and metastasis of repeated sentinel lymph node biopsy</w:t>
      </w:r>
    </w:p>
    <w:p w14:paraId="6102AC0A" w14:textId="77777777" w:rsidR="005B7DEB" w:rsidRPr="008B2580" w:rsidRDefault="005B7DEB" w:rsidP="005B7DEB">
      <w:pPr>
        <w:spacing w:line="480" w:lineRule="auto"/>
        <w:rPr>
          <w:rFonts w:ascii="Times New Roman" w:eastAsia="Times New Roman" w:hAnsi="Times New Roman" w:cs="Times New Roman"/>
          <w:szCs w:val="21"/>
        </w:rPr>
      </w:pPr>
      <w:r w:rsidRPr="008B2580">
        <w:rPr>
          <w:rFonts w:ascii="Times New Roman" w:eastAsia="Times New Roman" w:hAnsi="Times New Roman" w:cs="Times New Roman"/>
          <w:szCs w:val="21"/>
        </w:rPr>
        <w:t>Abbreviations: (C), contralateral axilla; (I), ipsilateral axilla; (P), parasternal region; reSNB, repeated sentinel lymph node biopsy; SLN</w:t>
      </w:r>
      <w:r w:rsidRPr="008B2580">
        <w:rPr>
          <w:rFonts w:ascii="Times New Roman" w:hAnsi="Times New Roman" w:cs="Times New Roman"/>
          <w:szCs w:val="21"/>
        </w:rPr>
        <w:t>,</w:t>
      </w:r>
      <w:r w:rsidRPr="008B2580">
        <w:rPr>
          <w:rFonts w:ascii="Times New Roman" w:eastAsia="Times New Roman" w:hAnsi="Times New Roman" w:cs="Times New Roman"/>
          <w:szCs w:val="21"/>
        </w:rPr>
        <w:t xml:space="preserve"> sentinel lymph node</w:t>
      </w:r>
    </w:p>
    <w:p w14:paraId="6EAC1EE1" w14:textId="77777777" w:rsidR="008C374B" w:rsidRDefault="008C374B"/>
    <w:sectPr w:rsidR="008C374B" w:rsidSect="005B7DEB">
      <w:headerReference w:type="default" r:id="rId4"/>
      <w:footerReference w:type="default" r:id="rId5"/>
      <w:pgSz w:w="11906" w:h="16838" w:code="9"/>
      <w:pgMar w:top="1985" w:right="1701" w:bottom="1701" w:left="1701" w:header="851" w:footer="851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B5D3F9" w14:textId="77777777" w:rsidR="00000000" w:rsidRDefault="00000000">
    <w:pPr>
      <w:pStyle w:val="Footer"/>
      <w:rPr>
        <w:rFonts w:ascii="Yu Mincho" w:eastAsia="Yu Mincho" w:hAnsi="Yu Mincho" w:cs="Yu Mincho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Fonts w:ascii="Yu Mincho" w:eastAsia="Yu Mincho" w:hAnsi="Yu Mincho" w:cs="Yu Mincho"/>
      </w:rPr>
      <w:t>1</w:t>
    </w:r>
    <w:r>
      <w:rPr>
        <w:rFonts w:ascii="Yu Mincho" w:eastAsia="Yu Mincho" w:hAnsi="Yu Mincho" w:cs="Yu Mincho"/>
      </w:rPr>
      <w:fldChar w:fldCharType="end"/>
    </w:r>
  </w:p>
  <w:p w14:paraId="7691D9E9" w14:textId="77777777" w:rsidR="00000000" w:rsidRDefault="00000000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8ED985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DEB"/>
    <w:rsid w:val="002A5090"/>
    <w:rsid w:val="003F36CB"/>
    <w:rsid w:val="005B7DEB"/>
    <w:rsid w:val="005C6F5D"/>
    <w:rsid w:val="008C374B"/>
    <w:rsid w:val="00954821"/>
    <w:rsid w:val="00A85CEB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D679F"/>
  <w15:chartTrackingRefBased/>
  <w15:docId w15:val="{3DE03784-A7B9-4069-B52C-81087D9B9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DEB"/>
    <w:pPr>
      <w:widowControl w:val="0"/>
      <w:spacing w:after="0" w:line="240" w:lineRule="auto"/>
      <w:jc w:val="both"/>
    </w:pPr>
    <w:rPr>
      <w:rFonts w:eastAsiaTheme="minorEastAsia"/>
      <w:sz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7DEB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DEB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DEB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DEB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DEB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DEB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DEB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DEB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DEB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D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D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D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D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D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D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D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D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D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7DE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B7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DEB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B7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DEB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B7D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7DEB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5B7D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DE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D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D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5B7DEB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5B7DEB"/>
    <w:rPr>
      <w:rFonts w:eastAsiaTheme="minorEastAsia"/>
      <w:sz w:val="21"/>
      <w:lang w:eastAsia="ja-JP"/>
    </w:rPr>
  </w:style>
  <w:style w:type="paragraph" w:styleId="Footer">
    <w:name w:val="footer"/>
    <w:basedOn w:val="Normal"/>
    <w:link w:val="FooterChar"/>
    <w:rsid w:val="005B7DEB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rsid w:val="005B7DEB"/>
    <w:rPr>
      <w:rFonts w:eastAsiaTheme="minorEastAsia"/>
      <w:sz w:val="21"/>
      <w:lang w:eastAsia="ja-JP"/>
    </w:rPr>
  </w:style>
  <w:style w:type="character" w:styleId="PageNumber">
    <w:name w:val="page number"/>
    <w:basedOn w:val="DefaultParagraphFont"/>
    <w:rsid w:val="005B7DEB"/>
  </w:style>
  <w:style w:type="paragraph" w:styleId="Bibliography">
    <w:name w:val="Bibliography"/>
    <w:basedOn w:val="Normal"/>
    <w:rsid w:val="005B7DEB"/>
  </w:style>
  <w:style w:type="character" w:styleId="LineNumber">
    <w:name w:val="line number"/>
    <w:basedOn w:val="DefaultParagraphFont"/>
    <w:uiPriority w:val="99"/>
    <w:semiHidden/>
    <w:unhideWhenUsed/>
    <w:rsid w:val="005B7D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562</Characters>
  <Application>Microsoft Office Word</Application>
  <DocSecurity>0</DocSecurity>
  <Lines>4</Lines>
  <Paragraphs>1</Paragraphs>
  <ScaleCrop>false</ScaleCrop>
  <Company>Springer Nature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2024-12-13T10:04:00Z</dcterms:created>
  <dcterms:modified xsi:type="dcterms:W3CDTF">2024-12-13T10:05:00Z</dcterms:modified>
</cp:coreProperties>
</file>