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58F" w:rsidRPr="00A2044C" w:rsidRDefault="00B951BE" w:rsidP="00B951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2044C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5A2853" w:rsidRPr="00A2044C">
        <w:rPr>
          <w:rFonts w:ascii="Times New Roman" w:hAnsi="Times New Roman" w:cs="Times New Roman"/>
          <w:sz w:val="24"/>
          <w:szCs w:val="24"/>
        </w:rPr>
        <w:t xml:space="preserve">1 </w:t>
      </w:r>
      <w:r w:rsidRPr="00A2044C">
        <w:rPr>
          <w:rFonts w:ascii="Times New Roman" w:hAnsi="Times New Roman" w:cs="Times New Roman"/>
          <w:sz w:val="24"/>
          <w:szCs w:val="24"/>
        </w:rPr>
        <w:t>The calculation of 10-year CVD risk score for women</w:t>
      </w:r>
    </w:p>
    <w:tbl>
      <w:tblPr>
        <w:tblStyle w:val="a5"/>
        <w:tblW w:w="1112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7"/>
        <w:gridCol w:w="1273"/>
        <w:gridCol w:w="1745"/>
        <w:gridCol w:w="1509"/>
        <w:gridCol w:w="1981"/>
        <w:gridCol w:w="1509"/>
        <w:gridCol w:w="1037"/>
        <w:gridCol w:w="1037"/>
      </w:tblGrid>
      <w:tr w:rsidR="00B951BE" w:rsidRPr="00A2044C" w:rsidTr="00DA5FBB">
        <w:trPr>
          <w:jc w:val="center"/>
        </w:trPr>
        <w:tc>
          <w:tcPr>
            <w:tcW w:w="103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Points</w:t>
            </w:r>
          </w:p>
        </w:tc>
        <w:tc>
          <w:tcPr>
            <w:tcW w:w="127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174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51BE" w:rsidRPr="00A2044C" w:rsidRDefault="00B951BE" w:rsidP="00F2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HDL, m</w:t>
            </w:r>
            <w:r w:rsidR="00F260C8" w:rsidRPr="00A2044C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260C8" w:rsidRPr="00A2044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150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51BE" w:rsidRPr="00A2044C" w:rsidRDefault="00B951BE" w:rsidP="00F2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TC, m</w:t>
            </w:r>
            <w:r w:rsidR="00F260C8" w:rsidRPr="00A2044C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260C8" w:rsidRPr="00A2044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198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SBP Not Treated</w:t>
            </w:r>
          </w:p>
        </w:tc>
        <w:tc>
          <w:tcPr>
            <w:tcW w:w="150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SBP Treated</w:t>
            </w:r>
          </w:p>
        </w:tc>
        <w:tc>
          <w:tcPr>
            <w:tcW w:w="103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Smoker</w:t>
            </w:r>
          </w:p>
        </w:tc>
        <w:tc>
          <w:tcPr>
            <w:tcW w:w="103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Diabetic</w:t>
            </w: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tcBorders>
              <w:top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1273" w:type="dxa"/>
            <w:tcBorders>
              <w:top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&lt;120</w:t>
            </w:r>
          </w:p>
        </w:tc>
        <w:tc>
          <w:tcPr>
            <w:tcW w:w="1509" w:type="dxa"/>
            <w:tcBorders>
              <w:top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8" w:space="0" w:color="auto"/>
            </w:tcBorders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60+</w:t>
            </w: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50-59</w:t>
            </w: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&lt;120</w:t>
            </w: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30-34</w:t>
            </w: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45-49</w:t>
            </w: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&lt;160</w:t>
            </w: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120-129</w:t>
            </w: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35-44</w:t>
            </w: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130-139</w:t>
            </w: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35-39</w:t>
            </w: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&lt;35</w:t>
            </w: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140-149</w:t>
            </w: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120-129</w:t>
            </w: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200-239</w:t>
            </w: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130-139</w:t>
            </w: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40-44</w:t>
            </w: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240-279</w:t>
            </w: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150-159</w:t>
            </w: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45-49</w:t>
            </w: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280+</w:t>
            </w: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160+</w:t>
            </w: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140-149</w:t>
            </w: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150-159</w:t>
            </w: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160+</w:t>
            </w: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51BE" w:rsidRPr="00A2044C" w:rsidTr="00DA5FBB">
        <w:trPr>
          <w:jc w:val="center"/>
        </w:trPr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3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75+</w:t>
            </w:r>
          </w:p>
        </w:tc>
        <w:tc>
          <w:tcPr>
            <w:tcW w:w="1745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B951BE" w:rsidRPr="00A2044C" w:rsidRDefault="00B951BE" w:rsidP="00B95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51BE" w:rsidRPr="00A2044C" w:rsidRDefault="00B951BE" w:rsidP="00832C2D">
      <w:pPr>
        <w:ind w:firstLineChars="600" w:firstLine="1440"/>
        <w:rPr>
          <w:rFonts w:ascii="Times New Roman" w:hAnsi="Times New Roman" w:cs="Times New Roman"/>
          <w:sz w:val="24"/>
          <w:szCs w:val="24"/>
        </w:rPr>
      </w:pPr>
      <w:r w:rsidRPr="00A2044C">
        <w:rPr>
          <w:rFonts w:ascii="Times New Roman" w:hAnsi="Times New Roman" w:cs="Times New Roman"/>
          <w:sz w:val="24"/>
          <w:szCs w:val="24"/>
        </w:rPr>
        <w:t>HDL: high density lipoprotein; TC: total cholesterol; SBP: systolic blood pressure</w:t>
      </w:r>
      <w:r w:rsidR="00CF2AC6">
        <w:rPr>
          <w:rFonts w:ascii="Times New Roman" w:hAnsi="Times New Roman" w:cs="Times New Roman"/>
          <w:color w:val="000000"/>
          <w:sz w:val="24"/>
          <w:szCs w:val="24"/>
        </w:rPr>
        <w:t xml:space="preserve">; CVD: </w:t>
      </w:r>
      <w:r w:rsidR="00CF2AC6" w:rsidRPr="003509BE">
        <w:rPr>
          <w:rFonts w:ascii="Times New Roman" w:hAnsi="Times New Roman" w:cs="Times New Roman"/>
          <w:sz w:val="24"/>
          <w:szCs w:val="24"/>
        </w:rPr>
        <w:t>cardiovascular disease</w:t>
      </w:r>
      <w:r w:rsidR="00CF2AC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157E4" w:rsidRPr="00A2044C" w:rsidRDefault="005157E4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57E4" w:rsidRPr="00A2044C" w:rsidRDefault="005157E4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57E4" w:rsidRPr="00A2044C" w:rsidRDefault="005157E4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57E4" w:rsidRPr="00A2044C" w:rsidRDefault="005157E4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157E4" w:rsidRPr="00A2044C" w:rsidRDefault="005157E4" w:rsidP="005157E4">
      <w:pPr>
        <w:rPr>
          <w:rFonts w:ascii="Times New Roman" w:hAnsi="Times New Roman" w:cs="Times New Roman"/>
          <w:sz w:val="24"/>
          <w:szCs w:val="24"/>
        </w:rPr>
      </w:pPr>
    </w:p>
    <w:p w:rsidR="005157E4" w:rsidRPr="00A2044C" w:rsidRDefault="005157E4" w:rsidP="005157E4">
      <w:pPr>
        <w:rPr>
          <w:rFonts w:ascii="Times New Roman" w:hAnsi="Times New Roman" w:cs="Times New Roman"/>
          <w:sz w:val="24"/>
          <w:szCs w:val="24"/>
        </w:rPr>
      </w:pPr>
    </w:p>
    <w:p w:rsidR="005157E4" w:rsidRPr="00A2044C" w:rsidRDefault="005157E4" w:rsidP="005157E4">
      <w:pPr>
        <w:rPr>
          <w:rFonts w:ascii="Times New Roman" w:hAnsi="Times New Roman" w:cs="Times New Roman"/>
          <w:sz w:val="24"/>
          <w:szCs w:val="24"/>
        </w:rPr>
      </w:pPr>
    </w:p>
    <w:p w:rsidR="005157E4" w:rsidRPr="00A2044C" w:rsidRDefault="00A2044C" w:rsidP="005157E4">
      <w:pPr>
        <w:jc w:val="center"/>
        <w:rPr>
          <w:rFonts w:ascii="Times New Roman" w:hAnsi="Times New Roman" w:cs="Times New Roman"/>
          <w:sz w:val="24"/>
          <w:szCs w:val="24"/>
        </w:rPr>
      </w:pPr>
      <w:r w:rsidRPr="00A2044C"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5157E4" w:rsidRPr="00A2044C">
        <w:rPr>
          <w:rFonts w:ascii="Times New Roman" w:hAnsi="Times New Roman" w:cs="Times New Roman"/>
          <w:sz w:val="24"/>
          <w:szCs w:val="24"/>
        </w:rPr>
        <w:t xml:space="preserve">Table </w:t>
      </w:r>
      <w:r w:rsidRPr="00A2044C">
        <w:rPr>
          <w:rFonts w:ascii="Times New Roman" w:hAnsi="Times New Roman" w:cs="Times New Roman"/>
          <w:sz w:val="24"/>
          <w:szCs w:val="24"/>
        </w:rPr>
        <w:t>2</w:t>
      </w:r>
      <w:r w:rsidR="005157E4" w:rsidRPr="00A2044C">
        <w:rPr>
          <w:rFonts w:ascii="Times New Roman" w:hAnsi="Times New Roman" w:cs="Times New Roman"/>
          <w:sz w:val="24"/>
          <w:szCs w:val="24"/>
        </w:rPr>
        <w:t xml:space="preserve"> Characteristics of all </w:t>
      </w:r>
      <w:r w:rsidR="00662213">
        <w:rPr>
          <w:rFonts w:ascii="Times New Roman" w:hAnsi="Times New Roman" w:cs="Times New Roman"/>
          <w:sz w:val="24"/>
          <w:szCs w:val="24"/>
        </w:rPr>
        <w:t>women</w:t>
      </w:r>
    </w:p>
    <w:tbl>
      <w:tblPr>
        <w:tblStyle w:val="a5"/>
        <w:tblW w:w="1352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74"/>
        <w:gridCol w:w="2055"/>
        <w:gridCol w:w="2057"/>
        <w:gridCol w:w="2356"/>
        <w:gridCol w:w="2356"/>
        <w:gridCol w:w="928"/>
      </w:tblGrid>
      <w:tr w:rsidR="005157E4" w:rsidRPr="00A2044C" w:rsidTr="00CF2AC6">
        <w:trPr>
          <w:jc w:val="center"/>
        </w:trPr>
        <w:tc>
          <w:tcPr>
            <w:tcW w:w="377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205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Q1 (n= 9</w:t>
            </w:r>
            <w:r w:rsidR="00364D1F" w:rsidRPr="00A2044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5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Q2 (n= 918)</w:t>
            </w:r>
          </w:p>
        </w:tc>
        <w:tc>
          <w:tcPr>
            <w:tcW w:w="235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Q3 (n= 92</w:t>
            </w:r>
            <w:r w:rsidR="00364D1F" w:rsidRPr="00A204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5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Q4 (n= 92</w:t>
            </w:r>
            <w:r w:rsidR="00364D1F" w:rsidRPr="00A204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2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364D1F" w:rsidRPr="00A2044C" w:rsidTr="00CF2AC6">
        <w:trPr>
          <w:jc w:val="center"/>
        </w:trPr>
        <w:tc>
          <w:tcPr>
            <w:tcW w:w="377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Age (mean 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SD, years)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※</w:t>
            </w:r>
          </w:p>
        </w:tc>
        <w:tc>
          <w:tcPr>
            <w:tcW w:w="205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364D1F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40.73±4.51</w:t>
            </w:r>
          </w:p>
        </w:tc>
        <w:tc>
          <w:tcPr>
            <w:tcW w:w="205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364D1F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42.04±5.24</w:t>
            </w:r>
          </w:p>
        </w:tc>
        <w:tc>
          <w:tcPr>
            <w:tcW w:w="23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364D1F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49.24±7.24</w:t>
            </w:r>
          </w:p>
        </w:tc>
        <w:tc>
          <w:tcPr>
            <w:tcW w:w="2356" w:type="dxa"/>
            <w:tcBorders>
              <w:top w:val="single" w:sz="8" w:space="0" w:color="auto"/>
            </w:tcBorders>
            <w:vAlign w:val="center"/>
          </w:tcPr>
          <w:p w:rsidR="00364D1F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51.38±6.14</w:t>
            </w:r>
          </w:p>
        </w:tc>
        <w:tc>
          <w:tcPr>
            <w:tcW w:w="92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364D1F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364D1F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64D1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BMI (mean 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SD, kg/m</w:t>
            </w:r>
            <w:r w:rsidRPr="00A204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 xml:space="preserve"> ※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28.84±7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29.11±7.3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29.87±7.15</w:t>
            </w:r>
          </w:p>
        </w:tc>
        <w:tc>
          <w:tcPr>
            <w:tcW w:w="2356" w:type="dxa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27.82±6.05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364D1F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364D1F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64D1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MET (mean 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SD, MET-</w:t>
            </w:r>
            <w:r w:rsidR="00EE40FF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/week)</w:t>
            </w:r>
            <w:r w:rsidRPr="00A2044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7478EF"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※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8.59±8.32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7.93±8.68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7.35±7.96</w:t>
            </w:r>
          </w:p>
        </w:tc>
        <w:tc>
          <w:tcPr>
            <w:tcW w:w="2356" w:type="dxa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6.43±7.13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364D1F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364D1F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64D1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HEI (mean 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SD)</w:t>
            </w:r>
            <w:r w:rsidR="007478EF"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 xml:space="preserve"> ※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59.42±14.6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57.02±14.89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59.56±15.73</w:t>
            </w:r>
          </w:p>
        </w:tc>
        <w:tc>
          <w:tcPr>
            <w:tcW w:w="2356" w:type="dxa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56.98±16.03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364D1F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717CDB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Race (n (%))</w:t>
            </w:r>
            <w:r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Non-Hispanic white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340(36.92)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379(41.29)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392(42.52)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511(55.06)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Non-Hispanic black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267(28.99)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248(27.02)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247(26.79)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201(21.66)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Mexican-American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265(28.77)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235(25.6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225(24.4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160(17.24)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49(5.32)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56(6.1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58(6.29)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56(6.03)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Marital status (n (%))</w:t>
            </w:r>
            <w:r w:rsidR="007478EF"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643(69.82)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617(67.21)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606(65.73)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601(64.76)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14(1.52)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23(2.51)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73(7.92)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64(6.9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119(12.92)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126(13.73)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132(14.32)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154(16.59)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Separated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52(5.65)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62(6.75)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55(5.97)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47(5.06)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Never married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93(10.1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90(9.8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56(6.07)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62(6.68)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Education levels (n (%))</w:t>
            </w:r>
            <w:r w:rsidR="007478EF"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Middle school or below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127(13.79)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108(11.76)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175(18.98)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124(13.36)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High school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433(47.01)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406(44.23)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442(47.94)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455(49.03)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College or above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361(39.2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404(44.01)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305(33.08)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349(37.61)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Current smoking (n (%))</w:t>
            </w:r>
            <w:r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761(82.63)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709(77.23)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684(74.19)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673(72.52)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160(17.37)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209(22.77)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238(25.81)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255(27.48)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Current alcohol consumption</w:t>
            </w:r>
          </w:p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(n (%))</w:t>
            </w:r>
            <w:r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515(55.92)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461(50.22)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542(58.79)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496(53.45)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406(44.08)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457(49.78)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380(41.21)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432(46.55)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Annual household income</w:t>
            </w:r>
          </w:p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(n (%))</w:t>
            </w:r>
            <w:r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&lt; $20,000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298(32.36)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264(28.76)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332(36.01)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258(27.8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$20,000~$45,000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316(34.31)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318(34.64)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327(35.47)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320(34.48)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≥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$45,000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307(33.33)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336(36.6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263(28.52)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350(37.72)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PIR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(n (%))</w:t>
            </w:r>
            <w:r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A509B1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lastRenderedPageBreak/>
              <w:t>Low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196(21.28)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175(19.06)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179(19.41)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152(16.38)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Medium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390(42.35)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368(40.09)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399(43.28)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316(34.05)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335(36.37)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375(40.85)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344(37.31)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460(49.57)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History of diabetes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(n (%))</w:t>
            </w:r>
            <w:r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D45D5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838(90.99)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809(88.13)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754(81.78)</w:t>
            </w:r>
          </w:p>
        </w:tc>
        <w:tc>
          <w:tcPr>
            <w:tcW w:w="2356" w:type="dxa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808(87.07)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D5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83(9.01)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109(11.87)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168(18.22)</w:t>
            </w:r>
          </w:p>
        </w:tc>
        <w:tc>
          <w:tcPr>
            <w:tcW w:w="2356" w:type="dxa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120(12.93)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Reproductive history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(n (%))</w:t>
            </w:r>
            <w:r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 w:rsidR="00EE40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864(93.81)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834(90.85)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853(92.52)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852(91.81)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9B1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57(6.19)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84(9.15)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69(7.48)</w:t>
            </w:r>
          </w:p>
        </w:tc>
        <w:tc>
          <w:tcPr>
            <w:tcW w:w="2356" w:type="dxa"/>
            <w:vAlign w:val="center"/>
          </w:tcPr>
          <w:p w:rsidR="00A509B1" w:rsidRPr="00A2044C" w:rsidRDefault="00A509B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76(8.19)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A509B1" w:rsidRPr="00A2044C" w:rsidRDefault="00A509B1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CF2AC6" w:rsidRDefault="00CF2AC6" w:rsidP="002612E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Had a unilateral oophorectomy </w:t>
            </w:r>
          </w:p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(n (%))</w:t>
            </w:r>
            <w:r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D45D5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46(4.99)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86(9.37)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224(24.3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56" w:type="dxa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251(27.05)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D5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875(95.01)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832(90.63)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698(75.7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56" w:type="dxa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677(72.95)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CF2AC6" w:rsidP="002612E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Use of hormone therapy 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(n (%))</w:t>
            </w:r>
            <w:r w:rsidR="005157E4"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D45D5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49(5.32)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92(10.02)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303(32.86)</w:t>
            </w:r>
          </w:p>
        </w:tc>
        <w:tc>
          <w:tcPr>
            <w:tcW w:w="2356" w:type="dxa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395(42.56)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D5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872(94.68)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826(89.98)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619(67.14)</w:t>
            </w:r>
          </w:p>
        </w:tc>
        <w:tc>
          <w:tcPr>
            <w:tcW w:w="2356" w:type="dxa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533(57.44)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Menstrual status 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(n (%))</w:t>
            </w:r>
            <w:r w:rsidRPr="00A2044C">
              <w:rPr>
                <w:rFonts w:ascii="Times New Roman" w:eastAsia="仿宋" w:hAnsi="Times New Roman" w:cs="Times New Roman"/>
                <w:sz w:val="24"/>
                <w:szCs w:val="24"/>
                <w:vertAlign w:val="superscript"/>
              </w:rPr>
              <w:t>＃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D45D5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Premenopausal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260(28.23)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268(29.19)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105(11.39)</w:t>
            </w:r>
          </w:p>
        </w:tc>
        <w:tc>
          <w:tcPr>
            <w:tcW w:w="2356" w:type="dxa"/>
            <w:vAlign w:val="center"/>
          </w:tcPr>
          <w:p w:rsidR="00D45D5F" w:rsidRPr="00A2044C" w:rsidRDefault="00D45D5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49(5.28)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D5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Perimenopause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543(58.96)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483(52.61)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284(30.8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56" w:type="dxa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164(17.67)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D5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ind w:firstLineChars="200" w:firstLine="480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Postmenopausal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118(12.81)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167(18.19)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533(57.81)</w:t>
            </w:r>
          </w:p>
        </w:tc>
        <w:tc>
          <w:tcPr>
            <w:tcW w:w="2356" w:type="dxa"/>
            <w:vAlign w:val="center"/>
          </w:tcPr>
          <w:p w:rsidR="00D45D5F" w:rsidRPr="00A2044C" w:rsidRDefault="00D45D5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715(77.05)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45D5F" w:rsidRPr="00A2044C" w:rsidRDefault="00D45D5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Serum FSH levels</w:t>
            </w:r>
          </w:p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50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25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75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), IU/L)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 xml:space="preserve"> †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4.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 (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0, 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717CDB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 (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0, 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717CDB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30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56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 (1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0, 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50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.50)</w:t>
            </w:r>
          </w:p>
        </w:tc>
        <w:tc>
          <w:tcPr>
            <w:tcW w:w="2356" w:type="dxa"/>
            <w:vAlign w:val="center"/>
          </w:tcPr>
          <w:p w:rsidR="005157E4" w:rsidRPr="00A2044C" w:rsidRDefault="00717CDB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67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55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49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0, 8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.00)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Serum LH levels </w:t>
            </w:r>
          </w:p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50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25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2044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75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), IU/L)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2.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 (1.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0, 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0)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717CDB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00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0, 6.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0)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15.1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11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0, 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18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="00717CDB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95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56" w:type="dxa"/>
            <w:vAlign w:val="center"/>
          </w:tcPr>
          <w:p w:rsidR="005157E4" w:rsidRPr="00A2044C" w:rsidRDefault="00717CDB" w:rsidP="002612E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31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.4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 (2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 xml:space="preserve">.00, 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41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68</w:t>
            </w:r>
            <w:r w:rsidR="005157E4"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HDL (mean 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SD, mg/dL)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※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53.63±14.24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52.84±14.5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54.4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±15.89</w:t>
            </w:r>
          </w:p>
        </w:tc>
        <w:tc>
          <w:tcPr>
            <w:tcW w:w="2356" w:type="dxa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57.57±16.44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TC (mean 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SD, mg/dL)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※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194.33±34.36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197.77±38.18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213.37±42.1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356" w:type="dxa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217.69±41.76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64D1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SBP (mean 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SD, mmHg)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※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364D1F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118.9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±14.65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364D1F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119.29±15.57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364D1F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125.54±17.57</w:t>
            </w:r>
          </w:p>
        </w:tc>
        <w:tc>
          <w:tcPr>
            <w:tcW w:w="2356" w:type="dxa"/>
            <w:vAlign w:val="center"/>
          </w:tcPr>
          <w:p w:rsidR="00364D1F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126.44±17.68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364D1F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364D1F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64D1F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DBP (mean 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SD, mmHg)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※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76.02±9.7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76.04±10.28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77.4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±9.71</w:t>
            </w:r>
          </w:p>
        </w:tc>
        <w:tc>
          <w:tcPr>
            <w:tcW w:w="2356" w:type="dxa"/>
            <w:vAlign w:val="center"/>
          </w:tcPr>
          <w:p w:rsidR="00364D1F" w:rsidRPr="00A2044C" w:rsidRDefault="00364D1F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77.15±9.78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364D1F" w:rsidRPr="00A2044C" w:rsidRDefault="00717CDB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EE40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5157E4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TyG (mean 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SD)</w:t>
            </w:r>
            <w:r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※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0.25±0.17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0.28±0.2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0.3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±0.19</w:t>
            </w:r>
          </w:p>
        </w:tc>
        <w:tc>
          <w:tcPr>
            <w:tcW w:w="2356" w:type="dxa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0.29±0.17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5157E4" w:rsidRPr="00A2044C" w:rsidTr="00CF2AC6">
        <w:trPr>
          <w:jc w:val="center"/>
        </w:trPr>
        <w:tc>
          <w:tcPr>
            <w:tcW w:w="3774" w:type="dxa"/>
            <w:shd w:val="clear" w:color="auto" w:fill="auto"/>
            <w:vAlign w:val="center"/>
          </w:tcPr>
          <w:p w:rsidR="005157E4" w:rsidRPr="00A2044C" w:rsidRDefault="00CF2AC6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risk score</w:t>
            </w:r>
            <w:r w:rsidR="00EE40FF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(mean </w:t>
            </w:r>
            <w:r w:rsidR="005157E4" w:rsidRPr="00A2044C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 xml:space="preserve"> SD)</w:t>
            </w:r>
            <w:r w:rsidR="005157E4" w:rsidRPr="00A2044C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 xml:space="preserve"> ※</w:t>
            </w:r>
          </w:p>
        </w:tc>
        <w:tc>
          <w:tcPr>
            <w:tcW w:w="2055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4.48±4.5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5.46±4.7</w:t>
            </w:r>
            <w:r w:rsidR="00EE40FF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9.46±5.71</w:t>
            </w:r>
          </w:p>
        </w:tc>
        <w:tc>
          <w:tcPr>
            <w:tcW w:w="2356" w:type="dxa"/>
            <w:vAlign w:val="center"/>
          </w:tcPr>
          <w:p w:rsidR="005157E4" w:rsidRPr="00A2044C" w:rsidRDefault="00364D1F" w:rsidP="002612E5">
            <w:pPr>
              <w:widowControl/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9.89±5.15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5157E4" w:rsidRPr="00A2044C" w:rsidRDefault="00EE40FF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157E4" w:rsidRPr="00A2044C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:rsidR="007478EF" w:rsidRPr="003509BE" w:rsidRDefault="007478EF" w:rsidP="007478EF">
      <w:pPr>
        <w:jc w:val="left"/>
        <w:rPr>
          <w:rFonts w:ascii="Times New Roman" w:hAnsi="Times New Roman" w:cs="Times New Roman"/>
          <w:sz w:val="24"/>
          <w:szCs w:val="24"/>
        </w:rPr>
      </w:pPr>
      <w:r w:rsidRPr="003509BE">
        <w:rPr>
          <w:rFonts w:ascii="Times New Roman" w:hAnsi="Times New Roman" w:cs="Times New Roman"/>
          <w:sz w:val="24"/>
          <w:szCs w:val="24"/>
        </w:rPr>
        <w:t xml:space="preserve">BMI: body mass index; </w:t>
      </w:r>
      <w:bookmarkStart w:id="0" w:name="OLE_LINK1"/>
      <w:bookmarkStart w:id="1" w:name="OLE_LINK2"/>
      <w:r w:rsidRPr="003509BE">
        <w:rPr>
          <w:rFonts w:ascii="Times New Roman" w:hAnsi="Times New Roman" w:cs="Times New Roman"/>
          <w:sz w:val="24"/>
          <w:szCs w:val="24"/>
        </w:rPr>
        <w:t>MET</w:t>
      </w:r>
      <w:bookmarkEnd w:id="0"/>
      <w:bookmarkEnd w:id="1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50EF7">
        <w:rPr>
          <w:rFonts w:ascii="Times New Roman" w:hAnsi="Times New Roman" w:cs="Times New Roman"/>
          <w:sz w:val="24"/>
          <w:szCs w:val="24"/>
        </w:rPr>
        <w:t>metabolic equivalent</w:t>
      </w:r>
      <w:r>
        <w:rPr>
          <w:rFonts w:ascii="Times New Roman" w:hAnsi="Times New Roman" w:cs="Times New Roman"/>
          <w:sz w:val="24"/>
          <w:szCs w:val="24"/>
        </w:rPr>
        <w:t xml:space="preserve">; HEI: healthy eating index; </w:t>
      </w:r>
      <w:r w:rsidRPr="003509BE">
        <w:rPr>
          <w:rFonts w:ascii="Times New Roman" w:eastAsia="仿宋" w:hAnsi="Times New Roman" w:cs="Times New Roman"/>
          <w:sz w:val="24"/>
          <w:szCs w:val="24"/>
        </w:rPr>
        <w:t>PIR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50EF7">
        <w:rPr>
          <w:rFonts w:ascii="Times New Roman" w:hAnsi="Times New Roman" w:cs="Times New Roman"/>
          <w:color w:val="000000"/>
          <w:sz w:val="24"/>
          <w:szCs w:val="24"/>
        </w:rPr>
        <w:t>poverty income ratio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3509BE">
        <w:rPr>
          <w:rFonts w:ascii="Times New Roman" w:hAnsi="Times New Roman" w:cs="Times New Roman"/>
          <w:sz w:val="24"/>
          <w:szCs w:val="24"/>
        </w:rPr>
        <w:t xml:space="preserve">FSH: follicle-stimulating hormone; LH: luteinizing hormone; HDL: high density lipoprotein; TC: total cholesterol; SBP: systolic blood pressure;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3509BE">
        <w:rPr>
          <w:rFonts w:ascii="Times New Roman" w:hAnsi="Times New Roman" w:cs="Times New Roman"/>
          <w:sz w:val="24"/>
          <w:szCs w:val="24"/>
        </w:rPr>
        <w:t xml:space="preserve">BP: </w:t>
      </w:r>
      <w:r w:rsidRPr="00273A3B">
        <w:rPr>
          <w:rFonts w:ascii="Times New Roman" w:hAnsi="Times New Roman" w:cs="Times New Roman"/>
          <w:sz w:val="24"/>
          <w:szCs w:val="24"/>
        </w:rPr>
        <w:t>diastolic blood pressure</w:t>
      </w:r>
      <w:r>
        <w:rPr>
          <w:rFonts w:ascii="Times New Roman" w:hAnsi="Times New Roman" w:cs="Times New Roman"/>
          <w:sz w:val="24"/>
          <w:szCs w:val="24"/>
        </w:rPr>
        <w:t>; TyG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2AC6">
        <w:rPr>
          <w:rFonts w:ascii="Times New Roman" w:hAnsi="Times New Roman" w:cs="Times New Roman"/>
          <w:color w:val="000000"/>
          <w:sz w:val="24"/>
          <w:szCs w:val="24"/>
        </w:rPr>
        <w:t xml:space="preserve">triglyceride glucose; CVD: </w:t>
      </w:r>
      <w:r w:rsidR="00CF2AC6" w:rsidRPr="003509BE">
        <w:rPr>
          <w:rFonts w:ascii="Times New Roman" w:hAnsi="Times New Roman" w:cs="Times New Roman"/>
          <w:sz w:val="24"/>
          <w:szCs w:val="24"/>
        </w:rPr>
        <w:t>cardiovascular disease</w:t>
      </w:r>
      <w:r w:rsidR="00CF2AC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157E4" w:rsidRPr="007478EF" w:rsidRDefault="007478EF" w:rsidP="005157E4">
      <w:pPr>
        <w:jc w:val="left"/>
        <w:rPr>
          <w:rFonts w:ascii="Times New Roman" w:hAnsi="Times New Roman" w:cs="Times New Roman"/>
          <w:sz w:val="24"/>
          <w:szCs w:val="24"/>
        </w:rPr>
      </w:pPr>
      <w:r w:rsidRPr="003509BE">
        <w:rPr>
          <w:rFonts w:ascii="Times New Roman" w:eastAsia="宋体" w:hAnsi="Times New Roman" w:cs="Times New Roman"/>
          <w:sz w:val="24"/>
          <w:szCs w:val="24"/>
          <w:vertAlign w:val="superscript"/>
        </w:rPr>
        <w:t>※</w:t>
      </w:r>
      <w:r w:rsidRPr="003509BE">
        <w:rPr>
          <w:rFonts w:ascii="Times New Roman" w:hAnsi="Times New Roman" w:cs="Times New Roman"/>
          <w:sz w:val="24"/>
          <w:szCs w:val="24"/>
        </w:rPr>
        <w:t xml:space="preserve">These variables were analyzed using </w:t>
      </w:r>
      <w:r>
        <w:rPr>
          <w:rFonts w:ascii="Times New Roman" w:hAnsi="Times New Roman" w:cs="Times New Roman"/>
          <w:i/>
          <w:sz w:val="24"/>
          <w:szCs w:val="24"/>
        </w:rPr>
        <w:t>analysis of variance</w:t>
      </w:r>
      <w:r w:rsidRPr="003509BE">
        <w:rPr>
          <w:rFonts w:ascii="Times New Roman" w:hAnsi="Times New Roman" w:cs="Times New Roman"/>
          <w:sz w:val="24"/>
          <w:szCs w:val="24"/>
        </w:rPr>
        <w:t>.</w:t>
      </w:r>
    </w:p>
    <w:p w:rsidR="005157E4" w:rsidRPr="00A2044C" w:rsidRDefault="005157E4" w:rsidP="005157E4">
      <w:pPr>
        <w:jc w:val="left"/>
        <w:rPr>
          <w:rFonts w:ascii="Times New Roman" w:hAnsi="Times New Roman" w:cs="Times New Roman"/>
          <w:sz w:val="24"/>
          <w:szCs w:val="24"/>
        </w:rPr>
      </w:pPr>
      <w:r w:rsidRPr="00A2044C">
        <w:rPr>
          <w:rFonts w:ascii="Times New Roman" w:eastAsia="仿宋" w:hAnsi="Times New Roman" w:cs="Times New Roman"/>
          <w:sz w:val="24"/>
          <w:szCs w:val="24"/>
          <w:vertAlign w:val="superscript"/>
        </w:rPr>
        <w:t>＃</w:t>
      </w:r>
      <w:r w:rsidRPr="00A2044C">
        <w:rPr>
          <w:rFonts w:ascii="Times New Roman" w:hAnsi="Times New Roman" w:cs="Times New Roman"/>
          <w:sz w:val="24"/>
          <w:szCs w:val="24"/>
        </w:rPr>
        <w:t xml:space="preserve">These variables were analyzed using </w:t>
      </w:r>
      <w:r w:rsidRPr="00A2044C">
        <w:rPr>
          <w:rFonts w:ascii="Times New Roman" w:hAnsi="Times New Roman" w:cs="Times New Roman"/>
          <w:i/>
          <w:sz w:val="24"/>
          <w:szCs w:val="24"/>
        </w:rPr>
        <w:t>chi-square</w:t>
      </w:r>
      <w:r w:rsidRPr="00A2044C">
        <w:rPr>
          <w:rFonts w:ascii="Times New Roman" w:hAnsi="Times New Roman" w:cs="Times New Roman"/>
          <w:sz w:val="24"/>
          <w:szCs w:val="24"/>
        </w:rPr>
        <w:t>.</w:t>
      </w:r>
    </w:p>
    <w:p w:rsidR="006F11CD" w:rsidRPr="00CF2AC6" w:rsidRDefault="005157E4" w:rsidP="005157E4">
      <w:pPr>
        <w:jc w:val="left"/>
        <w:rPr>
          <w:rFonts w:ascii="Times New Roman" w:hAnsi="Times New Roman" w:cs="Times New Roman"/>
          <w:sz w:val="24"/>
          <w:szCs w:val="24"/>
        </w:rPr>
      </w:pPr>
      <w:r w:rsidRPr="00A2044C">
        <w:rPr>
          <w:rFonts w:ascii="Times New Roman" w:eastAsia="宋体" w:hAnsi="Times New Roman" w:cs="Times New Roman"/>
          <w:sz w:val="24"/>
          <w:szCs w:val="24"/>
          <w:vertAlign w:val="superscript"/>
        </w:rPr>
        <w:t>†</w:t>
      </w:r>
      <w:r w:rsidRPr="00A2044C">
        <w:rPr>
          <w:rFonts w:ascii="Times New Roman" w:hAnsi="Times New Roman" w:cs="Times New Roman"/>
          <w:sz w:val="24"/>
          <w:szCs w:val="24"/>
        </w:rPr>
        <w:t xml:space="preserve">These variables were analyzed using </w:t>
      </w:r>
      <w:r w:rsidRPr="00A2044C">
        <w:rPr>
          <w:rFonts w:ascii="Times New Roman" w:hAnsi="Times New Roman" w:cs="Times New Roman"/>
          <w:i/>
          <w:sz w:val="24"/>
          <w:szCs w:val="24"/>
        </w:rPr>
        <w:t>Kruskal-Wallis test</w:t>
      </w:r>
      <w:r w:rsidRPr="00A2044C">
        <w:rPr>
          <w:rFonts w:ascii="Times New Roman" w:hAnsi="Times New Roman" w:cs="Times New Roman"/>
          <w:sz w:val="24"/>
          <w:szCs w:val="24"/>
        </w:rPr>
        <w:t>.</w:t>
      </w:r>
    </w:p>
    <w:p w:rsidR="006F11CD" w:rsidRPr="00A2044C" w:rsidRDefault="00C94901" w:rsidP="006F11CD">
      <w:pPr>
        <w:jc w:val="center"/>
        <w:rPr>
          <w:rFonts w:ascii="Times New Roman" w:hAnsi="Times New Roman" w:cs="Times New Roman"/>
          <w:sz w:val="24"/>
          <w:szCs w:val="24"/>
        </w:rPr>
      </w:pPr>
      <w:r w:rsidRPr="00A2044C">
        <w:rPr>
          <w:rFonts w:ascii="Times New Roman" w:hAnsi="Times New Roman" w:cs="Times New Roman"/>
          <w:sz w:val="24"/>
          <w:szCs w:val="24"/>
        </w:rPr>
        <w:lastRenderedPageBreak/>
        <w:t>Supplementary Table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  <w:r w:rsidR="006F11CD" w:rsidRPr="00A204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6F11CD" w:rsidRPr="00A2044C">
        <w:rPr>
          <w:rFonts w:ascii="Times New Roman" w:hAnsi="Times New Roman" w:cs="Times New Roman"/>
          <w:sz w:val="24"/>
          <w:szCs w:val="24"/>
        </w:rPr>
        <w:t xml:space="preserve">ssociations of serum FSH levels with </w:t>
      </w:r>
      <w:r w:rsidR="0080586B">
        <w:rPr>
          <w:rFonts w:ascii="Times New Roman" w:hAnsi="Times New Roman" w:cs="Times New Roman"/>
          <w:sz w:val="24"/>
          <w:szCs w:val="24"/>
        </w:rPr>
        <w:t>CVD</w:t>
      </w:r>
      <w:r w:rsidR="006F11CD" w:rsidRPr="00A2044C">
        <w:rPr>
          <w:rFonts w:ascii="Times New Roman" w:hAnsi="Times New Roman" w:cs="Times New Roman"/>
          <w:sz w:val="24"/>
          <w:szCs w:val="24"/>
        </w:rPr>
        <w:t xml:space="preserve"> risk factors</w:t>
      </w:r>
      <w:r w:rsidR="006F11CD" w:rsidRPr="00A2044C">
        <w:rPr>
          <w:rFonts w:ascii="Times New Roman" w:eastAsia="宋体" w:hAnsi="Times New Roman" w:cs="Times New Roman"/>
          <w:sz w:val="24"/>
          <w:szCs w:val="24"/>
          <w:vertAlign w:val="superscript"/>
        </w:rPr>
        <w:t>※</w:t>
      </w:r>
    </w:p>
    <w:tbl>
      <w:tblPr>
        <w:tblStyle w:val="a5"/>
        <w:tblW w:w="1312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3"/>
        <w:gridCol w:w="1016"/>
        <w:gridCol w:w="1687"/>
        <w:gridCol w:w="1072"/>
        <w:gridCol w:w="1016"/>
        <w:gridCol w:w="1616"/>
        <w:gridCol w:w="892"/>
        <w:gridCol w:w="1016"/>
        <w:gridCol w:w="1696"/>
        <w:gridCol w:w="892"/>
      </w:tblGrid>
      <w:tr w:rsidR="00C94901" w:rsidRPr="002612E5" w:rsidTr="00CF2AC6">
        <w:trPr>
          <w:jc w:val="center"/>
        </w:trPr>
        <w:tc>
          <w:tcPr>
            <w:tcW w:w="2223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226AB" w:rsidRPr="001F061A" w:rsidRDefault="0080586B" w:rsidP="00CF2AC6">
            <w:pPr>
              <w:spacing w:line="36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  <w:r w:rsidR="00C226AB" w:rsidRPr="002612E5">
              <w:rPr>
                <w:rFonts w:ascii="Times New Roman" w:hAnsi="Times New Roman" w:cs="Times New Roman"/>
                <w:sz w:val="24"/>
                <w:szCs w:val="24"/>
              </w:rPr>
              <w:t xml:space="preserve"> risk factors</w:t>
            </w:r>
          </w:p>
        </w:tc>
        <w:tc>
          <w:tcPr>
            <w:tcW w:w="3775" w:type="dxa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C226AB" w:rsidRPr="002612E5" w:rsidRDefault="00B435E7" w:rsidP="002612E5">
            <w:pPr>
              <w:pBdr>
                <w:bottom w:val="single" w:sz="8" w:space="1" w:color="auto"/>
              </w:pBd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sz w:val="24"/>
                <w:szCs w:val="24"/>
              </w:rPr>
              <w:t>Premenopausal</w:t>
            </w:r>
            <w:r w:rsidR="00C226AB" w:rsidRPr="002612E5">
              <w:rPr>
                <w:rFonts w:ascii="Times New Roman" w:hAnsi="Times New Roman" w:cs="Times New Roman"/>
                <w:sz w:val="24"/>
                <w:szCs w:val="24"/>
              </w:rPr>
              <w:t xml:space="preserve"> (n= </w:t>
            </w:r>
            <w:r w:rsidRPr="002612E5">
              <w:rPr>
                <w:rFonts w:ascii="Times New Roman" w:hAnsi="Times New Roman" w:cs="Times New Roman"/>
                <w:sz w:val="24"/>
                <w:szCs w:val="24"/>
              </w:rPr>
              <w:t>682</w:t>
            </w:r>
            <w:r w:rsidR="00C226AB" w:rsidRPr="002612E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24" w:type="dxa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pBdr>
                <w:bottom w:val="single" w:sz="8" w:space="1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sz w:val="24"/>
                <w:szCs w:val="24"/>
              </w:rPr>
              <w:t>Perimenopause (n= 1474)</w:t>
            </w:r>
          </w:p>
        </w:tc>
        <w:tc>
          <w:tcPr>
            <w:tcW w:w="3604" w:type="dxa"/>
            <w:gridSpan w:val="3"/>
            <w:tcBorders>
              <w:top w:val="single" w:sz="12" w:space="0" w:color="auto"/>
              <w:bottom w:val="nil"/>
            </w:tcBorders>
          </w:tcPr>
          <w:p w:rsidR="00C226AB" w:rsidRPr="002612E5" w:rsidRDefault="00C226AB" w:rsidP="002612E5">
            <w:pPr>
              <w:pBdr>
                <w:bottom w:val="single" w:sz="8" w:space="1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sz w:val="24"/>
                <w:szCs w:val="24"/>
              </w:rPr>
              <w:t>Postmenopausal (n= 1533)</w:t>
            </w:r>
          </w:p>
        </w:tc>
      </w:tr>
      <w:tr w:rsidR="00C94901" w:rsidRPr="002612E5" w:rsidTr="00CF2AC6">
        <w:trPr>
          <w:jc w:val="center"/>
        </w:trPr>
        <w:tc>
          <w:tcPr>
            <w:tcW w:w="2223" w:type="dxa"/>
            <w:vMerge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612E5">
              <w:rPr>
                <w:rFonts w:ascii="Times New Roman" w:eastAsia="仿宋" w:hAnsi="Times New Roman" w:cs="Times New Roman"/>
                <w:i/>
                <w:sz w:val="24"/>
                <w:szCs w:val="24"/>
              </w:rPr>
              <w:t>β</w:t>
            </w:r>
          </w:p>
        </w:tc>
        <w:tc>
          <w:tcPr>
            <w:tcW w:w="1687" w:type="dxa"/>
            <w:tcBorders>
              <w:top w:val="nil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i/>
                <w:sz w:val="24"/>
                <w:szCs w:val="24"/>
              </w:rPr>
              <w:t>95% CI</w:t>
            </w:r>
          </w:p>
        </w:tc>
        <w:tc>
          <w:tcPr>
            <w:tcW w:w="1072" w:type="dxa"/>
            <w:tcBorders>
              <w:top w:val="nil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1016" w:type="dxa"/>
            <w:tcBorders>
              <w:top w:val="nil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612E5">
              <w:rPr>
                <w:rFonts w:ascii="Times New Roman" w:eastAsia="仿宋" w:hAnsi="Times New Roman" w:cs="Times New Roman"/>
                <w:i/>
                <w:sz w:val="24"/>
                <w:szCs w:val="24"/>
              </w:rPr>
              <w:t>β</w:t>
            </w:r>
          </w:p>
        </w:tc>
        <w:tc>
          <w:tcPr>
            <w:tcW w:w="1616" w:type="dxa"/>
            <w:tcBorders>
              <w:top w:val="nil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i/>
                <w:sz w:val="24"/>
                <w:szCs w:val="24"/>
              </w:rPr>
              <w:t>95% CI</w:t>
            </w:r>
          </w:p>
        </w:tc>
        <w:tc>
          <w:tcPr>
            <w:tcW w:w="892" w:type="dxa"/>
            <w:tcBorders>
              <w:top w:val="nil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1016" w:type="dxa"/>
            <w:tcBorders>
              <w:top w:val="nil"/>
            </w:tcBorders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612E5">
              <w:rPr>
                <w:rFonts w:ascii="Times New Roman" w:eastAsia="仿宋" w:hAnsi="Times New Roman" w:cs="Times New Roman"/>
                <w:i/>
                <w:sz w:val="24"/>
                <w:szCs w:val="24"/>
              </w:rPr>
              <w:t>β</w:t>
            </w:r>
          </w:p>
        </w:tc>
        <w:tc>
          <w:tcPr>
            <w:tcW w:w="1696" w:type="dxa"/>
            <w:tcBorders>
              <w:top w:val="nil"/>
            </w:tcBorders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i/>
                <w:sz w:val="24"/>
                <w:szCs w:val="24"/>
              </w:rPr>
              <w:t>95% CI</w:t>
            </w:r>
          </w:p>
        </w:tc>
        <w:tc>
          <w:tcPr>
            <w:tcW w:w="892" w:type="dxa"/>
            <w:tcBorders>
              <w:top w:val="nil"/>
            </w:tcBorders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C94901" w:rsidRPr="002612E5" w:rsidTr="00CF2AC6">
        <w:trPr>
          <w:jc w:val="center"/>
        </w:trPr>
        <w:tc>
          <w:tcPr>
            <w:tcW w:w="222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0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0.745</w:t>
            </w:r>
          </w:p>
        </w:tc>
        <w:tc>
          <w:tcPr>
            <w:tcW w:w="168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0.465,1.02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2612E5" w:rsidRDefault="00C94901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0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2.05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1.69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,2.425</w:t>
            </w:r>
          </w:p>
        </w:tc>
        <w:tc>
          <w:tcPr>
            <w:tcW w:w="89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2612E5" w:rsidRDefault="00C9490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016" w:type="dxa"/>
            <w:tcBorders>
              <w:top w:val="single" w:sz="8" w:space="0" w:color="auto"/>
            </w:tcBorders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1.59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96" w:type="dxa"/>
            <w:tcBorders>
              <w:top w:val="single" w:sz="8" w:space="0" w:color="auto"/>
            </w:tcBorders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1.196,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892" w:type="dxa"/>
            <w:tcBorders>
              <w:top w:val="single" w:sz="8" w:space="0" w:color="auto"/>
            </w:tcBorders>
            <w:vAlign w:val="center"/>
          </w:tcPr>
          <w:p w:rsidR="00C226AB" w:rsidRPr="002612E5" w:rsidRDefault="00C9490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C94901" w:rsidRPr="002612E5" w:rsidTr="00CF2AC6">
        <w:trPr>
          <w:jc w:val="center"/>
        </w:trPr>
        <w:tc>
          <w:tcPr>
            <w:tcW w:w="2223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sz w:val="24"/>
                <w:szCs w:val="24"/>
              </w:rPr>
              <w:t>HDL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0.06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87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-0.08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,0.21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C226AB" w:rsidRPr="002612E5" w:rsidRDefault="00C94901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0.398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0.05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0.00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,0.10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C226AB" w:rsidRPr="002612E5" w:rsidRDefault="00C94901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016" w:type="dxa"/>
            <w:vAlign w:val="center"/>
          </w:tcPr>
          <w:p w:rsidR="00C226AB" w:rsidRPr="002612E5" w:rsidRDefault="00C94901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-0.008</w:t>
            </w:r>
          </w:p>
        </w:tc>
        <w:tc>
          <w:tcPr>
            <w:tcW w:w="1696" w:type="dxa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-0.047,0.030</w:t>
            </w:r>
          </w:p>
        </w:tc>
        <w:tc>
          <w:tcPr>
            <w:tcW w:w="892" w:type="dxa"/>
            <w:vAlign w:val="center"/>
          </w:tcPr>
          <w:p w:rsidR="00C226AB" w:rsidRPr="002612E5" w:rsidRDefault="00C94901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0.674</w:t>
            </w:r>
          </w:p>
        </w:tc>
      </w:tr>
      <w:tr w:rsidR="00C94901" w:rsidRPr="002612E5" w:rsidTr="00CF2AC6">
        <w:trPr>
          <w:jc w:val="center"/>
        </w:trPr>
        <w:tc>
          <w:tcPr>
            <w:tcW w:w="2223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0.390</w:t>
            </w:r>
          </w:p>
        </w:tc>
        <w:tc>
          <w:tcPr>
            <w:tcW w:w="1687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0.08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</w:t>
            </w: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,0.692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C226AB" w:rsidRPr="002612E5" w:rsidRDefault="00C94901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0.09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-0.054,0.24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C226AB" w:rsidRPr="002612E5" w:rsidRDefault="00C94901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0.209</w:t>
            </w:r>
          </w:p>
        </w:tc>
        <w:tc>
          <w:tcPr>
            <w:tcW w:w="1016" w:type="dxa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0.184</w:t>
            </w:r>
          </w:p>
        </w:tc>
        <w:tc>
          <w:tcPr>
            <w:tcW w:w="1696" w:type="dxa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0.095,0.27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2" w:type="dxa"/>
            <w:vAlign w:val="center"/>
          </w:tcPr>
          <w:p w:rsidR="00C226AB" w:rsidRPr="002612E5" w:rsidRDefault="00C94901" w:rsidP="002612E5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C94901" w:rsidRPr="002612E5" w:rsidTr="00CF2AC6">
        <w:trPr>
          <w:jc w:val="center"/>
        </w:trPr>
        <w:tc>
          <w:tcPr>
            <w:tcW w:w="2223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612E5">
              <w:rPr>
                <w:rFonts w:ascii="Times New Roman" w:hAnsi="Times New Roman" w:cs="Times New Roman"/>
                <w:sz w:val="24"/>
                <w:szCs w:val="24"/>
              </w:rPr>
              <w:t>SBP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1687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-0.006,0.203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0.06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-0.04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,0.040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0.88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6" w:type="dxa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-0.03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6" w:type="dxa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-0.062,-0.00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2" w:type="dxa"/>
            <w:vAlign w:val="center"/>
          </w:tcPr>
          <w:p w:rsidR="00C226AB" w:rsidRPr="002612E5" w:rsidRDefault="00C94901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0.032</w:t>
            </w:r>
          </w:p>
        </w:tc>
      </w:tr>
      <w:tr w:rsidR="00C94901" w:rsidRPr="002612E5" w:rsidTr="00CF2AC6">
        <w:trPr>
          <w:jc w:val="center"/>
        </w:trPr>
        <w:tc>
          <w:tcPr>
            <w:tcW w:w="2223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sz w:val="24"/>
                <w:szCs w:val="24"/>
              </w:rPr>
              <w:t>Smoking status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-1.99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87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-3.91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</w:t>
            </w: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,-0.08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C226AB" w:rsidRPr="002612E5" w:rsidRDefault="00C94901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-2.580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-6.804,1.64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0.231</w:t>
            </w:r>
          </w:p>
        </w:tc>
        <w:tc>
          <w:tcPr>
            <w:tcW w:w="1016" w:type="dxa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-4.547</w:t>
            </w:r>
          </w:p>
        </w:tc>
        <w:tc>
          <w:tcPr>
            <w:tcW w:w="1696" w:type="dxa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-9.654,0.560</w:t>
            </w:r>
          </w:p>
        </w:tc>
        <w:tc>
          <w:tcPr>
            <w:tcW w:w="892" w:type="dxa"/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0.081</w:t>
            </w:r>
          </w:p>
        </w:tc>
      </w:tr>
      <w:tr w:rsidR="00C94901" w:rsidRPr="002612E5" w:rsidTr="00CF2AC6">
        <w:trPr>
          <w:jc w:val="center"/>
        </w:trPr>
        <w:tc>
          <w:tcPr>
            <w:tcW w:w="222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612E5">
              <w:rPr>
                <w:rFonts w:ascii="Times New Roman" w:hAnsi="Times New Roman" w:cs="Times New Roman"/>
                <w:sz w:val="24"/>
                <w:szCs w:val="24"/>
              </w:rPr>
              <w:t>History of diabetes</w:t>
            </w:r>
          </w:p>
        </w:tc>
        <w:tc>
          <w:tcPr>
            <w:tcW w:w="101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-0.04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8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-0.10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,0.022</w:t>
            </w:r>
          </w:p>
        </w:tc>
        <w:tc>
          <w:tcPr>
            <w:tcW w:w="107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0.20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-0.005</w:t>
            </w:r>
          </w:p>
        </w:tc>
        <w:tc>
          <w:tcPr>
            <w:tcW w:w="161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-0.02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,0.012</w:t>
            </w:r>
          </w:p>
        </w:tc>
        <w:tc>
          <w:tcPr>
            <w:tcW w:w="8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0.54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6" w:type="dxa"/>
            <w:tcBorders>
              <w:bottom w:val="single" w:sz="12" w:space="0" w:color="auto"/>
            </w:tcBorders>
            <w:vAlign w:val="center"/>
          </w:tcPr>
          <w:p w:rsidR="00C226AB" w:rsidRPr="002612E5" w:rsidRDefault="00C226AB" w:rsidP="002612E5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-0.00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6" w:type="dxa"/>
            <w:tcBorders>
              <w:bottom w:val="single" w:sz="12" w:space="0" w:color="auto"/>
            </w:tcBorders>
            <w:vAlign w:val="center"/>
          </w:tcPr>
          <w:p w:rsidR="00C226AB" w:rsidRPr="002612E5" w:rsidRDefault="00C226AB" w:rsidP="002612E5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-0.012,0.00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2" w:type="dxa"/>
            <w:tcBorders>
              <w:bottom w:val="single" w:sz="12" w:space="0" w:color="auto"/>
            </w:tcBorders>
            <w:vAlign w:val="center"/>
          </w:tcPr>
          <w:p w:rsidR="00C226AB" w:rsidRPr="002612E5" w:rsidRDefault="00C226AB" w:rsidP="002612E5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0.39</w:t>
            </w:r>
            <w:r w:rsidR="00C94901" w:rsidRPr="002612E5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6F11CD" w:rsidRPr="00A2044C" w:rsidRDefault="006F11CD" w:rsidP="00041D76">
      <w:pPr>
        <w:jc w:val="left"/>
        <w:rPr>
          <w:rFonts w:ascii="Times New Roman" w:hAnsi="Times New Roman" w:cs="Times New Roman"/>
          <w:sz w:val="24"/>
          <w:szCs w:val="24"/>
        </w:rPr>
      </w:pPr>
      <w:r w:rsidRPr="00A2044C">
        <w:rPr>
          <w:rFonts w:ascii="Times New Roman" w:hAnsi="Times New Roman" w:cs="Times New Roman"/>
          <w:sz w:val="24"/>
          <w:szCs w:val="24"/>
        </w:rPr>
        <w:t>FSH: follicle-stimulating hormone; HDL: high density lipoprotein; TC: total cholesterol; SBP: systolic blood pressure</w:t>
      </w:r>
      <w:r w:rsidR="0080586B">
        <w:rPr>
          <w:rFonts w:ascii="Times New Roman" w:hAnsi="Times New Roman" w:cs="Times New Roman"/>
          <w:color w:val="000000"/>
          <w:sz w:val="24"/>
          <w:szCs w:val="24"/>
        </w:rPr>
        <w:t xml:space="preserve">; CVD: </w:t>
      </w:r>
      <w:r w:rsidR="0080586B" w:rsidRPr="003509BE">
        <w:rPr>
          <w:rFonts w:ascii="Times New Roman" w:hAnsi="Times New Roman" w:cs="Times New Roman"/>
          <w:sz w:val="24"/>
          <w:szCs w:val="24"/>
        </w:rPr>
        <w:t>cardiovascular disease</w:t>
      </w:r>
      <w:r w:rsidR="00805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F11CD" w:rsidRPr="00041D76" w:rsidRDefault="006F11CD" w:rsidP="00041D76">
      <w:pPr>
        <w:rPr>
          <w:rFonts w:ascii="Times New Roman" w:hAnsi="Times New Roman" w:cs="Times New Roman"/>
          <w:sz w:val="24"/>
          <w:szCs w:val="24"/>
        </w:rPr>
      </w:pPr>
      <w:r w:rsidRPr="00A2044C">
        <w:rPr>
          <w:rFonts w:ascii="Times New Roman" w:eastAsia="宋体" w:hAnsi="Times New Roman" w:cs="Times New Roman"/>
          <w:sz w:val="24"/>
          <w:szCs w:val="24"/>
          <w:vertAlign w:val="superscript"/>
        </w:rPr>
        <w:t>※</w:t>
      </w:r>
      <w:r w:rsidR="002612E5" w:rsidRPr="003509BE">
        <w:rPr>
          <w:rFonts w:ascii="Times New Roman" w:eastAsia="宋体" w:hAnsi="Times New Roman" w:cs="Times New Roman"/>
          <w:sz w:val="24"/>
          <w:szCs w:val="24"/>
        </w:rPr>
        <w:t xml:space="preserve">BMI, race, </w:t>
      </w:r>
      <w:r w:rsidR="002612E5">
        <w:rPr>
          <w:rFonts w:ascii="Times New Roman" w:hAnsi="Times New Roman" w:cs="Times New Roman"/>
          <w:sz w:val="24"/>
          <w:szCs w:val="24"/>
        </w:rPr>
        <w:t>m</w:t>
      </w:r>
      <w:r w:rsidR="002612E5" w:rsidRPr="003509BE">
        <w:rPr>
          <w:rFonts w:ascii="Times New Roman" w:hAnsi="Times New Roman" w:cs="Times New Roman"/>
          <w:sz w:val="24"/>
          <w:szCs w:val="24"/>
        </w:rPr>
        <w:t>arital status</w:t>
      </w:r>
      <w:r w:rsidR="002612E5">
        <w:rPr>
          <w:rFonts w:ascii="Times New Roman" w:hAnsi="Times New Roman" w:cs="Times New Roman"/>
          <w:sz w:val="24"/>
          <w:szCs w:val="24"/>
        </w:rPr>
        <w:t>,</w:t>
      </w:r>
      <w:r w:rsidR="002612E5" w:rsidRPr="003509BE">
        <w:rPr>
          <w:rFonts w:ascii="Times New Roman" w:hAnsi="Times New Roman" w:cs="Times New Roman"/>
          <w:sz w:val="24"/>
          <w:szCs w:val="24"/>
        </w:rPr>
        <w:t xml:space="preserve"> </w:t>
      </w:r>
      <w:r w:rsidR="002612E5">
        <w:rPr>
          <w:rFonts w:ascii="Times New Roman" w:hAnsi="Times New Roman" w:cs="Times New Roman"/>
          <w:sz w:val="24"/>
          <w:szCs w:val="24"/>
        </w:rPr>
        <w:t>education levels, a</w:t>
      </w:r>
      <w:r w:rsidR="002612E5" w:rsidRPr="003509BE">
        <w:rPr>
          <w:rFonts w:ascii="Times New Roman" w:hAnsi="Times New Roman" w:cs="Times New Roman"/>
          <w:sz w:val="24"/>
          <w:szCs w:val="24"/>
        </w:rPr>
        <w:t>nnual household income</w:t>
      </w:r>
      <w:r w:rsidR="002612E5">
        <w:rPr>
          <w:rFonts w:ascii="Times New Roman" w:hAnsi="Times New Roman" w:cs="Times New Roman"/>
          <w:sz w:val="24"/>
          <w:szCs w:val="24"/>
        </w:rPr>
        <w:t>,</w:t>
      </w:r>
      <w:r w:rsidR="002612E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612E5">
        <w:rPr>
          <w:rFonts w:ascii="Times New Roman" w:hAnsi="Times New Roman" w:cs="Times New Roman"/>
          <w:sz w:val="24"/>
          <w:szCs w:val="24"/>
        </w:rPr>
        <w:t xml:space="preserve">PIR, HEI, MET, </w:t>
      </w:r>
      <w:r w:rsidR="002612E5" w:rsidRPr="003509BE">
        <w:rPr>
          <w:rFonts w:ascii="Times New Roman" w:hAnsi="Times New Roman" w:cs="Times New Roman"/>
          <w:sz w:val="24"/>
          <w:szCs w:val="24"/>
        </w:rPr>
        <w:t xml:space="preserve">current alcohol consumption, </w:t>
      </w:r>
      <w:r w:rsidR="002612E5">
        <w:rPr>
          <w:rFonts w:ascii="Times New Roman" w:hAnsi="Times New Roman" w:cs="Times New Roman"/>
          <w:sz w:val="24"/>
          <w:szCs w:val="24"/>
        </w:rPr>
        <w:t>DBP</w:t>
      </w:r>
      <w:r w:rsidR="002612E5" w:rsidRPr="003509BE">
        <w:rPr>
          <w:rFonts w:ascii="Times New Roman" w:hAnsi="Times New Roman" w:cs="Times New Roman"/>
          <w:sz w:val="24"/>
          <w:szCs w:val="24"/>
        </w:rPr>
        <w:t>,</w:t>
      </w:r>
      <w:r w:rsidR="002612E5" w:rsidRPr="003509B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612E5" w:rsidRPr="003509BE">
        <w:rPr>
          <w:rFonts w:ascii="Times New Roman" w:hAnsi="Times New Roman" w:cs="Times New Roman"/>
          <w:sz w:val="24"/>
          <w:szCs w:val="24"/>
        </w:rPr>
        <w:t>parturiency status, had a unilateral oophorectomy, use of hormone therapy</w:t>
      </w:r>
      <w:r w:rsidR="00041D76">
        <w:rPr>
          <w:rFonts w:ascii="Times New Roman" w:hAnsi="Times New Roman" w:cs="Times New Roman"/>
          <w:sz w:val="24"/>
          <w:szCs w:val="24"/>
        </w:rPr>
        <w:t xml:space="preserve">, </w:t>
      </w:r>
      <w:r w:rsidR="00041D76" w:rsidRPr="003509BE">
        <w:rPr>
          <w:rFonts w:ascii="Times New Roman" w:eastAsia="仿宋" w:hAnsi="Times New Roman" w:cs="Times New Roman"/>
          <w:sz w:val="24"/>
          <w:szCs w:val="24"/>
        </w:rPr>
        <w:t>and</w:t>
      </w:r>
      <w:r w:rsidR="00041D76">
        <w:rPr>
          <w:rFonts w:ascii="Times New Roman" w:eastAsia="仿宋" w:hAnsi="Times New Roman" w:cs="Times New Roman"/>
          <w:sz w:val="24"/>
          <w:szCs w:val="24"/>
        </w:rPr>
        <w:t xml:space="preserve"> other </w:t>
      </w:r>
      <w:r w:rsidR="00041D76">
        <w:rPr>
          <w:rFonts w:ascii="Times New Roman" w:hAnsi="Times New Roman" w:cs="Times New Roman"/>
          <w:sz w:val="24"/>
          <w:szCs w:val="24"/>
        </w:rPr>
        <w:t>c</w:t>
      </w:r>
      <w:r w:rsidR="00041D76" w:rsidRPr="002612E5">
        <w:rPr>
          <w:rFonts w:ascii="Times New Roman" w:hAnsi="Times New Roman" w:cs="Times New Roman"/>
          <w:sz w:val="24"/>
          <w:szCs w:val="24"/>
        </w:rPr>
        <w:t>ardiovascular disease risk factors</w:t>
      </w:r>
      <w:r w:rsidR="002612E5" w:rsidRPr="003509B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612E5" w:rsidRPr="003509BE">
        <w:rPr>
          <w:rFonts w:ascii="Times New Roman" w:eastAsia="仿宋" w:hAnsi="Times New Roman" w:cs="Times New Roman"/>
          <w:sz w:val="24"/>
          <w:szCs w:val="24"/>
        </w:rPr>
        <w:t>were adjusted</w:t>
      </w:r>
      <w:r w:rsidR="002612E5">
        <w:rPr>
          <w:rFonts w:ascii="Times New Roman" w:eastAsia="仿宋" w:hAnsi="Times New Roman" w:cs="Times New Roman"/>
          <w:sz w:val="24"/>
          <w:szCs w:val="24"/>
        </w:rPr>
        <w:t>.</w:t>
      </w:r>
    </w:p>
    <w:p w:rsidR="006F11CD" w:rsidRPr="00A2044C" w:rsidRDefault="006F11CD" w:rsidP="005157E4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444F8D" w:rsidRPr="00A2044C" w:rsidRDefault="00444F8D" w:rsidP="005157E4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444F8D" w:rsidRPr="00A2044C" w:rsidRDefault="00444F8D" w:rsidP="005157E4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444F8D" w:rsidRPr="00A2044C" w:rsidRDefault="00444F8D" w:rsidP="005157E4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444F8D" w:rsidRPr="00A2044C" w:rsidRDefault="00444F8D" w:rsidP="005157E4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444F8D" w:rsidRDefault="00444F8D" w:rsidP="005157E4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C94901" w:rsidRDefault="00C94901" w:rsidP="005157E4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C94901" w:rsidRDefault="00C94901" w:rsidP="005157E4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444F8D" w:rsidRPr="00A2044C" w:rsidRDefault="00444F8D" w:rsidP="005157E4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A6B1F" w:rsidRPr="00A2044C" w:rsidRDefault="00C94901" w:rsidP="003A6B1F">
      <w:pPr>
        <w:jc w:val="center"/>
        <w:rPr>
          <w:rFonts w:ascii="Times New Roman" w:hAnsi="Times New Roman" w:cs="Times New Roman"/>
          <w:sz w:val="24"/>
          <w:szCs w:val="24"/>
        </w:rPr>
      </w:pPr>
      <w:r w:rsidRPr="00A2044C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4</w:t>
      </w:r>
      <w:r w:rsidR="003A6B1F" w:rsidRPr="00A204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3A6B1F" w:rsidRPr="00A2044C">
        <w:rPr>
          <w:rFonts w:ascii="Times New Roman" w:hAnsi="Times New Roman" w:cs="Times New Roman"/>
          <w:sz w:val="24"/>
          <w:szCs w:val="24"/>
        </w:rPr>
        <w:t>ssociations of serum LH levels with</w:t>
      </w:r>
      <w:r w:rsidR="0080586B">
        <w:rPr>
          <w:rFonts w:ascii="Times New Roman" w:hAnsi="Times New Roman" w:cs="Times New Roman"/>
          <w:sz w:val="24"/>
          <w:szCs w:val="24"/>
        </w:rPr>
        <w:t xml:space="preserve"> CVD</w:t>
      </w:r>
      <w:r w:rsidR="003A6B1F" w:rsidRPr="00A2044C">
        <w:rPr>
          <w:rFonts w:ascii="Times New Roman" w:hAnsi="Times New Roman" w:cs="Times New Roman"/>
          <w:sz w:val="24"/>
          <w:szCs w:val="24"/>
        </w:rPr>
        <w:t xml:space="preserve"> risk factors</w:t>
      </w:r>
      <w:r w:rsidR="003A6B1F" w:rsidRPr="00A2044C">
        <w:rPr>
          <w:rFonts w:ascii="Times New Roman" w:eastAsia="宋体" w:hAnsi="Times New Roman" w:cs="Times New Roman"/>
          <w:sz w:val="24"/>
          <w:szCs w:val="24"/>
          <w:vertAlign w:val="superscript"/>
        </w:rPr>
        <w:t>※</w:t>
      </w:r>
    </w:p>
    <w:tbl>
      <w:tblPr>
        <w:tblStyle w:val="a5"/>
        <w:tblW w:w="1296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3"/>
        <w:gridCol w:w="1016"/>
        <w:gridCol w:w="1736"/>
        <w:gridCol w:w="824"/>
        <w:gridCol w:w="1016"/>
        <w:gridCol w:w="1616"/>
        <w:gridCol w:w="892"/>
        <w:gridCol w:w="1016"/>
        <w:gridCol w:w="1736"/>
        <w:gridCol w:w="892"/>
      </w:tblGrid>
      <w:tr w:rsidR="00AD6FAF" w:rsidRPr="00041D76" w:rsidTr="00CF2AC6">
        <w:trPr>
          <w:jc w:val="center"/>
        </w:trPr>
        <w:tc>
          <w:tcPr>
            <w:tcW w:w="2223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C226AB" w:rsidRPr="001F061A" w:rsidRDefault="00CF2AC6" w:rsidP="00CF2AC6">
            <w:pPr>
              <w:spacing w:line="36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CVD</w:t>
            </w:r>
            <w:r w:rsidR="00C226AB" w:rsidRPr="00041D76">
              <w:rPr>
                <w:rFonts w:ascii="Times New Roman" w:hAnsi="Times New Roman" w:cs="Times New Roman"/>
                <w:sz w:val="24"/>
                <w:szCs w:val="24"/>
              </w:rPr>
              <w:t xml:space="preserve"> risk factors</w:t>
            </w:r>
          </w:p>
        </w:tc>
        <w:tc>
          <w:tcPr>
            <w:tcW w:w="3576" w:type="dxa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C226AB" w:rsidRPr="00041D76" w:rsidRDefault="00B435E7" w:rsidP="00041D76">
            <w:pPr>
              <w:pBdr>
                <w:bottom w:val="single" w:sz="8" w:space="1" w:color="auto"/>
              </w:pBd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sz w:val="24"/>
                <w:szCs w:val="24"/>
              </w:rPr>
              <w:t>Premenopausal (n= 682)</w:t>
            </w:r>
          </w:p>
        </w:tc>
        <w:tc>
          <w:tcPr>
            <w:tcW w:w="3524" w:type="dxa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pBdr>
                <w:bottom w:val="single" w:sz="8" w:space="1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sz w:val="24"/>
                <w:szCs w:val="24"/>
              </w:rPr>
              <w:t>Perimenopause (n= 1474)</w:t>
            </w:r>
          </w:p>
        </w:tc>
        <w:tc>
          <w:tcPr>
            <w:tcW w:w="3644" w:type="dxa"/>
            <w:gridSpan w:val="3"/>
            <w:tcBorders>
              <w:top w:val="single" w:sz="12" w:space="0" w:color="auto"/>
              <w:bottom w:val="nil"/>
            </w:tcBorders>
          </w:tcPr>
          <w:p w:rsidR="00C226AB" w:rsidRPr="00041D76" w:rsidRDefault="00C226AB" w:rsidP="00041D76">
            <w:pPr>
              <w:pBdr>
                <w:bottom w:val="single" w:sz="8" w:space="1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sz w:val="24"/>
                <w:szCs w:val="24"/>
              </w:rPr>
              <w:t>Postmenopausal (n= 1533)</w:t>
            </w:r>
          </w:p>
        </w:tc>
      </w:tr>
      <w:tr w:rsidR="00AD6FAF" w:rsidRPr="00041D76" w:rsidTr="00CF2AC6">
        <w:trPr>
          <w:jc w:val="center"/>
        </w:trPr>
        <w:tc>
          <w:tcPr>
            <w:tcW w:w="2223" w:type="dxa"/>
            <w:vMerge/>
            <w:tcBorders>
              <w:top w:val="nil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1D76">
              <w:rPr>
                <w:rFonts w:ascii="Times New Roman" w:eastAsia="仿宋" w:hAnsi="Times New Roman" w:cs="Times New Roman"/>
                <w:i/>
                <w:sz w:val="24"/>
                <w:szCs w:val="24"/>
              </w:rPr>
              <w:t>β</w:t>
            </w:r>
          </w:p>
        </w:tc>
        <w:tc>
          <w:tcPr>
            <w:tcW w:w="1736" w:type="dxa"/>
            <w:tcBorders>
              <w:top w:val="nil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i/>
                <w:sz w:val="24"/>
                <w:szCs w:val="24"/>
              </w:rPr>
              <w:t>95% CI</w:t>
            </w:r>
          </w:p>
        </w:tc>
        <w:tc>
          <w:tcPr>
            <w:tcW w:w="824" w:type="dxa"/>
            <w:tcBorders>
              <w:top w:val="nil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1016" w:type="dxa"/>
            <w:tcBorders>
              <w:top w:val="nil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1D76">
              <w:rPr>
                <w:rFonts w:ascii="Times New Roman" w:eastAsia="仿宋" w:hAnsi="Times New Roman" w:cs="Times New Roman"/>
                <w:i/>
                <w:sz w:val="24"/>
                <w:szCs w:val="24"/>
              </w:rPr>
              <w:t>β</w:t>
            </w:r>
          </w:p>
        </w:tc>
        <w:tc>
          <w:tcPr>
            <w:tcW w:w="1616" w:type="dxa"/>
            <w:tcBorders>
              <w:top w:val="nil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i/>
                <w:sz w:val="24"/>
                <w:szCs w:val="24"/>
              </w:rPr>
              <w:t>95% CI</w:t>
            </w:r>
          </w:p>
        </w:tc>
        <w:tc>
          <w:tcPr>
            <w:tcW w:w="892" w:type="dxa"/>
            <w:tcBorders>
              <w:top w:val="nil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1016" w:type="dxa"/>
            <w:tcBorders>
              <w:top w:val="nil"/>
            </w:tcBorders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1D76">
              <w:rPr>
                <w:rFonts w:ascii="Times New Roman" w:eastAsia="仿宋" w:hAnsi="Times New Roman" w:cs="Times New Roman"/>
                <w:i/>
                <w:sz w:val="24"/>
                <w:szCs w:val="24"/>
              </w:rPr>
              <w:t>β</w:t>
            </w:r>
          </w:p>
        </w:tc>
        <w:tc>
          <w:tcPr>
            <w:tcW w:w="1736" w:type="dxa"/>
            <w:tcBorders>
              <w:top w:val="nil"/>
            </w:tcBorders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i/>
                <w:sz w:val="24"/>
                <w:szCs w:val="24"/>
              </w:rPr>
              <w:t>95% CI</w:t>
            </w:r>
          </w:p>
        </w:tc>
        <w:tc>
          <w:tcPr>
            <w:tcW w:w="892" w:type="dxa"/>
            <w:tcBorders>
              <w:top w:val="nil"/>
            </w:tcBorders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AD6FAF" w:rsidRPr="00041D76" w:rsidTr="00CF2AC6">
        <w:trPr>
          <w:jc w:val="center"/>
        </w:trPr>
        <w:tc>
          <w:tcPr>
            <w:tcW w:w="222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0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0.449</w:t>
            </w:r>
          </w:p>
        </w:tc>
        <w:tc>
          <w:tcPr>
            <w:tcW w:w="173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0.164,0.734</w:t>
            </w:r>
          </w:p>
        </w:tc>
        <w:tc>
          <w:tcPr>
            <w:tcW w:w="82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0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1.087</w:t>
            </w:r>
          </w:p>
        </w:tc>
        <w:tc>
          <w:tcPr>
            <w:tcW w:w="16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0.8</w:t>
            </w:r>
            <w:r w:rsidR="00C94901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30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,1.34</w:t>
            </w:r>
            <w:r w:rsidR="00C94901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226AB" w:rsidRPr="00041D76" w:rsidRDefault="00C94901" w:rsidP="00041D76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016" w:type="dxa"/>
            <w:tcBorders>
              <w:top w:val="single" w:sz="8" w:space="0" w:color="auto"/>
            </w:tcBorders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0.610</w:t>
            </w:r>
          </w:p>
        </w:tc>
        <w:tc>
          <w:tcPr>
            <w:tcW w:w="1736" w:type="dxa"/>
            <w:tcBorders>
              <w:top w:val="single" w:sz="8" w:space="0" w:color="auto"/>
            </w:tcBorders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0.370,0.85</w:t>
            </w:r>
            <w:r w:rsidR="00C94901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2" w:type="dxa"/>
            <w:tcBorders>
              <w:top w:val="single" w:sz="8" w:space="0" w:color="auto"/>
            </w:tcBorders>
            <w:vAlign w:val="center"/>
          </w:tcPr>
          <w:p w:rsidR="00C226AB" w:rsidRPr="00041D76" w:rsidRDefault="00C94901" w:rsidP="00041D76">
            <w:pPr>
              <w:spacing w:line="360" w:lineRule="auto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D6FAF" w:rsidRPr="00041D76" w:rsidTr="00CF2AC6">
        <w:trPr>
          <w:jc w:val="center"/>
        </w:trPr>
        <w:tc>
          <w:tcPr>
            <w:tcW w:w="2223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sz w:val="24"/>
                <w:szCs w:val="24"/>
              </w:rPr>
              <w:t>HDL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-0.088,0.16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24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0.546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0.10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0.03</w:t>
            </w:r>
            <w:r w:rsidR="00C94901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,0.187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C226AB" w:rsidRPr="00041D76" w:rsidRDefault="00C94901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016" w:type="dxa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0.00</w:t>
            </w:r>
            <w:r w:rsidR="00C94901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36" w:type="dxa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-0.067,0.07</w:t>
            </w:r>
            <w:r w:rsidR="00C94901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2" w:type="dxa"/>
            <w:vAlign w:val="center"/>
          </w:tcPr>
          <w:p w:rsidR="00C226AB" w:rsidRPr="00041D76" w:rsidRDefault="00C94901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0.897</w:t>
            </w:r>
          </w:p>
        </w:tc>
      </w:tr>
      <w:tr w:rsidR="00AD6FAF" w:rsidRPr="00041D76" w:rsidTr="00CF2AC6">
        <w:trPr>
          <w:jc w:val="center"/>
        </w:trPr>
        <w:tc>
          <w:tcPr>
            <w:tcW w:w="2223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0.00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-0.22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,0.237</w:t>
            </w:r>
          </w:p>
        </w:tc>
        <w:tc>
          <w:tcPr>
            <w:tcW w:w="824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0.96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-0.17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,0.2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0.64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6" w:type="dxa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0.071</w:t>
            </w:r>
          </w:p>
        </w:tc>
        <w:tc>
          <w:tcPr>
            <w:tcW w:w="1736" w:type="dxa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-0.098,0.2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92" w:type="dxa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0.41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D6FAF" w:rsidRPr="00041D76" w:rsidTr="00CF2AC6">
        <w:trPr>
          <w:jc w:val="center"/>
        </w:trPr>
        <w:tc>
          <w:tcPr>
            <w:tcW w:w="2223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041D76">
              <w:rPr>
                <w:rFonts w:ascii="Times New Roman" w:hAnsi="Times New Roman" w:cs="Times New Roman"/>
                <w:sz w:val="24"/>
                <w:szCs w:val="24"/>
              </w:rPr>
              <w:t>SBP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-0.07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,0.11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24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.659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-0.028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-0.10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,0.047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.460</w:t>
            </w:r>
          </w:p>
        </w:tc>
        <w:tc>
          <w:tcPr>
            <w:tcW w:w="1016" w:type="dxa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-0.016</w:t>
            </w:r>
          </w:p>
        </w:tc>
        <w:tc>
          <w:tcPr>
            <w:tcW w:w="1736" w:type="dxa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-0.072,0.040</w:t>
            </w:r>
          </w:p>
        </w:tc>
        <w:tc>
          <w:tcPr>
            <w:tcW w:w="892" w:type="dxa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.573</w:t>
            </w:r>
          </w:p>
        </w:tc>
      </w:tr>
      <w:tr w:rsidR="00AD6FAF" w:rsidRPr="00041D76" w:rsidTr="00CF2AC6">
        <w:trPr>
          <w:jc w:val="center"/>
        </w:trPr>
        <w:tc>
          <w:tcPr>
            <w:tcW w:w="2223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sz w:val="24"/>
                <w:szCs w:val="24"/>
              </w:rPr>
              <w:t>Smoking status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-2.021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-4.837,0.7951</w:t>
            </w:r>
          </w:p>
        </w:tc>
        <w:tc>
          <w:tcPr>
            <w:tcW w:w="824" w:type="dxa"/>
            <w:shd w:val="clear" w:color="auto" w:fill="auto"/>
            <w:vAlign w:val="center"/>
          </w:tcPr>
          <w:p w:rsidR="00C226AB" w:rsidRPr="00041D76" w:rsidRDefault="00AD6FAF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0.159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-1.93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-4.994,1.118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0.21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6" w:type="dxa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-0.01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36" w:type="dxa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-3.21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,3.187</w:t>
            </w:r>
          </w:p>
        </w:tc>
        <w:tc>
          <w:tcPr>
            <w:tcW w:w="892" w:type="dxa"/>
            <w:vAlign w:val="center"/>
          </w:tcPr>
          <w:p w:rsidR="00C226AB" w:rsidRPr="00041D76" w:rsidRDefault="00AD6FAF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0.993</w:t>
            </w:r>
          </w:p>
        </w:tc>
      </w:tr>
      <w:tr w:rsidR="00AD6FAF" w:rsidRPr="00041D76" w:rsidTr="00CF2AC6">
        <w:trPr>
          <w:jc w:val="center"/>
        </w:trPr>
        <w:tc>
          <w:tcPr>
            <w:tcW w:w="2223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41D76">
              <w:rPr>
                <w:rFonts w:ascii="Times New Roman" w:hAnsi="Times New Roman" w:cs="Times New Roman"/>
                <w:sz w:val="24"/>
                <w:szCs w:val="24"/>
              </w:rPr>
              <w:t>History of diabetes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-0.03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36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-0.07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,0.008</w:t>
            </w:r>
          </w:p>
        </w:tc>
        <w:tc>
          <w:tcPr>
            <w:tcW w:w="824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0.11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-0.02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,0.025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0.92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6" w:type="dxa"/>
            <w:vAlign w:val="center"/>
          </w:tcPr>
          <w:p w:rsidR="00C226AB" w:rsidRPr="00041D76" w:rsidRDefault="00C226AB" w:rsidP="00041D76">
            <w:pPr>
              <w:widowControl/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-0.006</w:t>
            </w:r>
          </w:p>
        </w:tc>
        <w:tc>
          <w:tcPr>
            <w:tcW w:w="1736" w:type="dxa"/>
            <w:vAlign w:val="center"/>
          </w:tcPr>
          <w:p w:rsidR="00C226AB" w:rsidRPr="00041D76" w:rsidRDefault="00C226AB" w:rsidP="00041D76">
            <w:pPr>
              <w:spacing w:line="360" w:lineRule="auto"/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-0.02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</w:t>
            </w: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,0.009</w:t>
            </w:r>
          </w:p>
        </w:tc>
        <w:tc>
          <w:tcPr>
            <w:tcW w:w="892" w:type="dxa"/>
            <w:vAlign w:val="center"/>
          </w:tcPr>
          <w:p w:rsidR="00C226AB" w:rsidRPr="00041D76" w:rsidRDefault="00C226AB" w:rsidP="00041D76">
            <w:pPr>
              <w:spacing w:line="360" w:lineRule="auto"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="00AD6FAF" w:rsidRPr="00041D76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.417</w:t>
            </w:r>
          </w:p>
        </w:tc>
      </w:tr>
    </w:tbl>
    <w:p w:rsidR="00041D76" w:rsidRPr="00A2044C" w:rsidRDefault="00041D76" w:rsidP="00041D76">
      <w:pPr>
        <w:jc w:val="left"/>
        <w:rPr>
          <w:rFonts w:ascii="Times New Roman" w:hAnsi="Times New Roman" w:cs="Times New Roman"/>
          <w:sz w:val="24"/>
          <w:szCs w:val="24"/>
        </w:rPr>
      </w:pPr>
      <w:r w:rsidRPr="003509BE">
        <w:rPr>
          <w:rFonts w:ascii="Times New Roman" w:hAnsi="Times New Roman" w:cs="Times New Roman"/>
          <w:sz w:val="24"/>
          <w:szCs w:val="24"/>
        </w:rPr>
        <w:t>LH: luteinizing hormone</w:t>
      </w:r>
      <w:r w:rsidRPr="00A2044C">
        <w:rPr>
          <w:rFonts w:ascii="Times New Roman" w:hAnsi="Times New Roman" w:cs="Times New Roman"/>
          <w:sz w:val="24"/>
          <w:szCs w:val="24"/>
        </w:rPr>
        <w:t>; HDL: high density lipoprotein; TC: total cholesterol; SBP: systolic blood pressure</w:t>
      </w:r>
      <w:r w:rsidR="0080586B">
        <w:rPr>
          <w:rFonts w:ascii="Times New Roman" w:hAnsi="Times New Roman" w:cs="Times New Roman"/>
          <w:color w:val="000000"/>
          <w:sz w:val="24"/>
          <w:szCs w:val="24"/>
        </w:rPr>
        <w:t xml:space="preserve">; CVD: </w:t>
      </w:r>
      <w:r w:rsidR="0080586B" w:rsidRPr="003509BE">
        <w:rPr>
          <w:rFonts w:ascii="Times New Roman" w:hAnsi="Times New Roman" w:cs="Times New Roman"/>
          <w:sz w:val="24"/>
          <w:szCs w:val="24"/>
        </w:rPr>
        <w:t>cardiovascular disease</w:t>
      </w:r>
      <w:r w:rsidR="00805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A6B1F" w:rsidRPr="00A2044C" w:rsidRDefault="00041D76" w:rsidP="00041D76">
      <w:pPr>
        <w:jc w:val="left"/>
        <w:rPr>
          <w:rFonts w:ascii="Times New Roman" w:hAnsi="Times New Roman" w:cs="Times New Roman"/>
          <w:sz w:val="24"/>
          <w:szCs w:val="24"/>
        </w:rPr>
      </w:pPr>
      <w:r w:rsidRPr="00A2044C">
        <w:rPr>
          <w:rFonts w:ascii="Times New Roman" w:eastAsia="宋体" w:hAnsi="Times New Roman" w:cs="Times New Roman"/>
          <w:sz w:val="24"/>
          <w:szCs w:val="24"/>
          <w:vertAlign w:val="superscript"/>
        </w:rPr>
        <w:t>※</w:t>
      </w:r>
      <w:r w:rsidRPr="003509BE">
        <w:rPr>
          <w:rFonts w:ascii="Times New Roman" w:eastAsia="宋体" w:hAnsi="Times New Roman" w:cs="Times New Roman"/>
          <w:sz w:val="24"/>
          <w:szCs w:val="24"/>
        </w:rPr>
        <w:t xml:space="preserve">BMI, race,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3509BE">
        <w:rPr>
          <w:rFonts w:ascii="Times New Roman" w:hAnsi="Times New Roman" w:cs="Times New Roman"/>
          <w:sz w:val="24"/>
          <w:szCs w:val="24"/>
        </w:rPr>
        <w:t>arital status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509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education levels, a</w:t>
      </w:r>
      <w:r w:rsidRPr="003509BE">
        <w:rPr>
          <w:rFonts w:ascii="Times New Roman" w:hAnsi="Times New Roman" w:cs="Times New Roman"/>
          <w:sz w:val="24"/>
          <w:szCs w:val="24"/>
        </w:rPr>
        <w:t>nnual household income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PIR, HEI, MET, </w:t>
      </w:r>
      <w:r w:rsidRPr="003509BE">
        <w:rPr>
          <w:rFonts w:ascii="Times New Roman" w:hAnsi="Times New Roman" w:cs="Times New Roman"/>
          <w:sz w:val="24"/>
          <w:szCs w:val="24"/>
        </w:rPr>
        <w:t xml:space="preserve">current alcohol consumption, </w:t>
      </w:r>
      <w:r>
        <w:rPr>
          <w:rFonts w:ascii="Times New Roman" w:hAnsi="Times New Roman" w:cs="Times New Roman"/>
          <w:sz w:val="24"/>
          <w:szCs w:val="24"/>
        </w:rPr>
        <w:t>DBP</w:t>
      </w:r>
      <w:r w:rsidRPr="003509BE">
        <w:rPr>
          <w:rFonts w:ascii="Times New Roman" w:hAnsi="Times New Roman" w:cs="Times New Roman"/>
          <w:sz w:val="24"/>
          <w:szCs w:val="24"/>
        </w:rPr>
        <w:t>,</w:t>
      </w:r>
      <w:r w:rsidRPr="003509B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509BE">
        <w:rPr>
          <w:rFonts w:ascii="Times New Roman" w:hAnsi="Times New Roman" w:cs="Times New Roman"/>
          <w:sz w:val="24"/>
          <w:szCs w:val="24"/>
        </w:rPr>
        <w:t>parturiency status, had a unilateral oophorectomy, use of hormone therapy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509BE">
        <w:rPr>
          <w:rFonts w:ascii="Times New Roman" w:eastAsia="仿宋" w:hAnsi="Times New Roman" w:cs="Times New Roman"/>
          <w:sz w:val="24"/>
          <w:szCs w:val="24"/>
        </w:rPr>
        <w:t>and</w:t>
      </w:r>
      <w:r>
        <w:rPr>
          <w:rFonts w:ascii="Times New Roman" w:eastAsia="仿宋" w:hAnsi="Times New Roman" w:cs="Times New Roman"/>
          <w:sz w:val="24"/>
          <w:szCs w:val="24"/>
        </w:rPr>
        <w:t xml:space="preserve"> other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612E5">
        <w:rPr>
          <w:rFonts w:ascii="Times New Roman" w:hAnsi="Times New Roman" w:cs="Times New Roman"/>
          <w:sz w:val="24"/>
          <w:szCs w:val="24"/>
        </w:rPr>
        <w:t>ardiovascular disease risk factors</w:t>
      </w:r>
      <w:r w:rsidRPr="003509B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509BE">
        <w:rPr>
          <w:rFonts w:ascii="Times New Roman" w:eastAsia="仿宋" w:hAnsi="Times New Roman" w:cs="Times New Roman"/>
          <w:sz w:val="24"/>
          <w:szCs w:val="24"/>
        </w:rPr>
        <w:t>were adjusted</w:t>
      </w:r>
      <w:r>
        <w:rPr>
          <w:rFonts w:ascii="Times New Roman" w:eastAsia="仿宋" w:hAnsi="Times New Roman" w:cs="Times New Roman"/>
          <w:sz w:val="24"/>
          <w:szCs w:val="24"/>
        </w:rPr>
        <w:t>.</w:t>
      </w:r>
    </w:p>
    <w:p w:rsidR="006F11CD" w:rsidRPr="00A2044C" w:rsidRDefault="006F11CD" w:rsidP="005157E4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157E4" w:rsidRPr="00A2044C" w:rsidRDefault="005157E4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D9" w:rsidRPr="00A2044C" w:rsidRDefault="00051AD9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D9" w:rsidRPr="00A2044C" w:rsidRDefault="00051AD9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D9" w:rsidRPr="00A2044C" w:rsidRDefault="00051AD9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D9" w:rsidRPr="00A2044C" w:rsidRDefault="00051AD9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D9" w:rsidRDefault="00051AD9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6FAF" w:rsidRDefault="00AD6FAF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6FAF" w:rsidRDefault="00AD6FAF" w:rsidP="00B95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5B97" w:rsidRPr="00A2044C" w:rsidRDefault="00965B97" w:rsidP="00CF2AC6">
      <w:pPr>
        <w:rPr>
          <w:rFonts w:ascii="Times New Roman" w:hAnsi="Times New Roman" w:cs="Times New Roman"/>
          <w:sz w:val="24"/>
          <w:szCs w:val="24"/>
        </w:rPr>
      </w:pPr>
    </w:p>
    <w:p w:rsidR="00407CE3" w:rsidRPr="00A2044C" w:rsidRDefault="00965B97" w:rsidP="00407CE3">
      <w:pPr>
        <w:jc w:val="center"/>
        <w:rPr>
          <w:rFonts w:ascii="Times New Roman" w:eastAsia="仿宋" w:hAnsi="Times New Roman" w:cs="Times New Roman"/>
          <w:sz w:val="24"/>
          <w:szCs w:val="24"/>
        </w:rPr>
      </w:pPr>
      <w:r w:rsidRPr="00A2044C">
        <w:rPr>
          <w:rFonts w:ascii="Times New Roman" w:hAnsi="Times New Roman" w:cs="Times New Roman"/>
          <w:sz w:val="24"/>
          <w:szCs w:val="24"/>
        </w:rPr>
        <w:lastRenderedPageBreak/>
        <w:t>Supplementary Table</w:t>
      </w:r>
      <w:r w:rsidR="00407CE3" w:rsidRPr="00A2044C">
        <w:rPr>
          <w:rFonts w:ascii="Times New Roman" w:hAnsi="Times New Roman" w:cs="Times New Roman"/>
          <w:sz w:val="24"/>
          <w:szCs w:val="24"/>
        </w:rPr>
        <w:t xml:space="preserve"> </w:t>
      </w:r>
      <w:r w:rsidR="00CF2AC6">
        <w:rPr>
          <w:rFonts w:ascii="Times New Roman" w:hAnsi="Times New Roman" w:cs="Times New Roman"/>
          <w:sz w:val="24"/>
          <w:szCs w:val="24"/>
        </w:rPr>
        <w:t>5</w:t>
      </w:r>
      <w:r w:rsidR="00407CE3" w:rsidRPr="00A204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407CE3" w:rsidRPr="00A2044C">
        <w:rPr>
          <w:rFonts w:ascii="Times New Roman" w:hAnsi="Times New Roman" w:cs="Times New Roman"/>
          <w:sz w:val="24"/>
          <w:szCs w:val="24"/>
        </w:rPr>
        <w:t xml:space="preserve">ssociations of serum FSH and LH levels with </w:t>
      </w:r>
      <w:r w:rsidR="0080586B">
        <w:rPr>
          <w:rFonts w:ascii="Times New Roman" w:hAnsi="Times New Roman" w:cs="Times New Roman"/>
          <w:sz w:val="24"/>
          <w:szCs w:val="24"/>
        </w:rPr>
        <w:t>CVD</w:t>
      </w:r>
      <w:r w:rsidR="00407CE3" w:rsidRPr="00A2044C">
        <w:rPr>
          <w:rFonts w:ascii="Times New Roman" w:hAnsi="Times New Roman" w:cs="Times New Roman"/>
          <w:sz w:val="24"/>
          <w:szCs w:val="24"/>
        </w:rPr>
        <w:t xml:space="preserve"> risk score</w:t>
      </w:r>
      <w:r w:rsidR="00A92B8E">
        <w:rPr>
          <w:rFonts w:ascii="Times New Roman" w:hAnsi="Times New Roman" w:cs="Times New Roman"/>
          <w:sz w:val="24"/>
          <w:szCs w:val="24"/>
        </w:rPr>
        <w:t xml:space="preserve"> as removing women with CVD</w:t>
      </w:r>
      <w:r w:rsidR="001F061A" w:rsidRPr="003509BE">
        <w:rPr>
          <w:rFonts w:ascii="Times New Roman" w:eastAsia="宋体" w:hAnsi="Times New Roman" w:cs="Times New Roman"/>
          <w:sz w:val="24"/>
          <w:szCs w:val="24"/>
          <w:vertAlign w:val="superscript"/>
        </w:rPr>
        <w:t>※</w:t>
      </w:r>
      <w:bookmarkStart w:id="2" w:name="_GoBack"/>
      <w:bookmarkEnd w:id="2"/>
    </w:p>
    <w:tbl>
      <w:tblPr>
        <w:tblStyle w:val="a5"/>
        <w:tblW w:w="1259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6"/>
        <w:gridCol w:w="1053"/>
        <w:gridCol w:w="2037"/>
        <w:gridCol w:w="1072"/>
        <w:gridCol w:w="936"/>
        <w:gridCol w:w="1616"/>
        <w:gridCol w:w="1072"/>
        <w:gridCol w:w="936"/>
        <w:gridCol w:w="1536"/>
        <w:gridCol w:w="1220"/>
      </w:tblGrid>
      <w:tr w:rsidR="00407CE3" w:rsidRPr="00A2044C" w:rsidTr="006C719B">
        <w:trPr>
          <w:jc w:val="center"/>
        </w:trPr>
        <w:tc>
          <w:tcPr>
            <w:tcW w:w="1116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407CE3" w:rsidRPr="00A2044C" w:rsidRDefault="00407CE3" w:rsidP="006C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Models</w:t>
            </w:r>
          </w:p>
        </w:tc>
        <w:tc>
          <w:tcPr>
            <w:tcW w:w="4162" w:type="dxa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407CE3" w:rsidRPr="00A2044C" w:rsidRDefault="00407CE3" w:rsidP="00965B97">
            <w:pPr>
              <w:pBdr>
                <w:bottom w:val="single" w:sz="8" w:space="1" w:color="auto"/>
              </w:pBd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Premenopausal (n= 682)</w:t>
            </w:r>
          </w:p>
        </w:tc>
        <w:tc>
          <w:tcPr>
            <w:tcW w:w="3624" w:type="dxa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407CE3" w:rsidRPr="00A2044C" w:rsidRDefault="00407CE3" w:rsidP="00965B97">
            <w:pPr>
              <w:pBdr>
                <w:bottom w:val="single" w:sz="8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Perimenopause (n= 1474)</w:t>
            </w:r>
          </w:p>
        </w:tc>
        <w:tc>
          <w:tcPr>
            <w:tcW w:w="3692" w:type="dxa"/>
            <w:gridSpan w:val="3"/>
            <w:tcBorders>
              <w:top w:val="single" w:sz="12" w:space="0" w:color="auto"/>
              <w:bottom w:val="nil"/>
            </w:tcBorders>
          </w:tcPr>
          <w:p w:rsidR="00407CE3" w:rsidRPr="00A2044C" w:rsidRDefault="00407CE3" w:rsidP="00965B97">
            <w:pPr>
              <w:pBdr>
                <w:bottom w:val="single" w:sz="8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Postmenopausal (n= 1533)</w:t>
            </w: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vMerge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i/>
                <w:sz w:val="24"/>
                <w:szCs w:val="24"/>
              </w:rPr>
              <w:t>β</w:t>
            </w:r>
          </w:p>
        </w:tc>
        <w:tc>
          <w:tcPr>
            <w:tcW w:w="2037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95% CI</w:t>
            </w:r>
          </w:p>
        </w:tc>
        <w:tc>
          <w:tcPr>
            <w:tcW w:w="107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93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i/>
                <w:sz w:val="24"/>
                <w:szCs w:val="24"/>
              </w:rPr>
              <w:t>β</w:t>
            </w:r>
          </w:p>
        </w:tc>
        <w:tc>
          <w:tcPr>
            <w:tcW w:w="161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95% CI</w:t>
            </w:r>
          </w:p>
        </w:tc>
        <w:tc>
          <w:tcPr>
            <w:tcW w:w="107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936" w:type="dxa"/>
            <w:tcBorders>
              <w:top w:val="nil"/>
              <w:bottom w:val="single" w:sz="8" w:space="0" w:color="auto"/>
            </w:tcBorders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eastAsia="仿宋" w:hAnsi="Times New Roman" w:cs="Times New Roman"/>
                <w:i/>
                <w:sz w:val="24"/>
                <w:szCs w:val="24"/>
              </w:rPr>
              <w:t>β</w:t>
            </w:r>
          </w:p>
        </w:tc>
        <w:tc>
          <w:tcPr>
            <w:tcW w:w="1536" w:type="dxa"/>
            <w:tcBorders>
              <w:top w:val="nil"/>
              <w:bottom w:val="single" w:sz="8" w:space="0" w:color="auto"/>
            </w:tcBorders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95% CI</w:t>
            </w:r>
          </w:p>
        </w:tc>
        <w:tc>
          <w:tcPr>
            <w:tcW w:w="1220" w:type="dxa"/>
            <w:tcBorders>
              <w:top w:val="nil"/>
              <w:bottom w:val="single" w:sz="8" w:space="0" w:color="auto"/>
            </w:tcBorders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07CE3" w:rsidRPr="006C719B" w:rsidRDefault="00407CE3" w:rsidP="00C94901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719B">
              <w:rPr>
                <w:rFonts w:ascii="Times New Roman" w:hAnsi="Times New Roman" w:cs="Times New Roman"/>
                <w:b/>
                <w:sz w:val="24"/>
                <w:szCs w:val="24"/>
              </w:rPr>
              <w:t>FSH</w:t>
            </w:r>
          </w:p>
        </w:tc>
        <w:tc>
          <w:tcPr>
            <w:tcW w:w="105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lef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lef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07CE3" w:rsidRPr="00A2044C" w:rsidRDefault="00407CE3" w:rsidP="00C94901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sz="8" w:space="0" w:color="auto"/>
            </w:tcBorders>
          </w:tcPr>
          <w:p w:rsidR="00407CE3" w:rsidRPr="00A2044C" w:rsidRDefault="00407CE3" w:rsidP="00C94901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sz="8" w:space="0" w:color="auto"/>
            </w:tcBorders>
          </w:tcPr>
          <w:p w:rsidR="00407CE3" w:rsidRPr="00A2044C" w:rsidRDefault="00407CE3" w:rsidP="00C94901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8" w:space="0" w:color="auto"/>
            </w:tcBorders>
          </w:tcPr>
          <w:p w:rsidR="00407CE3" w:rsidRPr="00A2044C" w:rsidRDefault="00407CE3" w:rsidP="00C94901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A2044C" w:rsidRDefault="00407CE3" w:rsidP="00C9490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965B97" w:rsidRDefault="00407CE3" w:rsidP="00C94901">
            <w:pPr>
              <w:widowControl/>
              <w:jc w:val="righ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  <w:r w:rsidRPr="00965B97"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965B97" w:rsidRDefault="00407CE3" w:rsidP="00C94901">
            <w:pPr>
              <w:jc w:val="lef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965B97" w:rsidRDefault="00407CE3" w:rsidP="00C94901">
            <w:pPr>
              <w:jc w:val="righ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965B97" w:rsidRDefault="00407CE3" w:rsidP="00C94901">
            <w:pPr>
              <w:widowControl/>
              <w:jc w:val="righ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  <w:r w:rsidRPr="00965B97"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965B97" w:rsidRDefault="00407CE3" w:rsidP="00C94901">
            <w:pPr>
              <w:jc w:val="lef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965B97" w:rsidRDefault="00407CE3" w:rsidP="00C94901">
            <w:pPr>
              <w:jc w:val="righ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407CE3" w:rsidRPr="00965B97" w:rsidRDefault="00407CE3" w:rsidP="00C94901">
            <w:pPr>
              <w:widowControl/>
              <w:jc w:val="righ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  <w:r w:rsidRPr="00965B97"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36" w:type="dxa"/>
            <w:vAlign w:val="center"/>
          </w:tcPr>
          <w:p w:rsidR="00407CE3" w:rsidRPr="00A2044C" w:rsidRDefault="00407CE3" w:rsidP="00C94901">
            <w:pPr>
              <w:jc w:val="lef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</w:tcPr>
          <w:p w:rsidR="00407CE3" w:rsidRPr="00A2044C" w:rsidRDefault="00407CE3" w:rsidP="00C94901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A2044C" w:rsidRDefault="00407CE3" w:rsidP="00407C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1.14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0.34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,1.94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0.153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-0.591,0.898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.686</w:t>
            </w:r>
          </w:p>
        </w:tc>
        <w:tc>
          <w:tcPr>
            <w:tcW w:w="936" w:type="dxa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3.5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36" w:type="dxa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2.632,4.467</w:t>
            </w:r>
          </w:p>
        </w:tc>
        <w:tc>
          <w:tcPr>
            <w:tcW w:w="1220" w:type="dxa"/>
            <w:vAlign w:val="center"/>
          </w:tcPr>
          <w:p w:rsidR="00407CE3" w:rsidRPr="00A2044C" w:rsidRDefault="00C94901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A2044C" w:rsidRDefault="00407CE3" w:rsidP="00407C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0.76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-0.111,1.6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0.08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0.460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-0.280,1.20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0.22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36" w:type="dxa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2.241</w:t>
            </w:r>
          </w:p>
        </w:tc>
        <w:tc>
          <w:tcPr>
            <w:tcW w:w="1536" w:type="dxa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1.388,3.094</w:t>
            </w:r>
          </w:p>
        </w:tc>
        <w:tc>
          <w:tcPr>
            <w:tcW w:w="1220" w:type="dxa"/>
            <w:vAlign w:val="center"/>
          </w:tcPr>
          <w:p w:rsidR="00407CE3" w:rsidRPr="00A2044C" w:rsidRDefault="00C94901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A2044C" w:rsidRDefault="00407CE3" w:rsidP="00407C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1.901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1.037,2.76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C94901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3.19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2.337,4.054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C94901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36" w:type="dxa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2.801</w:t>
            </w:r>
          </w:p>
        </w:tc>
        <w:tc>
          <w:tcPr>
            <w:tcW w:w="1536" w:type="dxa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1.912,3.690</w:t>
            </w:r>
          </w:p>
        </w:tc>
        <w:tc>
          <w:tcPr>
            <w:tcW w:w="1220" w:type="dxa"/>
            <w:vAlign w:val="center"/>
          </w:tcPr>
          <w:p w:rsidR="00407CE3" w:rsidRPr="00A2044C" w:rsidRDefault="00C94901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A2044C" w:rsidRDefault="00407CE3" w:rsidP="00407C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Trend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0.542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0.275,0.8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C94901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1.05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0.77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,1.32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C94901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36" w:type="dxa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0.786</w:t>
            </w:r>
          </w:p>
        </w:tc>
        <w:tc>
          <w:tcPr>
            <w:tcW w:w="1536" w:type="dxa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0.495,1.077</w:t>
            </w:r>
          </w:p>
        </w:tc>
        <w:tc>
          <w:tcPr>
            <w:tcW w:w="1220" w:type="dxa"/>
            <w:vAlign w:val="center"/>
          </w:tcPr>
          <w:p w:rsidR="00407CE3" w:rsidRPr="00A2044C" w:rsidRDefault="00C94901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6C719B" w:rsidRDefault="00407CE3" w:rsidP="00C94901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719B">
              <w:rPr>
                <w:rFonts w:ascii="Times New Roman" w:hAnsi="Times New Roman" w:cs="Times New Roman"/>
                <w:b/>
                <w:sz w:val="24"/>
                <w:szCs w:val="24"/>
              </w:rPr>
              <w:t>LH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A2044C" w:rsidRDefault="00407CE3" w:rsidP="00C94901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A2044C" w:rsidRDefault="00407CE3" w:rsidP="00C94901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</w:tcPr>
          <w:p w:rsidR="00407CE3" w:rsidRPr="00A2044C" w:rsidRDefault="00407CE3" w:rsidP="00C94901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6" w:type="dxa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A2044C" w:rsidRDefault="00407CE3" w:rsidP="00C9490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965B97" w:rsidRDefault="00407CE3" w:rsidP="00C94901">
            <w:pPr>
              <w:widowControl/>
              <w:jc w:val="righ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  <w:r w:rsidRPr="00965B97"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  <w:t>Ref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965B97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965B97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965B97" w:rsidRDefault="00407CE3" w:rsidP="00C94901">
            <w:pPr>
              <w:widowControl/>
              <w:jc w:val="righ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  <w:r w:rsidRPr="00965B97"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965B97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965B97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407CE3" w:rsidRPr="00965B97" w:rsidRDefault="00407CE3" w:rsidP="00C94901">
            <w:pPr>
              <w:widowControl/>
              <w:jc w:val="right"/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</w:pPr>
            <w:r w:rsidRPr="00965B97">
              <w:rPr>
                <w:rFonts w:ascii="Times New Roman" w:eastAsia="MYingHei_18030_C-Medium" w:hAnsi="Times New Roman" w:cs="Times New Roman"/>
                <w:i/>
                <w:color w:val="000000"/>
                <w:sz w:val="24"/>
                <w:szCs w:val="24"/>
              </w:rPr>
              <w:t>Ref</w:t>
            </w:r>
          </w:p>
        </w:tc>
        <w:tc>
          <w:tcPr>
            <w:tcW w:w="1536" w:type="dxa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A2044C" w:rsidRDefault="00407CE3" w:rsidP="00407C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0.989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0.063,1.91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965B97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0.83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0.114,1.55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965B97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936" w:type="dxa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3.489</w:t>
            </w:r>
          </w:p>
        </w:tc>
        <w:tc>
          <w:tcPr>
            <w:tcW w:w="1536" w:type="dxa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2.502,4.476</w:t>
            </w:r>
          </w:p>
        </w:tc>
        <w:tc>
          <w:tcPr>
            <w:tcW w:w="1220" w:type="dxa"/>
            <w:vAlign w:val="center"/>
          </w:tcPr>
          <w:p w:rsidR="00407CE3" w:rsidRPr="00A2044C" w:rsidRDefault="00C94901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A2044C" w:rsidRDefault="00407CE3" w:rsidP="00407C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1.0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0.01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7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,2.002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.046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1.022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0.268,1.776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0.00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36" w:type="dxa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2.42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36" w:type="dxa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1.483,3.374</w:t>
            </w:r>
          </w:p>
        </w:tc>
        <w:tc>
          <w:tcPr>
            <w:tcW w:w="1220" w:type="dxa"/>
            <w:vAlign w:val="center"/>
          </w:tcPr>
          <w:p w:rsidR="00407CE3" w:rsidRPr="00A2044C" w:rsidRDefault="00C94901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A2044C" w:rsidRDefault="00407CE3" w:rsidP="00407C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1.524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0.51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,2.53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965B97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2.671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1.826,3.516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C94901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36" w:type="dxa"/>
            <w:vAlign w:val="center"/>
          </w:tcPr>
          <w:p w:rsidR="00407CE3" w:rsidRPr="00A2044C" w:rsidRDefault="00407CE3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2.24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36" w:type="dxa"/>
            <w:vAlign w:val="center"/>
          </w:tcPr>
          <w:p w:rsidR="00407CE3" w:rsidRPr="00A2044C" w:rsidRDefault="00965B97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1.365,3.120</w:t>
            </w:r>
          </w:p>
        </w:tc>
        <w:tc>
          <w:tcPr>
            <w:tcW w:w="1220" w:type="dxa"/>
            <w:vAlign w:val="center"/>
          </w:tcPr>
          <w:p w:rsidR="00407CE3" w:rsidRPr="00A2044C" w:rsidRDefault="00C94901" w:rsidP="00965B97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6C719B" w:rsidRPr="00A2044C" w:rsidTr="006C719B">
        <w:trPr>
          <w:jc w:val="center"/>
        </w:trPr>
        <w:tc>
          <w:tcPr>
            <w:tcW w:w="1116" w:type="dxa"/>
            <w:shd w:val="clear" w:color="auto" w:fill="auto"/>
            <w:vAlign w:val="center"/>
          </w:tcPr>
          <w:p w:rsidR="00407CE3" w:rsidRPr="00A2044C" w:rsidRDefault="00407CE3" w:rsidP="00407CE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2044C">
              <w:rPr>
                <w:rFonts w:ascii="Times New Roman" w:hAnsi="Times New Roman" w:cs="Times New Roman"/>
                <w:sz w:val="24"/>
                <w:szCs w:val="24"/>
              </w:rPr>
              <w:t>Trend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0.452</w:t>
            </w:r>
          </w:p>
        </w:tc>
        <w:tc>
          <w:tcPr>
            <w:tcW w:w="2037" w:type="dxa"/>
            <w:shd w:val="clear" w:color="auto" w:fill="auto"/>
            <w:vAlign w:val="center"/>
          </w:tcPr>
          <w:p w:rsidR="00407CE3" w:rsidRPr="00A2044C" w:rsidRDefault="00407CE3" w:rsidP="00971285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0.132,0.772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407CE3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0.00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36" w:type="dxa"/>
            <w:shd w:val="clear" w:color="auto" w:fill="auto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0.848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0.578,1.118</w:t>
            </w:r>
          </w:p>
        </w:tc>
        <w:tc>
          <w:tcPr>
            <w:tcW w:w="1072" w:type="dxa"/>
            <w:shd w:val="clear" w:color="auto" w:fill="auto"/>
            <w:vAlign w:val="center"/>
          </w:tcPr>
          <w:p w:rsidR="00407CE3" w:rsidRPr="00A2044C" w:rsidRDefault="00C94901" w:rsidP="006C719B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36" w:type="dxa"/>
            <w:vAlign w:val="center"/>
          </w:tcPr>
          <w:p w:rsidR="00407CE3" w:rsidRPr="00A2044C" w:rsidRDefault="00407CE3" w:rsidP="00965B97">
            <w:pPr>
              <w:widowControl/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0.520</w:t>
            </w:r>
          </w:p>
        </w:tc>
        <w:tc>
          <w:tcPr>
            <w:tcW w:w="1536" w:type="dxa"/>
            <w:vAlign w:val="center"/>
          </w:tcPr>
          <w:p w:rsidR="00407CE3" w:rsidRPr="00A2044C" w:rsidRDefault="00407CE3" w:rsidP="00965B97">
            <w:pPr>
              <w:jc w:val="center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0.23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5</w:t>
            </w:r>
            <w:r w:rsidRPr="00A2044C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,0.80</w:t>
            </w:r>
            <w:r w:rsidR="00965B97"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20" w:type="dxa"/>
            <w:vAlign w:val="center"/>
          </w:tcPr>
          <w:p w:rsidR="00407CE3" w:rsidRPr="00A2044C" w:rsidRDefault="00965B97" w:rsidP="00407CE3">
            <w:pPr>
              <w:jc w:val="right"/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YingHei_18030_C-Medium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</w:tbl>
    <w:p w:rsidR="0080586B" w:rsidRDefault="0080586B" w:rsidP="00CF2AC6">
      <w:pPr>
        <w:ind w:firstLineChars="300" w:firstLine="720"/>
        <w:jc w:val="left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 w:rsidRPr="00A2044C">
        <w:rPr>
          <w:rFonts w:ascii="Times New Roman" w:hAnsi="Times New Roman" w:cs="Times New Roman"/>
          <w:sz w:val="24"/>
          <w:szCs w:val="24"/>
        </w:rPr>
        <w:t xml:space="preserve">FSH: follicle-stimulating hormone; LH: luteinizing hormone;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CVD: </w:t>
      </w:r>
      <w:r w:rsidRPr="003509BE">
        <w:rPr>
          <w:rFonts w:ascii="Times New Roman" w:hAnsi="Times New Roman" w:cs="Times New Roman"/>
          <w:sz w:val="24"/>
          <w:szCs w:val="24"/>
        </w:rPr>
        <w:t>cardiovascular disease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07CE3" w:rsidRPr="00A2044C" w:rsidRDefault="0080586B" w:rsidP="00CF2AC6">
      <w:pPr>
        <w:ind w:leftChars="300" w:left="630"/>
        <w:jc w:val="left"/>
        <w:rPr>
          <w:rFonts w:ascii="Times New Roman" w:hAnsi="Times New Roman" w:cs="Times New Roman"/>
          <w:sz w:val="24"/>
          <w:szCs w:val="24"/>
        </w:rPr>
      </w:pPr>
      <w:r w:rsidRPr="003509BE">
        <w:rPr>
          <w:rFonts w:ascii="Times New Roman" w:eastAsia="宋体" w:hAnsi="Times New Roman" w:cs="Times New Roman"/>
          <w:sz w:val="24"/>
          <w:szCs w:val="24"/>
          <w:vertAlign w:val="superscript"/>
        </w:rPr>
        <w:t>※</w:t>
      </w:r>
      <w:r w:rsidRPr="003509BE">
        <w:rPr>
          <w:rFonts w:ascii="Times New Roman" w:eastAsia="宋体" w:hAnsi="Times New Roman" w:cs="Times New Roman"/>
          <w:sz w:val="24"/>
          <w:szCs w:val="24"/>
        </w:rPr>
        <w:t xml:space="preserve">BMI, race,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3509BE">
        <w:rPr>
          <w:rFonts w:ascii="Times New Roman" w:hAnsi="Times New Roman" w:cs="Times New Roman"/>
          <w:sz w:val="24"/>
          <w:szCs w:val="24"/>
        </w:rPr>
        <w:t>arital status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509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education levels, a</w:t>
      </w:r>
      <w:r w:rsidRPr="003509BE">
        <w:rPr>
          <w:rFonts w:ascii="Times New Roman" w:hAnsi="Times New Roman" w:cs="Times New Roman"/>
          <w:sz w:val="24"/>
          <w:szCs w:val="24"/>
        </w:rPr>
        <w:t>nnual household income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PIR, HEI, MET, </w:t>
      </w:r>
      <w:r w:rsidRPr="003509BE">
        <w:rPr>
          <w:rFonts w:ascii="Times New Roman" w:hAnsi="Times New Roman" w:cs="Times New Roman"/>
          <w:sz w:val="24"/>
          <w:szCs w:val="24"/>
        </w:rPr>
        <w:t xml:space="preserve">current alcohol consumption, </w:t>
      </w:r>
      <w:r>
        <w:rPr>
          <w:rFonts w:ascii="Times New Roman" w:hAnsi="Times New Roman" w:cs="Times New Roman"/>
          <w:sz w:val="24"/>
          <w:szCs w:val="24"/>
        </w:rPr>
        <w:t>DBP</w:t>
      </w:r>
      <w:r w:rsidRPr="003509BE">
        <w:rPr>
          <w:rFonts w:ascii="Times New Roman" w:hAnsi="Times New Roman" w:cs="Times New Roman"/>
          <w:sz w:val="24"/>
          <w:szCs w:val="24"/>
        </w:rPr>
        <w:t>,</w:t>
      </w:r>
      <w:r w:rsidRPr="003509B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509BE">
        <w:rPr>
          <w:rFonts w:ascii="Times New Roman" w:hAnsi="Times New Roman" w:cs="Times New Roman"/>
          <w:sz w:val="24"/>
          <w:szCs w:val="24"/>
        </w:rPr>
        <w:t xml:space="preserve">parturiency status, had a unilateral oophorectomy, </w:t>
      </w:r>
      <w:r w:rsidRPr="003509BE">
        <w:rPr>
          <w:rFonts w:ascii="Times New Roman" w:eastAsia="仿宋" w:hAnsi="Times New Roman" w:cs="Times New Roman"/>
          <w:sz w:val="24"/>
          <w:szCs w:val="24"/>
        </w:rPr>
        <w:t>and</w:t>
      </w:r>
      <w:r w:rsidRPr="003509BE">
        <w:rPr>
          <w:rFonts w:ascii="Times New Roman" w:hAnsi="Times New Roman" w:cs="Times New Roman"/>
          <w:sz w:val="24"/>
          <w:szCs w:val="24"/>
        </w:rPr>
        <w:t xml:space="preserve"> use of hormone therapy</w:t>
      </w:r>
      <w:r w:rsidRPr="003509B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509BE">
        <w:rPr>
          <w:rFonts w:ascii="Times New Roman" w:eastAsia="仿宋" w:hAnsi="Times New Roman" w:cs="Times New Roman"/>
          <w:sz w:val="24"/>
          <w:szCs w:val="24"/>
        </w:rPr>
        <w:t>were adjusted.</w:t>
      </w:r>
    </w:p>
    <w:sectPr w:rsidR="00407CE3" w:rsidRPr="00A2044C" w:rsidSect="005157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69A7" w:rsidRDefault="00D469A7" w:rsidP="00B951BE">
      <w:r>
        <w:separator/>
      </w:r>
    </w:p>
  </w:endnote>
  <w:endnote w:type="continuationSeparator" w:id="0">
    <w:p w:rsidR="00D469A7" w:rsidRDefault="00D469A7" w:rsidP="00B95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ingHei_18030_C-Medium">
    <w:panose1 w:val="020A0304000101010101"/>
    <w:charset w:val="86"/>
    <w:family w:val="roman"/>
    <w:pitch w:val="variable"/>
    <w:sig w:usb0="800002BF" w:usb1="38CF7CFA" w:usb2="0000001E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69A7" w:rsidRDefault="00D469A7" w:rsidP="00B951BE">
      <w:r>
        <w:separator/>
      </w:r>
    </w:p>
  </w:footnote>
  <w:footnote w:type="continuationSeparator" w:id="0">
    <w:p w:rsidR="00D469A7" w:rsidRDefault="00D469A7" w:rsidP="00B951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D6D"/>
    <w:rsid w:val="00041D76"/>
    <w:rsid w:val="00051AD9"/>
    <w:rsid w:val="001F061A"/>
    <w:rsid w:val="00246651"/>
    <w:rsid w:val="002612E5"/>
    <w:rsid w:val="00287726"/>
    <w:rsid w:val="00364D1F"/>
    <w:rsid w:val="003712BD"/>
    <w:rsid w:val="003A6B1F"/>
    <w:rsid w:val="003E6E7C"/>
    <w:rsid w:val="00407CE3"/>
    <w:rsid w:val="00444F8D"/>
    <w:rsid w:val="005157E4"/>
    <w:rsid w:val="005A2853"/>
    <w:rsid w:val="00662213"/>
    <w:rsid w:val="006C719B"/>
    <w:rsid w:val="006F11CD"/>
    <w:rsid w:val="00717CDB"/>
    <w:rsid w:val="007478EF"/>
    <w:rsid w:val="00777C84"/>
    <w:rsid w:val="0080586B"/>
    <w:rsid w:val="00832C2D"/>
    <w:rsid w:val="00886E53"/>
    <w:rsid w:val="0089522B"/>
    <w:rsid w:val="008D4502"/>
    <w:rsid w:val="00965B97"/>
    <w:rsid w:val="00971285"/>
    <w:rsid w:val="009F3D6D"/>
    <w:rsid w:val="00A2044C"/>
    <w:rsid w:val="00A509B1"/>
    <w:rsid w:val="00A92B8E"/>
    <w:rsid w:val="00AD6FAF"/>
    <w:rsid w:val="00B435E7"/>
    <w:rsid w:val="00B951BE"/>
    <w:rsid w:val="00C226AB"/>
    <w:rsid w:val="00C94901"/>
    <w:rsid w:val="00CB558F"/>
    <w:rsid w:val="00CF2AC6"/>
    <w:rsid w:val="00D45D5F"/>
    <w:rsid w:val="00D469A7"/>
    <w:rsid w:val="00DA5FBB"/>
    <w:rsid w:val="00DB67A6"/>
    <w:rsid w:val="00E14507"/>
    <w:rsid w:val="00EE40FF"/>
    <w:rsid w:val="00F260C8"/>
    <w:rsid w:val="00FE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1C4C24-3C4F-4437-891A-B9B845B38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1BE"/>
    <w:rPr>
      <w:sz w:val="18"/>
      <w:szCs w:val="18"/>
    </w:rPr>
  </w:style>
  <w:style w:type="table" w:styleId="a5">
    <w:name w:val="Table Grid"/>
    <w:basedOn w:val="a1"/>
    <w:uiPriority w:val="39"/>
    <w:rsid w:val="00B951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8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8</Pages>
  <Words>1189</Words>
  <Characters>6781</Characters>
  <Application>Microsoft Office Word</Application>
  <DocSecurity>0</DocSecurity>
  <Lines>56</Lines>
  <Paragraphs>15</Paragraphs>
  <ScaleCrop>false</ScaleCrop>
  <Company>Microsoft</Company>
  <LinksUpToDate>false</LinksUpToDate>
  <CharactersWithSpaces>7955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CYJ</cp:lastModifiedBy>
  <cp:revision>28</cp:revision>
  <dcterms:created xsi:type="dcterms:W3CDTF">2021-10-29T09:18:00Z</dcterms:created>
  <dcterms:modified xsi:type="dcterms:W3CDTF">2024-10-13T12:55:00Z</dcterms:modified>
</cp:coreProperties>
</file>