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542" w:tblpY="1159"/>
        <w:tblOverlap w:val="never"/>
        <w:tblW w:w="11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804"/>
        <w:gridCol w:w="449"/>
        <w:gridCol w:w="596"/>
        <w:gridCol w:w="798"/>
        <w:gridCol w:w="720"/>
        <w:gridCol w:w="402"/>
        <w:gridCol w:w="463"/>
        <w:gridCol w:w="435"/>
        <w:gridCol w:w="236"/>
        <w:gridCol w:w="688"/>
        <w:gridCol w:w="236"/>
        <w:gridCol w:w="650"/>
        <w:gridCol w:w="236"/>
        <w:gridCol w:w="651"/>
        <w:gridCol w:w="236"/>
        <w:gridCol w:w="694"/>
        <w:gridCol w:w="236"/>
        <w:gridCol w:w="964"/>
        <w:gridCol w:w="236"/>
      </w:tblGrid>
      <w:tr w14:paraId="05DA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46" w:hRule="atLeast"/>
        </w:trPr>
        <w:tc>
          <w:tcPr>
            <w:tcW w:w="15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C5793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4769EE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63" w:type="dxa"/>
            <w:gridSpan w:val="7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0C28FD5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Service attributes</w:t>
            </w:r>
          </w:p>
        </w:tc>
        <w:tc>
          <w:tcPr>
            <w:tcW w:w="92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41D269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Category Strength</w:t>
            </w:r>
          </w:p>
          <w:p w14:paraId="450A2B9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88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39B9661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Total Strength</w:t>
            </w:r>
          </w:p>
          <w:p w14:paraId="555CAA1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887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F0207D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Better Value</w:t>
            </w:r>
          </w:p>
          <w:p w14:paraId="58551DDA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93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7A6AAE2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Worse Value</w:t>
            </w:r>
          </w:p>
          <w:p w14:paraId="020EB77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(%）</w:t>
            </w:r>
          </w:p>
        </w:tc>
        <w:tc>
          <w:tcPr>
            <w:tcW w:w="120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5E753C0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Combination category</w:t>
            </w:r>
          </w:p>
        </w:tc>
      </w:tr>
      <w:tr w14:paraId="7423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C6D40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Dimensions</w:t>
            </w:r>
          </w:p>
        </w:tc>
        <w:tc>
          <w:tcPr>
            <w:tcW w:w="8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F204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Service Item</w:t>
            </w:r>
          </w:p>
        </w:tc>
        <w:tc>
          <w:tcPr>
            <w:tcW w:w="4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01C2F3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5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C41FD0D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7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950DF2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EF5E986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4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FEFAD9D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3C635E2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Q</w:t>
            </w:r>
          </w:p>
        </w:tc>
        <w:tc>
          <w:tcPr>
            <w:tcW w:w="671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51FBC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Final Category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EEDBA9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00CC3E9E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gridSpan w:val="2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3F09100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1BA3E9F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4C1BE9A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FC03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9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1943E0C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Medical process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71E4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B66CF3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328ED2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A2D2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7C84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D8578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BFC6E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83ED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AEC5D4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2.98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2D35B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78.57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1704AE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61.35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39FA61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51.84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DCA2360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4114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696EBF2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6A223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A3A63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E53EC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619EA9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AE9A7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176667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CDA720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2C513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A1EF01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2.98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A5726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84.23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A9F96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56.50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3DDEDDA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61.03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792E53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7098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05E5E7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49165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53AB4D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6A103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D0088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61A9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4DEF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D84697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01B12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C2A33F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1.19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734D6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77.68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C75EC7F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59.64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61C155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48.19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272A6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C(O+A)</w:t>
            </w:r>
          </w:p>
        </w:tc>
      </w:tr>
      <w:tr w14:paraId="6E27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7466303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7EE09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8AFE4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865F0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94749C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BD6C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A63A98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5FAC0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63BD0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FE1C8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1.79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B29AE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70.54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1CCD9F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55.29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E79733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41.39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F13DE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C(A+I)</w:t>
            </w:r>
          </w:p>
        </w:tc>
      </w:tr>
      <w:tr w14:paraId="5967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31C16A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CEAA4E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C2E51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5ED397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F5B1D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6213F7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8AB7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AB9CD3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960C6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15D05A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15.77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473BE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59.23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035940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45.76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0415F2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38.18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B6C049E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59E64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6B204F7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7918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764184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847FC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8337F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F7BAC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7ABB9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E20B76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40A2D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D0E86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AF76B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61.61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1827E4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51.84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995363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26.99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4CEF0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C(A+I)</w:t>
            </w:r>
          </w:p>
        </w:tc>
      </w:tr>
      <w:tr w14:paraId="5571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3D8D4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048E1D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6009D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32EFA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642F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A22BAA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960DE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4E007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B463E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188C77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1.49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B0AA873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72.32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68BD34F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44.88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15D8501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51.20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13FDF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C(M+I)</w:t>
            </w:r>
          </w:p>
        </w:tc>
      </w:tr>
      <w:tr w14:paraId="1F63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0CAFCB4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Medical services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8EFAF3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21FFCE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DAF00A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1CAC1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5010B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7D6A3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0D4AAB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C0FE3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BD7890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4.17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794F70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83.63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4BA309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60.48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6BB5D6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51.80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6AB55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C(O+A)</w:t>
            </w:r>
          </w:p>
        </w:tc>
      </w:tr>
      <w:tr w14:paraId="0F36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92F68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7D71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E1ED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09FB4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669672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C7E64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12F2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4526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A80093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EA5BC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13.39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02C2DA3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86.31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3B752A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60.18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5D5D5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66.77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25E86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79ED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64CF85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74B77D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6630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2CBD2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E3D74F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062B6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EEB10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7ED39E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FEC54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1FE009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81DEF1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81.25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CE4A36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69.37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2715B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47.75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18939E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C(O+A)</w:t>
            </w:r>
          </w:p>
        </w:tc>
      </w:tr>
      <w:tr w14:paraId="3B25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4D22816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96346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40E984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8C47D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CDE7A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F031F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BB365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9D96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4CE4E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3F52B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EC3A91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72.02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CF020E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53.13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8733DD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45.97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9BF79F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C(O+I)</w:t>
            </w:r>
          </w:p>
        </w:tc>
      </w:tr>
      <w:tr w14:paraId="1640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59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36BDC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F33A5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25B335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1C95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A0C9A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09745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358D5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51AE0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72AC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C012F6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5.06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BAE653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71.13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1D453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56.80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648A40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39.27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42C0A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C(A+I)</w:t>
            </w:r>
          </w:p>
        </w:tc>
      </w:tr>
      <w:tr w14:paraId="170E2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B30563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communicati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/>
              </w:rPr>
              <w:t>on</w:t>
            </w:r>
          </w:p>
          <w:p w14:paraId="69D36EF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1461CD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9616B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8C597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C6E82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CD674D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8DF26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88A0E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D43A9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79E94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1A8BD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2.68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C2962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83.33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7F5D6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60.18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143C71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55.09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57616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C(O+A)</w:t>
            </w:r>
          </w:p>
        </w:tc>
      </w:tr>
      <w:tr w14:paraId="374F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FC4CC7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6CE4BC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C7D9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A1456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C0128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4DA80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7A80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5683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B6E33E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84CE47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4.46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609ED9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80.06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3D10F0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54.38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9D29A70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58.31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F47332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6B36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BC77E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FB0D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71E45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6CF91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4591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65B92D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CC588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C146BA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B75CD4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08250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2.38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87AD9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82.74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E195C0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56.02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EFFC5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57.83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43007E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5662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88D8C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3A777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6C590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DDAC0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73D9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5D2A5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04B07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6D1BE0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CBC01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9143C3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530794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76.49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071776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57.27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A5E85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48.79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E9B589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C(O+A)</w:t>
            </w:r>
          </w:p>
        </w:tc>
      </w:tr>
      <w:tr w14:paraId="36AD3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4E8AE3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B57E3B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316A0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D03F3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E47BCD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C790F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B74BF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0AB4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50863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6EF8847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2.08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5B555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82.74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39CEA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55.39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2C60C16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57.78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888A3EF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6777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AFBD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7505E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F436E2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B5106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548D7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7FEFD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7DDEF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3DC68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CAAEA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38B127F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9.52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65955EB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76.49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AB493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41.14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1B7ED26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62.46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84C42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0527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0396B4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Attitude towards customers</w:t>
            </w:r>
          </w:p>
          <w:p w14:paraId="05181228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10272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7CBBF2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8B399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C92B3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BA7C6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B9C1F6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40DB8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CDC7D4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05B464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12.80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2F5EBA6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74.11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AB44A0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62.12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A820F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37.88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6A9572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14D9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214AF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84D221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1DE4C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99EE5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6F741E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6BC96F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593C0D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E80EA4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9CC94B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0E3EA95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11.01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F5CB2D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79.76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7A4C2E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65.97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3322E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52.54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10FA606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49BCC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5CBBB4A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E2927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822107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F9E8FC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12489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DE11D7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86E949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4D0DD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90934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DD34C1E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12.50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255D7A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80.06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AA6D331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70.48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9AC090C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39.46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BCE1ED2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65C0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7E6222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A365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F79FF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5503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985CE4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19909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B0ADB7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02198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55AD6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327DF6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11.31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3FD26D1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69.94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8AC92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64.95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66F573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30.51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B920E08">
            <w:pPr>
              <w:widowControl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01D9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BD6093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E1528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84B556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DBD9A2F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8E8ACAA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DB5C4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D3D0600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F5F4D8A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47EB4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4C9B34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2.68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195720B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83.33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23F6D31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51.2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C597B2E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F36C78A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5B91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C297AE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Privacy protection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7030E29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6D49A8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5BF97DD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6C6AD0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05016B1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41B4F9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2032DD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57278F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549249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2.08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3FAF746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87.8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4F1B95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47.8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29154B9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79.58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3716990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45C6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F28FF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Informed consent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F0A683E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A7D67DA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8514F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EBD45C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0FAEE2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2153C86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2962E1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87168F7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B88BF3F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6.85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15CE705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90.77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EB6A33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47.5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589024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81.38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FBC07A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14:paraId="5124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59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 w:val="0"/>
            <w:vAlign w:val="center"/>
          </w:tcPr>
          <w:p w14:paraId="4EDD023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Medical environment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CCCD5E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F33DF0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BAC909F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FD39DC3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8434713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214B8A8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43F303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4A41B41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CE03E98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0.6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EB7C070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79.46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176BAB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50.5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780D4F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58.86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2DC9BA8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10D0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F6AA6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6B87CB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AFEB7E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D0AA6FD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33BEF91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4ACDE8A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E57919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67C09B6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157566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O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F415ED8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5.36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FED59A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90.48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C815C3A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54.8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A64D8B5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77.84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57D8D0E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C(M+O)</w:t>
            </w:r>
          </w:p>
        </w:tc>
      </w:tr>
      <w:tr w14:paraId="68AC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0D297A9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Logistical support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2025C1C8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541BC081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1278FD2F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250338DB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38C87A1A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2729F632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12E13324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05217296">
            <w:pPr>
              <w:widowControl/>
              <w:jc w:val="center"/>
              <w:textAlignment w:val="center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0023449E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5.06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3F96F131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66.96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2B040D62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58.7</w:t>
            </w:r>
            <w:r>
              <w:rPr>
                <w:rFonts w:hint="eastAsia"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2414B708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31.61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AA6F0A0">
            <w:pPr>
              <w:widowControl/>
              <w:jc w:val="center"/>
              <w:textAlignment w:val="top"/>
              <w:rPr>
                <w:rFonts w:ascii="Times New Roman" w:hAnsi="Times New Roman" w:eastAsia="Times New Roman Regula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 Regular"/>
                <w:color w:val="000000"/>
                <w:kern w:val="0"/>
                <w:sz w:val="20"/>
                <w:szCs w:val="20"/>
                <w:lang w:bidi="ar"/>
              </w:rPr>
              <w:t>C(A+I)</w:t>
            </w:r>
          </w:p>
        </w:tc>
      </w:tr>
    </w:tbl>
    <w:p w14:paraId="4387C9A4">
      <w:pPr>
        <w:jc w:val="left"/>
        <w:rPr>
          <w:rFonts w:hint="default" w:ascii="Times New Roman" w:hAnsi="Times New Roman" w:eastAsia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>AppendixⅠ</w:t>
      </w:r>
    </w:p>
    <w:bookmarkEnd w:id="0"/>
    <w:p w14:paraId="639940D4">
      <w:pPr>
        <w:jc w:val="center"/>
        <w:rPr>
          <w:rFonts w:hint="eastAsia" w:ascii="Times New Roman" w:hAnsi="Times New Roman"/>
          <w:sz w:val="24"/>
        </w:rPr>
      </w:pPr>
    </w:p>
    <w:p w14:paraId="5B26B1E6">
      <w:pPr>
        <w:jc w:val="left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Table For </w:t>
      </w:r>
      <w:r>
        <w:rPr>
          <w:rFonts w:hint="eastAsia" w:ascii="Times New Roman" w:hAnsi="Times New Roman"/>
          <w:sz w:val="24"/>
        </w:rPr>
        <w:t>Service attribute classification and strength coefficient</w:t>
      </w:r>
      <w:r>
        <w:rPr>
          <w:rFonts w:hint="eastAsia" w:ascii="Times New Roman" w:hAnsi="Times New Roman"/>
          <w:sz w:val="24"/>
          <w:lang w:val="en-US" w:eastAsia="zh-CN"/>
        </w:rPr>
        <w:t>s</w:t>
      </w:r>
    </w:p>
    <w:p w14:paraId="65BA7C81">
      <w:pPr>
        <w:rPr>
          <w:rFonts w:hint="default" w:ascii="Times New Roman" w:hAnsi="Times New Roman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500B0"/>
    <w:rsid w:val="44D5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GB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2024-10-09T02:26:00Z</dcterms:created>
  <dc:creator>WPS_1714893365</dc:creator>
  <cp:lastModifiedBy>WPS_1714893365</cp:lastModifiedBy>
  <dcterms:modified xsi:type="dcterms:W3CDTF">2024-10-09T03:09:00Z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1033-12.2.0.18586</vt:lpwstr>
  </property>
  <property fmtid="{D5CDD505-2E9C-101B-9397-08002B2CF9AE}" pid="3" name="ICV">
    <vt:lpwstr>E258002CE0434E058D13880013714785_11</vt:lpwstr>
  </property>
</Properties>
</file>