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69977" w14:textId="73675BF2" w:rsidR="00FE5033" w:rsidRPr="00F87F7E" w:rsidRDefault="00FE5033" w:rsidP="00CB05D4">
      <w:pPr>
        <w:spacing w:line="276" w:lineRule="auto"/>
        <w:jc w:val="both"/>
        <w:rPr>
          <w:rFonts w:ascii="Times New Roman" w:hAnsi="Times New Roman" w:cs="Times New Roman"/>
          <w:sz w:val="20"/>
          <w:szCs w:val="20"/>
          <w:lang w:val="en-US"/>
        </w:rPr>
      </w:pPr>
    </w:p>
    <w:tbl>
      <w:tblPr>
        <w:tblW w:w="6663" w:type="dxa"/>
        <w:tblInd w:w="1134" w:type="dxa"/>
        <w:tblCellMar>
          <w:left w:w="70" w:type="dxa"/>
          <w:right w:w="70" w:type="dxa"/>
        </w:tblCellMar>
        <w:tblLook w:val="04A0" w:firstRow="1" w:lastRow="0" w:firstColumn="1" w:lastColumn="0" w:noHBand="0" w:noVBand="1"/>
      </w:tblPr>
      <w:tblGrid>
        <w:gridCol w:w="2977"/>
        <w:gridCol w:w="1217"/>
        <w:gridCol w:w="994"/>
        <w:gridCol w:w="1475"/>
      </w:tblGrid>
      <w:tr w:rsidR="00B06E4A" w:rsidRPr="00F87F7E" w14:paraId="59305C71" w14:textId="5244FD3A" w:rsidTr="00F87F7E">
        <w:trPr>
          <w:trHeight w:val="300"/>
        </w:trPr>
        <w:tc>
          <w:tcPr>
            <w:tcW w:w="5188" w:type="dxa"/>
            <w:gridSpan w:val="3"/>
            <w:tcBorders>
              <w:top w:val="nil"/>
              <w:left w:val="nil"/>
              <w:bottom w:val="nil"/>
              <w:right w:val="nil"/>
            </w:tcBorders>
            <w:shd w:val="clear" w:color="000000" w:fill="AEAAAA"/>
            <w:noWrap/>
            <w:vAlign w:val="bottom"/>
            <w:hideMark/>
          </w:tcPr>
          <w:p w14:paraId="43601C74" w14:textId="7E3415D1" w:rsidR="00B06E4A" w:rsidRPr="00B06E4A" w:rsidRDefault="0060388F"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Pr>
                <w:rFonts w:ascii="Times New Roman" w:eastAsia="Times New Roman" w:hAnsi="Times New Roman" w:cs="Times New Roman"/>
                <w:color w:val="000000"/>
                <w:kern w:val="0"/>
                <w:sz w:val="20"/>
                <w:szCs w:val="20"/>
                <w:lang w:val="en-US" w:eastAsia="es-CO"/>
                <w14:ligatures w14:val="none"/>
              </w:rPr>
              <w:t>Raw material</w:t>
            </w:r>
          </w:p>
        </w:tc>
        <w:tc>
          <w:tcPr>
            <w:tcW w:w="1475" w:type="dxa"/>
            <w:tcBorders>
              <w:top w:val="nil"/>
              <w:left w:val="nil"/>
              <w:bottom w:val="nil"/>
              <w:right w:val="nil"/>
            </w:tcBorders>
            <w:shd w:val="clear" w:color="000000" w:fill="AEAAAA"/>
          </w:tcPr>
          <w:p w14:paraId="3BB38A17" w14:textId="3945FDF3" w:rsidR="00B06E4A" w:rsidRPr="00F87F7E" w:rsidRDefault="00B06E4A"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F87F7E">
              <w:rPr>
                <w:rFonts w:ascii="Times New Roman" w:eastAsia="Times New Roman" w:hAnsi="Times New Roman" w:cs="Times New Roman"/>
                <w:color w:val="000000"/>
                <w:kern w:val="0"/>
                <w:sz w:val="20"/>
                <w:szCs w:val="20"/>
                <w:lang w:val="en-US" w:eastAsia="es-CO"/>
                <w14:ligatures w14:val="none"/>
              </w:rPr>
              <w:t>Ref</w:t>
            </w:r>
          </w:p>
        </w:tc>
      </w:tr>
      <w:tr w:rsidR="00B06E4A" w:rsidRPr="00F87F7E" w14:paraId="72CDA0CA" w14:textId="71C55D08" w:rsidTr="00F87F7E">
        <w:trPr>
          <w:trHeight w:val="300"/>
        </w:trPr>
        <w:tc>
          <w:tcPr>
            <w:tcW w:w="2977" w:type="dxa"/>
            <w:tcBorders>
              <w:top w:val="nil"/>
              <w:left w:val="nil"/>
              <w:bottom w:val="nil"/>
              <w:right w:val="nil"/>
            </w:tcBorders>
            <w:shd w:val="clear" w:color="auto" w:fill="auto"/>
            <w:noWrap/>
            <w:vAlign w:val="bottom"/>
            <w:hideMark/>
          </w:tcPr>
          <w:p w14:paraId="2F572DC6"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Corn Stover</w:t>
            </w:r>
          </w:p>
        </w:tc>
        <w:tc>
          <w:tcPr>
            <w:tcW w:w="1217" w:type="dxa"/>
            <w:tcBorders>
              <w:top w:val="nil"/>
              <w:left w:val="nil"/>
              <w:bottom w:val="nil"/>
              <w:right w:val="nil"/>
            </w:tcBorders>
            <w:shd w:val="clear" w:color="auto" w:fill="auto"/>
            <w:noWrap/>
            <w:vAlign w:val="center"/>
            <w:hideMark/>
          </w:tcPr>
          <w:p w14:paraId="3E83CCC9" w14:textId="58A39C74"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w:t>
            </w:r>
            <w:r w:rsidR="00F87F7E">
              <w:rPr>
                <w:rFonts w:ascii="Times New Roman" w:eastAsia="Times New Roman" w:hAnsi="Times New Roman" w:cs="Times New Roman"/>
                <w:color w:val="000000"/>
                <w:kern w:val="0"/>
                <w:sz w:val="20"/>
                <w:szCs w:val="20"/>
                <w:lang w:val="en-US" w:eastAsia="es-CO"/>
                <w14:ligatures w14:val="none"/>
              </w:rPr>
              <w:t>0</w:t>
            </w:r>
            <w:r w:rsidRPr="00B06E4A">
              <w:rPr>
                <w:rFonts w:ascii="Times New Roman" w:eastAsia="Times New Roman" w:hAnsi="Times New Roman" w:cs="Times New Roman"/>
                <w:color w:val="000000"/>
                <w:kern w:val="0"/>
                <w:sz w:val="20"/>
                <w:szCs w:val="20"/>
                <w:lang w:val="en-US" w:eastAsia="es-CO"/>
                <w14:ligatures w14:val="none"/>
              </w:rPr>
              <w:t>1</w:t>
            </w:r>
          </w:p>
        </w:tc>
        <w:tc>
          <w:tcPr>
            <w:tcW w:w="994" w:type="dxa"/>
            <w:tcBorders>
              <w:top w:val="nil"/>
              <w:left w:val="nil"/>
              <w:bottom w:val="nil"/>
              <w:right w:val="nil"/>
            </w:tcBorders>
            <w:shd w:val="clear" w:color="auto" w:fill="auto"/>
            <w:noWrap/>
            <w:vAlign w:val="bottom"/>
            <w:hideMark/>
          </w:tcPr>
          <w:p w14:paraId="61541C46"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tc>
          <w:tcPr>
            <w:tcW w:w="1475" w:type="dxa"/>
            <w:tcBorders>
              <w:top w:val="nil"/>
              <w:left w:val="nil"/>
              <w:bottom w:val="nil"/>
              <w:right w:val="nil"/>
            </w:tcBorders>
          </w:tcPr>
          <w:p w14:paraId="3B8F0374" w14:textId="3B9976F0" w:rsidR="00B06E4A" w:rsidRPr="00F87F7E" w:rsidRDefault="00F87F7E"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F87F7E">
              <w:rPr>
                <w:rFonts w:ascii="Times New Roman" w:eastAsia="Times New Roman" w:hAnsi="Times New Roman" w:cs="Times New Roman"/>
                <w:color w:val="000000"/>
                <w:kern w:val="0"/>
                <w:sz w:val="20"/>
                <w:szCs w:val="20"/>
                <w:lang w:val="en-US" w:eastAsia="es-CO"/>
                <w14:ligatures w14:val="none"/>
              </w:rPr>
              <w:t>this research</w:t>
            </w:r>
          </w:p>
        </w:tc>
      </w:tr>
      <w:tr w:rsidR="00B06E4A" w:rsidRPr="00F87F7E" w14:paraId="34F487F9" w14:textId="7884433E" w:rsidTr="00F87F7E">
        <w:trPr>
          <w:trHeight w:val="300"/>
        </w:trPr>
        <w:tc>
          <w:tcPr>
            <w:tcW w:w="5188" w:type="dxa"/>
            <w:gridSpan w:val="3"/>
            <w:tcBorders>
              <w:top w:val="nil"/>
              <w:left w:val="nil"/>
              <w:bottom w:val="nil"/>
              <w:right w:val="nil"/>
            </w:tcBorders>
            <w:shd w:val="clear" w:color="000000" w:fill="AEAAAA"/>
            <w:noWrap/>
            <w:vAlign w:val="bottom"/>
            <w:hideMark/>
          </w:tcPr>
          <w:p w14:paraId="559E4CC8" w14:textId="34CCDE4D"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F87F7E">
              <w:rPr>
                <w:rFonts w:ascii="Times New Roman" w:eastAsia="Times New Roman" w:hAnsi="Times New Roman" w:cs="Times New Roman"/>
                <w:color w:val="000000"/>
                <w:kern w:val="0"/>
                <w:sz w:val="20"/>
                <w:szCs w:val="20"/>
                <w:lang w:val="en-US" w:eastAsia="es-CO"/>
                <w14:ligatures w14:val="none"/>
              </w:rPr>
              <w:t>supplies</w:t>
            </w:r>
          </w:p>
        </w:tc>
        <w:tc>
          <w:tcPr>
            <w:tcW w:w="1475" w:type="dxa"/>
            <w:tcBorders>
              <w:top w:val="nil"/>
              <w:left w:val="nil"/>
              <w:bottom w:val="nil"/>
              <w:right w:val="nil"/>
            </w:tcBorders>
            <w:shd w:val="clear" w:color="000000" w:fill="AEAAAA"/>
          </w:tcPr>
          <w:p w14:paraId="05149405" w14:textId="77777777" w:rsidR="00B06E4A" w:rsidRPr="00F87F7E" w:rsidRDefault="00B06E4A"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87F7E" w:rsidRPr="00F87F7E" w14:paraId="7955A6D6" w14:textId="017F25EA" w:rsidTr="00F87F7E">
        <w:trPr>
          <w:trHeight w:val="300"/>
        </w:trPr>
        <w:tc>
          <w:tcPr>
            <w:tcW w:w="2977" w:type="dxa"/>
            <w:tcBorders>
              <w:top w:val="nil"/>
              <w:left w:val="nil"/>
              <w:bottom w:val="nil"/>
              <w:right w:val="nil"/>
            </w:tcBorders>
            <w:shd w:val="clear" w:color="auto" w:fill="auto"/>
            <w:noWrap/>
            <w:vAlign w:val="bottom"/>
            <w:hideMark/>
          </w:tcPr>
          <w:p w14:paraId="241123D7"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water</w:t>
            </w:r>
          </w:p>
        </w:tc>
        <w:tc>
          <w:tcPr>
            <w:tcW w:w="1217" w:type="dxa"/>
            <w:tcBorders>
              <w:top w:val="nil"/>
              <w:left w:val="nil"/>
              <w:bottom w:val="nil"/>
              <w:right w:val="nil"/>
            </w:tcBorders>
            <w:shd w:val="clear" w:color="auto" w:fill="auto"/>
            <w:noWrap/>
            <w:vAlign w:val="center"/>
            <w:hideMark/>
          </w:tcPr>
          <w:p w14:paraId="4098B46A" w14:textId="77777777" w:rsidR="00F87F7E" w:rsidRPr="00B06E4A" w:rsidRDefault="00F87F7E"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0,33</w:t>
            </w:r>
          </w:p>
        </w:tc>
        <w:tc>
          <w:tcPr>
            <w:tcW w:w="994" w:type="dxa"/>
            <w:tcBorders>
              <w:top w:val="nil"/>
              <w:left w:val="nil"/>
              <w:bottom w:val="nil"/>
              <w:right w:val="nil"/>
            </w:tcBorders>
            <w:shd w:val="clear" w:color="auto" w:fill="auto"/>
            <w:noWrap/>
            <w:vAlign w:val="bottom"/>
            <w:hideMark/>
          </w:tcPr>
          <w:p w14:paraId="3D4E2106"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"/>
            <w:id w:val="834735906"/>
            <w:placeholder>
              <w:docPart w:val="3B107D8D26E64A81ADD4076A256C7F99"/>
            </w:placeholder>
          </w:sdtPr>
          <w:sdtContent>
            <w:tc>
              <w:tcPr>
                <w:tcW w:w="1475" w:type="dxa"/>
                <w:vMerge w:val="restart"/>
                <w:tcBorders>
                  <w:top w:val="nil"/>
                  <w:left w:val="nil"/>
                  <w:right w:val="nil"/>
                </w:tcBorders>
                <w:vAlign w:val="center"/>
              </w:tcPr>
              <w:p w14:paraId="05DE27ED" w14:textId="7E117C5B" w:rsidR="00F87F7E" w:rsidRPr="00F87F7E" w:rsidRDefault="007C0D3F"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Pr>
                    <w:rFonts w:ascii="Times New Roman" w:eastAsia="Times New Roman" w:hAnsi="Times New Roman" w:cs="Times New Roman"/>
                    <w:color w:val="000000"/>
                    <w:kern w:val="0"/>
                    <w:sz w:val="20"/>
                    <w:szCs w:val="20"/>
                    <w:lang w:val="en-US" w:eastAsia="es-CO"/>
                    <w14:ligatures w14:val="none"/>
                  </w:rPr>
                  <w:t>[1]</w:t>
                </w:r>
              </w:p>
            </w:tc>
          </w:sdtContent>
        </w:sdt>
      </w:tr>
      <w:tr w:rsidR="00F87F7E" w:rsidRPr="00F87F7E" w14:paraId="7C147156" w14:textId="36AE5F21" w:rsidTr="00E110D8">
        <w:trPr>
          <w:trHeight w:val="300"/>
        </w:trPr>
        <w:tc>
          <w:tcPr>
            <w:tcW w:w="2977" w:type="dxa"/>
            <w:tcBorders>
              <w:top w:val="nil"/>
              <w:left w:val="nil"/>
              <w:bottom w:val="nil"/>
              <w:right w:val="nil"/>
            </w:tcBorders>
            <w:shd w:val="clear" w:color="auto" w:fill="auto"/>
            <w:noWrap/>
            <w:vAlign w:val="bottom"/>
            <w:hideMark/>
          </w:tcPr>
          <w:p w14:paraId="65EE60C4" w14:textId="5B1DFD4E"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enzyme</w:t>
            </w:r>
            <w:r w:rsidRPr="00F87F7E">
              <w:rPr>
                <w:rFonts w:ascii="Times New Roman" w:eastAsia="Times New Roman" w:hAnsi="Times New Roman" w:cs="Times New Roman"/>
                <w:color w:val="000000"/>
                <w:kern w:val="0"/>
                <w:sz w:val="20"/>
                <w:szCs w:val="20"/>
                <w:lang w:val="en-US" w:eastAsia="es-CO"/>
                <w14:ligatures w14:val="none"/>
              </w:rPr>
              <w:t>s</w:t>
            </w:r>
          </w:p>
        </w:tc>
        <w:tc>
          <w:tcPr>
            <w:tcW w:w="1217" w:type="dxa"/>
            <w:tcBorders>
              <w:top w:val="nil"/>
              <w:left w:val="nil"/>
              <w:bottom w:val="nil"/>
              <w:right w:val="nil"/>
            </w:tcBorders>
            <w:shd w:val="clear" w:color="auto" w:fill="auto"/>
            <w:noWrap/>
            <w:vAlign w:val="center"/>
            <w:hideMark/>
          </w:tcPr>
          <w:p w14:paraId="05033751" w14:textId="77777777" w:rsidR="00F87F7E" w:rsidRPr="00B06E4A" w:rsidRDefault="00F87F7E"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49,30</w:t>
            </w:r>
          </w:p>
        </w:tc>
        <w:tc>
          <w:tcPr>
            <w:tcW w:w="994" w:type="dxa"/>
            <w:tcBorders>
              <w:top w:val="nil"/>
              <w:left w:val="nil"/>
              <w:bottom w:val="nil"/>
              <w:right w:val="nil"/>
            </w:tcBorders>
            <w:shd w:val="clear" w:color="auto" w:fill="auto"/>
            <w:noWrap/>
            <w:vAlign w:val="bottom"/>
            <w:hideMark/>
          </w:tcPr>
          <w:p w14:paraId="676DD86B"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USD/kg</w:t>
            </w:r>
          </w:p>
        </w:tc>
        <w:tc>
          <w:tcPr>
            <w:tcW w:w="1475" w:type="dxa"/>
            <w:vMerge/>
            <w:tcBorders>
              <w:left w:val="nil"/>
              <w:right w:val="nil"/>
            </w:tcBorders>
          </w:tcPr>
          <w:p w14:paraId="5A844485" w14:textId="77777777" w:rsidR="00F87F7E" w:rsidRPr="00F87F7E" w:rsidRDefault="00F87F7E"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87F7E" w:rsidRPr="00F87F7E" w14:paraId="30EFA8B9" w14:textId="1F458081" w:rsidTr="00E110D8">
        <w:trPr>
          <w:trHeight w:val="300"/>
        </w:trPr>
        <w:tc>
          <w:tcPr>
            <w:tcW w:w="2977" w:type="dxa"/>
            <w:tcBorders>
              <w:top w:val="nil"/>
              <w:left w:val="nil"/>
              <w:bottom w:val="nil"/>
              <w:right w:val="nil"/>
            </w:tcBorders>
            <w:shd w:val="clear" w:color="auto" w:fill="auto"/>
            <w:noWrap/>
            <w:vAlign w:val="bottom"/>
            <w:hideMark/>
          </w:tcPr>
          <w:p w14:paraId="374CE2BC"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H2SO4</w:t>
            </w:r>
          </w:p>
        </w:tc>
        <w:tc>
          <w:tcPr>
            <w:tcW w:w="1217" w:type="dxa"/>
            <w:tcBorders>
              <w:top w:val="nil"/>
              <w:left w:val="nil"/>
              <w:bottom w:val="nil"/>
              <w:right w:val="nil"/>
            </w:tcBorders>
            <w:shd w:val="clear" w:color="auto" w:fill="auto"/>
            <w:noWrap/>
            <w:vAlign w:val="center"/>
            <w:hideMark/>
          </w:tcPr>
          <w:p w14:paraId="1BA30EC1" w14:textId="77777777" w:rsidR="00F87F7E" w:rsidRPr="00B06E4A" w:rsidRDefault="00F87F7E"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0,17</w:t>
            </w:r>
          </w:p>
        </w:tc>
        <w:tc>
          <w:tcPr>
            <w:tcW w:w="994" w:type="dxa"/>
            <w:tcBorders>
              <w:top w:val="nil"/>
              <w:left w:val="nil"/>
              <w:bottom w:val="nil"/>
              <w:right w:val="nil"/>
            </w:tcBorders>
            <w:shd w:val="clear" w:color="auto" w:fill="auto"/>
            <w:noWrap/>
            <w:vAlign w:val="bottom"/>
            <w:hideMark/>
          </w:tcPr>
          <w:p w14:paraId="5979CE64"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tc>
          <w:tcPr>
            <w:tcW w:w="1475" w:type="dxa"/>
            <w:vMerge/>
            <w:tcBorders>
              <w:left w:val="nil"/>
              <w:right w:val="nil"/>
            </w:tcBorders>
          </w:tcPr>
          <w:p w14:paraId="485F94B4" w14:textId="77777777" w:rsidR="00F87F7E" w:rsidRPr="00F87F7E" w:rsidRDefault="00F87F7E"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87F7E" w:rsidRPr="00F87F7E" w14:paraId="744157B3" w14:textId="15D88DF1" w:rsidTr="00E110D8">
        <w:trPr>
          <w:trHeight w:val="300"/>
        </w:trPr>
        <w:tc>
          <w:tcPr>
            <w:tcW w:w="2977" w:type="dxa"/>
            <w:tcBorders>
              <w:top w:val="nil"/>
              <w:left w:val="nil"/>
              <w:bottom w:val="nil"/>
              <w:right w:val="nil"/>
            </w:tcBorders>
            <w:shd w:val="clear" w:color="auto" w:fill="auto"/>
            <w:noWrap/>
            <w:vAlign w:val="bottom"/>
            <w:hideMark/>
          </w:tcPr>
          <w:p w14:paraId="7528853D"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Lime</w:t>
            </w:r>
          </w:p>
        </w:tc>
        <w:tc>
          <w:tcPr>
            <w:tcW w:w="1217" w:type="dxa"/>
            <w:tcBorders>
              <w:top w:val="nil"/>
              <w:left w:val="nil"/>
              <w:bottom w:val="nil"/>
              <w:right w:val="nil"/>
            </w:tcBorders>
            <w:shd w:val="clear" w:color="auto" w:fill="auto"/>
            <w:noWrap/>
            <w:vAlign w:val="center"/>
            <w:hideMark/>
          </w:tcPr>
          <w:p w14:paraId="2E8C72AB" w14:textId="77777777" w:rsidR="00F87F7E" w:rsidRPr="00B06E4A" w:rsidRDefault="00F87F7E"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0,13</w:t>
            </w:r>
          </w:p>
        </w:tc>
        <w:tc>
          <w:tcPr>
            <w:tcW w:w="994" w:type="dxa"/>
            <w:tcBorders>
              <w:top w:val="nil"/>
              <w:left w:val="nil"/>
              <w:bottom w:val="nil"/>
              <w:right w:val="nil"/>
            </w:tcBorders>
            <w:shd w:val="clear" w:color="auto" w:fill="auto"/>
            <w:noWrap/>
            <w:vAlign w:val="bottom"/>
            <w:hideMark/>
          </w:tcPr>
          <w:p w14:paraId="5D17C730"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tc>
          <w:tcPr>
            <w:tcW w:w="1475" w:type="dxa"/>
            <w:vMerge/>
            <w:tcBorders>
              <w:left w:val="nil"/>
              <w:right w:val="nil"/>
            </w:tcBorders>
          </w:tcPr>
          <w:p w14:paraId="2FCA1425" w14:textId="77777777" w:rsidR="00F87F7E" w:rsidRPr="00F87F7E" w:rsidRDefault="00F87F7E"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87F7E" w:rsidRPr="00F87F7E" w14:paraId="53F8B590" w14:textId="76738EC1" w:rsidTr="00E110D8">
        <w:trPr>
          <w:trHeight w:val="300"/>
        </w:trPr>
        <w:tc>
          <w:tcPr>
            <w:tcW w:w="2977" w:type="dxa"/>
            <w:tcBorders>
              <w:top w:val="nil"/>
              <w:left w:val="nil"/>
              <w:bottom w:val="nil"/>
              <w:right w:val="nil"/>
            </w:tcBorders>
            <w:shd w:val="clear" w:color="auto" w:fill="auto"/>
            <w:noWrap/>
            <w:vAlign w:val="bottom"/>
            <w:hideMark/>
          </w:tcPr>
          <w:p w14:paraId="09CE5103"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Ethanol (solvent)</w:t>
            </w:r>
          </w:p>
        </w:tc>
        <w:tc>
          <w:tcPr>
            <w:tcW w:w="1217" w:type="dxa"/>
            <w:tcBorders>
              <w:top w:val="nil"/>
              <w:left w:val="nil"/>
              <w:bottom w:val="nil"/>
              <w:right w:val="nil"/>
            </w:tcBorders>
            <w:shd w:val="clear" w:color="auto" w:fill="auto"/>
            <w:noWrap/>
            <w:vAlign w:val="center"/>
            <w:hideMark/>
          </w:tcPr>
          <w:p w14:paraId="4B06919E" w14:textId="77777777" w:rsidR="00F87F7E" w:rsidRPr="00B06E4A" w:rsidRDefault="00F87F7E"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1,84</w:t>
            </w:r>
          </w:p>
        </w:tc>
        <w:tc>
          <w:tcPr>
            <w:tcW w:w="994" w:type="dxa"/>
            <w:tcBorders>
              <w:top w:val="nil"/>
              <w:left w:val="nil"/>
              <w:bottom w:val="nil"/>
              <w:right w:val="nil"/>
            </w:tcBorders>
            <w:shd w:val="clear" w:color="auto" w:fill="auto"/>
            <w:noWrap/>
            <w:vAlign w:val="bottom"/>
            <w:hideMark/>
          </w:tcPr>
          <w:p w14:paraId="560D36B6" w14:textId="77777777" w:rsidR="00F87F7E" w:rsidRPr="00B06E4A" w:rsidRDefault="00F87F7E"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USD/L</w:t>
            </w:r>
          </w:p>
        </w:tc>
        <w:tc>
          <w:tcPr>
            <w:tcW w:w="1475" w:type="dxa"/>
            <w:vMerge/>
            <w:tcBorders>
              <w:left w:val="nil"/>
              <w:bottom w:val="nil"/>
              <w:right w:val="nil"/>
            </w:tcBorders>
            <w:shd w:val="clear" w:color="auto" w:fill="auto"/>
          </w:tcPr>
          <w:p w14:paraId="4A386E9C" w14:textId="77777777" w:rsidR="00F87F7E" w:rsidRPr="00F87F7E" w:rsidRDefault="00F87F7E"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B06E4A" w:rsidRPr="00F87F7E" w14:paraId="0D96BD65" w14:textId="71F8311C" w:rsidTr="00F87F7E">
        <w:trPr>
          <w:trHeight w:val="300"/>
        </w:trPr>
        <w:tc>
          <w:tcPr>
            <w:tcW w:w="2977" w:type="dxa"/>
            <w:tcBorders>
              <w:top w:val="nil"/>
              <w:left w:val="nil"/>
              <w:bottom w:val="nil"/>
              <w:right w:val="nil"/>
            </w:tcBorders>
            <w:shd w:val="clear" w:color="auto" w:fill="auto"/>
            <w:noWrap/>
            <w:vAlign w:val="bottom"/>
            <w:hideMark/>
          </w:tcPr>
          <w:p w14:paraId="075A402A"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CO2</w:t>
            </w:r>
          </w:p>
        </w:tc>
        <w:tc>
          <w:tcPr>
            <w:tcW w:w="1217" w:type="dxa"/>
            <w:tcBorders>
              <w:top w:val="nil"/>
              <w:left w:val="nil"/>
              <w:bottom w:val="nil"/>
              <w:right w:val="nil"/>
            </w:tcBorders>
            <w:shd w:val="clear" w:color="auto" w:fill="auto"/>
            <w:noWrap/>
            <w:vAlign w:val="center"/>
            <w:hideMark/>
          </w:tcPr>
          <w:p w14:paraId="2C5C3F7C" w14:textId="77777777"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0,48</w:t>
            </w:r>
          </w:p>
        </w:tc>
        <w:tc>
          <w:tcPr>
            <w:tcW w:w="994" w:type="dxa"/>
            <w:tcBorders>
              <w:top w:val="nil"/>
              <w:left w:val="nil"/>
              <w:bottom w:val="nil"/>
              <w:right w:val="nil"/>
            </w:tcBorders>
            <w:shd w:val="clear" w:color="auto" w:fill="auto"/>
            <w:noWrap/>
            <w:vAlign w:val="bottom"/>
            <w:hideMark/>
          </w:tcPr>
          <w:p w14:paraId="69FC42AC"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USD/kg</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"/>
            <w:id w:val="-1248187800"/>
            <w:placeholder>
              <w:docPart w:val="DefaultPlaceholder_-1854013440"/>
            </w:placeholder>
          </w:sdtPr>
          <w:sdtContent>
            <w:tc>
              <w:tcPr>
                <w:tcW w:w="1475" w:type="dxa"/>
                <w:tcBorders>
                  <w:top w:val="nil"/>
                  <w:left w:val="nil"/>
                  <w:bottom w:val="nil"/>
                  <w:right w:val="nil"/>
                </w:tcBorders>
              </w:tcPr>
              <w:p w14:paraId="5980E23A" w14:textId="12EDAE62" w:rsidR="00B06E4A" w:rsidRPr="00F87F7E" w:rsidRDefault="007C0D3F"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7C0D3F">
                  <w:rPr>
                    <w:rFonts w:ascii="Times New Roman" w:eastAsia="Times New Roman" w:hAnsi="Times New Roman" w:cs="Times New Roman"/>
                    <w:color w:val="000000"/>
                    <w:kern w:val="0"/>
                    <w:sz w:val="20"/>
                    <w:szCs w:val="20"/>
                    <w:lang w:val="en-US" w:eastAsia="es-CO"/>
                    <w14:ligatures w14:val="none"/>
                  </w:rPr>
                  <w:t>[2]</w:t>
                </w:r>
              </w:p>
            </w:tc>
          </w:sdtContent>
        </w:sdt>
      </w:tr>
      <w:tr w:rsidR="00B06E4A" w:rsidRPr="00F87F7E" w14:paraId="2A4C4A06" w14:textId="4073AA01" w:rsidTr="00F87F7E">
        <w:trPr>
          <w:trHeight w:val="300"/>
        </w:trPr>
        <w:tc>
          <w:tcPr>
            <w:tcW w:w="2977" w:type="dxa"/>
            <w:tcBorders>
              <w:top w:val="nil"/>
              <w:left w:val="nil"/>
              <w:bottom w:val="nil"/>
              <w:right w:val="nil"/>
            </w:tcBorders>
            <w:shd w:val="clear" w:color="auto" w:fill="auto"/>
            <w:noWrap/>
            <w:vAlign w:val="bottom"/>
            <w:hideMark/>
          </w:tcPr>
          <w:p w14:paraId="6AEC774C"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NaOH(solid)</w:t>
            </w:r>
          </w:p>
        </w:tc>
        <w:tc>
          <w:tcPr>
            <w:tcW w:w="1217" w:type="dxa"/>
            <w:tcBorders>
              <w:top w:val="nil"/>
              <w:left w:val="nil"/>
              <w:bottom w:val="nil"/>
              <w:right w:val="nil"/>
            </w:tcBorders>
            <w:shd w:val="clear" w:color="auto" w:fill="auto"/>
            <w:noWrap/>
            <w:vAlign w:val="center"/>
            <w:hideMark/>
          </w:tcPr>
          <w:p w14:paraId="0CA993E0" w14:textId="77777777"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251</w:t>
            </w:r>
          </w:p>
        </w:tc>
        <w:tc>
          <w:tcPr>
            <w:tcW w:w="994" w:type="dxa"/>
            <w:tcBorders>
              <w:top w:val="nil"/>
              <w:left w:val="nil"/>
              <w:bottom w:val="nil"/>
              <w:right w:val="nil"/>
            </w:tcBorders>
            <w:shd w:val="clear" w:color="auto" w:fill="auto"/>
            <w:noWrap/>
            <w:vAlign w:val="bottom"/>
            <w:hideMark/>
          </w:tcPr>
          <w:p w14:paraId="609AB630"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"/>
            <w:id w:val="-2041352811"/>
            <w:placeholder>
              <w:docPart w:val="DefaultPlaceholder_-1854013440"/>
            </w:placeholder>
          </w:sdtPr>
          <w:sdtContent>
            <w:tc>
              <w:tcPr>
                <w:tcW w:w="1475" w:type="dxa"/>
                <w:tcBorders>
                  <w:top w:val="nil"/>
                  <w:left w:val="nil"/>
                  <w:bottom w:val="nil"/>
                  <w:right w:val="nil"/>
                </w:tcBorders>
              </w:tcPr>
              <w:p w14:paraId="304DC786" w14:textId="4570BA35" w:rsidR="00B06E4A" w:rsidRPr="00F87F7E" w:rsidRDefault="007C0D3F"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7C0D3F">
                  <w:rPr>
                    <w:rFonts w:ascii="Times New Roman" w:eastAsia="Times New Roman" w:hAnsi="Times New Roman" w:cs="Times New Roman"/>
                    <w:color w:val="000000"/>
                    <w:kern w:val="0"/>
                    <w:sz w:val="20"/>
                    <w:szCs w:val="20"/>
                    <w:lang w:val="en-US" w:eastAsia="es-CO"/>
                    <w14:ligatures w14:val="none"/>
                  </w:rPr>
                  <w:t>[3]</w:t>
                </w:r>
              </w:p>
            </w:tc>
          </w:sdtContent>
        </w:sdt>
      </w:tr>
      <w:tr w:rsidR="00B06E4A" w:rsidRPr="00F87F7E" w14:paraId="120D36EB" w14:textId="32EC2D62" w:rsidTr="00F87F7E">
        <w:trPr>
          <w:trHeight w:val="300"/>
        </w:trPr>
        <w:tc>
          <w:tcPr>
            <w:tcW w:w="2977" w:type="dxa"/>
            <w:tcBorders>
              <w:top w:val="nil"/>
              <w:left w:val="nil"/>
              <w:bottom w:val="nil"/>
              <w:right w:val="nil"/>
            </w:tcBorders>
            <w:shd w:val="clear" w:color="auto" w:fill="auto"/>
            <w:noWrap/>
            <w:vAlign w:val="bottom"/>
            <w:hideMark/>
          </w:tcPr>
          <w:p w14:paraId="4BC081F3"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Activated Carbon</w:t>
            </w:r>
          </w:p>
        </w:tc>
        <w:tc>
          <w:tcPr>
            <w:tcW w:w="1217" w:type="dxa"/>
            <w:tcBorders>
              <w:top w:val="nil"/>
              <w:left w:val="nil"/>
              <w:bottom w:val="nil"/>
              <w:right w:val="nil"/>
            </w:tcBorders>
            <w:shd w:val="clear" w:color="auto" w:fill="auto"/>
            <w:noWrap/>
            <w:vAlign w:val="center"/>
            <w:hideMark/>
          </w:tcPr>
          <w:p w14:paraId="334622D7" w14:textId="77777777"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600</w:t>
            </w:r>
          </w:p>
        </w:tc>
        <w:tc>
          <w:tcPr>
            <w:tcW w:w="994" w:type="dxa"/>
            <w:tcBorders>
              <w:top w:val="nil"/>
              <w:left w:val="nil"/>
              <w:bottom w:val="nil"/>
              <w:right w:val="nil"/>
            </w:tcBorders>
            <w:shd w:val="clear" w:color="auto" w:fill="auto"/>
            <w:noWrap/>
            <w:vAlign w:val="bottom"/>
            <w:hideMark/>
          </w:tcPr>
          <w:p w14:paraId="24B36A99"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"/>
            <w:id w:val="-278565025"/>
            <w:placeholder>
              <w:docPart w:val="DefaultPlaceholder_-1854013440"/>
            </w:placeholder>
          </w:sdtPr>
          <w:sdtContent>
            <w:tc>
              <w:tcPr>
                <w:tcW w:w="1475" w:type="dxa"/>
                <w:tcBorders>
                  <w:top w:val="nil"/>
                  <w:left w:val="nil"/>
                  <w:bottom w:val="nil"/>
                  <w:right w:val="nil"/>
                </w:tcBorders>
              </w:tcPr>
              <w:p w14:paraId="2995C9F1" w14:textId="5BD7943A" w:rsidR="00B06E4A" w:rsidRPr="00F87F7E" w:rsidRDefault="007C0D3F"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7C0D3F">
                  <w:rPr>
                    <w:rFonts w:ascii="Times New Roman" w:eastAsia="Times New Roman" w:hAnsi="Times New Roman" w:cs="Times New Roman"/>
                    <w:color w:val="000000"/>
                    <w:kern w:val="0"/>
                    <w:sz w:val="20"/>
                    <w:szCs w:val="20"/>
                    <w:lang w:val="en-US" w:eastAsia="es-CO"/>
                    <w14:ligatures w14:val="none"/>
                  </w:rPr>
                  <w:t>[4]</w:t>
                </w:r>
              </w:p>
            </w:tc>
          </w:sdtContent>
        </w:sdt>
      </w:tr>
      <w:tr w:rsidR="00B06E4A" w:rsidRPr="00F87F7E" w14:paraId="4F1BC3AD" w14:textId="7270E502" w:rsidTr="00F87F7E">
        <w:trPr>
          <w:trHeight w:val="300"/>
        </w:trPr>
        <w:tc>
          <w:tcPr>
            <w:tcW w:w="5188" w:type="dxa"/>
            <w:gridSpan w:val="3"/>
            <w:tcBorders>
              <w:top w:val="nil"/>
              <w:left w:val="nil"/>
              <w:bottom w:val="nil"/>
              <w:right w:val="nil"/>
            </w:tcBorders>
            <w:shd w:val="clear" w:color="000000" w:fill="AEAAAA"/>
            <w:noWrap/>
            <w:vAlign w:val="bottom"/>
            <w:hideMark/>
          </w:tcPr>
          <w:p w14:paraId="200085DA" w14:textId="2F35FC6C"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Products</w:t>
            </w:r>
          </w:p>
        </w:tc>
        <w:tc>
          <w:tcPr>
            <w:tcW w:w="1475" w:type="dxa"/>
            <w:tcBorders>
              <w:top w:val="nil"/>
              <w:left w:val="nil"/>
              <w:bottom w:val="nil"/>
              <w:right w:val="nil"/>
            </w:tcBorders>
            <w:shd w:val="clear" w:color="000000" w:fill="AEAAAA"/>
          </w:tcPr>
          <w:p w14:paraId="700E8259" w14:textId="77777777" w:rsidR="00B06E4A" w:rsidRPr="00F87F7E" w:rsidRDefault="00B06E4A"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614A6" w:rsidRPr="00F87F7E" w14:paraId="2EDD8DA5" w14:textId="77AB7DA6" w:rsidTr="00F614A6">
        <w:trPr>
          <w:trHeight w:val="300"/>
        </w:trPr>
        <w:tc>
          <w:tcPr>
            <w:tcW w:w="2977" w:type="dxa"/>
            <w:tcBorders>
              <w:top w:val="nil"/>
              <w:left w:val="nil"/>
              <w:bottom w:val="nil"/>
              <w:right w:val="nil"/>
            </w:tcBorders>
            <w:shd w:val="clear" w:color="auto" w:fill="auto"/>
            <w:noWrap/>
            <w:vAlign w:val="bottom"/>
            <w:hideMark/>
          </w:tcPr>
          <w:p w14:paraId="772EA8A0"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Biogas</w:t>
            </w:r>
          </w:p>
        </w:tc>
        <w:tc>
          <w:tcPr>
            <w:tcW w:w="1217" w:type="dxa"/>
            <w:tcBorders>
              <w:top w:val="nil"/>
              <w:left w:val="nil"/>
              <w:bottom w:val="nil"/>
              <w:right w:val="nil"/>
            </w:tcBorders>
            <w:shd w:val="clear" w:color="auto" w:fill="auto"/>
            <w:noWrap/>
            <w:vAlign w:val="center"/>
            <w:hideMark/>
          </w:tcPr>
          <w:p w14:paraId="5407E7BA"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0,15</w:t>
            </w:r>
          </w:p>
        </w:tc>
        <w:tc>
          <w:tcPr>
            <w:tcW w:w="994" w:type="dxa"/>
            <w:tcBorders>
              <w:top w:val="nil"/>
              <w:left w:val="nil"/>
              <w:bottom w:val="nil"/>
              <w:right w:val="nil"/>
            </w:tcBorders>
            <w:shd w:val="clear" w:color="auto" w:fill="auto"/>
            <w:noWrap/>
            <w:vAlign w:val="bottom"/>
            <w:hideMark/>
          </w:tcPr>
          <w:p w14:paraId="4E51B019"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USD/m3</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"/>
            <w:id w:val="1667135495"/>
            <w:placeholder>
              <w:docPart w:val="DefaultPlaceholder_-1854013440"/>
            </w:placeholder>
          </w:sdtPr>
          <w:sdtContent>
            <w:tc>
              <w:tcPr>
                <w:tcW w:w="1475" w:type="dxa"/>
                <w:vMerge w:val="restart"/>
                <w:tcBorders>
                  <w:top w:val="nil"/>
                  <w:left w:val="nil"/>
                  <w:right w:val="nil"/>
                </w:tcBorders>
                <w:vAlign w:val="center"/>
              </w:tcPr>
              <w:p w14:paraId="09004A1C" w14:textId="63CB76C0" w:rsidR="00F614A6" w:rsidRPr="00F87F7E" w:rsidRDefault="007C0D3F" w:rsidP="00F614A6">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7C0D3F">
                  <w:rPr>
                    <w:rFonts w:ascii="Times New Roman" w:eastAsia="Times New Roman" w:hAnsi="Times New Roman" w:cs="Times New Roman"/>
                    <w:color w:val="000000"/>
                    <w:kern w:val="0"/>
                    <w:sz w:val="20"/>
                    <w:szCs w:val="20"/>
                    <w:lang w:val="en-US" w:eastAsia="es-CO"/>
                    <w14:ligatures w14:val="none"/>
                  </w:rPr>
                  <w:t>[1]</w:t>
                </w:r>
              </w:p>
            </w:tc>
          </w:sdtContent>
        </w:sdt>
      </w:tr>
      <w:tr w:rsidR="00F614A6" w:rsidRPr="00F87F7E" w14:paraId="5A5D0B9D" w14:textId="6B27D0F0" w:rsidTr="00B97659">
        <w:trPr>
          <w:trHeight w:val="300"/>
        </w:trPr>
        <w:tc>
          <w:tcPr>
            <w:tcW w:w="2977" w:type="dxa"/>
            <w:tcBorders>
              <w:top w:val="nil"/>
              <w:left w:val="nil"/>
              <w:bottom w:val="nil"/>
              <w:right w:val="nil"/>
            </w:tcBorders>
            <w:shd w:val="clear" w:color="auto" w:fill="auto"/>
            <w:noWrap/>
            <w:vAlign w:val="bottom"/>
            <w:hideMark/>
          </w:tcPr>
          <w:p w14:paraId="048FAF43"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Solid digestate</w:t>
            </w:r>
          </w:p>
        </w:tc>
        <w:tc>
          <w:tcPr>
            <w:tcW w:w="1217" w:type="dxa"/>
            <w:tcBorders>
              <w:top w:val="nil"/>
              <w:left w:val="nil"/>
              <w:bottom w:val="nil"/>
              <w:right w:val="nil"/>
            </w:tcBorders>
            <w:shd w:val="clear" w:color="auto" w:fill="auto"/>
            <w:noWrap/>
            <w:vAlign w:val="center"/>
            <w:hideMark/>
          </w:tcPr>
          <w:p w14:paraId="17435949"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7,36</w:t>
            </w:r>
          </w:p>
        </w:tc>
        <w:tc>
          <w:tcPr>
            <w:tcW w:w="994" w:type="dxa"/>
            <w:tcBorders>
              <w:top w:val="nil"/>
              <w:left w:val="nil"/>
              <w:bottom w:val="nil"/>
              <w:right w:val="nil"/>
            </w:tcBorders>
            <w:shd w:val="clear" w:color="auto" w:fill="auto"/>
            <w:noWrap/>
            <w:vAlign w:val="bottom"/>
            <w:hideMark/>
          </w:tcPr>
          <w:p w14:paraId="0DC504FD"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tc>
          <w:tcPr>
            <w:tcW w:w="1475" w:type="dxa"/>
            <w:vMerge/>
            <w:tcBorders>
              <w:left w:val="nil"/>
              <w:right w:val="nil"/>
            </w:tcBorders>
          </w:tcPr>
          <w:p w14:paraId="71876CF0" w14:textId="77777777" w:rsidR="00F614A6" w:rsidRPr="00F87F7E"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614A6" w:rsidRPr="00F87F7E" w14:paraId="7FCD8E1B" w14:textId="736B26CD" w:rsidTr="00B97659">
        <w:trPr>
          <w:trHeight w:val="300"/>
        </w:trPr>
        <w:tc>
          <w:tcPr>
            <w:tcW w:w="2977" w:type="dxa"/>
            <w:tcBorders>
              <w:top w:val="nil"/>
              <w:left w:val="nil"/>
              <w:bottom w:val="nil"/>
              <w:right w:val="nil"/>
            </w:tcBorders>
            <w:shd w:val="clear" w:color="auto" w:fill="auto"/>
            <w:noWrap/>
            <w:vAlign w:val="bottom"/>
            <w:hideMark/>
          </w:tcPr>
          <w:p w14:paraId="3E937E98"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Liquid digestate</w:t>
            </w:r>
          </w:p>
        </w:tc>
        <w:tc>
          <w:tcPr>
            <w:tcW w:w="1217" w:type="dxa"/>
            <w:tcBorders>
              <w:top w:val="nil"/>
              <w:left w:val="nil"/>
              <w:bottom w:val="nil"/>
              <w:right w:val="nil"/>
            </w:tcBorders>
            <w:shd w:val="clear" w:color="auto" w:fill="auto"/>
            <w:noWrap/>
            <w:vAlign w:val="center"/>
            <w:hideMark/>
          </w:tcPr>
          <w:p w14:paraId="3B6C7106"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4,16</w:t>
            </w:r>
          </w:p>
        </w:tc>
        <w:tc>
          <w:tcPr>
            <w:tcW w:w="994" w:type="dxa"/>
            <w:tcBorders>
              <w:top w:val="nil"/>
              <w:left w:val="nil"/>
              <w:bottom w:val="nil"/>
              <w:right w:val="nil"/>
            </w:tcBorders>
            <w:shd w:val="clear" w:color="auto" w:fill="auto"/>
            <w:noWrap/>
            <w:vAlign w:val="bottom"/>
            <w:hideMark/>
          </w:tcPr>
          <w:p w14:paraId="4A38CAEC"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tc>
          <w:tcPr>
            <w:tcW w:w="1475" w:type="dxa"/>
            <w:vMerge/>
            <w:tcBorders>
              <w:left w:val="nil"/>
              <w:bottom w:val="nil"/>
              <w:right w:val="nil"/>
            </w:tcBorders>
          </w:tcPr>
          <w:p w14:paraId="70BC6ACD" w14:textId="77777777" w:rsidR="00F614A6" w:rsidRPr="00F87F7E"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614A6" w:rsidRPr="00F87F7E" w14:paraId="6BFE8724" w14:textId="075A1CB5" w:rsidTr="00F614A6">
        <w:trPr>
          <w:trHeight w:val="300"/>
        </w:trPr>
        <w:tc>
          <w:tcPr>
            <w:tcW w:w="2977" w:type="dxa"/>
            <w:tcBorders>
              <w:top w:val="nil"/>
              <w:left w:val="nil"/>
              <w:bottom w:val="nil"/>
              <w:right w:val="nil"/>
            </w:tcBorders>
            <w:shd w:val="clear" w:color="auto" w:fill="auto"/>
            <w:noWrap/>
            <w:vAlign w:val="bottom"/>
            <w:hideMark/>
          </w:tcPr>
          <w:p w14:paraId="0BD1A1DD"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Butanol</w:t>
            </w:r>
          </w:p>
        </w:tc>
        <w:tc>
          <w:tcPr>
            <w:tcW w:w="1217" w:type="dxa"/>
            <w:tcBorders>
              <w:top w:val="nil"/>
              <w:left w:val="nil"/>
              <w:bottom w:val="nil"/>
              <w:right w:val="nil"/>
            </w:tcBorders>
            <w:shd w:val="clear" w:color="auto" w:fill="auto"/>
            <w:noWrap/>
            <w:vAlign w:val="center"/>
            <w:hideMark/>
          </w:tcPr>
          <w:p w14:paraId="043B5F19"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1,23</w:t>
            </w:r>
          </w:p>
        </w:tc>
        <w:tc>
          <w:tcPr>
            <w:tcW w:w="994" w:type="dxa"/>
            <w:tcBorders>
              <w:top w:val="nil"/>
              <w:left w:val="nil"/>
              <w:bottom w:val="nil"/>
              <w:right w:val="nil"/>
            </w:tcBorders>
            <w:shd w:val="clear" w:color="auto" w:fill="auto"/>
            <w:noWrap/>
            <w:vAlign w:val="bottom"/>
            <w:hideMark/>
          </w:tcPr>
          <w:p w14:paraId="74BC0451"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USD/L</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"/>
            <w:id w:val="-1745638218"/>
            <w:placeholder>
              <w:docPart w:val="D88456D4B3F745BF8390D3E3EBA6DBF7"/>
            </w:placeholder>
          </w:sdtPr>
          <w:sdtContent>
            <w:tc>
              <w:tcPr>
                <w:tcW w:w="1475" w:type="dxa"/>
                <w:vMerge w:val="restart"/>
                <w:tcBorders>
                  <w:top w:val="nil"/>
                  <w:left w:val="nil"/>
                  <w:right w:val="nil"/>
                </w:tcBorders>
                <w:vAlign w:val="center"/>
              </w:tcPr>
              <w:p w14:paraId="270C0454" w14:textId="2017C9C2" w:rsidR="00F614A6" w:rsidRPr="00F87F7E" w:rsidRDefault="007C0D3F" w:rsidP="00F614A6">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Pr>
                    <w:rFonts w:ascii="Times New Roman" w:eastAsia="Times New Roman" w:hAnsi="Times New Roman" w:cs="Times New Roman"/>
                    <w:color w:val="000000"/>
                    <w:kern w:val="0"/>
                    <w:sz w:val="20"/>
                    <w:szCs w:val="20"/>
                    <w:lang w:val="en-US" w:eastAsia="es-CO"/>
                    <w14:ligatures w14:val="none"/>
                  </w:rPr>
                  <w:t>[5]</w:t>
                </w:r>
              </w:p>
            </w:tc>
          </w:sdtContent>
        </w:sdt>
      </w:tr>
      <w:tr w:rsidR="00F614A6" w:rsidRPr="00F87F7E" w14:paraId="5629850D" w14:textId="130EC350" w:rsidTr="00BB6374">
        <w:trPr>
          <w:trHeight w:val="300"/>
        </w:trPr>
        <w:tc>
          <w:tcPr>
            <w:tcW w:w="2977" w:type="dxa"/>
            <w:tcBorders>
              <w:top w:val="nil"/>
              <w:left w:val="nil"/>
              <w:bottom w:val="nil"/>
              <w:right w:val="nil"/>
            </w:tcBorders>
            <w:shd w:val="clear" w:color="auto" w:fill="auto"/>
            <w:noWrap/>
            <w:vAlign w:val="bottom"/>
            <w:hideMark/>
          </w:tcPr>
          <w:p w14:paraId="1E9369B0"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 xml:space="preserve">Acetone </w:t>
            </w:r>
          </w:p>
        </w:tc>
        <w:tc>
          <w:tcPr>
            <w:tcW w:w="1217" w:type="dxa"/>
            <w:tcBorders>
              <w:top w:val="nil"/>
              <w:left w:val="nil"/>
              <w:bottom w:val="nil"/>
              <w:right w:val="nil"/>
            </w:tcBorders>
            <w:shd w:val="clear" w:color="auto" w:fill="auto"/>
            <w:noWrap/>
            <w:vAlign w:val="center"/>
            <w:hideMark/>
          </w:tcPr>
          <w:p w14:paraId="184A5749"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1,2</w:t>
            </w:r>
          </w:p>
        </w:tc>
        <w:tc>
          <w:tcPr>
            <w:tcW w:w="994" w:type="dxa"/>
            <w:tcBorders>
              <w:top w:val="nil"/>
              <w:left w:val="nil"/>
              <w:bottom w:val="nil"/>
              <w:right w:val="nil"/>
            </w:tcBorders>
            <w:shd w:val="clear" w:color="auto" w:fill="auto"/>
            <w:noWrap/>
            <w:vAlign w:val="bottom"/>
            <w:hideMark/>
          </w:tcPr>
          <w:p w14:paraId="770356E5"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USD/kg</w:t>
            </w:r>
          </w:p>
        </w:tc>
        <w:tc>
          <w:tcPr>
            <w:tcW w:w="1475" w:type="dxa"/>
            <w:vMerge/>
            <w:tcBorders>
              <w:left w:val="nil"/>
              <w:right w:val="nil"/>
            </w:tcBorders>
          </w:tcPr>
          <w:p w14:paraId="3867A1C4" w14:textId="77777777" w:rsidR="00F614A6" w:rsidRPr="00F87F7E"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614A6" w:rsidRPr="00F87F7E" w14:paraId="38AC3A70" w14:textId="7AB59D8A" w:rsidTr="00BB6374">
        <w:trPr>
          <w:trHeight w:val="300"/>
        </w:trPr>
        <w:tc>
          <w:tcPr>
            <w:tcW w:w="2977" w:type="dxa"/>
            <w:tcBorders>
              <w:top w:val="nil"/>
              <w:left w:val="nil"/>
              <w:bottom w:val="nil"/>
              <w:right w:val="nil"/>
            </w:tcBorders>
            <w:shd w:val="clear" w:color="auto" w:fill="auto"/>
            <w:noWrap/>
            <w:vAlign w:val="bottom"/>
            <w:hideMark/>
          </w:tcPr>
          <w:p w14:paraId="11E2394A"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Ethanol</w:t>
            </w:r>
          </w:p>
        </w:tc>
        <w:tc>
          <w:tcPr>
            <w:tcW w:w="1217" w:type="dxa"/>
            <w:tcBorders>
              <w:top w:val="nil"/>
              <w:left w:val="nil"/>
              <w:bottom w:val="nil"/>
              <w:right w:val="nil"/>
            </w:tcBorders>
            <w:shd w:val="clear" w:color="auto" w:fill="auto"/>
            <w:noWrap/>
            <w:vAlign w:val="center"/>
            <w:hideMark/>
          </w:tcPr>
          <w:p w14:paraId="2EBC7F23"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1,3</w:t>
            </w:r>
          </w:p>
        </w:tc>
        <w:tc>
          <w:tcPr>
            <w:tcW w:w="994" w:type="dxa"/>
            <w:tcBorders>
              <w:top w:val="nil"/>
              <w:left w:val="nil"/>
              <w:bottom w:val="nil"/>
              <w:right w:val="nil"/>
            </w:tcBorders>
            <w:shd w:val="clear" w:color="auto" w:fill="auto"/>
            <w:noWrap/>
            <w:vAlign w:val="bottom"/>
            <w:hideMark/>
          </w:tcPr>
          <w:p w14:paraId="10661E7C"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USD/L</w:t>
            </w:r>
          </w:p>
        </w:tc>
        <w:tc>
          <w:tcPr>
            <w:tcW w:w="1475" w:type="dxa"/>
            <w:vMerge/>
            <w:tcBorders>
              <w:left w:val="nil"/>
              <w:bottom w:val="nil"/>
              <w:right w:val="nil"/>
            </w:tcBorders>
          </w:tcPr>
          <w:p w14:paraId="24699FF6" w14:textId="77777777" w:rsidR="00F614A6" w:rsidRPr="00F87F7E"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B06E4A" w:rsidRPr="00F87F7E" w14:paraId="6D43F7C4" w14:textId="032A5858" w:rsidTr="00F87F7E">
        <w:trPr>
          <w:trHeight w:val="300"/>
        </w:trPr>
        <w:tc>
          <w:tcPr>
            <w:tcW w:w="2977" w:type="dxa"/>
            <w:tcBorders>
              <w:top w:val="nil"/>
              <w:left w:val="nil"/>
              <w:bottom w:val="nil"/>
              <w:right w:val="nil"/>
            </w:tcBorders>
            <w:shd w:val="clear" w:color="auto" w:fill="auto"/>
            <w:noWrap/>
            <w:vAlign w:val="bottom"/>
            <w:hideMark/>
          </w:tcPr>
          <w:p w14:paraId="424AA7CA"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Xylitol</w:t>
            </w:r>
          </w:p>
        </w:tc>
        <w:tc>
          <w:tcPr>
            <w:tcW w:w="1217" w:type="dxa"/>
            <w:tcBorders>
              <w:top w:val="nil"/>
              <w:left w:val="nil"/>
              <w:bottom w:val="nil"/>
              <w:right w:val="nil"/>
            </w:tcBorders>
            <w:shd w:val="clear" w:color="auto" w:fill="auto"/>
            <w:noWrap/>
            <w:vAlign w:val="center"/>
            <w:hideMark/>
          </w:tcPr>
          <w:p w14:paraId="4513C6B3" w14:textId="77777777"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3000</w:t>
            </w:r>
          </w:p>
        </w:tc>
        <w:tc>
          <w:tcPr>
            <w:tcW w:w="994" w:type="dxa"/>
            <w:tcBorders>
              <w:top w:val="nil"/>
              <w:left w:val="nil"/>
              <w:bottom w:val="nil"/>
              <w:right w:val="nil"/>
            </w:tcBorders>
            <w:shd w:val="clear" w:color="auto" w:fill="auto"/>
            <w:noWrap/>
            <w:vAlign w:val="bottom"/>
            <w:hideMark/>
          </w:tcPr>
          <w:p w14:paraId="22BAA476"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"/>
            <w:id w:val="-1559926287"/>
            <w:placeholder>
              <w:docPart w:val="441E84D0DC2948D1BE21942D2700D951"/>
            </w:placeholder>
          </w:sdtPr>
          <w:sdtContent>
            <w:tc>
              <w:tcPr>
                <w:tcW w:w="1475" w:type="dxa"/>
                <w:tcBorders>
                  <w:top w:val="nil"/>
                  <w:left w:val="nil"/>
                  <w:bottom w:val="nil"/>
                  <w:right w:val="nil"/>
                </w:tcBorders>
              </w:tcPr>
              <w:p w14:paraId="0A8BCF62" w14:textId="6754514D" w:rsidR="00B06E4A" w:rsidRPr="00F87F7E" w:rsidRDefault="007C0D3F"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Pr>
                    <w:rFonts w:ascii="Times New Roman" w:eastAsia="Times New Roman" w:hAnsi="Times New Roman" w:cs="Times New Roman"/>
                    <w:color w:val="000000"/>
                    <w:kern w:val="0"/>
                    <w:sz w:val="20"/>
                    <w:szCs w:val="20"/>
                    <w:lang w:val="en-US" w:eastAsia="es-CO"/>
                    <w14:ligatures w14:val="none"/>
                  </w:rPr>
                  <w:t>[4]</w:t>
                </w:r>
              </w:p>
            </w:tc>
          </w:sdtContent>
        </w:sdt>
      </w:tr>
      <w:tr w:rsidR="00F614A6" w:rsidRPr="00F87F7E" w14:paraId="50243A71" w14:textId="309FAAE9" w:rsidTr="00F614A6">
        <w:trPr>
          <w:trHeight w:val="300"/>
        </w:trPr>
        <w:tc>
          <w:tcPr>
            <w:tcW w:w="2977" w:type="dxa"/>
            <w:tcBorders>
              <w:top w:val="nil"/>
              <w:left w:val="nil"/>
              <w:bottom w:val="nil"/>
              <w:right w:val="nil"/>
            </w:tcBorders>
            <w:shd w:val="clear" w:color="auto" w:fill="auto"/>
            <w:noWrap/>
            <w:vAlign w:val="bottom"/>
            <w:hideMark/>
          </w:tcPr>
          <w:p w14:paraId="6384FD2E" w14:textId="2D6F5ADB" w:rsidR="00F614A6" w:rsidRPr="00B06E4A" w:rsidRDefault="00F614A6" w:rsidP="00F87F7E">
            <w:pPr>
              <w:spacing w:after="0" w:line="240" w:lineRule="auto"/>
              <w:rPr>
                <w:rFonts w:ascii="Times New Roman" w:eastAsia="Times New Roman" w:hAnsi="Times New Roman" w:cs="Times New Roman"/>
                <w:color w:val="000000"/>
                <w:kern w:val="0"/>
                <w:sz w:val="20"/>
                <w:szCs w:val="20"/>
                <w:lang w:val="en-US" w:eastAsia="es-CO"/>
                <w14:ligatures w14:val="none"/>
              </w:rPr>
            </w:pPr>
            <w:r w:rsidRPr="00F87F7E">
              <w:rPr>
                <w:rFonts w:ascii="Times New Roman" w:hAnsi="Times New Roman" w:cs="Times New Roman"/>
                <w:color w:val="000000"/>
                <w:sz w:val="20"/>
                <w:szCs w:val="20"/>
                <w:lang w:val="en-US"/>
              </w:rPr>
              <w:t>kraft lignin</w:t>
            </w:r>
          </w:p>
        </w:tc>
        <w:tc>
          <w:tcPr>
            <w:tcW w:w="1217" w:type="dxa"/>
            <w:tcBorders>
              <w:top w:val="nil"/>
              <w:left w:val="nil"/>
              <w:bottom w:val="nil"/>
              <w:right w:val="nil"/>
            </w:tcBorders>
            <w:shd w:val="clear" w:color="auto" w:fill="auto"/>
            <w:noWrap/>
            <w:vAlign w:val="center"/>
            <w:hideMark/>
          </w:tcPr>
          <w:p w14:paraId="7FF1CBF6" w14:textId="77777777" w:rsidR="00F614A6" w:rsidRPr="00B06E4A"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350</w:t>
            </w:r>
          </w:p>
        </w:tc>
        <w:tc>
          <w:tcPr>
            <w:tcW w:w="994" w:type="dxa"/>
            <w:tcBorders>
              <w:top w:val="nil"/>
              <w:left w:val="nil"/>
              <w:bottom w:val="nil"/>
              <w:right w:val="nil"/>
            </w:tcBorders>
            <w:shd w:val="clear" w:color="auto" w:fill="auto"/>
            <w:noWrap/>
            <w:vAlign w:val="bottom"/>
            <w:hideMark/>
          </w:tcPr>
          <w:p w14:paraId="7A2A9F0A" w14:textId="77777777" w:rsidR="00F614A6" w:rsidRPr="00B06E4A" w:rsidRDefault="00F614A6" w:rsidP="00F87F7E">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"/>
            <w:id w:val="-93630806"/>
            <w:placeholder>
              <w:docPart w:val="88633E31C14F4699BBE616BBD3C10AC7"/>
            </w:placeholder>
          </w:sdtPr>
          <w:sdtContent>
            <w:tc>
              <w:tcPr>
                <w:tcW w:w="1475" w:type="dxa"/>
                <w:vMerge w:val="restart"/>
                <w:tcBorders>
                  <w:top w:val="nil"/>
                  <w:left w:val="nil"/>
                  <w:right w:val="nil"/>
                </w:tcBorders>
                <w:vAlign w:val="center"/>
              </w:tcPr>
              <w:p w14:paraId="786C81FA" w14:textId="62DCE02C" w:rsidR="00F614A6" w:rsidRPr="00F87F7E" w:rsidRDefault="007C0D3F" w:rsidP="00F614A6">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Pr>
                    <w:rFonts w:ascii="Times New Roman" w:eastAsia="Times New Roman" w:hAnsi="Times New Roman" w:cs="Times New Roman"/>
                    <w:color w:val="000000"/>
                    <w:kern w:val="0"/>
                    <w:sz w:val="20"/>
                    <w:szCs w:val="20"/>
                    <w:lang w:val="en-US" w:eastAsia="es-CO"/>
                    <w14:ligatures w14:val="none"/>
                  </w:rPr>
                  <w:t>[6]</w:t>
                </w:r>
              </w:p>
            </w:tc>
          </w:sdtContent>
        </w:sdt>
      </w:tr>
      <w:tr w:rsidR="00F614A6" w:rsidRPr="00F87F7E" w14:paraId="17811049" w14:textId="75C34080" w:rsidTr="00145105">
        <w:trPr>
          <w:trHeight w:val="300"/>
        </w:trPr>
        <w:tc>
          <w:tcPr>
            <w:tcW w:w="2977" w:type="dxa"/>
            <w:tcBorders>
              <w:top w:val="nil"/>
              <w:left w:val="nil"/>
              <w:bottom w:val="nil"/>
              <w:right w:val="nil"/>
            </w:tcBorders>
            <w:shd w:val="clear" w:color="auto" w:fill="auto"/>
            <w:noWrap/>
            <w:vAlign w:val="bottom"/>
            <w:hideMark/>
          </w:tcPr>
          <w:p w14:paraId="18E2EBFA" w14:textId="0578333E" w:rsidR="00F614A6" w:rsidRPr="00B06E4A" w:rsidRDefault="00F614A6" w:rsidP="00F87F7E">
            <w:pPr>
              <w:spacing w:after="0" w:line="240" w:lineRule="auto"/>
              <w:rPr>
                <w:rFonts w:ascii="Times New Roman" w:eastAsia="Times New Roman" w:hAnsi="Times New Roman" w:cs="Times New Roman"/>
                <w:color w:val="000000"/>
                <w:kern w:val="0"/>
                <w:sz w:val="20"/>
                <w:szCs w:val="20"/>
                <w:lang w:val="en-US" w:eastAsia="es-CO"/>
                <w14:ligatures w14:val="none"/>
              </w:rPr>
            </w:pPr>
            <w:proofErr w:type="spellStart"/>
            <w:r w:rsidRPr="00F87F7E">
              <w:rPr>
                <w:rFonts w:ascii="Times New Roman" w:hAnsi="Times New Roman" w:cs="Times New Roman"/>
                <w:color w:val="000000"/>
                <w:sz w:val="20"/>
                <w:szCs w:val="20"/>
                <w:lang w:val="en-US"/>
              </w:rPr>
              <w:t>organosolv</w:t>
            </w:r>
            <w:proofErr w:type="spellEnd"/>
            <w:r w:rsidRPr="00F87F7E">
              <w:rPr>
                <w:rFonts w:ascii="Times New Roman" w:hAnsi="Times New Roman" w:cs="Times New Roman"/>
                <w:color w:val="000000"/>
                <w:sz w:val="20"/>
                <w:szCs w:val="20"/>
                <w:lang w:val="en-US"/>
              </w:rPr>
              <w:t xml:space="preserve"> lignin</w:t>
            </w:r>
          </w:p>
        </w:tc>
        <w:tc>
          <w:tcPr>
            <w:tcW w:w="1217" w:type="dxa"/>
            <w:tcBorders>
              <w:top w:val="nil"/>
              <w:left w:val="nil"/>
              <w:bottom w:val="nil"/>
              <w:right w:val="nil"/>
            </w:tcBorders>
            <w:shd w:val="clear" w:color="auto" w:fill="auto"/>
            <w:noWrap/>
            <w:vAlign w:val="center"/>
            <w:hideMark/>
          </w:tcPr>
          <w:p w14:paraId="54839103" w14:textId="77777777" w:rsidR="00F614A6" w:rsidRPr="00B06E4A"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450</w:t>
            </w:r>
          </w:p>
        </w:tc>
        <w:tc>
          <w:tcPr>
            <w:tcW w:w="994" w:type="dxa"/>
            <w:tcBorders>
              <w:top w:val="nil"/>
              <w:left w:val="nil"/>
              <w:bottom w:val="nil"/>
              <w:right w:val="nil"/>
            </w:tcBorders>
            <w:shd w:val="clear" w:color="auto" w:fill="auto"/>
            <w:noWrap/>
            <w:vAlign w:val="bottom"/>
            <w:hideMark/>
          </w:tcPr>
          <w:p w14:paraId="565F0CF6" w14:textId="77777777" w:rsidR="00F614A6" w:rsidRPr="00B06E4A" w:rsidRDefault="00F614A6" w:rsidP="00F87F7E">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tc>
          <w:tcPr>
            <w:tcW w:w="1475" w:type="dxa"/>
            <w:vMerge/>
            <w:tcBorders>
              <w:left w:val="nil"/>
              <w:bottom w:val="nil"/>
              <w:right w:val="nil"/>
            </w:tcBorders>
          </w:tcPr>
          <w:p w14:paraId="5E8E6DA7" w14:textId="77777777" w:rsidR="00F614A6" w:rsidRPr="00F87F7E"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B06E4A" w:rsidRPr="00F87F7E" w14:paraId="360E8094" w14:textId="191182F3" w:rsidTr="00F87F7E">
        <w:trPr>
          <w:trHeight w:val="300"/>
        </w:trPr>
        <w:tc>
          <w:tcPr>
            <w:tcW w:w="2977" w:type="dxa"/>
            <w:tcBorders>
              <w:top w:val="nil"/>
              <w:left w:val="nil"/>
              <w:bottom w:val="nil"/>
              <w:right w:val="nil"/>
            </w:tcBorders>
            <w:shd w:val="clear" w:color="auto" w:fill="auto"/>
            <w:noWrap/>
            <w:vAlign w:val="bottom"/>
            <w:hideMark/>
          </w:tcPr>
          <w:p w14:paraId="4D5A8EF8"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Biomethane</w:t>
            </w:r>
          </w:p>
        </w:tc>
        <w:tc>
          <w:tcPr>
            <w:tcW w:w="1217" w:type="dxa"/>
            <w:tcBorders>
              <w:top w:val="nil"/>
              <w:left w:val="nil"/>
              <w:bottom w:val="nil"/>
              <w:right w:val="nil"/>
            </w:tcBorders>
            <w:shd w:val="clear" w:color="auto" w:fill="auto"/>
            <w:noWrap/>
            <w:vAlign w:val="center"/>
            <w:hideMark/>
          </w:tcPr>
          <w:p w14:paraId="262BA0C1" w14:textId="77777777"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0,45</w:t>
            </w:r>
          </w:p>
        </w:tc>
        <w:tc>
          <w:tcPr>
            <w:tcW w:w="994" w:type="dxa"/>
            <w:tcBorders>
              <w:top w:val="nil"/>
              <w:left w:val="nil"/>
              <w:bottom w:val="nil"/>
              <w:right w:val="nil"/>
            </w:tcBorders>
            <w:shd w:val="clear" w:color="auto" w:fill="auto"/>
            <w:noWrap/>
            <w:vAlign w:val="bottom"/>
            <w:hideMark/>
          </w:tcPr>
          <w:p w14:paraId="72C2CBBA"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"/>
            <w:id w:val="-1919465951"/>
            <w:placeholder>
              <w:docPart w:val="DefaultPlaceholder_-1854013440"/>
            </w:placeholder>
          </w:sdtPr>
          <w:sdtContent>
            <w:tc>
              <w:tcPr>
                <w:tcW w:w="1475" w:type="dxa"/>
                <w:tcBorders>
                  <w:top w:val="nil"/>
                  <w:left w:val="nil"/>
                  <w:bottom w:val="nil"/>
                  <w:right w:val="nil"/>
                </w:tcBorders>
              </w:tcPr>
              <w:p w14:paraId="4FD9719A" w14:textId="669ADB07" w:rsidR="00B06E4A" w:rsidRPr="00F87F7E" w:rsidRDefault="007C0D3F"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Pr>
                    <w:rFonts w:ascii="Times New Roman" w:eastAsia="Times New Roman" w:hAnsi="Times New Roman" w:cs="Times New Roman"/>
                    <w:color w:val="000000"/>
                    <w:kern w:val="0"/>
                    <w:sz w:val="20"/>
                    <w:szCs w:val="20"/>
                    <w:lang w:val="en-US" w:eastAsia="es-CO"/>
                    <w14:ligatures w14:val="none"/>
                  </w:rPr>
                  <w:t>[7]</w:t>
                </w:r>
              </w:p>
            </w:tc>
          </w:sdtContent>
        </w:sdt>
      </w:tr>
      <w:tr w:rsidR="00B06E4A" w:rsidRPr="00F87F7E" w14:paraId="4D68B266" w14:textId="63E80C2A" w:rsidTr="00F87F7E">
        <w:trPr>
          <w:trHeight w:val="300"/>
        </w:trPr>
        <w:tc>
          <w:tcPr>
            <w:tcW w:w="5188" w:type="dxa"/>
            <w:gridSpan w:val="3"/>
            <w:tcBorders>
              <w:top w:val="nil"/>
              <w:left w:val="nil"/>
              <w:bottom w:val="nil"/>
              <w:right w:val="nil"/>
            </w:tcBorders>
            <w:shd w:val="clear" w:color="000000" w:fill="AEAAAA"/>
            <w:noWrap/>
            <w:vAlign w:val="bottom"/>
            <w:hideMark/>
          </w:tcPr>
          <w:p w14:paraId="656777B8" w14:textId="77777777"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Utilities</w:t>
            </w:r>
          </w:p>
        </w:tc>
        <w:tc>
          <w:tcPr>
            <w:tcW w:w="1475" w:type="dxa"/>
            <w:tcBorders>
              <w:top w:val="nil"/>
              <w:left w:val="nil"/>
              <w:bottom w:val="nil"/>
              <w:right w:val="nil"/>
            </w:tcBorders>
            <w:shd w:val="clear" w:color="000000" w:fill="AEAAAA"/>
          </w:tcPr>
          <w:p w14:paraId="5827A4B0" w14:textId="77777777" w:rsidR="00B06E4A" w:rsidRPr="00F87F7E" w:rsidRDefault="00B06E4A"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B06E4A" w:rsidRPr="00F87F7E" w14:paraId="5774EB56" w14:textId="03E5D054" w:rsidTr="00F87F7E">
        <w:trPr>
          <w:trHeight w:val="300"/>
        </w:trPr>
        <w:tc>
          <w:tcPr>
            <w:tcW w:w="2977" w:type="dxa"/>
            <w:tcBorders>
              <w:top w:val="nil"/>
              <w:left w:val="nil"/>
              <w:bottom w:val="nil"/>
              <w:right w:val="nil"/>
            </w:tcBorders>
            <w:shd w:val="clear" w:color="auto" w:fill="auto"/>
            <w:noWrap/>
            <w:vAlign w:val="bottom"/>
            <w:hideMark/>
          </w:tcPr>
          <w:p w14:paraId="4490C3C1"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Ethylene glycol</w:t>
            </w:r>
          </w:p>
        </w:tc>
        <w:tc>
          <w:tcPr>
            <w:tcW w:w="1217" w:type="dxa"/>
            <w:tcBorders>
              <w:top w:val="nil"/>
              <w:left w:val="nil"/>
              <w:bottom w:val="nil"/>
              <w:right w:val="nil"/>
            </w:tcBorders>
            <w:shd w:val="clear" w:color="auto" w:fill="auto"/>
            <w:noWrap/>
            <w:vAlign w:val="center"/>
            <w:hideMark/>
          </w:tcPr>
          <w:p w14:paraId="00B28EA5" w14:textId="77777777" w:rsidR="00B06E4A" w:rsidRPr="00B06E4A" w:rsidRDefault="00B06E4A"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0,85</w:t>
            </w:r>
          </w:p>
        </w:tc>
        <w:tc>
          <w:tcPr>
            <w:tcW w:w="994" w:type="dxa"/>
            <w:tcBorders>
              <w:top w:val="nil"/>
              <w:left w:val="nil"/>
              <w:bottom w:val="nil"/>
              <w:right w:val="nil"/>
            </w:tcBorders>
            <w:shd w:val="clear" w:color="auto" w:fill="auto"/>
            <w:noWrap/>
            <w:vAlign w:val="bottom"/>
            <w:hideMark/>
          </w:tcPr>
          <w:p w14:paraId="5D170703" w14:textId="77777777" w:rsidR="00B06E4A" w:rsidRPr="00B06E4A" w:rsidRDefault="00B06E4A"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USD/L</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"/>
            <w:id w:val="1139302457"/>
            <w:placeholder>
              <w:docPart w:val="3561483A065D4C8EBF59924176F9DEAB"/>
            </w:placeholder>
          </w:sdtPr>
          <w:sdtContent>
            <w:tc>
              <w:tcPr>
                <w:tcW w:w="1475" w:type="dxa"/>
                <w:tcBorders>
                  <w:top w:val="nil"/>
                  <w:left w:val="nil"/>
                  <w:bottom w:val="nil"/>
                  <w:right w:val="nil"/>
                </w:tcBorders>
              </w:tcPr>
              <w:p w14:paraId="2275D892" w14:textId="73EA16E1" w:rsidR="00B06E4A" w:rsidRPr="00F87F7E" w:rsidRDefault="007C0D3F"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Pr>
                    <w:rFonts w:ascii="Times New Roman" w:eastAsia="Times New Roman" w:hAnsi="Times New Roman" w:cs="Times New Roman"/>
                    <w:color w:val="000000"/>
                    <w:kern w:val="0"/>
                    <w:sz w:val="20"/>
                    <w:szCs w:val="20"/>
                    <w:lang w:val="en-US" w:eastAsia="es-CO"/>
                    <w14:ligatures w14:val="none"/>
                  </w:rPr>
                  <w:t>[5]</w:t>
                </w:r>
              </w:p>
            </w:tc>
          </w:sdtContent>
        </w:sdt>
      </w:tr>
      <w:tr w:rsidR="00F614A6" w:rsidRPr="00F87F7E" w14:paraId="7BAF2D98" w14:textId="1E021968" w:rsidTr="00F614A6">
        <w:trPr>
          <w:trHeight w:val="300"/>
        </w:trPr>
        <w:tc>
          <w:tcPr>
            <w:tcW w:w="2977" w:type="dxa"/>
            <w:tcBorders>
              <w:top w:val="nil"/>
              <w:left w:val="nil"/>
              <w:bottom w:val="nil"/>
              <w:right w:val="nil"/>
            </w:tcBorders>
            <w:shd w:val="clear" w:color="auto" w:fill="auto"/>
            <w:noWrap/>
            <w:vAlign w:val="bottom"/>
            <w:hideMark/>
          </w:tcPr>
          <w:p w14:paraId="3B75211A"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low Pressure steam</w:t>
            </w:r>
          </w:p>
        </w:tc>
        <w:tc>
          <w:tcPr>
            <w:tcW w:w="1217" w:type="dxa"/>
            <w:tcBorders>
              <w:top w:val="nil"/>
              <w:left w:val="nil"/>
              <w:bottom w:val="nil"/>
              <w:right w:val="nil"/>
            </w:tcBorders>
            <w:shd w:val="clear" w:color="auto" w:fill="auto"/>
            <w:noWrap/>
            <w:vAlign w:val="center"/>
            <w:hideMark/>
          </w:tcPr>
          <w:p w14:paraId="1783BAA4"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7,89</w:t>
            </w:r>
          </w:p>
        </w:tc>
        <w:tc>
          <w:tcPr>
            <w:tcW w:w="994" w:type="dxa"/>
            <w:tcBorders>
              <w:top w:val="nil"/>
              <w:left w:val="nil"/>
              <w:bottom w:val="nil"/>
              <w:right w:val="nil"/>
            </w:tcBorders>
            <w:shd w:val="clear" w:color="auto" w:fill="auto"/>
            <w:noWrap/>
            <w:vAlign w:val="bottom"/>
            <w:hideMark/>
          </w:tcPr>
          <w:p w14:paraId="339BD10A"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sdt>
          <w:sdtPr>
            <w:rPr>
              <w:rFonts w:ascii="Times New Roman" w:eastAsia="Times New Roman" w:hAnsi="Times New Roman" w:cs="Times New Roman"/>
              <w:color w:val="000000"/>
              <w:kern w:val="0"/>
              <w:sz w:val="20"/>
              <w:szCs w:val="20"/>
              <w:lang w:val="en-US" w:eastAsia="es-CO"/>
              <w14:ligatures w14:val="none"/>
            </w:rPr>
            <w:tag w:val="MENDELEY_CITATION_v3_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"/>
            <w:id w:val="-1891642404"/>
            <w:placeholder>
              <w:docPart w:val="C72C402AA39A4E2ABE009EE39E744A7F"/>
            </w:placeholder>
          </w:sdtPr>
          <w:sdtContent>
            <w:tc>
              <w:tcPr>
                <w:tcW w:w="1475" w:type="dxa"/>
                <w:vMerge w:val="restart"/>
                <w:tcBorders>
                  <w:top w:val="nil"/>
                  <w:left w:val="nil"/>
                  <w:right w:val="nil"/>
                </w:tcBorders>
                <w:vAlign w:val="center"/>
              </w:tcPr>
              <w:p w14:paraId="51955F61" w14:textId="58CED850" w:rsidR="00F614A6" w:rsidRPr="00F87F7E" w:rsidRDefault="007C0D3F" w:rsidP="00F614A6">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Pr>
                    <w:rFonts w:ascii="Times New Roman" w:eastAsia="Times New Roman" w:hAnsi="Times New Roman" w:cs="Times New Roman"/>
                    <w:color w:val="000000"/>
                    <w:kern w:val="0"/>
                    <w:sz w:val="20"/>
                    <w:szCs w:val="20"/>
                    <w:lang w:val="en-US" w:eastAsia="es-CO"/>
                    <w14:ligatures w14:val="none"/>
                  </w:rPr>
                  <w:t>[1]</w:t>
                </w:r>
              </w:p>
            </w:tc>
          </w:sdtContent>
        </w:sdt>
      </w:tr>
      <w:tr w:rsidR="00F614A6" w:rsidRPr="00F87F7E" w14:paraId="475D0BC2" w14:textId="6A78F9B5" w:rsidTr="00CB3A58">
        <w:trPr>
          <w:trHeight w:val="300"/>
        </w:trPr>
        <w:tc>
          <w:tcPr>
            <w:tcW w:w="2977" w:type="dxa"/>
            <w:tcBorders>
              <w:top w:val="nil"/>
              <w:left w:val="nil"/>
              <w:bottom w:val="nil"/>
              <w:right w:val="nil"/>
            </w:tcBorders>
            <w:shd w:val="clear" w:color="auto" w:fill="auto"/>
            <w:noWrap/>
            <w:vAlign w:val="bottom"/>
            <w:hideMark/>
          </w:tcPr>
          <w:p w14:paraId="0A750C92"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Medium Pressure steam</w:t>
            </w:r>
          </w:p>
        </w:tc>
        <w:tc>
          <w:tcPr>
            <w:tcW w:w="1217" w:type="dxa"/>
            <w:tcBorders>
              <w:top w:val="nil"/>
              <w:left w:val="nil"/>
              <w:bottom w:val="nil"/>
              <w:right w:val="nil"/>
            </w:tcBorders>
            <w:shd w:val="clear" w:color="auto" w:fill="auto"/>
            <w:noWrap/>
            <w:vAlign w:val="center"/>
            <w:hideMark/>
          </w:tcPr>
          <w:p w14:paraId="476FE354"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8,07</w:t>
            </w:r>
          </w:p>
        </w:tc>
        <w:tc>
          <w:tcPr>
            <w:tcW w:w="994" w:type="dxa"/>
            <w:tcBorders>
              <w:top w:val="nil"/>
              <w:left w:val="nil"/>
              <w:bottom w:val="nil"/>
              <w:right w:val="nil"/>
            </w:tcBorders>
            <w:shd w:val="clear" w:color="auto" w:fill="auto"/>
            <w:noWrap/>
            <w:vAlign w:val="bottom"/>
            <w:hideMark/>
          </w:tcPr>
          <w:p w14:paraId="2A70E063"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USD/ton</w:t>
            </w:r>
          </w:p>
        </w:tc>
        <w:tc>
          <w:tcPr>
            <w:tcW w:w="1475" w:type="dxa"/>
            <w:vMerge/>
            <w:tcBorders>
              <w:left w:val="nil"/>
              <w:right w:val="nil"/>
            </w:tcBorders>
          </w:tcPr>
          <w:p w14:paraId="3E107D0E" w14:textId="77777777" w:rsidR="00F614A6" w:rsidRPr="00F87F7E"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614A6" w:rsidRPr="00F87F7E" w14:paraId="1F7CA9F4" w14:textId="199A55EF" w:rsidTr="00CB3A58">
        <w:trPr>
          <w:trHeight w:val="300"/>
        </w:trPr>
        <w:tc>
          <w:tcPr>
            <w:tcW w:w="2977" w:type="dxa"/>
            <w:tcBorders>
              <w:top w:val="nil"/>
              <w:left w:val="nil"/>
              <w:bottom w:val="nil"/>
              <w:right w:val="nil"/>
            </w:tcBorders>
            <w:shd w:val="clear" w:color="auto" w:fill="auto"/>
            <w:noWrap/>
            <w:vAlign w:val="bottom"/>
            <w:hideMark/>
          </w:tcPr>
          <w:p w14:paraId="5798EA7E"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Electricity</w:t>
            </w:r>
          </w:p>
        </w:tc>
        <w:tc>
          <w:tcPr>
            <w:tcW w:w="1217" w:type="dxa"/>
            <w:tcBorders>
              <w:top w:val="nil"/>
              <w:left w:val="nil"/>
              <w:bottom w:val="nil"/>
              <w:right w:val="nil"/>
            </w:tcBorders>
            <w:shd w:val="clear" w:color="auto" w:fill="auto"/>
            <w:noWrap/>
            <w:vAlign w:val="center"/>
            <w:hideMark/>
          </w:tcPr>
          <w:p w14:paraId="2068B586" w14:textId="722EA8A3"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w:t>
            </w:r>
            <w:r w:rsidR="00A004D6">
              <w:rPr>
                <w:rFonts w:ascii="Times New Roman" w:eastAsia="Times New Roman" w:hAnsi="Times New Roman" w:cs="Times New Roman"/>
                <w:color w:val="000000"/>
                <w:kern w:val="0"/>
                <w:sz w:val="20"/>
                <w:szCs w:val="20"/>
                <w:lang w:val="en-US" w:eastAsia="es-CO"/>
                <w14:ligatures w14:val="none"/>
              </w:rPr>
              <w:t>25</w:t>
            </w:r>
          </w:p>
        </w:tc>
        <w:tc>
          <w:tcPr>
            <w:tcW w:w="994" w:type="dxa"/>
            <w:tcBorders>
              <w:top w:val="nil"/>
              <w:left w:val="nil"/>
              <w:bottom w:val="nil"/>
              <w:right w:val="nil"/>
            </w:tcBorders>
            <w:shd w:val="clear" w:color="auto" w:fill="auto"/>
            <w:noWrap/>
            <w:vAlign w:val="bottom"/>
            <w:hideMark/>
          </w:tcPr>
          <w:p w14:paraId="6C088FAC"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w:t>
            </w:r>
            <w:proofErr w:type="spellStart"/>
            <w:r w:rsidRPr="00B06E4A">
              <w:rPr>
                <w:rFonts w:ascii="Times New Roman" w:eastAsia="Times New Roman" w:hAnsi="Times New Roman" w:cs="Times New Roman"/>
                <w:color w:val="000000"/>
                <w:kern w:val="0"/>
                <w:sz w:val="20"/>
                <w:szCs w:val="20"/>
                <w:lang w:val="en-US" w:eastAsia="es-CO"/>
                <w14:ligatures w14:val="none"/>
              </w:rPr>
              <w:t>Kwh</w:t>
            </w:r>
            <w:proofErr w:type="spellEnd"/>
          </w:p>
        </w:tc>
        <w:tc>
          <w:tcPr>
            <w:tcW w:w="1475" w:type="dxa"/>
            <w:vMerge/>
            <w:tcBorders>
              <w:left w:val="nil"/>
              <w:right w:val="nil"/>
            </w:tcBorders>
          </w:tcPr>
          <w:p w14:paraId="50DF6F1D" w14:textId="77777777" w:rsidR="00F614A6" w:rsidRPr="00F87F7E"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614A6" w:rsidRPr="00F87F7E" w14:paraId="25395C1A" w14:textId="26B69BB4" w:rsidTr="00CB3A58">
        <w:trPr>
          <w:trHeight w:val="300"/>
        </w:trPr>
        <w:tc>
          <w:tcPr>
            <w:tcW w:w="2977" w:type="dxa"/>
            <w:tcBorders>
              <w:top w:val="nil"/>
              <w:left w:val="nil"/>
              <w:bottom w:val="nil"/>
              <w:right w:val="nil"/>
            </w:tcBorders>
            <w:shd w:val="clear" w:color="auto" w:fill="auto"/>
            <w:noWrap/>
            <w:vAlign w:val="bottom"/>
            <w:hideMark/>
          </w:tcPr>
          <w:p w14:paraId="0C90C1D9"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Cooling Water</w:t>
            </w:r>
          </w:p>
        </w:tc>
        <w:tc>
          <w:tcPr>
            <w:tcW w:w="1217" w:type="dxa"/>
            <w:tcBorders>
              <w:top w:val="nil"/>
              <w:left w:val="nil"/>
              <w:bottom w:val="nil"/>
              <w:right w:val="nil"/>
            </w:tcBorders>
            <w:shd w:val="clear" w:color="auto" w:fill="auto"/>
            <w:noWrap/>
            <w:vAlign w:val="center"/>
            <w:hideMark/>
          </w:tcPr>
          <w:p w14:paraId="28694AE5" w14:textId="77777777" w:rsidR="00F614A6" w:rsidRPr="00B06E4A" w:rsidRDefault="00F614A6" w:rsidP="00B06E4A">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0,042</w:t>
            </w:r>
          </w:p>
        </w:tc>
        <w:tc>
          <w:tcPr>
            <w:tcW w:w="994" w:type="dxa"/>
            <w:tcBorders>
              <w:top w:val="nil"/>
              <w:left w:val="nil"/>
              <w:bottom w:val="nil"/>
              <w:right w:val="nil"/>
            </w:tcBorders>
            <w:shd w:val="clear" w:color="auto" w:fill="auto"/>
            <w:noWrap/>
            <w:vAlign w:val="bottom"/>
            <w:hideMark/>
          </w:tcPr>
          <w:p w14:paraId="6A6AFB58" w14:textId="77777777" w:rsidR="00F614A6" w:rsidRPr="00B06E4A" w:rsidRDefault="00F614A6" w:rsidP="00B06E4A">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USD/m3</w:t>
            </w:r>
          </w:p>
        </w:tc>
        <w:tc>
          <w:tcPr>
            <w:tcW w:w="1475" w:type="dxa"/>
            <w:vMerge/>
            <w:tcBorders>
              <w:left w:val="nil"/>
              <w:bottom w:val="nil"/>
              <w:right w:val="nil"/>
            </w:tcBorders>
          </w:tcPr>
          <w:p w14:paraId="46801F02" w14:textId="77777777" w:rsidR="00F614A6" w:rsidRPr="00F87F7E" w:rsidRDefault="00F614A6" w:rsidP="00F87F7E">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r w:rsidR="00F614A6" w:rsidRPr="00F87F7E" w14:paraId="2533377E" w14:textId="3C3268AB" w:rsidTr="00047386">
        <w:trPr>
          <w:trHeight w:val="300"/>
        </w:trPr>
        <w:tc>
          <w:tcPr>
            <w:tcW w:w="2977" w:type="dxa"/>
            <w:tcBorders>
              <w:top w:val="nil"/>
              <w:left w:val="nil"/>
              <w:bottom w:val="nil"/>
              <w:right w:val="nil"/>
            </w:tcBorders>
            <w:shd w:val="clear" w:color="auto" w:fill="auto"/>
            <w:noWrap/>
            <w:vAlign w:val="bottom"/>
            <w:hideMark/>
          </w:tcPr>
          <w:p w14:paraId="248F11F6" w14:textId="77777777" w:rsidR="00F614A6" w:rsidRPr="00B06E4A" w:rsidRDefault="00F614A6" w:rsidP="00F614A6">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supervisors</w:t>
            </w:r>
          </w:p>
        </w:tc>
        <w:tc>
          <w:tcPr>
            <w:tcW w:w="1217" w:type="dxa"/>
            <w:tcBorders>
              <w:top w:val="nil"/>
              <w:left w:val="nil"/>
              <w:bottom w:val="nil"/>
              <w:right w:val="nil"/>
            </w:tcBorders>
            <w:shd w:val="clear" w:color="auto" w:fill="auto"/>
            <w:noWrap/>
            <w:vAlign w:val="center"/>
            <w:hideMark/>
          </w:tcPr>
          <w:p w14:paraId="1FB0CCE8" w14:textId="77777777" w:rsidR="00F614A6" w:rsidRPr="00B06E4A" w:rsidRDefault="00F614A6" w:rsidP="00F614A6">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2,21</w:t>
            </w:r>
          </w:p>
        </w:tc>
        <w:tc>
          <w:tcPr>
            <w:tcW w:w="994" w:type="dxa"/>
            <w:tcBorders>
              <w:top w:val="nil"/>
              <w:left w:val="nil"/>
              <w:bottom w:val="nil"/>
              <w:right w:val="nil"/>
            </w:tcBorders>
            <w:shd w:val="clear" w:color="auto" w:fill="auto"/>
            <w:noWrap/>
            <w:vAlign w:val="bottom"/>
            <w:hideMark/>
          </w:tcPr>
          <w:p w14:paraId="5CB19F25" w14:textId="77777777" w:rsidR="00F614A6" w:rsidRPr="00B06E4A" w:rsidRDefault="00F614A6" w:rsidP="00F614A6">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USD/h</w:t>
            </w:r>
          </w:p>
        </w:tc>
        <w:tc>
          <w:tcPr>
            <w:tcW w:w="1475" w:type="dxa"/>
            <w:vMerge w:val="restart"/>
            <w:tcBorders>
              <w:top w:val="nil"/>
              <w:left w:val="nil"/>
              <w:right w:val="nil"/>
            </w:tcBorders>
          </w:tcPr>
          <w:p w14:paraId="74E632E6" w14:textId="2E6677D3" w:rsidR="00F614A6" w:rsidRPr="00F87F7E" w:rsidRDefault="00F614A6" w:rsidP="00F614A6">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F87F7E">
              <w:rPr>
                <w:rFonts w:ascii="Times New Roman" w:eastAsia="Times New Roman" w:hAnsi="Times New Roman" w:cs="Times New Roman"/>
                <w:color w:val="000000"/>
                <w:kern w:val="0"/>
                <w:sz w:val="20"/>
                <w:szCs w:val="20"/>
                <w:lang w:val="en-US" w:eastAsia="es-CO"/>
                <w14:ligatures w14:val="none"/>
              </w:rPr>
              <w:t>this research</w:t>
            </w:r>
          </w:p>
        </w:tc>
      </w:tr>
      <w:tr w:rsidR="00F614A6" w:rsidRPr="00F87F7E" w14:paraId="42D7F163" w14:textId="3E3B8609" w:rsidTr="00A30B2A">
        <w:trPr>
          <w:trHeight w:val="300"/>
        </w:trPr>
        <w:tc>
          <w:tcPr>
            <w:tcW w:w="2977" w:type="dxa"/>
            <w:tcBorders>
              <w:top w:val="nil"/>
              <w:left w:val="nil"/>
              <w:bottom w:val="nil"/>
              <w:right w:val="nil"/>
            </w:tcBorders>
            <w:shd w:val="clear" w:color="auto" w:fill="auto"/>
            <w:noWrap/>
            <w:vAlign w:val="bottom"/>
            <w:hideMark/>
          </w:tcPr>
          <w:p w14:paraId="38E4A993" w14:textId="77777777" w:rsidR="00F614A6" w:rsidRPr="00B06E4A" w:rsidRDefault="00F614A6" w:rsidP="00F614A6">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operators</w:t>
            </w:r>
          </w:p>
        </w:tc>
        <w:tc>
          <w:tcPr>
            <w:tcW w:w="1217" w:type="dxa"/>
            <w:tcBorders>
              <w:top w:val="nil"/>
              <w:left w:val="nil"/>
              <w:bottom w:val="nil"/>
              <w:right w:val="nil"/>
            </w:tcBorders>
            <w:shd w:val="clear" w:color="auto" w:fill="auto"/>
            <w:noWrap/>
            <w:vAlign w:val="center"/>
            <w:hideMark/>
          </w:tcPr>
          <w:p w14:paraId="374A4D36" w14:textId="77777777" w:rsidR="00F614A6" w:rsidRPr="00B06E4A" w:rsidRDefault="00F614A6" w:rsidP="00F614A6">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1,42</w:t>
            </w:r>
          </w:p>
        </w:tc>
        <w:tc>
          <w:tcPr>
            <w:tcW w:w="994" w:type="dxa"/>
            <w:tcBorders>
              <w:top w:val="nil"/>
              <w:left w:val="nil"/>
              <w:bottom w:val="nil"/>
              <w:right w:val="nil"/>
            </w:tcBorders>
            <w:shd w:val="clear" w:color="auto" w:fill="auto"/>
            <w:noWrap/>
            <w:vAlign w:val="bottom"/>
            <w:hideMark/>
          </w:tcPr>
          <w:p w14:paraId="3880DE2B" w14:textId="77777777" w:rsidR="00F614A6" w:rsidRPr="00B06E4A" w:rsidRDefault="00F614A6" w:rsidP="00F614A6">
            <w:pPr>
              <w:spacing w:after="0" w:line="240" w:lineRule="auto"/>
              <w:rPr>
                <w:rFonts w:ascii="Times New Roman" w:eastAsia="Times New Roman" w:hAnsi="Times New Roman" w:cs="Times New Roman"/>
                <w:color w:val="000000"/>
                <w:kern w:val="0"/>
                <w:sz w:val="20"/>
                <w:szCs w:val="20"/>
                <w:lang w:val="en-US" w:eastAsia="es-CO"/>
                <w14:ligatures w14:val="none"/>
              </w:rPr>
            </w:pPr>
            <w:r w:rsidRPr="00B06E4A">
              <w:rPr>
                <w:rFonts w:ascii="Times New Roman" w:eastAsia="Times New Roman" w:hAnsi="Times New Roman" w:cs="Times New Roman"/>
                <w:color w:val="000000"/>
                <w:kern w:val="0"/>
                <w:sz w:val="20"/>
                <w:szCs w:val="20"/>
                <w:lang w:val="en-US" w:eastAsia="es-CO"/>
                <w14:ligatures w14:val="none"/>
              </w:rPr>
              <w:t>USD/h</w:t>
            </w:r>
          </w:p>
        </w:tc>
        <w:tc>
          <w:tcPr>
            <w:tcW w:w="1475" w:type="dxa"/>
            <w:vMerge/>
            <w:tcBorders>
              <w:left w:val="nil"/>
              <w:bottom w:val="nil"/>
              <w:right w:val="nil"/>
            </w:tcBorders>
          </w:tcPr>
          <w:p w14:paraId="0C91D114" w14:textId="77777777" w:rsidR="00F614A6" w:rsidRPr="00F87F7E" w:rsidRDefault="00F614A6" w:rsidP="00F614A6">
            <w:pPr>
              <w:spacing w:after="0" w:line="240" w:lineRule="auto"/>
              <w:jc w:val="center"/>
              <w:rPr>
                <w:rFonts w:ascii="Times New Roman" w:eastAsia="Times New Roman" w:hAnsi="Times New Roman" w:cs="Times New Roman"/>
                <w:color w:val="000000"/>
                <w:kern w:val="0"/>
                <w:sz w:val="20"/>
                <w:szCs w:val="20"/>
                <w:lang w:val="en-US" w:eastAsia="es-CO"/>
                <w14:ligatures w14:val="none"/>
              </w:rPr>
            </w:pPr>
          </w:p>
        </w:tc>
      </w:tr>
    </w:tbl>
    <w:p w14:paraId="288EFF61" w14:textId="77777777" w:rsidR="00823B73" w:rsidRDefault="00823B73" w:rsidP="00CB05D4">
      <w:pPr>
        <w:spacing w:line="276" w:lineRule="auto"/>
        <w:jc w:val="both"/>
        <w:rPr>
          <w:rFonts w:ascii="Times New Roman" w:hAnsi="Times New Roman" w:cs="Times New Roman"/>
          <w:sz w:val="20"/>
          <w:szCs w:val="20"/>
          <w:lang w:val="en-US"/>
        </w:rPr>
      </w:pPr>
    </w:p>
    <w:p w14:paraId="75E3FF18" w14:textId="10E802B5" w:rsidR="00B06E4A" w:rsidRDefault="00823B73" w:rsidP="00CB05D4">
      <w:pPr>
        <w:spacing w:line="276" w:lineRule="auto"/>
        <w:jc w:val="both"/>
        <w:rPr>
          <w:rFonts w:ascii="Times New Roman" w:hAnsi="Times New Roman" w:cs="Times New Roman"/>
          <w:b/>
          <w:bCs/>
          <w:sz w:val="20"/>
          <w:szCs w:val="20"/>
          <w:lang w:val="en-US"/>
        </w:rPr>
      </w:pPr>
      <w:r w:rsidRPr="00823B73">
        <w:rPr>
          <w:rFonts w:ascii="Times New Roman" w:hAnsi="Times New Roman" w:cs="Times New Roman"/>
          <w:b/>
          <w:bCs/>
          <w:sz w:val="20"/>
          <w:szCs w:val="20"/>
          <w:lang w:val="en-US"/>
        </w:rPr>
        <w:t>sample for the calculation of impacts following the PB-LCA methodology</w:t>
      </w:r>
      <w:r>
        <w:rPr>
          <w:rFonts w:ascii="Times New Roman" w:hAnsi="Times New Roman" w:cs="Times New Roman"/>
          <w:b/>
          <w:bCs/>
          <w:sz w:val="20"/>
          <w:szCs w:val="20"/>
          <w:lang w:val="en-US"/>
        </w:rPr>
        <w:t>:</w:t>
      </w:r>
    </w:p>
    <w:p w14:paraId="7309797F" w14:textId="56AACDCA" w:rsidR="00823B73" w:rsidRPr="0060388F" w:rsidRDefault="0060388F" w:rsidP="00CB05D4">
      <w:pPr>
        <w:spacing w:line="276" w:lineRule="auto"/>
        <w:jc w:val="both"/>
        <w:rPr>
          <w:rFonts w:ascii="Times New Roman" w:hAnsi="Times New Roman" w:cs="Times New Roman"/>
          <w:sz w:val="20"/>
          <w:szCs w:val="20"/>
          <w:lang w:val="en-US"/>
        </w:rPr>
      </w:pPr>
      <w:r w:rsidRPr="0060388F">
        <w:rPr>
          <w:rFonts w:ascii="Times New Roman" w:hAnsi="Times New Roman" w:cs="Times New Roman"/>
          <w:sz w:val="20"/>
          <w:szCs w:val="20"/>
          <w:lang w:val="en-US"/>
        </w:rPr>
        <w:t xml:space="preserve">The base case (B.C) will be taken together with the results of the climate change category presented in </w:t>
      </w:r>
      <w:r w:rsidRPr="0060388F">
        <w:rPr>
          <w:rFonts w:ascii="Times New Roman" w:hAnsi="Times New Roman" w:cs="Times New Roman"/>
          <w:b/>
          <w:bCs/>
          <w:sz w:val="20"/>
          <w:szCs w:val="20"/>
          <w:lang w:val="en-US"/>
        </w:rPr>
        <w:t>Table 7</w:t>
      </w:r>
      <w:r w:rsidR="00823B73" w:rsidRPr="0060388F">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105905">
        <w:rPr>
          <w:rFonts w:ascii="Times New Roman" w:hAnsi="Times New Roman" w:cs="Times New Roman"/>
          <w:sz w:val="20"/>
          <w:szCs w:val="20"/>
          <w:lang w:val="en-US"/>
        </w:rPr>
        <w:t>First, i</w:t>
      </w:r>
      <w:r w:rsidRPr="0060388F">
        <w:rPr>
          <w:rFonts w:ascii="Times New Roman" w:hAnsi="Times New Roman" w:cs="Times New Roman"/>
          <w:sz w:val="20"/>
          <w:szCs w:val="20"/>
          <w:lang w:val="en-US"/>
        </w:rPr>
        <w:t xml:space="preserve">t starts by </w:t>
      </w:r>
      <w:r w:rsidR="00F9148C" w:rsidRPr="00F9148C">
        <w:rPr>
          <w:rFonts w:ascii="Times New Roman" w:hAnsi="Times New Roman" w:cs="Times New Roman"/>
          <w:sz w:val="20"/>
          <w:szCs w:val="20"/>
          <w:lang w:val="en-US"/>
        </w:rPr>
        <w:t xml:space="preserve">annualizing </w:t>
      </w:r>
      <w:r w:rsidRPr="0060388F">
        <w:rPr>
          <w:rFonts w:ascii="Times New Roman" w:hAnsi="Times New Roman" w:cs="Times New Roman"/>
          <w:sz w:val="20"/>
          <w:szCs w:val="20"/>
          <w:lang w:val="en-US"/>
        </w:rPr>
        <w:t>the functional unit (1kg corn) considered in the LCA analysis according to the limits considered in the analysis</w:t>
      </w:r>
      <w:r w:rsidR="00823B73" w:rsidRPr="0060388F">
        <w:rPr>
          <w:rFonts w:ascii="Times New Roman" w:hAnsi="Times New Roman" w:cs="Times New Roman"/>
          <w:sz w:val="20"/>
          <w:szCs w:val="20"/>
          <w:lang w:val="en-US"/>
        </w:rPr>
        <w:t xml:space="preserve">. </w:t>
      </w:r>
      <w:r w:rsidR="00947D6E" w:rsidRPr="0060388F">
        <w:rPr>
          <w:rFonts w:ascii="Times New Roman" w:hAnsi="Times New Roman" w:cs="Times New Roman"/>
          <w:sz w:val="20"/>
          <w:szCs w:val="20"/>
          <w:lang w:val="en-US"/>
        </w:rPr>
        <w:t>flow of 22,080 tons/year was considered. production can be estimated at a 1:1.2 ratio (</w:t>
      </w:r>
      <w:proofErr w:type="spellStart"/>
      <w:r w:rsidR="00947D6E" w:rsidRPr="0060388F">
        <w:rPr>
          <w:rFonts w:ascii="Times New Roman" w:hAnsi="Times New Roman" w:cs="Times New Roman"/>
          <w:sz w:val="20"/>
          <w:szCs w:val="20"/>
          <w:lang w:val="en-US"/>
        </w:rPr>
        <w:t>corn:CS</w:t>
      </w:r>
      <w:proofErr w:type="spellEnd"/>
      <w:r w:rsidR="00947D6E" w:rsidRPr="0060388F">
        <w:rPr>
          <w:rFonts w:ascii="Times New Roman" w:hAnsi="Times New Roman" w:cs="Times New Roman"/>
          <w:sz w:val="20"/>
          <w:szCs w:val="20"/>
          <w:lang w:val="en-US"/>
        </w:rPr>
        <w:t>).</w:t>
      </w:r>
    </w:p>
    <w:p w14:paraId="3F6CF961" w14:textId="7B4FF148" w:rsidR="00823B73" w:rsidRPr="00E50F4B" w:rsidRDefault="00947D6E" w:rsidP="00CB05D4">
      <w:pPr>
        <w:spacing w:line="276" w:lineRule="auto"/>
        <w:jc w:val="both"/>
        <w:rPr>
          <w:rFonts w:ascii="Times New Roman" w:hAnsi="Times New Roman" w:cs="Times New Roman"/>
          <w:sz w:val="20"/>
          <w:szCs w:val="20"/>
        </w:rPr>
      </w:pPr>
      <m:oMathPara>
        <m:oMath>
          <m:r>
            <w:rPr>
              <w:rFonts w:ascii="Cambria Math" w:hAnsi="Cambria Math" w:cs="Times New Roman"/>
              <w:sz w:val="20"/>
              <w:szCs w:val="20"/>
            </w:rPr>
            <m:t>Cor</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year</m:t>
              </m:r>
            </m:sub>
          </m:sSub>
          <m:r>
            <w:rPr>
              <w:rFonts w:ascii="Cambria Math" w:hAnsi="Cambria Math" w:cs="Times New Roman"/>
              <w:sz w:val="20"/>
              <w:szCs w:val="20"/>
            </w:rPr>
            <m:t>=22,080*</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1.2</m:t>
                  </m:r>
                </m:den>
              </m:f>
            </m:e>
          </m:d>
          <m:r>
            <w:rPr>
              <w:rFonts w:ascii="Cambria Math" w:hAnsi="Cambria Math" w:cs="Times New Roman"/>
              <w:sz w:val="20"/>
              <w:szCs w:val="20"/>
            </w:rPr>
            <m:t>=18,400 ton/year</m:t>
          </m:r>
        </m:oMath>
      </m:oMathPara>
    </w:p>
    <w:p w14:paraId="4BF4A640" w14:textId="0A6D1F61" w:rsidR="00823B73" w:rsidRPr="006311EE" w:rsidRDefault="006311EE" w:rsidP="00CB05D4">
      <w:pPr>
        <w:spacing w:line="276" w:lineRule="auto"/>
        <w:jc w:val="both"/>
        <w:rPr>
          <w:rFonts w:ascii="Times New Roman" w:hAnsi="Times New Roman" w:cs="Times New Roman"/>
          <w:sz w:val="20"/>
          <w:szCs w:val="20"/>
          <w:lang w:val="en-US"/>
        </w:rPr>
      </w:pPr>
      <w:r w:rsidRPr="006311EE">
        <w:rPr>
          <w:rFonts w:ascii="Times New Roman" w:hAnsi="Times New Roman" w:cs="Times New Roman"/>
          <w:sz w:val="20"/>
          <w:szCs w:val="20"/>
          <w:lang w:val="en-US"/>
        </w:rPr>
        <w:t>Using the characterization factors provided by Ryberg</w:t>
      </w:r>
      <w:r w:rsidR="00947D6E" w:rsidRPr="006311EE">
        <w:rPr>
          <w:rFonts w:ascii="Times New Roman" w:hAnsi="Times New Roman" w:cs="Times New Roman"/>
          <w:sz w:val="20"/>
          <w:szCs w:val="20"/>
          <w:lang w:val="en-US"/>
        </w:rPr>
        <w:t xml:space="preserve"> et al. </w:t>
      </w:r>
      <w:sdt>
        <w:sdtPr>
          <w:rPr>
            <w:rFonts w:ascii="Times New Roman" w:hAnsi="Times New Roman" w:cs="Times New Roman"/>
            <w:color w:val="000000"/>
            <w:sz w:val="20"/>
            <w:szCs w:val="20"/>
          </w:rPr>
          <w:tag w:val="MENDELEY_CITATION_v3_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"/>
          <w:id w:val="1854376041"/>
          <w:placeholder>
            <w:docPart w:val="B4FE4D48665F4ADA9D721938F9639ECC"/>
          </w:placeholder>
        </w:sdtPr>
        <w:sdtContent>
          <w:r w:rsidR="009C5A78" w:rsidRPr="006311EE">
            <w:rPr>
              <w:rFonts w:ascii="Times New Roman" w:hAnsi="Times New Roman" w:cs="Times New Roman"/>
              <w:color w:val="000000"/>
              <w:sz w:val="20"/>
              <w:szCs w:val="20"/>
              <w:lang w:val="en-US"/>
            </w:rPr>
            <w:t>(Ryberg et al. 2018a)</w:t>
          </w:r>
        </w:sdtContent>
      </w:sdt>
      <w:r w:rsidR="00947D6E" w:rsidRPr="006311EE">
        <w:rPr>
          <w:rFonts w:ascii="Times New Roman" w:hAnsi="Times New Roman" w:cs="Times New Roman"/>
          <w:sz w:val="20"/>
          <w:szCs w:val="20"/>
          <w:lang w:val="en-US"/>
        </w:rPr>
        <w:t xml:space="preserve"> </w:t>
      </w:r>
      <w:r w:rsidRPr="006311EE">
        <w:rPr>
          <w:rFonts w:ascii="Times New Roman" w:hAnsi="Times New Roman" w:cs="Times New Roman"/>
          <w:sz w:val="20"/>
          <w:szCs w:val="20"/>
          <w:lang w:val="en-US"/>
        </w:rPr>
        <w:t>the impact of the climate change category on the PB control variables is calculated annualizing the result.</w:t>
      </w: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418"/>
      </w:tblGrid>
      <w:tr w:rsidR="00947D6E" w:rsidRPr="00E50F4B" w14:paraId="662068C5" w14:textId="77777777" w:rsidTr="00DD3B51">
        <w:tc>
          <w:tcPr>
            <w:tcW w:w="7508" w:type="dxa"/>
            <w:vAlign w:val="center"/>
          </w:tcPr>
          <w:p w14:paraId="5DB716AD" w14:textId="77777777" w:rsidR="00947D6E" w:rsidRPr="00E50F4B" w:rsidRDefault="00947D6E" w:rsidP="00DD3B51">
            <w:pPr>
              <w:jc w:val="center"/>
              <w:rPr>
                <w:rFonts w:ascii="Times New Roman" w:hAnsi="Times New Roman" w:cs="Times New Roman"/>
                <w:sz w:val="20"/>
                <w:szCs w:val="20"/>
              </w:rPr>
            </w:pPr>
            <m:oMathPara>
              <m:oMath>
                <m:r>
                  <w:rPr>
                    <w:rFonts w:ascii="Cambria Math" w:hAnsi="Cambria Math" w:cs="Times New Roman"/>
                    <w:sz w:val="20"/>
                    <w:szCs w:val="20"/>
                  </w:rPr>
                  <w:lastRenderedPageBreak/>
                  <m:t>IC</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n</m:t>
                    </m:r>
                  </m:sub>
                </m:sSub>
                <m:r>
                  <w:rPr>
                    <w:rFonts w:ascii="Cambria Math" w:hAnsi="Cambria Math" w:cs="Times New Roman"/>
                    <w:sz w:val="20"/>
                    <w:szCs w:val="20"/>
                  </w:rPr>
                  <m:t>=C</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r>
                  <w:rPr>
                    <w:rFonts w:ascii="Cambria Math" w:hAnsi="Cambria Math" w:cs="Times New Roman"/>
                    <w:sz w:val="20"/>
                    <w:szCs w:val="20"/>
                  </w:rPr>
                  <m:t>.LC</m:t>
                </m:r>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n</m:t>
                    </m:r>
                  </m:sub>
                </m:sSub>
              </m:oMath>
            </m:oMathPara>
          </w:p>
        </w:tc>
        <w:tc>
          <w:tcPr>
            <w:tcW w:w="1418" w:type="dxa"/>
          </w:tcPr>
          <w:p w14:paraId="53EDD565" w14:textId="77777777" w:rsidR="00947D6E" w:rsidRPr="00E50F4B" w:rsidRDefault="00947D6E" w:rsidP="00DD3B51">
            <w:pPr>
              <w:jc w:val="right"/>
              <w:rPr>
                <w:rFonts w:ascii="Times New Roman" w:hAnsi="Times New Roman" w:cs="Times New Roman"/>
                <w:color w:val="000000"/>
                <w:sz w:val="20"/>
                <w:szCs w:val="20"/>
              </w:rPr>
            </w:pPr>
            <w:r w:rsidRPr="00E50F4B">
              <w:rPr>
                <w:rFonts w:ascii="Times New Roman" w:hAnsi="Times New Roman" w:cs="Times New Roman"/>
                <w:color w:val="000000"/>
                <w:sz w:val="20"/>
                <w:szCs w:val="20"/>
              </w:rPr>
              <w:t>Eq. (2)</w:t>
            </w:r>
          </w:p>
        </w:tc>
      </w:tr>
      <w:tr w:rsidR="00947D6E" w:rsidRPr="00E50F4B" w14:paraId="5DBFAB5E" w14:textId="77777777" w:rsidTr="00DD3B51">
        <w:tc>
          <w:tcPr>
            <w:tcW w:w="7508" w:type="dxa"/>
            <w:vAlign w:val="center"/>
          </w:tcPr>
          <w:p w14:paraId="78DDFA79" w14:textId="77777777" w:rsidR="00947D6E" w:rsidRPr="00E50F4B" w:rsidRDefault="00947D6E" w:rsidP="00DD3B51">
            <w:pPr>
              <w:jc w:val="center"/>
              <w:rPr>
                <w:rFonts w:ascii="Times New Roman" w:eastAsia="Calibri" w:hAnsi="Times New Roman" w:cs="Times New Roman"/>
                <w:sz w:val="20"/>
                <w:szCs w:val="20"/>
              </w:rPr>
            </w:pPr>
            <m:oMathPara>
              <m:oMath>
                <m:r>
                  <w:rPr>
                    <w:rFonts w:ascii="Cambria Math" w:eastAsia="Calibri" w:hAnsi="Cambria Math" w:cs="Times New Roman"/>
                    <w:sz w:val="20"/>
                    <w:szCs w:val="20"/>
                  </w:rPr>
                  <m:t>IC</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V</m:t>
                    </m:r>
                  </m:e>
                  <m:sub>
                    <m:r>
                      <w:rPr>
                        <w:rFonts w:ascii="Cambria Math" w:eastAsia="Calibri" w:hAnsi="Cambria Math" w:cs="Times New Roman"/>
                        <w:sz w:val="20"/>
                        <w:szCs w:val="20"/>
                      </w:rPr>
                      <m:t>climate change</m:t>
                    </m:r>
                  </m:sub>
                </m:sSub>
                <m:r>
                  <w:rPr>
                    <w:rFonts w:ascii="Cambria Math" w:eastAsia="Calibri" w:hAnsi="Cambria Math" w:cs="Times New Roman"/>
                    <w:sz w:val="20"/>
                    <w:szCs w:val="20"/>
                  </w:rPr>
                  <m:t>=3.53*</m:t>
                </m:r>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10</m:t>
                    </m:r>
                  </m:e>
                  <m:sup>
                    <m:r>
                      <w:rPr>
                        <w:rFonts w:ascii="Cambria Math" w:eastAsia="Calibri" w:hAnsi="Cambria Math" w:cs="Times New Roman"/>
                        <w:sz w:val="20"/>
                        <w:szCs w:val="20"/>
                      </w:rPr>
                      <m:t>-13</m:t>
                    </m:r>
                  </m:sup>
                </m:sSup>
                <m:d>
                  <m:dPr>
                    <m:ctrlPr>
                      <w:rPr>
                        <w:rFonts w:ascii="Cambria Math" w:eastAsia="Calibri" w:hAnsi="Cambria Math" w:cs="Times New Roman"/>
                        <w:i/>
                        <w:sz w:val="20"/>
                        <w:szCs w:val="20"/>
                      </w:rPr>
                    </m:ctrlPr>
                  </m:dPr>
                  <m:e>
                    <m:f>
                      <m:fPr>
                        <m:ctrlPr>
                          <w:rPr>
                            <w:rFonts w:ascii="Cambria Math" w:eastAsia="Calibri" w:hAnsi="Cambria Math" w:cs="Times New Roman"/>
                            <w:i/>
                            <w:sz w:val="20"/>
                            <w:szCs w:val="20"/>
                          </w:rPr>
                        </m:ctrlPr>
                      </m:fPr>
                      <m:num>
                        <m:r>
                          <w:rPr>
                            <w:rFonts w:ascii="Cambria Math" w:eastAsia="Calibri" w:hAnsi="Cambria Math" w:cs="Times New Roman"/>
                            <w:sz w:val="20"/>
                            <w:szCs w:val="20"/>
                          </w:rPr>
                          <m:t>w.yr</m:t>
                        </m:r>
                      </m:num>
                      <m:den>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m</m:t>
                            </m:r>
                          </m:e>
                          <m:sup>
                            <m:r>
                              <w:rPr>
                                <w:rFonts w:ascii="Cambria Math" w:eastAsia="Calibri" w:hAnsi="Cambria Math" w:cs="Times New Roman"/>
                                <w:sz w:val="20"/>
                                <w:szCs w:val="20"/>
                              </w:rPr>
                              <m:t>2</m:t>
                            </m:r>
                          </m:sup>
                        </m:sSup>
                        <m:r>
                          <w:rPr>
                            <w:rFonts w:ascii="Cambria Math" w:eastAsia="Calibri" w:hAnsi="Cambria Math" w:cs="Times New Roman"/>
                            <w:sz w:val="20"/>
                            <w:szCs w:val="20"/>
                          </w:rPr>
                          <m:t>.kg C</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O</m:t>
                            </m:r>
                          </m:e>
                          <m:sub>
                            <m:r>
                              <w:rPr>
                                <w:rFonts w:ascii="Cambria Math" w:eastAsia="Calibri" w:hAnsi="Cambria Math" w:cs="Times New Roman"/>
                                <w:sz w:val="20"/>
                                <w:szCs w:val="20"/>
                              </w:rPr>
                              <m:t>2</m:t>
                            </m:r>
                          </m:sub>
                        </m:sSub>
                      </m:den>
                    </m:f>
                  </m:e>
                </m:d>
                <m:r>
                  <w:rPr>
                    <w:rFonts w:ascii="Cambria Math" w:eastAsia="Calibri" w:hAnsi="Cambria Math" w:cs="Times New Roman"/>
                    <w:sz w:val="20"/>
                    <w:szCs w:val="20"/>
                  </w:rPr>
                  <m:t xml:space="preserve">*0.49 </m:t>
                </m:r>
                <m:d>
                  <m:dPr>
                    <m:ctrlPr>
                      <w:rPr>
                        <w:rFonts w:ascii="Cambria Math" w:eastAsia="Calibri" w:hAnsi="Cambria Math" w:cs="Times New Roman"/>
                        <w:i/>
                        <w:sz w:val="20"/>
                        <w:szCs w:val="20"/>
                      </w:rPr>
                    </m:ctrlPr>
                  </m:dPr>
                  <m:e>
                    <m:f>
                      <m:fPr>
                        <m:ctrlPr>
                          <w:rPr>
                            <w:rFonts w:ascii="Cambria Math" w:eastAsia="Calibri" w:hAnsi="Cambria Math" w:cs="Times New Roman"/>
                            <w:i/>
                            <w:sz w:val="20"/>
                            <w:szCs w:val="20"/>
                          </w:rPr>
                        </m:ctrlPr>
                      </m:fPr>
                      <m:num>
                        <m:r>
                          <w:rPr>
                            <w:rFonts w:ascii="Cambria Math" w:eastAsia="Calibri" w:hAnsi="Cambria Math" w:cs="Times New Roman"/>
                            <w:sz w:val="20"/>
                            <w:szCs w:val="20"/>
                          </w:rPr>
                          <m:t>kg C</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O</m:t>
                            </m:r>
                          </m:e>
                          <m:sub>
                            <m:r>
                              <w:rPr>
                                <w:rFonts w:ascii="Cambria Math" w:eastAsia="Calibri" w:hAnsi="Cambria Math" w:cs="Times New Roman"/>
                                <w:sz w:val="20"/>
                                <w:szCs w:val="20"/>
                              </w:rPr>
                              <m:t>2</m:t>
                            </m:r>
                          </m:sub>
                        </m:sSub>
                      </m:num>
                      <m:den>
                        <m:r>
                          <w:rPr>
                            <w:rFonts w:ascii="Cambria Math" w:eastAsia="Calibri" w:hAnsi="Cambria Math" w:cs="Times New Roman"/>
                            <w:sz w:val="20"/>
                            <w:szCs w:val="20"/>
                          </w:rPr>
                          <m:t>kg corn</m:t>
                        </m:r>
                      </m:den>
                    </m:f>
                  </m:e>
                </m:d>
                <m:r>
                  <w:rPr>
                    <w:rFonts w:ascii="Cambria Math" w:eastAsia="Calibri" w:hAnsi="Cambria Math" w:cs="Times New Roman"/>
                    <w:sz w:val="20"/>
                    <w:szCs w:val="20"/>
                  </w:rPr>
                  <m:t>*</m:t>
                </m:r>
                <m:r>
                  <w:rPr>
                    <w:rFonts w:ascii="Cambria Math" w:hAnsi="Cambria Math" w:cs="Times New Roman"/>
                    <w:sz w:val="20"/>
                    <w:szCs w:val="20"/>
                  </w:rPr>
                  <m:t>1.84</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7</m:t>
                    </m:r>
                  </m:sup>
                </m:sSup>
                <m:r>
                  <w:rPr>
                    <w:rFonts w:ascii="Cambria Math" w:hAnsi="Cambria Math" w:cs="Times New Roman"/>
                    <w:sz w:val="20"/>
                    <w:szCs w:val="20"/>
                  </w:rPr>
                  <m:t xml:space="preserve"> </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kg corn</m:t>
                        </m:r>
                      </m:num>
                      <m:den>
                        <m:r>
                          <w:rPr>
                            <w:rFonts w:ascii="Cambria Math" w:hAnsi="Cambria Math" w:cs="Times New Roman"/>
                            <w:sz w:val="20"/>
                            <w:szCs w:val="20"/>
                          </w:rPr>
                          <m:t>yr</m:t>
                        </m:r>
                      </m:den>
                    </m:f>
                  </m:e>
                </m:d>
              </m:oMath>
            </m:oMathPara>
          </w:p>
          <w:p w14:paraId="19CEF683" w14:textId="73D7EC00" w:rsidR="00D07038" w:rsidRPr="00E50F4B" w:rsidRDefault="00D07038" w:rsidP="00DD3B51">
            <w:pPr>
              <w:jc w:val="center"/>
              <w:rPr>
                <w:rFonts w:ascii="Times New Roman" w:eastAsia="Calibri" w:hAnsi="Times New Roman" w:cs="Times New Roman"/>
                <w:sz w:val="20"/>
                <w:szCs w:val="20"/>
              </w:rPr>
            </w:pPr>
          </w:p>
        </w:tc>
        <w:tc>
          <w:tcPr>
            <w:tcW w:w="1418" w:type="dxa"/>
          </w:tcPr>
          <w:p w14:paraId="2F779EE7" w14:textId="77777777" w:rsidR="00947D6E" w:rsidRPr="00E50F4B" w:rsidRDefault="00947D6E" w:rsidP="00DD3B51">
            <w:pPr>
              <w:jc w:val="right"/>
              <w:rPr>
                <w:rFonts w:ascii="Times New Roman" w:hAnsi="Times New Roman" w:cs="Times New Roman"/>
                <w:color w:val="000000"/>
                <w:sz w:val="20"/>
                <w:szCs w:val="20"/>
              </w:rPr>
            </w:pPr>
          </w:p>
          <w:p w14:paraId="33D3C1D4" w14:textId="77777777" w:rsidR="00D07038" w:rsidRPr="00E50F4B" w:rsidRDefault="00D07038" w:rsidP="00DD3B51">
            <w:pPr>
              <w:jc w:val="right"/>
              <w:rPr>
                <w:rFonts w:ascii="Times New Roman" w:hAnsi="Times New Roman" w:cs="Times New Roman"/>
                <w:color w:val="000000"/>
                <w:sz w:val="20"/>
                <w:szCs w:val="20"/>
              </w:rPr>
            </w:pPr>
          </w:p>
        </w:tc>
      </w:tr>
      <w:tr w:rsidR="00D07038" w:rsidRPr="00E50F4B" w14:paraId="4B7BA936" w14:textId="77777777" w:rsidTr="00DD3B51">
        <w:tc>
          <w:tcPr>
            <w:tcW w:w="7508" w:type="dxa"/>
            <w:vAlign w:val="center"/>
          </w:tcPr>
          <w:p w14:paraId="4DCB73D7" w14:textId="3BE78FD2" w:rsidR="00D07038" w:rsidRPr="00E50F4B" w:rsidRDefault="00D07038" w:rsidP="00D07038">
            <w:pPr>
              <w:spacing w:line="276" w:lineRule="auto"/>
              <w:jc w:val="both"/>
              <w:rPr>
                <w:rFonts w:ascii="Times New Roman" w:hAnsi="Times New Roman" w:cs="Times New Roman"/>
                <w:sz w:val="20"/>
                <w:szCs w:val="20"/>
                <w:lang w:val="es-CO"/>
              </w:rPr>
            </w:pPr>
            <m:oMathPara>
              <m:oMath>
                <m:r>
                  <w:rPr>
                    <w:rFonts w:ascii="Cambria Math" w:eastAsia="Calibri" w:hAnsi="Cambria Math" w:cs="Times New Roman"/>
                    <w:sz w:val="20"/>
                    <w:szCs w:val="20"/>
                  </w:rPr>
                  <m:t>IC</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V</m:t>
                    </m:r>
                  </m:e>
                  <m:sub>
                    <m:r>
                      <w:rPr>
                        <w:rFonts w:ascii="Cambria Math" w:eastAsia="Calibri" w:hAnsi="Cambria Math" w:cs="Times New Roman"/>
                        <w:sz w:val="20"/>
                        <w:szCs w:val="20"/>
                      </w:rPr>
                      <m:t>climate change</m:t>
                    </m:r>
                  </m:sub>
                </m:sSub>
                <m:r>
                  <w:rPr>
                    <w:rFonts w:ascii="Cambria Math" w:eastAsiaTheme="minorEastAsia" w:hAnsi="Cambria Math" w:cs="Times New Roman"/>
                    <w:sz w:val="20"/>
                    <w:szCs w:val="20"/>
                  </w:rPr>
                  <m:t xml:space="preserve">=1.8636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-5</m:t>
                    </m:r>
                  </m:sup>
                </m:sSup>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w</m:t>
                    </m:r>
                  </m:num>
                  <m:den>
                    <m:r>
                      <w:rPr>
                        <w:rFonts w:ascii="Cambria Math" w:eastAsiaTheme="minorEastAsia" w:hAnsi="Cambria Math" w:cs="Times New Roman"/>
                        <w:sz w:val="20"/>
                        <w:szCs w:val="20"/>
                      </w:rPr>
                      <m:t>m2</m:t>
                    </m:r>
                  </m:den>
                </m:f>
              </m:oMath>
            </m:oMathPara>
          </w:p>
          <w:p w14:paraId="5EF40AA8" w14:textId="77777777" w:rsidR="00D07038" w:rsidRPr="00E50F4B" w:rsidRDefault="00D07038" w:rsidP="00DD3B51">
            <w:pPr>
              <w:jc w:val="center"/>
              <w:rPr>
                <w:rFonts w:ascii="Times New Roman" w:eastAsia="Calibri" w:hAnsi="Times New Roman" w:cs="Times New Roman"/>
                <w:sz w:val="20"/>
                <w:szCs w:val="20"/>
              </w:rPr>
            </w:pPr>
          </w:p>
        </w:tc>
        <w:tc>
          <w:tcPr>
            <w:tcW w:w="1418" w:type="dxa"/>
          </w:tcPr>
          <w:p w14:paraId="5349A63F" w14:textId="77777777" w:rsidR="00D07038" w:rsidRPr="00E50F4B" w:rsidRDefault="00D07038" w:rsidP="00DD3B51">
            <w:pPr>
              <w:jc w:val="right"/>
              <w:rPr>
                <w:rFonts w:ascii="Times New Roman" w:hAnsi="Times New Roman" w:cs="Times New Roman"/>
                <w:color w:val="000000"/>
                <w:sz w:val="20"/>
                <w:szCs w:val="20"/>
              </w:rPr>
            </w:pPr>
          </w:p>
        </w:tc>
      </w:tr>
    </w:tbl>
    <w:p w14:paraId="6F4952C2" w14:textId="7CB9D447" w:rsidR="00F614A6" w:rsidRPr="00E50F4B" w:rsidRDefault="00B11044" w:rsidP="00CB05D4">
      <w:pPr>
        <w:spacing w:line="276" w:lineRule="auto"/>
        <w:jc w:val="both"/>
        <w:rPr>
          <w:rFonts w:ascii="Times New Roman" w:hAnsi="Times New Roman" w:cs="Times New Roman"/>
          <w:color w:val="000000"/>
          <w:sz w:val="20"/>
          <w:szCs w:val="20"/>
        </w:rPr>
      </w:pPr>
      <w:r w:rsidRPr="00B11044">
        <w:rPr>
          <w:rFonts w:ascii="Times New Roman" w:hAnsi="Times New Roman" w:cs="Times New Roman"/>
          <w:sz w:val="20"/>
          <w:szCs w:val="20"/>
          <w:lang w:val="en-US"/>
        </w:rPr>
        <w:t>From the equations in Table 6, the SOS was calculated according to the criteria used</w:t>
      </w:r>
      <w:r w:rsidR="00D07038" w:rsidRPr="00B11044">
        <w:rPr>
          <w:rFonts w:ascii="Times New Roman" w:hAnsi="Times New Roman" w:cs="Times New Roman"/>
          <w:sz w:val="20"/>
          <w:szCs w:val="20"/>
          <w:lang w:val="en-US"/>
        </w:rPr>
        <w:t xml:space="preserve">. </w:t>
      </w:r>
      <w:r w:rsidRPr="00B11044">
        <w:rPr>
          <w:rFonts w:ascii="Times New Roman" w:hAnsi="Times New Roman" w:cs="Times New Roman"/>
          <w:sz w:val="20"/>
          <w:szCs w:val="20"/>
          <w:lang w:val="en-US"/>
        </w:rPr>
        <w:t>We took a world population of 8000 million people, a population in Colombia of 52 million and 1 million in the region of Sucre</w:t>
      </w:r>
      <w:r w:rsidR="00D07038" w:rsidRPr="00B11044">
        <w:rPr>
          <w:rFonts w:ascii="Times New Roman" w:hAnsi="Times New Roman" w:cs="Times New Roman"/>
          <w:sz w:val="20"/>
          <w:szCs w:val="20"/>
          <w:lang w:val="en-US"/>
        </w:rPr>
        <w:t xml:space="preserve">. </w:t>
      </w:r>
      <w:r w:rsidRPr="00B11044">
        <w:rPr>
          <w:rFonts w:ascii="Times New Roman" w:hAnsi="Times New Roman" w:cs="Times New Roman"/>
          <w:sz w:val="20"/>
          <w:szCs w:val="20"/>
          <w:lang w:val="en-US"/>
        </w:rPr>
        <w:t xml:space="preserve">Data provided by the International Monetary Fund for world GDP were used </w:t>
      </w:r>
      <w:r w:rsidR="00D07038" w:rsidRPr="00B11044">
        <w:rPr>
          <w:rFonts w:ascii="Times New Roman" w:hAnsi="Times New Roman" w:cs="Times New Roman"/>
          <w:sz w:val="20"/>
          <w:szCs w:val="20"/>
          <w:lang w:val="en-US"/>
        </w:rPr>
        <w:t>(104,476,432</w:t>
      </w:r>
      <w:r w:rsidR="009C5A78" w:rsidRPr="00B11044">
        <w:rPr>
          <w:rFonts w:ascii="Times New Roman" w:hAnsi="Times New Roman" w:cs="Times New Roman"/>
          <w:sz w:val="20"/>
          <w:szCs w:val="20"/>
          <w:lang w:val="en-US"/>
        </w:rPr>
        <w:t xml:space="preserve"> mUSD) </w:t>
      </w:r>
      <w:r w:rsidRPr="00B11044">
        <w:rPr>
          <w:rFonts w:ascii="Times New Roman" w:hAnsi="Times New Roman" w:cs="Times New Roman"/>
          <w:sz w:val="20"/>
          <w:szCs w:val="20"/>
          <w:lang w:val="en-US"/>
        </w:rPr>
        <w:t xml:space="preserve">and for the GDP of Colombia </w:t>
      </w:r>
      <w:r w:rsidR="009C5A78" w:rsidRPr="00B11044">
        <w:rPr>
          <w:rFonts w:ascii="Times New Roman" w:hAnsi="Times New Roman" w:cs="Times New Roman"/>
          <w:sz w:val="20"/>
          <w:szCs w:val="20"/>
          <w:lang w:val="en-US"/>
        </w:rPr>
        <w:t xml:space="preserve">(363,835 mUSD) </w:t>
      </w:r>
      <w:sdt>
        <w:sdtPr>
          <w:rPr>
            <w:rFonts w:ascii="Times New Roman" w:hAnsi="Times New Roman" w:cs="Times New Roman"/>
            <w:color w:val="000000"/>
            <w:sz w:val="20"/>
            <w:szCs w:val="20"/>
          </w:rPr>
          <w:tag w:val="MENDELEY_CITATION_v3_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"/>
          <w:id w:val="-17173157"/>
          <w:placeholder>
            <w:docPart w:val="DefaultPlaceholder_-1854013440"/>
          </w:placeholder>
        </w:sdtPr>
        <w:sdtContent>
          <w:r w:rsidR="009C5A78" w:rsidRPr="00B11044">
            <w:rPr>
              <w:rFonts w:ascii="Times New Roman" w:hAnsi="Times New Roman" w:cs="Times New Roman"/>
              <w:color w:val="000000"/>
              <w:sz w:val="20"/>
              <w:szCs w:val="20"/>
              <w:lang w:val="en-US"/>
            </w:rPr>
            <w:t>[9]</w:t>
          </w:r>
        </w:sdtContent>
      </w:sdt>
      <w:r w:rsidR="009C5A78" w:rsidRPr="00B11044">
        <w:rPr>
          <w:rFonts w:ascii="Times New Roman" w:hAnsi="Times New Roman" w:cs="Times New Roman"/>
          <w:color w:val="000000"/>
          <w:sz w:val="20"/>
          <w:szCs w:val="20"/>
          <w:lang w:val="en-US"/>
        </w:rPr>
        <w:t xml:space="preserve">. </w:t>
      </w:r>
      <w:r w:rsidRPr="00B11044">
        <w:rPr>
          <w:rFonts w:ascii="Times New Roman" w:hAnsi="Times New Roman" w:cs="Times New Roman"/>
          <w:color w:val="000000"/>
          <w:sz w:val="20"/>
          <w:szCs w:val="20"/>
          <w:lang w:val="en-US"/>
        </w:rPr>
        <w:t>The GDP of the Sucre region was taken to represent 0.79% of Colombia's GDP.</w:t>
      </w:r>
      <w:r w:rsidR="009C5A78" w:rsidRPr="00B11044">
        <w:rPr>
          <w:rFonts w:ascii="Times New Roman" w:hAnsi="Times New Roman" w:cs="Times New Roman"/>
          <w:color w:val="000000"/>
          <w:sz w:val="20"/>
          <w:szCs w:val="20"/>
          <w:lang w:val="en-US"/>
        </w:rPr>
        <w:t xml:space="preserve"> </w:t>
      </w:r>
      <w:r w:rsidRPr="00B11044">
        <w:rPr>
          <w:rFonts w:ascii="Times New Roman" w:hAnsi="Times New Roman" w:cs="Times New Roman"/>
          <w:color w:val="000000"/>
          <w:sz w:val="20"/>
          <w:szCs w:val="20"/>
          <w:lang w:val="en-US"/>
        </w:rPr>
        <w:t>and that corn farming accounts for 11.4% of the sucre region's GDP</w:t>
      </w:r>
      <w:r w:rsidR="009C5A78" w:rsidRPr="00B11044">
        <w:rPr>
          <w:rFonts w:ascii="Times New Roman" w:hAnsi="Times New Roman" w:cs="Times New Roman"/>
          <w:color w:val="000000"/>
          <w:sz w:val="20"/>
          <w:szCs w:val="20"/>
          <w:lang w:val="en-US"/>
        </w:rPr>
        <w:t>.</w:t>
      </w:r>
      <w:r w:rsidR="007C0D3F" w:rsidRPr="00B11044">
        <w:rPr>
          <w:rFonts w:ascii="Times New Roman" w:hAnsi="Times New Roman" w:cs="Times New Roman"/>
          <w:color w:val="000000"/>
          <w:sz w:val="20"/>
          <w:szCs w:val="20"/>
          <w:lang w:val="en-US"/>
        </w:rPr>
        <w:t xml:space="preserve"> </w:t>
      </w:r>
      <w:sdt>
        <w:sdtPr>
          <w:rPr>
            <w:rFonts w:ascii="Times New Roman" w:hAnsi="Times New Roman" w:cs="Times New Roman"/>
            <w:color w:val="000000"/>
            <w:sz w:val="20"/>
            <w:szCs w:val="20"/>
          </w:rPr>
          <w:tag w:val="MENDELEY_CITATION_v3_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"/>
          <w:id w:val="589812327"/>
          <w:placeholder>
            <w:docPart w:val="DefaultPlaceholder_-1854013440"/>
          </w:placeholder>
        </w:sdtPr>
        <w:sdtContent>
          <w:r w:rsidR="007C0D3F" w:rsidRPr="00E50F4B">
            <w:rPr>
              <w:rFonts w:ascii="Times New Roman" w:hAnsi="Times New Roman" w:cs="Times New Roman"/>
              <w:color w:val="000000"/>
              <w:sz w:val="20"/>
              <w:szCs w:val="20"/>
            </w:rPr>
            <w:t>[10]</w:t>
          </w:r>
        </w:sdtContent>
      </w:sdt>
    </w:p>
    <w:p w14:paraId="079E4C1C" w14:textId="7F19F592" w:rsidR="007C0D3F" w:rsidRPr="00E50F4B" w:rsidRDefault="007C0D3F" w:rsidP="00CB05D4">
      <w:pPr>
        <w:spacing w:line="276" w:lineRule="auto"/>
        <w:jc w:val="both"/>
        <w:rPr>
          <w:rFonts w:ascii="Times New Roman" w:eastAsiaTheme="minorEastAsia" w:hAnsi="Times New Roman" w:cs="Times New Roman"/>
          <w:color w:val="000000"/>
          <w:sz w:val="20"/>
          <w:szCs w:val="20"/>
          <w:lang w:val="es-ES"/>
        </w:rPr>
      </w:pPr>
      <m:oMathPara>
        <m:oMath>
          <m:r>
            <m:rPr>
              <m:sty m:val="bi"/>
            </m:rPr>
            <w:rPr>
              <w:rFonts w:ascii="Cambria Math" w:hAnsi="Cambria Math" w:cs="Times New Roman"/>
              <w:sz w:val="20"/>
              <w:szCs w:val="20"/>
              <w:lang w:val="es-ES"/>
            </w:rPr>
            <m:t>SO</m:t>
          </m:r>
          <m:sSub>
            <m:sSubPr>
              <m:ctrlPr>
                <w:rPr>
                  <w:rFonts w:ascii="Cambria Math" w:hAnsi="Cambria Math" w:cs="Times New Roman"/>
                  <w:i/>
                  <w:sz w:val="20"/>
                  <w:szCs w:val="20"/>
                  <w:lang w:val="es-ES"/>
                </w:rPr>
              </m:ctrlPr>
            </m:sSubPr>
            <m:e>
              <m:r>
                <m:rPr>
                  <m:sty m:val="bi"/>
                </m:rPr>
                <w:rPr>
                  <w:rFonts w:ascii="Cambria Math" w:hAnsi="Cambria Math" w:cs="Times New Roman"/>
                  <w:sz w:val="20"/>
                  <w:szCs w:val="20"/>
                  <w:lang w:val="es-ES"/>
                </w:rPr>
                <m:t>S</m:t>
              </m:r>
            </m:e>
            <m:sub>
              <m:r>
                <m:rPr>
                  <m:sty m:val="bi"/>
                </m:rPr>
                <w:rPr>
                  <w:rFonts w:ascii="Cambria Math" w:hAnsi="Cambria Math" w:cs="Times New Roman"/>
                  <w:sz w:val="20"/>
                  <w:szCs w:val="20"/>
                  <w:lang w:val="es-ES"/>
                </w:rPr>
                <m:t>n</m:t>
              </m:r>
            </m:sub>
          </m:sSub>
          <m:r>
            <m:rPr>
              <m:sty m:val="bi"/>
            </m:rPr>
            <w:rPr>
              <w:rFonts w:ascii="Cambria Math" w:hAnsi="Cambria Math" w:cs="Times New Roman"/>
              <w:sz w:val="20"/>
              <w:szCs w:val="20"/>
              <w:lang w:val="es-ES"/>
            </w:rPr>
            <m:t>=</m:t>
          </m:r>
          <m:r>
            <m:rPr>
              <m:sty m:val="bi"/>
            </m:rPr>
            <w:rPr>
              <w:rFonts w:ascii="Cambria Math" w:hAnsi="Cambria Math" w:cs="Times New Roman"/>
              <w:color w:val="000000"/>
              <w:sz w:val="20"/>
              <w:szCs w:val="20"/>
              <w:lang w:val="es-ES"/>
            </w:rPr>
            <m:t>SO</m:t>
          </m:r>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S</m:t>
              </m:r>
            </m:e>
            <m:sub>
              <m:r>
                <m:rPr>
                  <m:sty m:val="bi"/>
                </m:rPr>
                <w:rPr>
                  <w:rFonts w:ascii="Cambria Math" w:hAnsi="Cambria Math" w:cs="Times New Roman"/>
                  <w:color w:val="000000"/>
                  <w:sz w:val="20"/>
                  <w:szCs w:val="20"/>
                  <w:lang w:val="es-ES"/>
                </w:rPr>
                <m:t>T</m:t>
              </m:r>
            </m:sub>
          </m:sSub>
          <m:r>
            <m:rPr>
              <m:sty m:val="b"/>
            </m:rPr>
            <w:rPr>
              <w:rFonts w:ascii="Cambria Math" w:hAnsi="Cambria Math" w:cs="Times New Roman"/>
              <w:color w:val="000000"/>
              <w:sz w:val="20"/>
              <w:szCs w:val="20"/>
              <w:lang w:val="es-ES"/>
            </w:rPr>
            <m:t>*</m:t>
          </m:r>
          <m:f>
            <m:fPr>
              <m:ctrlPr>
                <w:rPr>
                  <w:rFonts w:ascii="Cambria Math" w:hAnsi="Cambria Math" w:cs="Times New Roman"/>
                  <w:color w:val="000000"/>
                  <w:sz w:val="20"/>
                  <w:szCs w:val="20"/>
                  <w:lang w:val="es-ES"/>
                </w:rPr>
              </m:ctrlPr>
            </m:fPr>
            <m:num>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P</m:t>
                  </m:r>
                </m:e>
                <m:sub>
                  <m:r>
                    <m:rPr>
                      <m:sty m:val="bi"/>
                    </m:rPr>
                    <w:rPr>
                      <w:rFonts w:ascii="Cambria Math" w:hAnsi="Cambria Math" w:cs="Times New Roman"/>
                      <w:color w:val="000000"/>
                      <w:sz w:val="20"/>
                      <w:szCs w:val="20"/>
                      <w:lang w:val="es-ES"/>
                    </w:rPr>
                    <m:t>a</m:t>
                  </m:r>
                </m:sub>
              </m:sSub>
            </m:num>
            <m:den>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P</m:t>
                  </m:r>
                </m:e>
                <m:sub>
                  <m:r>
                    <m:rPr>
                      <m:sty m:val="bi"/>
                    </m:rPr>
                    <w:rPr>
                      <w:rFonts w:ascii="Cambria Math" w:hAnsi="Cambria Math" w:cs="Times New Roman"/>
                      <w:color w:val="000000"/>
                      <w:sz w:val="20"/>
                      <w:szCs w:val="20"/>
                      <w:lang w:val="es-ES"/>
                    </w:rPr>
                    <m:t>world</m:t>
                  </m:r>
                </m:sub>
              </m:sSub>
            </m:den>
          </m:f>
        </m:oMath>
      </m:oMathPara>
    </w:p>
    <w:p w14:paraId="2CD811CE" w14:textId="6808DC12" w:rsidR="007C0D3F" w:rsidRPr="00E50F4B" w:rsidRDefault="007C0D3F" w:rsidP="00CB05D4">
      <w:pPr>
        <w:spacing w:line="276" w:lineRule="auto"/>
        <w:jc w:val="both"/>
        <w:rPr>
          <w:rFonts w:ascii="Times New Roman" w:eastAsiaTheme="minorEastAsia" w:hAnsi="Times New Roman" w:cs="Times New Roman"/>
          <w:bCs/>
          <w:color w:val="000000"/>
          <w:sz w:val="20"/>
          <w:szCs w:val="20"/>
          <w:lang w:val="es-ES"/>
        </w:rPr>
      </w:pPr>
      <m:oMathPara>
        <m:oMath>
          <m:r>
            <w:rPr>
              <w:rFonts w:ascii="Cambria Math" w:hAnsi="Cambria Math" w:cs="Times New Roman"/>
              <w:sz w:val="20"/>
              <w:szCs w:val="20"/>
              <w:lang w:val="es-ES"/>
            </w:rPr>
            <m:t>SO</m:t>
          </m:r>
          <m:sSub>
            <m:sSubPr>
              <m:ctrlPr>
                <w:rPr>
                  <w:rFonts w:ascii="Cambria Math" w:hAnsi="Cambria Math" w:cs="Times New Roman"/>
                  <w:bCs/>
                  <w:i/>
                  <w:sz w:val="20"/>
                  <w:szCs w:val="20"/>
                  <w:lang w:val="es-ES"/>
                </w:rPr>
              </m:ctrlPr>
            </m:sSubPr>
            <m:e>
              <m:r>
                <w:rPr>
                  <w:rFonts w:ascii="Cambria Math" w:hAnsi="Cambria Math" w:cs="Times New Roman"/>
                  <w:sz w:val="20"/>
                  <w:szCs w:val="20"/>
                  <w:lang w:val="es-ES"/>
                </w:rPr>
                <m:t>S</m:t>
              </m:r>
            </m:e>
            <m:sub>
              <m:r>
                <w:rPr>
                  <w:rFonts w:ascii="Cambria Math" w:hAnsi="Cambria Math" w:cs="Times New Roman"/>
                  <w:sz w:val="20"/>
                  <w:szCs w:val="20"/>
                  <w:lang w:val="es-ES"/>
                </w:rPr>
                <m:t>a</m:t>
              </m:r>
            </m:sub>
          </m:sSub>
          <m:r>
            <w:rPr>
              <w:rFonts w:ascii="Cambria Math" w:hAnsi="Cambria Math" w:cs="Times New Roman"/>
              <w:sz w:val="20"/>
              <w:szCs w:val="20"/>
              <w:lang w:val="es-ES"/>
            </w:rPr>
            <m:t>=</m:t>
          </m:r>
          <m:r>
            <w:rPr>
              <w:rFonts w:ascii="Cambria Math" w:hAnsi="Cambria Math" w:cs="Times New Roman"/>
              <w:color w:val="000000"/>
              <w:sz w:val="20"/>
              <w:szCs w:val="20"/>
              <w:lang w:val="es-ES"/>
            </w:rPr>
            <m:t>1</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r>
            <m:rPr>
              <m:sty m:val="p"/>
            </m:rPr>
            <w:rPr>
              <w:rFonts w:ascii="Cambria Math" w:hAnsi="Cambria Math" w:cs="Times New Roman"/>
              <w:color w:val="000000"/>
              <w:sz w:val="20"/>
              <w:szCs w:val="20"/>
              <w:lang w:val="es-ES"/>
            </w:rPr>
            <m:t>*</m:t>
          </m:r>
          <m:f>
            <m:fPr>
              <m:ctrlPr>
                <w:rPr>
                  <w:rFonts w:ascii="Cambria Math" w:hAnsi="Cambria Math" w:cs="Times New Roman"/>
                  <w:bCs/>
                  <w:color w:val="000000"/>
                  <w:sz w:val="20"/>
                  <w:szCs w:val="20"/>
                  <w:lang w:val="es-ES"/>
                </w:rPr>
              </m:ctrlPr>
            </m:fPr>
            <m:num>
              <m:r>
                <w:rPr>
                  <w:rFonts w:ascii="Cambria Math" w:hAnsi="Cambria Math" w:cs="Times New Roman"/>
                  <w:color w:val="000000"/>
                  <w:sz w:val="20"/>
                  <w:szCs w:val="20"/>
                  <w:lang w:val="es-ES"/>
                </w:rPr>
                <m:t>1</m:t>
              </m:r>
            </m:num>
            <m:den>
              <m:r>
                <m:rPr>
                  <m:sty m:val="p"/>
                </m:rPr>
                <w:rPr>
                  <w:rFonts w:ascii="Cambria Math" w:hAnsi="Cambria Math" w:cs="Times New Roman"/>
                  <w:color w:val="000000"/>
                  <w:sz w:val="20"/>
                  <w:szCs w:val="20"/>
                  <w:lang w:val="es-ES"/>
                </w:rPr>
                <m:t>8,000</m:t>
              </m:r>
            </m:den>
          </m:f>
          <m:r>
            <w:rPr>
              <w:rFonts w:ascii="Cambria Math" w:eastAsiaTheme="minorEastAsia" w:hAnsi="Cambria Math" w:cs="Times New Roman"/>
              <w:color w:val="000000"/>
              <w:sz w:val="20"/>
              <w:szCs w:val="20"/>
              <w:lang w:val="es-ES"/>
            </w:rPr>
            <m:t xml:space="preserve">=0.000125 </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oMath>
      </m:oMathPara>
    </w:p>
    <w:p w14:paraId="11FC6090" w14:textId="1A111EA6" w:rsidR="007C0D3F" w:rsidRPr="00E50F4B" w:rsidRDefault="007C0D3F" w:rsidP="00CB05D4">
      <w:pPr>
        <w:spacing w:line="276" w:lineRule="auto"/>
        <w:jc w:val="both"/>
        <w:rPr>
          <w:rFonts w:ascii="Times New Roman" w:eastAsiaTheme="minorEastAsia" w:hAnsi="Times New Roman" w:cs="Times New Roman"/>
          <w:color w:val="000000"/>
          <w:sz w:val="20"/>
          <w:szCs w:val="20"/>
          <w:lang w:val="es-ES"/>
        </w:rPr>
      </w:pPr>
      <m:oMathPara>
        <m:oMath>
          <m:r>
            <m:rPr>
              <m:sty m:val="bi"/>
            </m:rPr>
            <w:rPr>
              <w:rFonts w:ascii="Cambria Math" w:hAnsi="Cambria Math" w:cs="Times New Roman"/>
              <w:sz w:val="20"/>
              <w:szCs w:val="20"/>
              <w:lang w:val="es-ES"/>
            </w:rPr>
            <m:t>SO</m:t>
          </m:r>
          <m:sSub>
            <m:sSubPr>
              <m:ctrlPr>
                <w:rPr>
                  <w:rFonts w:ascii="Cambria Math" w:hAnsi="Cambria Math" w:cs="Times New Roman"/>
                  <w:i/>
                  <w:sz w:val="20"/>
                  <w:szCs w:val="20"/>
                  <w:lang w:val="es-ES"/>
                </w:rPr>
              </m:ctrlPr>
            </m:sSubPr>
            <m:e>
              <m:r>
                <m:rPr>
                  <m:sty m:val="bi"/>
                </m:rPr>
                <w:rPr>
                  <w:rFonts w:ascii="Cambria Math" w:hAnsi="Cambria Math" w:cs="Times New Roman"/>
                  <w:sz w:val="20"/>
                  <w:szCs w:val="20"/>
                  <w:lang w:val="es-ES"/>
                </w:rPr>
                <m:t>S</m:t>
              </m:r>
            </m:e>
            <m:sub>
              <m:r>
                <m:rPr>
                  <m:sty m:val="bi"/>
                </m:rPr>
                <w:rPr>
                  <w:rFonts w:ascii="Cambria Math" w:hAnsi="Cambria Math" w:cs="Times New Roman"/>
                  <w:sz w:val="20"/>
                  <w:szCs w:val="20"/>
                  <w:lang w:val="es-ES"/>
                </w:rPr>
                <m:t>n</m:t>
              </m:r>
            </m:sub>
          </m:sSub>
          <m:r>
            <m:rPr>
              <m:sty m:val="bi"/>
            </m:rPr>
            <w:rPr>
              <w:rFonts w:ascii="Cambria Math" w:hAnsi="Cambria Math" w:cs="Times New Roman"/>
              <w:sz w:val="20"/>
              <w:szCs w:val="20"/>
              <w:lang w:val="es-ES"/>
            </w:rPr>
            <m:t>=</m:t>
          </m:r>
          <m:r>
            <m:rPr>
              <m:sty m:val="bi"/>
            </m:rPr>
            <w:rPr>
              <w:rFonts w:ascii="Cambria Math" w:hAnsi="Cambria Math" w:cs="Times New Roman"/>
              <w:color w:val="000000"/>
              <w:sz w:val="20"/>
              <w:szCs w:val="20"/>
              <w:lang w:val="es-ES"/>
            </w:rPr>
            <m:t>SO</m:t>
          </m:r>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S</m:t>
              </m:r>
            </m:e>
            <m:sub>
              <m:r>
                <m:rPr>
                  <m:sty m:val="bi"/>
                </m:rPr>
                <w:rPr>
                  <w:rFonts w:ascii="Cambria Math" w:hAnsi="Cambria Math" w:cs="Times New Roman"/>
                  <w:color w:val="000000"/>
                  <w:sz w:val="20"/>
                  <w:szCs w:val="20"/>
                  <w:lang w:val="es-ES"/>
                </w:rPr>
                <m:t>T</m:t>
              </m:r>
            </m:sub>
          </m:sSub>
          <m:r>
            <m:rPr>
              <m:sty m:val="b"/>
            </m:rPr>
            <w:rPr>
              <w:rFonts w:ascii="Cambria Math" w:hAnsi="Cambria Math" w:cs="Times New Roman"/>
              <w:color w:val="000000"/>
              <w:sz w:val="20"/>
              <w:szCs w:val="20"/>
              <w:lang w:val="es-ES"/>
            </w:rPr>
            <m:t>*</m:t>
          </m:r>
          <m:f>
            <m:fPr>
              <m:ctrlPr>
                <w:rPr>
                  <w:rFonts w:ascii="Cambria Math" w:hAnsi="Cambria Math" w:cs="Times New Roman"/>
                  <w:color w:val="000000"/>
                  <w:sz w:val="20"/>
                  <w:szCs w:val="20"/>
                  <w:lang w:val="es-ES"/>
                </w:rPr>
              </m:ctrlPr>
            </m:fPr>
            <m:num>
              <m:r>
                <m:rPr>
                  <m:sty m:val="bi"/>
                </m:rPr>
                <w:rPr>
                  <w:rFonts w:ascii="Cambria Math" w:hAnsi="Cambria Math" w:cs="Times New Roman"/>
                  <w:color w:val="000000"/>
                  <w:sz w:val="20"/>
                  <w:szCs w:val="20"/>
                  <w:lang w:val="es-ES"/>
                </w:rPr>
                <m:t>GD</m:t>
              </m:r>
              <m:sSub>
                <m:sSubPr>
                  <m:ctrlPr>
                    <w:rPr>
                      <w:rFonts w:ascii="Cambria Math" w:hAnsi="Cambria Math" w:cs="Times New Roman"/>
                      <w:i/>
                      <w:color w:val="000000"/>
                      <w:sz w:val="20"/>
                      <w:szCs w:val="20"/>
                      <w:lang w:val="es-ES"/>
                    </w:rPr>
                  </m:ctrlPr>
                </m:sSubPr>
                <m:e>
                  <m:r>
                    <m:rPr>
                      <m:sty m:val="bi"/>
                    </m:rPr>
                    <w:rPr>
                      <w:rFonts w:ascii="Cambria Math" w:hAnsi="Cambria Math" w:cs="Times New Roman"/>
                      <w:color w:val="000000"/>
                      <w:sz w:val="20"/>
                      <w:szCs w:val="20"/>
                      <w:lang w:val="es-ES"/>
                    </w:rPr>
                    <m:t>P</m:t>
                  </m:r>
                </m:e>
                <m:sub>
                  <m:r>
                    <m:rPr>
                      <m:sty m:val="bi"/>
                    </m:rPr>
                    <w:rPr>
                      <w:rFonts w:ascii="Cambria Math" w:hAnsi="Cambria Math" w:cs="Times New Roman"/>
                      <w:color w:val="000000"/>
                      <w:sz w:val="20"/>
                      <w:szCs w:val="20"/>
                      <w:lang w:val="es-ES"/>
                    </w:rPr>
                    <m:t>n</m:t>
                  </m:r>
                </m:sub>
              </m:sSub>
            </m:num>
            <m:den>
              <m:r>
                <m:rPr>
                  <m:sty m:val="bi"/>
                </m:rPr>
                <w:rPr>
                  <w:rFonts w:ascii="Cambria Math" w:hAnsi="Cambria Math" w:cs="Times New Roman"/>
                  <w:color w:val="000000"/>
                  <w:sz w:val="20"/>
                  <w:szCs w:val="20"/>
                  <w:lang w:val="es-ES"/>
                </w:rPr>
                <m:t>GD</m:t>
              </m:r>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P</m:t>
                  </m:r>
                </m:e>
                <m:sub>
                  <m:r>
                    <m:rPr>
                      <m:sty m:val="bi"/>
                    </m:rPr>
                    <w:rPr>
                      <w:rFonts w:ascii="Cambria Math" w:hAnsi="Cambria Math" w:cs="Times New Roman"/>
                      <w:color w:val="000000"/>
                      <w:sz w:val="20"/>
                      <w:szCs w:val="20"/>
                      <w:lang w:val="es-ES"/>
                    </w:rPr>
                    <m:t>world</m:t>
                  </m:r>
                </m:sub>
              </m:sSub>
            </m:den>
          </m:f>
        </m:oMath>
      </m:oMathPara>
    </w:p>
    <w:p w14:paraId="3C9CA522" w14:textId="3CCB13E2" w:rsidR="007C0D3F" w:rsidRPr="00E50F4B" w:rsidRDefault="007C0D3F" w:rsidP="00CB05D4">
      <w:pPr>
        <w:spacing w:line="276" w:lineRule="auto"/>
        <w:jc w:val="both"/>
        <w:rPr>
          <w:rFonts w:ascii="Times New Roman" w:eastAsiaTheme="minorEastAsia" w:hAnsi="Times New Roman" w:cs="Times New Roman"/>
          <w:bCs/>
          <w:color w:val="000000"/>
          <w:sz w:val="20"/>
          <w:szCs w:val="20"/>
          <w:lang w:val="es-ES"/>
        </w:rPr>
      </w:pPr>
      <m:oMathPara>
        <m:oMath>
          <m:r>
            <w:rPr>
              <w:rFonts w:ascii="Cambria Math" w:hAnsi="Cambria Math" w:cs="Times New Roman"/>
              <w:sz w:val="20"/>
              <w:szCs w:val="20"/>
              <w:lang w:val="es-ES"/>
            </w:rPr>
            <m:t>SO</m:t>
          </m:r>
          <m:sSub>
            <m:sSubPr>
              <m:ctrlPr>
                <w:rPr>
                  <w:rFonts w:ascii="Cambria Math" w:hAnsi="Cambria Math" w:cs="Times New Roman"/>
                  <w:bCs/>
                  <w:i/>
                  <w:sz w:val="20"/>
                  <w:szCs w:val="20"/>
                  <w:lang w:val="es-ES"/>
                </w:rPr>
              </m:ctrlPr>
            </m:sSubPr>
            <m:e>
              <m:r>
                <w:rPr>
                  <w:rFonts w:ascii="Cambria Math" w:hAnsi="Cambria Math" w:cs="Times New Roman"/>
                  <w:sz w:val="20"/>
                  <w:szCs w:val="20"/>
                  <w:lang w:val="es-ES"/>
                </w:rPr>
                <m:t>S</m:t>
              </m:r>
            </m:e>
            <m:sub>
              <m:r>
                <w:rPr>
                  <w:rFonts w:ascii="Cambria Math" w:hAnsi="Cambria Math" w:cs="Times New Roman"/>
                  <w:sz w:val="20"/>
                  <w:szCs w:val="20"/>
                  <w:lang w:val="es-ES"/>
                </w:rPr>
                <m:t>b</m:t>
              </m:r>
            </m:sub>
          </m:sSub>
          <m:r>
            <w:rPr>
              <w:rFonts w:ascii="Cambria Math" w:hAnsi="Cambria Math" w:cs="Times New Roman"/>
              <w:sz w:val="20"/>
              <w:szCs w:val="20"/>
              <w:lang w:val="es-ES"/>
            </w:rPr>
            <m:t>=</m:t>
          </m:r>
          <m:r>
            <w:rPr>
              <w:rFonts w:ascii="Cambria Math" w:hAnsi="Cambria Math" w:cs="Times New Roman"/>
              <w:color w:val="000000"/>
              <w:sz w:val="20"/>
              <w:szCs w:val="20"/>
              <w:lang w:val="es-ES"/>
            </w:rPr>
            <m:t>1</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r>
            <m:rPr>
              <m:sty m:val="p"/>
            </m:rPr>
            <w:rPr>
              <w:rFonts w:ascii="Cambria Math" w:hAnsi="Cambria Math" w:cs="Times New Roman"/>
              <w:color w:val="000000"/>
              <w:sz w:val="20"/>
              <w:szCs w:val="20"/>
              <w:lang w:val="es-ES"/>
            </w:rPr>
            <m:t>*</m:t>
          </m:r>
          <m:f>
            <m:fPr>
              <m:ctrlPr>
                <w:rPr>
                  <w:rFonts w:ascii="Cambria Math" w:hAnsi="Cambria Math" w:cs="Times New Roman"/>
                  <w:bCs/>
                  <w:color w:val="000000"/>
                  <w:sz w:val="20"/>
                  <w:szCs w:val="20"/>
                  <w:lang w:val="es-ES"/>
                </w:rPr>
              </m:ctrlPr>
            </m:fPr>
            <m:num>
              <m:d>
                <m:dPr>
                  <m:ctrlPr>
                    <w:rPr>
                      <w:rFonts w:ascii="Cambria Math" w:hAnsi="Cambria Math" w:cs="Times New Roman"/>
                      <w:sz w:val="20"/>
                      <w:szCs w:val="20"/>
                    </w:rPr>
                  </m:ctrlPr>
                </m:dPr>
                <m:e>
                  <m:r>
                    <m:rPr>
                      <m:sty m:val="p"/>
                    </m:rPr>
                    <w:rPr>
                      <w:rFonts w:ascii="Cambria Math" w:hAnsi="Cambria Math" w:cs="Times New Roman"/>
                      <w:sz w:val="20"/>
                      <w:szCs w:val="20"/>
                    </w:rPr>
                    <m:t>363,835 mUSD</m:t>
                  </m:r>
                </m:e>
              </m:d>
              <m:r>
                <m:rPr>
                  <m:sty m:val="p"/>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0,79%</m:t>
                  </m:r>
                </m:e>
              </m:d>
              <m:r>
                <m:rPr>
                  <m:sty m:val="p"/>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11,4%</m:t>
                  </m:r>
                </m:e>
              </m:d>
            </m:num>
            <m:den>
              <m:r>
                <m:rPr>
                  <m:sty m:val="p"/>
                </m:rPr>
                <w:rPr>
                  <w:rFonts w:ascii="Cambria Math" w:hAnsi="Cambria Math" w:cs="Times New Roman"/>
                  <w:sz w:val="20"/>
                  <w:szCs w:val="20"/>
                </w:rPr>
                <m:t>104,476,432 mUSD</m:t>
              </m:r>
            </m:den>
          </m:f>
          <m:r>
            <w:rPr>
              <w:rFonts w:ascii="Cambria Math" w:eastAsiaTheme="minorEastAsia" w:hAnsi="Cambria Math" w:cs="Times New Roman"/>
              <w:color w:val="000000"/>
              <w:sz w:val="20"/>
              <w:szCs w:val="20"/>
              <w:lang w:val="es-ES"/>
            </w:rPr>
            <m:t>=3.1363</m:t>
          </m:r>
          <m:sSup>
            <m:sSupPr>
              <m:ctrlPr>
                <w:rPr>
                  <w:rFonts w:ascii="Cambria Math" w:eastAsiaTheme="minorEastAsia" w:hAnsi="Cambria Math" w:cs="Times New Roman"/>
                  <w:bCs/>
                  <w:i/>
                  <w:color w:val="000000"/>
                  <w:sz w:val="20"/>
                  <w:szCs w:val="20"/>
                  <w:lang w:val="es-ES"/>
                </w:rPr>
              </m:ctrlPr>
            </m:sSupPr>
            <m:e>
              <m:r>
                <w:rPr>
                  <w:rFonts w:ascii="Cambria Math" w:eastAsiaTheme="minorEastAsia" w:hAnsi="Cambria Math" w:cs="Times New Roman"/>
                  <w:color w:val="000000"/>
                  <w:sz w:val="20"/>
                  <w:szCs w:val="20"/>
                  <w:lang w:val="es-ES"/>
                </w:rPr>
                <m:t>e</m:t>
              </m:r>
            </m:e>
            <m:sup>
              <m:r>
                <w:rPr>
                  <w:rFonts w:ascii="Cambria Math" w:eastAsiaTheme="minorEastAsia" w:hAnsi="Cambria Math" w:cs="Times New Roman"/>
                  <w:color w:val="000000"/>
                  <w:sz w:val="20"/>
                  <w:szCs w:val="20"/>
                  <w:lang w:val="es-ES"/>
                </w:rPr>
                <m:t>-6</m:t>
              </m:r>
            </m:sup>
          </m:sSup>
          <m:r>
            <w:rPr>
              <w:rFonts w:ascii="Cambria Math" w:eastAsiaTheme="minorEastAsia" w:hAnsi="Cambria Math" w:cs="Times New Roman"/>
              <w:color w:val="000000"/>
              <w:sz w:val="20"/>
              <w:szCs w:val="20"/>
              <w:lang w:val="es-ES"/>
            </w:rPr>
            <m:t xml:space="preserve"> </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oMath>
      </m:oMathPara>
    </w:p>
    <w:p w14:paraId="4D94A920" w14:textId="0115CF0B" w:rsidR="007C0D3F" w:rsidRPr="00E50F4B" w:rsidRDefault="007C0D3F" w:rsidP="00CB05D4">
      <w:pPr>
        <w:spacing w:line="276" w:lineRule="auto"/>
        <w:jc w:val="both"/>
        <w:rPr>
          <w:rFonts w:ascii="Times New Roman" w:eastAsiaTheme="minorEastAsia" w:hAnsi="Times New Roman" w:cs="Times New Roman"/>
          <w:color w:val="000000"/>
          <w:sz w:val="20"/>
          <w:szCs w:val="20"/>
          <w:lang w:val="es-ES"/>
        </w:rPr>
      </w:pPr>
      <m:oMathPara>
        <m:oMath>
          <m:r>
            <m:rPr>
              <m:sty m:val="bi"/>
            </m:rPr>
            <w:rPr>
              <w:rFonts w:ascii="Cambria Math" w:hAnsi="Cambria Math" w:cs="Times New Roman"/>
              <w:sz w:val="20"/>
              <w:szCs w:val="20"/>
              <w:lang w:val="es-ES"/>
            </w:rPr>
            <m:t>SO</m:t>
          </m:r>
          <m:sSub>
            <m:sSubPr>
              <m:ctrlPr>
                <w:rPr>
                  <w:rFonts w:ascii="Cambria Math" w:hAnsi="Cambria Math" w:cs="Times New Roman"/>
                  <w:i/>
                  <w:sz w:val="20"/>
                  <w:szCs w:val="20"/>
                  <w:lang w:val="es-ES"/>
                </w:rPr>
              </m:ctrlPr>
            </m:sSubPr>
            <m:e>
              <m:r>
                <m:rPr>
                  <m:sty m:val="bi"/>
                </m:rPr>
                <w:rPr>
                  <w:rFonts w:ascii="Cambria Math" w:hAnsi="Cambria Math" w:cs="Times New Roman"/>
                  <w:sz w:val="20"/>
                  <w:szCs w:val="20"/>
                  <w:lang w:val="es-ES"/>
                </w:rPr>
                <m:t>S</m:t>
              </m:r>
            </m:e>
            <m:sub>
              <m:r>
                <m:rPr>
                  <m:sty m:val="bi"/>
                </m:rPr>
                <w:rPr>
                  <w:rFonts w:ascii="Cambria Math" w:hAnsi="Cambria Math" w:cs="Times New Roman"/>
                  <w:sz w:val="20"/>
                  <w:szCs w:val="20"/>
                  <w:lang w:val="es-ES"/>
                </w:rPr>
                <m:t>n</m:t>
              </m:r>
            </m:sub>
          </m:sSub>
          <m:r>
            <m:rPr>
              <m:sty m:val="bi"/>
            </m:rPr>
            <w:rPr>
              <w:rFonts w:ascii="Cambria Math" w:hAnsi="Cambria Math" w:cs="Times New Roman"/>
              <w:sz w:val="20"/>
              <w:szCs w:val="20"/>
              <w:lang w:val="es-ES"/>
            </w:rPr>
            <m:t>=</m:t>
          </m:r>
          <m:r>
            <m:rPr>
              <m:sty m:val="bi"/>
            </m:rPr>
            <w:rPr>
              <w:rFonts w:ascii="Cambria Math" w:hAnsi="Cambria Math" w:cs="Times New Roman"/>
              <w:color w:val="000000"/>
              <w:sz w:val="20"/>
              <w:szCs w:val="20"/>
              <w:lang w:val="es-ES"/>
            </w:rPr>
            <m:t>SO</m:t>
          </m:r>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S</m:t>
              </m:r>
            </m:e>
            <m:sub>
              <m:r>
                <m:rPr>
                  <m:sty m:val="bi"/>
                </m:rPr>
                <w:rPr>
                  <w:rFonts w:ascii="Cambria Math" w:hAnsi="Cambria Math" w:cs="Times New Roman"/>
                  <w:color w:val="000000"/>
                  <w:sz w:val="20"/>
                  <w:szCs w:val="20"/>
                  <w:lang w:val="es-ES"/>
                </w:rPr>
                <m:t>T</m:t>
              </m:r>
            </m:sub>
          </m:sSub>
          <m:r>
            <m:rPr>
              <m:sty m:val="b"/>
            </m:rPr>
            <w:rPr>
              <w:rFonts w:ascii="Cambria Math" w:hAnsi="Cambria Math" w:cs="Times New Roman"/>
              <w:color w:val="000000"/>
              <w:sz w:val="20"/>
              <w:szCs w:val="20"/>
              <w:lang w:val="es-ES"/>
            </w:rPr>
            <m:t>*</m:t>
          </m:r>
          <m:f>
            <m:fPr>
              <m:ctrlPr>
                <w:rPr>
                  <w:rFonts w:ascii="Cambria Math" w:hAnsi="Cambria Math" w:cs="Times New Roman"/>
                  <w:color w:val="000000"/>
                  <w:sz w:val="20"/>
                  <w:szCs w:val="20"/>
                  <w:lang w:val="es-ES"/>
                </w:rPr>
              </m:ctrlPr>
            </m:fPr>
            <m:num>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P</m:t>
                  </m:r>
                </m:e>
                <m:sub>
                  <m:r>
                    <m:rPr>
                      <m:sty m:val="bi"/>
                    </m:rPr>
                    <w:rPr>
                      <w:rFonts w:ascii="Cambria Math" w:hAnsi="Cambria Math" w:cs="Times New Roman"/>
                      <w:color w:val="000000"/>
                      <w:sz w:val="20"/>
                      <w:szCs w:val="20"/>
                      <w:lang w:val="es-ES"/>
                    </w:rPr>
                    <m:t>country</m:t>
                  </m:r>
                </m:sub>
              </m:sSub>
            </m:num>
            <m:den>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P</m:t>
                  </m:r>
                </m:e>
                <m:sub>
                  <m:r>
                    <m:rPr>
                      <m:sty m:val="bi"/>
                    </m:rPr>
                    <w:rPr>
                      <w:rFonts w:ascii="Cambria Math" w:hAnsi="Cambria Math" w:cs="Times New Roman"/>
                      <w:color w:val="000000"/>
                      <w:sz w:val="20"/>
                      <w:szCs w:val="20"/>
                      <w:lang w:val="es-ES"/>
                    </w:rPr>
                    <m:t>world</m:t>
                  </m:r>
                </m:sub>
              </m:sSub>
            </m:den>
          </m:f>
          <m:r>
            <m:rPr>
              <m:sty m:val="b"/>
            </m:rPr>
            <w:rPr>
              <w:rFonts w:ascii="Cambria Math" w:hAnsi="Cambria Math" w:cs="Times New Roman"/>
              <w:color w:val="000000"/>
              <w:sz w:val="20"/>
              <w:szCs w:val="20"/>
              <w:lang w:val="es-ES"/>
            </w:rPr>
            <m:t>*</m:t>
          </m:r>
          <m:f>
            <m:fPr>
              <m:ctrlPr>
                <w:rPr>
                  <w:rFonts w:ascii="Cambria Math" w:hAnsi="Cambria Math" w:cs="Times New Roman"/>
                  <w:color w:val="000000"/>
                  <w:sz w:val="20"/>
                  <w:szCs w:val="20"/>
                  <w:lang w:val="es-ES"/>
                </w:rPr>
              </m:ctrlPr>
            </m:fPr>
            <m:num>
              <m:r>
                <m:rPr>
                  <m:sty m:val="bi"/>
                </m:rPr>
                <w:rPr>
                  <w:rFonts w:ascii="Cambria Math" w:hAnsi="Cambria Math" w:cs="Times New Roman"/>
                  <w:color w:val="000000"/>
                  <w:sz w:val="20"/>
                  <w:szCs w:val="20"/>
                  <w:lang w:val="es-ES"/>
                </w:rPr>
                <m:t>GD</m:t>
              </m:r>
              <m:sSub>
                <m:sSubPr>
                  <m:ctrlPr>
                    <w:rPr>
                      <w:rFonts w:ascii="Cambria Math" w:hAnsi="Cambria Math" w:cs="Times New Roman"/>
                      <w:i/>
                      <w:color w:val="000000"/>
                      <w:sz w:val="20"/>
                      <w:szCs w:val="20"/>
                      <w:lang w:val="es-ES"/>
                    </w:rPr>
                  </m:ctrlPr>
                </m:sSubPr>
                <m:e>
                  <m:r>
                    <m:rPr>
                      <m:sty m:val="bi"/>
                    </m:rPr>
                    <w:rPr>
                      <w:rFonts w:ascii="Cambria Math" w:hAnsi="Cambria Math" w:cs="Times New Roman"/>
                      <w:color w:val="000000"/>
                      <w:sz w:val="20"/>
                      <w:szCs w:val="20"/>
                      <w:lang w:val="es-ES"/>
                    </w:rPr>
                    <m:t>P</m:t>
                  </m:r>
                </m:e>
                <m:sub>
                  <m:r>
                    <m:rPr>
                      <m:sty m:val="bi"/>
                    </m:rPr>
                    <w:rPr>
                      <w:rFonts w:ascii="Cambria Math" w:hAnsi="Cambria Math" w:cs="Times New Roman"/>
                      <w:color w:val="000000"/>
                      <w:sz w:val="20"/>
                      <w:szCs w:val="20"/>
                      <w:lang w:val="es-ES"/>
                    </w:rPr>
                    <m:t>n</m:t>
                  </m:r>
                </m:sub>
              </m:sSub>
            </m:num>
            <m:den>
              <m:r>
                <m:rPr>
                  <m:sty m:val="bi"/>
                </m:rPr>
                <w:rPr>
                  <w:rFonts w:ascii="Cambria Math" w:hAnsi="Cambria Math" w:cs="Times New Roman"/>
                  <w:color w:val="000000"/>
                  <w:sz w:val="20"/>
                  <w:szCs w:val="20"/>
                  <w:lang w:val="es-ES"/>
                </w:rPr>
                <m:t>GD</m:t>
              </m:r>
              <m:sSub>
                <m:sSubPr>
                  <m:ctrlPr>
                    <w:rPr>
                      <w:rFonts w:ascii="Cambria Math" w:hAnsi="Cambria Math" w:cs="Times New Roman"/>
                      <w:color w:val="000000"/>
                      <w:sz w:val="20"/>
                      <w:szCs w:val="20"/>
                      <w:lang w:val="es-ES"/>
                    </w:rPr>
                  </m:ctrlPr>
                </m:sSubPr>
                <m:e>
                  <m:r>
                    <m:rPr>
                      <m:sty m:val="bi"/>
                    </m:rPr>
                    <w:rPr>
                      <w:rFonts w:ascii="Cambria Math" w:hAnsi="Cambria Math" w:cs="Times New Roman"/>
                      <w:color w:val="000000"/>
                      <w:sz w:val="20"/>
                      <w:szCs w:val="20"/>
                      <w:lang w:val="es-ES"/>
                    </w:rPr>
                    <m:t>P</m:t>
                  </m:r>
                </m:e>
                <m:sub>
                  <m:r>
                    <m:rPr>
                      <m:sty m:val="bi"/>
                    </m:rPr>
                    <w:rPr>
                      <w:rFonts w:ascii="Cambria Math" w:hAnsi="Cambria Math" w:cs="Times New Roman"/>
                      <w:color w:val="000000"/>
                      <w:sz w:val="20"/>
                      <w:szCs w:val="20"/>
                      <w:lang w:val="es-ES"/>
                    </w:rPr>
                    <m:t>country</m:t>
                  </m:r>
                </m:sub>
              </m:sSub>
            </m:den>
          </m:f>
        </m:oMath>
      </m:oMathPara>
    </w:p>
    <w:p w14:paraId="42EC37F4" w14:textId="1BBA9A4F" w:rsidR="007C0D3F" w:rsidRPr="00E50F4B" w:rsidRDefault="007C0D3F" w:rsidP="00CB05D4">
      <w:pPr>
        <w:spacing w:line="276" w:lineRule="auto"/>
        <w:jc w:val="both"/>
        <w:rPr>
          <w:rFonts w:ascii="Times New Roman" w:eastAsiaTheme="minorEastAsia" w:hAnsi="Times New Roman" w:cs="Times New Roman"/>
          <w:bCs/>
          <w:color w:val="000000"/>
          <w:sz w:val="20"/>
          <w:szCs w:val="20"/>
          <w:lang w:val="es-ES"/>
        </w:rPr>
      </w:pPr>
      <m:oMathPara>
        <m:oMath>
          <m:r>
            <w:rPr>
              <w:rFonts w:ascii="Cambria Math" w:hAnsi="Cambria Math" w:cs="Times New Roman"/>
              <w:sz w:val="20"/>
              <w:szCs w:val="20"/>
              <w:lang w:val="es-ES"/>
            </w:rPr>
            <m:t>SO</m:t>
          </m:r>
          <m:sSub>
            <m:sSubPr>
              <m:ctrlPr>
                <w:rPr>
                  <w:rFonts w:ascii="Cambria Math" w:hAnsi="Cambria Math" w:cs="Times New Roman"/>
                  <w:bCs/>
                  <w:i/>
                  <w:sz w:val="20"/>
                  <w:szCs w:val="20"/>
                  <w:lang w:val="es-ES"/>
                </w:rPr>
              </m:ctrlPr>
            </m:sSubPr>
            <m:e>
              <m:r>
                <w:rPr>
                  <w:rFonts w:ascii="Cambria Math" w:hAnsi="Cambria Math" w:cs="Times New Roman"/>
                  <w:sz w:val="20"/>
                  <w:szCs w:val="20"/>
                  <w:lang w:val="es-ES"/>
                </w:rPr>
                <m:t>S</m:t>
              </m:r>
            </m:e>
            <m:sub>
              <m:r>
                <w:rPr>
                  <w:rFonts w:ascii="Cambria Math" w:hAnsi="Cambria Math" w:cs="Times New Roman"/>
                  <w:sz w:val="20"/>
                  <w:szCs w:val="20"/>
                  <w:lang w:val="es-ES"/>
                </w:rPr>
                <m:t>c</m:t>
              </m:r>
            </m:sub>
          </m:sSub>
          <m:r>
            <w:rPr>
              <w:rFonts w:ascii="Cambria Math" w:hAnsi="Cambria Math" w:cs="Times New Roman"/>
              <w:sz w:val="20"/>
              <w:szCs w:val="20"/>
              <w:lang w:val="es-ES"/>
            </w:rPr>
            <m:t>=</m:t>
          </m:r>
          <m:r>
            <w:rPr>
              <w:rFonts w:ascii="Cambria Math" w:hAnsi="Cambria Math" w:cs="Times New Roman"/>
              <w:color w:val="000000"/>
              <w:sz w:val="20"/>
              <w:szCs w:val="20"/>
              <w:lang w:val="es-ES"/>
            </w:rPr>
            <m:t>1</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r>
            <m:rPr>
              <m:sty m:val="p"/>
            </m:rPr>
            <w:rPr>
              <w:rFonts w:ascii="Cambria Math" w:hAnsi="Cambria Math" w:cs="Times New Roman"/>
              <w:color w:val="000000"/>
              <w:sz w:val="20"/>
              <w:szCs w:val="20"/>
              <w:lang w:val="es-ES"/>
            </w:rPr>
            <m:t>*</m:t>
          </m:r>
          <m:f>
            <m:fPr>
              <m:ctrlPr>
                <w:rPr>
                  <w:rFonts w:ascii="Cambria Math" w:hAnsi="Cambria Math" w:cs="Times New Roman"/>
                  <w:bCs/>
                  <w:color w:val="000000"/>
                  <w:sz w:val="20"/>
                  <w:szCs w:val="20"/>
                  <w:lang w:val="es-ES"/>
                </w:rPr>
              </m:ctrlPr>
            </m:fPr>
            <m:num>
              <m:r>
                <w:rPr>
                  <w:rFonts w:ascii="Cambria Math" w:hAnsi="Cambria Math" w:cs="Times New Roman"/>
                  <w:color w:val="000000"/>
                  <w:sz w:val="20"/>
                  <w:szCs w:val="20"/>
                  <w:lang w:val="es-ES"/>
                </w:rPr>
                <m:t>52</m:t>
              </m:r>
            </m:num>
            <m:den>
              <m:r>
                <m:rPr>
                  <m:sty m:val="p"/>
                </m:rPr>
                <w:rPr>
                  <w:rFonts w:ascii="Cambria Math" w:hAnsi="Cambria Math" w:cs="Times New Roman"/>
                  <w:color w:val="000000"/>
                  <w:sz w:val="20"/>
                  <w:szCs w:val="20"/>
                  <w:lang w:val="es-ES"/>
                </w:rPr>
                <m:t>8,000</m:t>
              </m:r>
            </m:den>
          </m:f>
          <m:r>
            <w:rPr>
              <w:rFonts w:ascii="Cambria Math" w:eastAsiaTheme="minorEastAsia" w:hAnsi="Cambria Math" w:cs="Times New Roman"/>
              <w:color w:val="000000"/>
              <w:sz w:val="20"/>
              <w:szCs w:val="20"/>
              <w:lang w:val="es-ES"/>
            </w:rPr>
            <m:t>*</m:t>
          </m:r>
          <m:d>
            <m:dPr>
              <m:ctrlPr>
                <w:rPr>
                  <w:rFonts w:ascii="Cambria Math" w:hAnsi="Cambria Math" w:cs="Times New Roman"/>
                  <w:sz w:val="20"/>
                  <w:szCs w:val="20"/>
                </w:rPr>
              </m:ctrlPr>
            </m:dPr>
            <m:e>
              <m:r>
                <m:rPr>
                  <m:sty m:val="p"/>
                </m:rPr>
                <w:rPr>
                  <w:rFonts w:ascii="Cambria Math" w:hAnsi="Cambria Math" w:cs="Times New Roman"/>
                  <w:sz w:val="20"/>
                  <w:szCs w:val="20"/>
                </w:rPr>
                <m:t>0,79%</m:t>
              </m:r>
            </m:e>
          </m:d>
          <m:r>
            <m:rPr>
              <m:sty m:val="p"/>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11,4%</m:t>
              </m:r>
            </m:e>
          </m:d>
          <m:r>
            <w:rPr>
              <w:rFonts w:ascii="Cambria Math" w:eastAsiaTheme="minorEastAsia" w:hAnsi="Cambria Math" w:cs="Times New Roman"/>
              <w:color w:val="000000"/>
              <w:sz w:val="20"/>
              <w:szCs w:val="20"/>
              <w:lang w:val="es-ES"/>
            </w:rPr>
            <m:t>=5.85</m:t>
          </m:r>
          <m:sSup>
            <m:sSupPr>
              <m:ctrlPr>
                <w:rPr>
                  <w:rFonts w:ascii="Cambria Math" w:eastAsiaTheme="minorEastAsia" w:hAnsi="Cambria Math" w:cs="Times New Roman"/>
                  <w:bCs/>
                  <w:i/>
                  <w:color w:val="000000"/>
                  <w:sz w:val="20"/>
                  <w:szCs w:val="20"/>
                  <w:lang w:val="es-ES"/>
                </w:rPr>
              </m:ctrlPr>
            </m:sSupPr>
            <m:e>
              <m:r>
                <w:rPr>
                  <w:rFonts w:ascii="Cambria Math" w:eastAsiaTheme="minorEastAsia" w:hAnsi="Cambria Math" w:cs="Times New Roman"/>
                  <w:color w:val="000000"/>
                  <w:sz w:val="20"/>
                  <w:szCs w:val="20"/>
                  <w:lang w:val="es-ES"/>
                </w:rPr>
                <m:t>e</m:t>
              </m:r>
            </m:e>
            <m:sup>
              <m:r>
                <w:rPr>
                  <w:rFonts w:ascii="Cambria Math" w:eastAsiaTheme="minorEastAsia" w:hAnsi="Cambria Math" w:cs="Times New Roman"/>
                  <w:color w:val="000000"/>
                  <w:sz w:val="20"/>
                  <w:szCs w:val="20"/>
                  <w:lang w:val="es-ES"/>
                </w:rPr>
                <m:t>-6</m:t>
              </m:r>
            </m:sup>
          </m:sSup>
          <m:r>
            <w:rPr>
              <w:rFonts w:ascii="Cambria Math" w:eastAsiaTheme="minorEastAsia" w:hAnsi="Cambria Math" w:cs="Times New Roman"/>
              <w:color w:val="000000"/>
              <w:sz w:val="20"/>
              <w:szCs w:val="20"/>
              <w:lang w:val="es-ES"/>
            </w:rPr>
            <m:t xml:space="preserve"> </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oMath>
      </m:oMathPara>
    </w:p>
    <w:p w14:paraId="79082850" w14:textId="6CF74A5F" w:rsidR="002668D4" w:rsidRPr="00726FB2" w:rsidRDefault="00726FB2" w:rsidP="00CB05D4">
      <w:pPr>
        <w:spacing w:line="276" w:lineRule="auto"/>
        <w:jc w:val="both"/>
        <w:rPr>
          <w:rFonts w:ascii="Times New Roman" w:eastAsiaTheme="minorEastAsia" w:hAnsi="Times New Roman" w:cs="Times New Roman"/>
          <w:bCs/>
          <w:color w:val="000000"/>
          <w:sz w:val="20"/>
          <w:szCs w:val="20"/>
          <w:lang w:val="en-US"/>
        </w:rPr>
      </w:pPr>
      <w:r w:rsidRPr="00726FB2">
        <w:rPr>
          <w:rFonts w:ascii="Times New Roman" w:eastAsiaTheme="minorEastAsia" w:hAnsi="Times New Roman" w:cs="Times New Roman"/>
          <w:bCs/>
          <w:color w:val="000000"/>
          <w:sz w:val="20"/>
          <w:szCs w:val="20"/>
          <w:lang w:val="en-US"/>
        </w:rPr>
        <w:t>Once the SOS has been calculated, we proceed to calculate the TL and determine the impact of the activity in terms of the PBs.</w:t>
      </w:r>
    </w:p>
    <w:p w14:paraId="7534BF90" w14:textId="1282A338" w:rsidR="002668D4" w:rsidRPr="00E50F4B" w:rsidRDefault="002668D4" w:rsidP="00CB05D4">
      <w:pPr>
        <w:spacing w:line="276" w:lineRule="auto"/>
        <w:jc w:val="both"/>
        <w:rPr>
          <w:rFonts w:ascii="Times New Roman" w:eastAsiaTheme="minorEastAsia" w:hAnsi="Times New Roman" w:cs="Times New Roman"/>
          <w:sz w:val="20"/>
          <w:szCs w:val="20"/>
          <w:lang w:val="es-ES"/>
        </w:rPr>
      </w:pPr>
      <m:oMathPara>
        <m:oMath>
          <m:r>
            <w:rPr>
              <w:rFonts w:ascii="Cambria Math" w:hAnsi="Cambria Math" w:cs="Times New Roman"/>
              <w:sz w:val="20"/>
              <w:szCs w:val="20"/>
              <w:lang w:val="en-US"/>
            </w:rPr>
            <m:t>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L</m:t>
              </m:r>
            </m:e>
            <m:sub>
              <m:r>
                <w:rPr>
                  <w:rFonts w:ascii="Cambria Math" w:hAnsi="Cambria Math" w:cs="Times New Roman"/>
                  <w:sz w:val="20"/>
                  <w:szCs w:val="20"/>
                  <w:lang w:val="en-US"/>
                </w:rPr>
                <m:t>n</m:t>
              </m:r>
            </m:sub>
          </m:sSub>
          <m:r>
            <w:rPr>
              <w:rFonts w:ascii="Cambria Math" w:hAnsi="Cambria Math" w:cs="Times New Roman"/>
              <w:sz w:val="20"/>
              <w:szCs w:val="20"/>
              <w:lang w:val="es-E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IC</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lang w:val="en-US"/>
                    </w:rPr>
                    <m:t>climate change</m:t>
                  </m:r>
                </m:sub>
              </m:sSub>
            </m:num>
            <m:den>
              <m:r>
                <w:rPr>
                  <w:rFonts w:ascii="Cambria Math" w:hAnsi="Cambria Math" w:cs="Times New Roman"/>
                  <w:sz w:val="20"/>
                  <w:szCs w:val="20"/>
                  <w:lang w:val="en-US"/>
                </w:rPr>
                <m:t>SO</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S</m:t>
                  </m:r>
                </m:e>
                <m:sub>
                  <m:r>
                    <w:rPr>
                      <w:rFonts w:ascii="Cambria Math" w:hAnsi="Cambria Math" w:cs="Times New Roman"/>
                      <w:sz w:val="20"/>
                      <w:szCs w:val="20"/>
                      <w:lang w:val="en-US"/>
                    </w:rPr>
                    <m:t>n</m:t>
                  </m:r>
                </m:sub>
              </m:sSub>
            </m:den>
          </m:f>
        </m:oMath>
      </m:oMathPara>
    </w:p>
    <w:p w14:paraId="354A580F" w14:textId="41A3EA27" w:rsidR="002668D4" w:rsidRPr="00E50F4B" w:rsidRDefault="002668D4" w:rsidP="00CB05D4">
      <w:pPr>
        <w:spacing w:line="276" w:lineRule="auto"/>
        <w:jc w:val="both"/>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L</m:t>
              </m:r>
            </m:e>
            <m:sub>
              <m:r>
                <w:rPr>
                  <w:rFonts w:ascii="Cambria Math" w:hAnsi="Cambria Math" w:cs="Times New Roman"/>
                  <w:sz w:val="20"/>
                  <w:szCs w:val="20"/>
                  <w:lang w:val="en-US"/>
                </w:rPr>
                <m:t>a climate change</m:t>
              </m:r>
            </m:sub>
          </m:sSub>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eastAsiaTheme="minorEastAsia" w:hAnsi="Cambria Math" w:cs="Times New Roman"/>
                  <w:sz w:val="20"/>
                  <w:szCs w:val="20"/>
                </w:rPr>
                <m:t xml:space="preserve">1.86 </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rPr>
                    <m:t>e</m:t>
                  </m:r>
                  <m:ctrlPr>
                    <w:rPr>
                      <w:rFonts w:ascii="Cambria Math" w:eastAsiaTheme="minorEastAsia" w:hAnsi="Cambria Math" w:cs="Times New Roman"/>
                      <w:i/>
                      <w:sz w:val="20"/>
                      <w:szCs w:val="20"/>
                    </w:rPr>
                  </m:ctrlPr>
                </m:e>
                <m:sup>
                  <m:r>
                    <w:rPr>
                      <w:rFonts w:ascii="Cambria Math" w:eastAsiaTheme="minorEastAsia" w:hAnsi="Cambria Math" w:cs="Times New Roman"/>
                      <w:sz w:val="20"/>
                      <w:szCs w:val="20"/>
                    </w:rPr>
                    <m:t>-5</m:t>
                  </m:r>
                </m:sup>
              </m:sSup>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rPr>
                    <m:t>w</m:t>
                  </m:r>
                </m:num>
                <m:den>
                  <m:r>
                    <w:rPr>
                      <w:rFonts w:ascii="Cambria Math" w:eastAsiaTheme="minorEastAsia" w:hAnsi="Cambria Math" w:cs="Times New Roman"/>
                      <w:sz w:val="20"/>
                      <w:szCs w:val="20"/>
                    </w:rPr>
                    <m:t>m2</m:t>
                  </m:r>
                </m:den>
              </m:f>
            </m:num>
            <m:den>
              <m:r>
                <w:rPr>
                  <w:rFonts w:ascii="Cambria Math" w:eastAsiaTheme="minorEastAsia" w:hAnsi="Cambria Math" w:cs="Times New Roman"/>
                  <w:color w:val="000000"/>
                  <w:sz w:val="20"/>
                  <w:szCs w:val="20"/>
                  <w:lang w:val="es-ES"/>
                </w:rPr>
                <m:t xml:space="preserve">0.000125 </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den>
          </m:f>
          <m:r>
            <w:rPr>
              <w:rFonts w:ascii="Cambria Math" w:eastAsiaTheme="minorEastAsia" w:hAnsi="Cambria Math" w:cs="Times New Roman"/>
              <w:sz w:val="20"/>
              <w:szCs w:val="20"/>
              <w:lang w:val="en-US"/>
            </w:rPr>
            <m:t>=0,149</m:t>
          </m:r>
        </m:oMath>
      </m:oMathPara>
    </w:p>
    <w:p w14:paraId="02D924E4" w14:textId="658D11A7" w:rsidR="002668D4" w:rsidRPr="00E50F4B" w:rsidRDefault="002668D4" w:rsidP="00CB05D4">
      <w:pPr>
        <w:spacing w:line="276" w:lineRule="auto"/>
        <w:jc w:val="both"/>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L</m:t>
              </m:r>
            </m:e>
            <m:sub>
              <m:r>
                <w:rPr>
                  <w:rFonts w:ascii="Cambria Math" w:hAnsi="Cambria Math" w:cs="Times New Roman"/>
                  <w:sz w:val="20"/>
                  <w:szCs w:val="20"/>
                  <w:lang w:val="en-US"/>
                </w:rPr>
                <m:t>b climate change</m:t>
              </m:r>
            </m:sub>
          </m:sSub>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eastAsiaTheme="minorEastAsia" w:hAnsi="Cambria Math" w:cs="Times New Roman"/>
                  <w:sz w:val="20"/>
                  <w:szCs w:val="20"/>
                </w:rPr>
                <m:t xml:space="preserve">1.86 </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rPr>
                    <m:t>e</m:t>
                  </m:r>
                  <m:ctrlPr>
                    <w:rPr>
                      <w:rFonts w:ascii="Cambria Math" w:eastAsiaTheme="minorEastAsia" w:hAnsi="Cambria Math" w:cs="Times New Roman"/>
                      <w:i/>
                      <w:sz w:val="20"/>
                      <w:szCs w:val="20"/>
                    </w:rPr>
                  </m:ctrlPr>
                </m:e>
                <m:sup>
                  <m:r>
                    <w:rPr>
                      <w:rFonts w:ascii="Cambria Math" w:eastAsiaTheme="minorEastAsia" w:hAnsi="Cambria Math" w:cs="Times New Roman"/>
                      <w:sz w:val="20"/>
                      <w:szCs w:val="20"/>
                    </w:rPr>
                    <m:t>-5</m:t>
                  </m:r>
                </m:sup>
              </m:sSup>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rPr>
                    <m:t>w</m:t>
                  </m:r>
                </m:num>
                <m:den>
                  <m:r>
                    <w:rPr>
                      <w:rFonts w:ascii="Cambria Math" w:eastAsiaTheme="minorEastAsia" w:hAnsi="Cambria Math" w:cs="Times New Roman"/>
                      <w:sz w:val="20"/>
                      <w:szCs w:val="20"/>
                    </w:rPr>
                    <m:t>m2</m:t>
                  </m:r>
                </m:den>
              </m:f>
            </m:num>
            <m:den>
              <m:r>
                <w:rPr>
                  <w:rFonts w:ascii="Cambria Math" w:eastAsiaTheme="minorEastAsia" w:hAnsi="Cambria Math" w:cs="Times New Roman"/>
                  <w:color w:val="000000"/>
                  <w:sz w:val="20"/>
                  <w:szCs w:val="20"/>
                  <w:lang w:val="es-ES"/>
                </w:rPr>
                <m:t>3.13</m:t>
              </m:r>
              <m:sSup>
                <m:sSupPr>
                  <m:ctrlPr>
                    <w:rPr>
                      <w:rFonts w:ascii="Cambria Math" w:eastAsiaTheme="minorEastAsia" w:hAnsi="Cambria Math" w:cs="Times New Roman"/>
                      <w:bCs/>
                      <w:i/>
                      <w:color w:val="000000"/>
                      <w:sz w:val="20"/>
                      <w:szCs w:val="20"/>
                      <w:lang w:val="es-ES"/>
                    </w:rPr>
                  </m:ctrlPr>
                </m:sSupPr>
                <m:e>
                  <m:r>
                    <w:rPr>
                      <w:rFonts w:ascii="Cambria Math" w:eastAsiaTheme="minorEastAsia" w:hAnsi="Cambria Math" w:cs="Times New Roman"/>
                      <w:color w:val="000000"/>
                      <w:sz w:val="20"/>
                      <w:szCs w:val="20"/>
                      <w:lang w:val="es-ES"/>
                    </w:rPr>
                    <m:t>e</m:t>
                  </m:r>
                </m:e>
                <m:sup>
                  <m:r>
                    <w:rPr>
                      <w:rFonts w:ascii="Cambria Math" w:eastAsiaTheme="minorEastAsia" w:hAnsi="Cambria Math" w:cs="Times New Roman"/>
                      <w:color w:val="000000"/>
                      <w:sz w:val="20"/>
                      <w:szCs w:val="20"/>
                      <w:lang w:val="es-ES"/>
                    </w:rPr>
                    <m:t>-6</m:t>
                  </m:r>
                </m:sup>
              </m:sSup>
              <m:r>
                <w:rPr>
                  <w:rFonts w:ascii="Cambria Math" w:eastAsiaTheme="minorEastAsia" w:hAnsi="Cambria Math" w:cs="Times New Roman"/>
                  <w:color w:val="000000"/>
                  <w:sz w:val="20"/>
                  <w:szCs w:val="20"/>
                  <w:lang w:val="es-ES"/>
                </w:rPr>
                <m:t xml:space="preserve"> </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den>
          </m:f>
          <m:r>
            <w:rPr>
              <w:rFonts w:ascii="Cambria Math" w:eastAsiaTheme="minorEastAsia" w:hAnsi="Cambria Math" w:cs="Times New Roman"/>
              <w:sz w:val="20"/>
              <w:szCs w:val="20"/>
              <w:lang w:val="en-US"/>
            </w:rPr>
            <m:t>=5.943</m:t>
          </m:r>
        </m:oMath>
      </m:oMathPara>
    </w:p>
    <w:p w14:paraId="6D49DE1B" w14:textId="1AF28706" w:rsidR="002668D4" w:rsidRPr="00E50F4B" w:rsidRDefault="002668D4" w:rsidP="00CB05D4">
      <w:pPr>
        <w:spacing w:line="276" w:lineRule="auto"/>
        <w:jc w:val="both"/>
        <w:rPr>
          <w:rFonts w:ascii="Times New Roman" w:hAnsi="Times New Roman" w:cs="Times New Roman"/>
          <w:bCs/>
          <w:sz w:val="20"/>
          <w:szCs w:val="20"/>
        </w:rPr>
      </w:pPr>
      <m:oMathPara>
        <m:oMath>
          <m:r>
            <w:rPr>
              <w:rFonts w:ascii="Cambria Math" w:hAnsi="Cambria Math" w:cs="Times New Roman"/>
              <w:sz w:val="20"/>
              <w:szCs w:val="20"/>
              <w:lang w:val="en-US"/>
            </w:rPr>
            <m:t>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L</m:t>
              </m:r>
            </m:e>
            <m:sub>
              <m:r>
                <w:rPr>
                  <w:rFonts w:ascii="Cambria Math" w:hAnsi="Cambria Math" w:cs="Times New Roman"/>
                  <w:sz w:val="20"/>
                  <w:szCs w:val="20"/>
                  <w:lang w:val="en-US"/>
                </w:rPr>
                <m:t>c climate change</m:t>
              </m:r>
            </m:sub>
          </m:sSub>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eastAsiaTheme="minorEastAsia" w:hAnsi="Cambria Math" w:cs="Times New Roman"/>
                  <w:sz w:val="20"/>
                  <w:szCs w:val="20"/>
                </w:rPr>
                <m:t xml:space="preserve">1.86 </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rPr>
                    <m:t>e</m:t>
                  </m:r>
                  <m:ctrlPr>
                    <w:rPr>
                      <w:rFonts w:ascii="Cambria Math" w:eastAsiaTheme="minorEastAsia" w:hAnsi="Cambria Math" w:cs="Times New Roman"/>
                      <w:i/>
                      <w:sz w:val="20"/>
                      <w:szCs w:val="20"/>
                    </w:rPr>
                  </m:ctrlPr>
                </m:e>
                <m:sup>
                  <m:r>
                    <w:rPr>
                      <w:rFonts w:ascii="Cambria Math" w:eastAsiaTheme="minorEastAsia" w:hAnsi="Cambria Math" w:cs="Times New Roman"/>
                      <w:sz w:val="20"/>
                      <w:szCs w:val="20"/>
                    </w:rPr>
                    <m:t>-5</m:t>
                  </m:r>
                </m:sup>
              </m:sSup>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rPr>
                    <m:t>w</m:t>
                  </m:r>
                </m:num>
                <m:den>
                  <m:r>
                    <w:rPr>
                      <w:rFonts w:ascii="Cambria Math" w:eastAsiaTheme="minorEastAsia" w:hAnsi="Cambria Math" w:cs="Times New Roman"/>
                      <w:sz w:val="20"/>
                      <w:szCs w:val="20"/>
                    </w:rPr>
                    <m:t>m2</m:t>
                  </m:r>
                </m:den>
              </m:f>
            </m:num>
            <m:den>
              <m:r>
                <w:rPr>
                  <w:rFonts w:ascii="Cambria Math" w:eastAsiaTheme="minorEastAsia" w:hAnsi="Cambria Math" w:cs="Times New Roman"/>
                  <w:color w:val="000000"/>
                  <w:sz w:val="20"/>
                  <w:szCs w:val="20"/>
                  <w:lang w:val="es-ES"/>
                </w:rPr>
                <m:t>5.85</m:t>
              </m:r>
              <m:sSup>
                <m:sSupPr>
                  <m:ctrlPr>
                    <w:rPr>
                      <w:rFonts w:ascii="Cambria Math" w:eastAsiaTheme="minorEastAsia" w:hAnsi="Cambria Math" w:cs="Times New Roman"/>
                      <w:bCs/>
                      <w:i/>
                      <w:color w:val="000000"/>
                      <w:sz w:val="20"/>
                      <w:szCs w:val="20"/>
                      <w:lang w:val="es-ES"/>
                    </w:rPr>
                  </m:ctrlPr>
                </m:sSupPr>
                <m:e>
                  <m:r>
                    <w:rPr>
                      <w:rFonts w:ascii="Cambria Math" w:eastAsiaTheme="minorEastAsia" w:hAnsi="Cambria Math" w:cs="Times New Roman"/>
                      <w:color w:val="000000"/>
                      <w:sz w:val="20"/>
                      <w:szCs w:val="20"/>
                      <w:lang w:val="es-ES"/>
                    </w:rPr>
                    <m:t>e</m:t>
                  </m:r>
                </m:e>
                <m:sup>
                  <m:r>
                    <w:rPr>
                      <w:rFonts w:ascii="Cambria Math" w:eastAsiaTheme="minorEastAsia" w:hAnsi="Cambria Math" w:cs="Times New Roman"/>
                      <w:color w:val="000000"/>
                      <w:sz w:val="20"/>
                      <w:szCs w:val="20"/>
                      <w:lang w:val="es-ES"/>
                    </w:rPr>
                    <m:t>-6</m:t>
                  </m:r>
                </m:sup>
              </m:sSup>
              <m:r>
                <w:rPr>
                  <w:rFonts w:ascii="Cambria Math" w:eastAsiaTheme="minorEastAsia" w:hAnsi="Cambria Math" w:cs="Times New Roman"/>
                  <w:color w:val="000000"/>
                  <w:sz w:val="20"/>
                  <w:szCs w:val="20"/>
                  <w:lang w:val="es-ES"/>
                </w:rPr>
                <m:t xml:space="preserve"> </m:t>
              </m:r>
              <m:f>
                <m:fPr>
                  <m:ctrlPr>
                    <w:rPr>
                      <w:rFonts w:ascii="Cambria Math" w:hAnsi="Cambria Math" w:cs="Times New Roman"/>
                      <w:bCs/>
                      <w:i/>
                      <w:color w:val="000000"/>
                      <w:sz w:val="20"/>
                      <w:szCs w:val="20"/>
                      <w:lang w:val="es-ES"/>
                    </w:rPr>
                  </m:ctrlPr>
                </m:fPr>
                <m:num>
                  <m:r>
                    <w:rPr>
                      <w:rFonts w:ascii="Cambria Math" w:hAnsi="Cambria Math" w:cs="Times New Roman"/>
                      <w:color w:val="000000"/>
                      <w:sz w:val="20"/>
                      <w:szCs w:val="20"/>
                      <w:lang w:val="es-ES"/>
                    </w:rPr>
                    <m:t>w</m:t>
                  </m:r>
                </m:num>
                <m:den>
                  <m:sSup>
                    <m:sSupPr>
                      <m:ctrlPr>
                        <w:rPr>
                          <w:rFonts w:ascii="Cambria Math" w:hAnsi="Cambria Math" w:cs="Times New Roman"/>
                          <w:bCs/>
                          <w:i/>
                          <w:color w:val="000000"/>
                          <w:sz w:val="20"/>
                          <w:szCs w:val="20"/>
                          <w:lang w:val="es-ES"/>
                        </w:rPr>
                      </m:ctrlPr>
                    </m:sSupPr>
                    <m:e>
                      <m:r>
                        <w:rPr>
                          <w:rFonts w:ascii="Cambria Math" w:hAnsi="Cambria Math" w:cs="Times New Roman"/>
                          <w:color w:val="000000"/>
                          <w:sz w:val="20"/>
                          <w:szCs w:val="20"/>
                          <w:lang w:val="es-ES"/>
                        </w:rPr>
                        <m:t>m</m:t>
                      </m:r>
                    </m:e>
                    <m:sup>
                      <m:r>
                        <w:rPr>
                          <w:rFonts w:ascii="Cambria Math" w:hAnsi="Cambria Math" w:cs="Times New Roman"/>
                          <w:color w:val="000000"/>
                          <w:sz w:val="20"/>
                          <w:szCs w:val="20"/>
                          <w:lang w:val="es-ES"/>
                        </w:rPr>
                        <m:t>2</m:t>
                      </m:r>
                    </m:sup>
                  </m:sSup>
                </m:den>
              </m:f>
            </m:den>
          </m:f>
          <m:r>
            <w:rPr>
              <w:rFonts w:ascii="Cambria Math" w:eastAsiaTheme="minorEastAsia" w:hAnsi="Cambria Math" w:cs="Times New Roman"/>
              <w:sz w:val="20"/>
              <w:szCs w:val="20"/>
              <w:lang w:val="en-US"/>
            </w:rPr>
            <m:t>=3.183</m:t>
          </m:r>
        </m:oMath>
      </m:oMathPara>
    </w:p>
    <w:p w14:paraId="07842726" w14:textId="7B7E695A" w:rsidR="00B06E4A" w:rsidRPr="00A004D6" w:rsidRDefault="00F87F7E" w:rsidP="00CB05D4">
      <w:pPr>
        <w:spacing w:line="276" w:lineRule="auto"/>
        <w:jc w:val="both"/>
        <w:rPr>
          <w:rFonts w:ascii="Times New Roman" w:hAnsi="Times New Roman" w:cs="Times New Roman"/>
          <w:sz w:val="20"/>
          <w:szCs w:val="20"/>
          <w:lang w:val="en-US"/>
        </w:rPr>
      </w:pPr>
      <w:r w:rsidRPr="00A004D6">
        <w:rPr>
          <w:rFonts w:ascii="Times New Roman" w:hAnsi="Times New Roman" w:cs="Times New Roman"/>
          <w:sz w:val="20"/>
          <w:szCs w:val="20"/>
          <w:lang w:val="en-US"/>
        </w:rPr>
        <w:t>Simulation conditions</w:t>
      </w:r>
    </w:p>
    <w:p w14:paraId="2026367C" w14:textId="20D47036" w:rsidR="00B06E4A" w:rsidRPr="00E50F4B" w:rsidRDefault="005C3147" w:rsidP="00B06E4A">
      <w:pPr>
        <w:spacing w:line="276" w:lineRule="auto"/>
        <w:jc w:val="both"/>
        <w:rPr>
          <w:rFonts w:ascii="Times New Roman" w:hAnsi="Times New Roman" w:cs="Times New Roman"/>
          <w:color w:val="000000"/>
          <w:sz w:val="20"/>
          <w:szCs w:val="20"/>
          <w:lang w:val="en-US"/>
        </w:rPr>
      </w:pPr>
      <w:proofErr w:type="spellStart"/>
      <w:r w:rsidRPr="00E50F4B">
        <w:rPr>
          <w:rFonts w:ascii="Times New Roman" w:hAnsi="Times New Roman" w:cs="Times New Roman"/>
          <w:b/>
          <w:bCs/>
          <w:sz w:val="20"/>
          <w:szCs w:val="20"/>
          <w:lang w:val="en-US"/>
        </w:rPr>
        <w:t>Organosolvents</w:t>
      </w:r>
      <w:proofErr w:type="spellEnd"/>
      <w:r w:rsidR="00B06E4A" w:rsidRPr="00E50F4B">
        <w:rPr>
          <w:rFonts w:ascii="Times New Roman" w:hAnsi="Times New Roman" w:cs="Times New Roman"/>
          <w:b/>
          <w:bCs/>
          <w:sz w:val="20"/>
          <w:szCs w:val="20"/>
          <w:lang w:val="en-US"/>
        </w:rPr>
        <w:t xml:space="preserve">: </w:t>
      </w:r>
      <w:r w:rsidR="00E20F25" w:rsidRPr="00E50F4B">
        <w:rPr>
          <w:rFonts w:ascii="Times New Roman" w:hAnsi="Times New Roman" w:cs="Times New Roman"/>
          <w:color w:val="000000"/>
          <w:sz w:val="20"/>
          <w:szCs w:val="20"/>
          <w:lang w:val="en-US"/>
        </w:rPr>
        <w:t xml:space="preserve">The modeling of the </w:t>
      </w:r>
      <w:proofErr w:type="spellStart"/>
      <w:r w:rsidR="00E20F25" w:rsidRPr="00E50F4B">
        <w:rPr>
          <w:rFonts w:ascii="Times New Roman" w:hAnsi="Times New Roman" w:cs="Times New Roman"/>
          <w:color w:val="000000"/>
          <w:sz w:val="20"/>
          <w:szCs w:val="20"/>
          <w:lang w:val="en-US"/>
        </w:rPr>
        <w:t>organosolv</w:t>
      </w:r>
      <w:proofErr w:type="spellEnd"/>
      <w:r w:rsidR="00E20F25" w:rsidRPr="00E50F4B">
        <w:rPr>
          <w:rFonts w:ascii="Times New Roman" w:hAnsi="Times New Roman" w:cs="Times New Roman"/>
          <w:color w:val="000000"/>
          <w:sz w:val="20"/>
          <w:szCs w:val="20"/>
          <w:lang w:val="en-US"/>
        </w:rPr>
        <w:t xml:space="preserve"> pretreatment followed the results obtained in the experimental work of Park et al</w:t>
      </w:r>
      <w:r w:rsidRPr="00E50F4B">
        <w:rPr>
          <w:rFonts w:ascii="Times New Roman" w:hAnsi="Times New Roman" w:cs="Times New Roman"/>
          <w:color w:val="000000"/>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"/>
          <w:id w:val="668296862"/>
          <w:placeholder>
            <w:docPart w:val="56438CABE9AE4157B194489E90FF4EE3"/>
          </w:placeholder>
        </w:sdtPr>
        <w:sdtContent>
          <w:r w:rsidR="007C0D3F" w:rsidRPr="00E50F4B">
            <w:rPr>
              <w:rFonts w:ascii="Times New Roman" w:hAnsi="Times New Roman" w:cs="Times New Roman"/>
              <w:color w:val="000000"/>
              <w:sz w:val="20"/>
              <w:szCs w:val="20"/>
              <w:lang w:val="en-US"/>
            </w:rPr>
            <w:t>[11]</w:t>
          </w:r>
        </w:sdtContent>
      </w:sdt>
      <w:r w:rsidRPr="00E50F4B">
        <w:rPr>
          <w:rFonts w:ascii="Times New Roman" w:hAnsi="Times New Roman" w:cs="Times New Roman"/>
          <w:color w:val="000000"/>
          <w:sz w:val="20"/>
          <w:szCs w:val="20"/>
          <w:lang w:val="en-US"/>
        </w:rPr>
        <w:t xml:space="preserve"> </w:t>
      </w:r>
      <w:r w:rsidR="00334B3C" w:rsidRPr="00E50F4B">
        <w:rPr>
          <w:rFonts w:ascii="Times New Roman" w:hAnsi="Times New Roman" w:cs="Times New Roman"/>
          <w:color w:val="000000"/>
          <w:sz w:val="20"/>
          <w:szCs w:val="20"/>
          <w:lang w:val="en-US"/>
        </w:rPr>
        <w:t>With a solvent mixture 56% self-catalyzed ethanol</w:t>
      </w:r>
      <w:r w:rsidRPr="00E50F4B">
        <w:rPr>
          <w:rFonts w:ascii="Times New Roman" w:hAnsi="Times New Roman" w:cs="Times New Roman"/>
          <w:color w:val="000000"/>
          <w:sz w:val="20"/>
          <w:szCs w:val="20"/>
          <w:lang w:val="en-US"/>
        </w:rPr>
        <w:t xml:space="preserve">. </w:t>
      </w:r>
      <w:r w:rsidR="00334B3C" w:rsidRPr="00E50F4B">
        <w:rPr>
          <w:rFonts w:ascii="Times New Roman" w:hAnsi="Times New Roman" w:cs="Times New Roman"/>
          <w:color w:val="000000"/>
          <w:sz w:val="20"/>
          <w:szCs w:val="20"/>
          <w:lang w:val="en-US"/>
        </w:rPr>
        <w:t>Temperature 185 °C</w:t>
      </w:r>
      <w:r w:rsidRPr="00E50F4B">
        <w:rPr>
          <w:rFonts w:ascii="Times New Roman" w:hAnsi="Times New Roman" w:cs="Times New Roman"/>
          <w:color w:val="000000"/>
          <w:sz w:val="20"/>
          <w:szCs w:val="20"/>
          <w:lang w:val="en-US"/>
        </w:rPr>
        <w:t xml:space="preserve">. </w:t>
      </w:r>
      <w:r w:rsidR="00334B3C" w:rsidRPr="00E50F4B">
        <w:rPr>
          <w:rFonts w:ascii="Times New Roman" w:hAnsi="Times New Roman" w:cs="Times New Roman"/>
          <w:color w:val="000000"/>
          <w:sz w:val="20"/>
          <w:szCs w:val="20"/>
          <w:lang w:val="en-US"/>
        </w:rPr>
        <w:t xml:space="preserve">The modeling consisted of the separation stage of the lignocellulosic fractions with the respective fiber washes, followed by the recovery of the solvent </w:t>
      </w:r>
      <w:sdt>
        <w:sdtPr>
          <w:rPr>
            <w:rFonts w:ascii="Times New Roman" w:hAnsi="Times New Roman" w:cs="Times New Roman"/>
            <w:color w:val="000000"/>
            <w:sz w:val="20"/>
            <w:szCs w:val="20"/>
            <w:lang w:val="es-ES"/>
          </w:rPr>
          <w:tag w:val="MENDELEY_CITATION_v3_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"/>
          <w:id w:val="-673650867"/>
          <w:placeholder>
            <w:docPart w:val="56438CABE9AE4157B194489E90FF4EE3"/>
          </w:placeholder>
        </w:sdtPr>
        <w:sdtContent>
          <w:r w:rsidR="007C0D3F" w:rsidRPr="00E50F4B">
            <w:rPr>
              <w:rFonts w:ascii="Times New Roman" w:hAnsi="Times New Roman" w:cs="Times New Roman"/>
              <w:color w:val="000000"/>
              <w:sz w:val="20"/>
              <w:szCs w:val="20"/>
              <w:lang w:val="en-US"/>
            </w:rPr>
            <w:t>[12]</w:t>
          </w:r>
        </w:sdtContent>
      </w:sdt>
      <w:r w:rsidRPr="00E50F4B">
        <w:rPr>
          <w:rFonts w:ascii="Times New Roman" w:hAnsi="Times New Roman" w:cs="Times New Roman"/>
          <w:color w:val="000000"/>
          <w:sz w:val="20"/>
          <w:szCs w:val="20"/>
          <w:lang w:val="en-US"/>
        </w:rPr>
        <w:t xml:space="preserve">. </w:t>
      </w:r>
      <w:r w:rsidR="00334B3C" w:rsidRPr="00E50F4B">
        <w:rPr>
          <w:rFonts w:ascii="Times New Roman" w:hAnsi="Times New Roman" w:cs="Times New Roman"/>
          <w:color w:val="000000"/>
          <w:sz w:val="20"/>
          <w:szCs w:val="20"/>
          <w:lang w:val="en-US"/>
        </w:rPr>
        <w:t xml:space="preserve">Followed a 4:1 w/w ratio of solvents/CS </w:t>
      </w:r>
      <w:sdt>
        <w:sdtPr>
          <w:rPr>
            <w:rFonts w:ascii="Times New Roman" w:hAnsi="Times New Roman" w:cs="Times New Roman"/>
            <w:color w:val="000000"/>
            <w:sz w:val="20"/>
            <w:szCs w:val="20"/>
            <w:lang w:val="es-ES"/>
          </w:rPr>
          <w:tag w:val="MENDELEY_CITATION_v3_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"/>
          <w:id w:val="-213668395"/>
          <w:placeholder>
            <w:docPart w:val="56438CABE9AE4157B194489E90FF4EE3"/>
          </w:placeholder>
        </w:sdtPr>
        <w:sdtContent>
          <w:r w:rsidR="007C0D3F" w:rsidRPr="00E50F4B">
            <w:rPr>
              <w:rFonts w:ascii="Times New Roman" w:hAnsi="Times New Roman" w:cs="Times New Roman"/>
              <w:color w:val="000000"/>
              <w:sz w:val="20"/>
              <w:szCs w:val="20"/>
              <w:lang w:val="en-US"/>
            </w:rPr>
            <w:t>[13]</w:t>
          </w:r>
        </w:sdtContent>
      </w:sdt>
      <w:r w:rsidRPr="00E50F4B">
        <w:rPr>
          <w:rFonts w:ascii="Times New Roman" w:hAnsi="Times New Roman" w:cs="Times New Roman"/>
          <w:color w:val="000000"/>
          <w:sz w:val="20"/>
          <w:szCs w:val="20"/>
          <w:lang w:val="en-US"/>
        </w:rPr>
        <w:t xml:space="preserve">. </w:t>
      </w:r>
    </w:p>
    <w:p w14:paraId="2783DE9B" w14:textId="6C92991E" w:rsidR="005C3147" w:rsidRPr="00E50F4B" w:rsidRDefault="005C3147" w:rsidP="00B06E4A">
      <w:pPr>
        <w:spacing w:line="276" w:lineRule="auto"/>
        <w:jc w:val="both"/>
        <w:rPr>
          <w:rFonts w:ascii="Times New Roman" w:hAnsi="Times New Roman" w:cs="Times New Roman"/>
          <w:b/>
          <w:bCs/>
          <w:sz w:val="20"/>
          <w:szCs w:val="20"/>
          <w:lang w:val="en-US"/>
        </w:rPr>
      </w:pPr>
      <w:r w:rsidRPr="00E50F4B">
        <w:rPr>
          <w:rFonts w:ascii="Times New Roman" w:hAnsi="Times New Roman" w:cs="Times New Roman"/>
          <w:b/>
          <w:bCs/>
          <w:color w:val="000000"/>
          <w:sz w:val="20"/>
          <w:szCs w:val="20"/>
          <w:lang w:val="en-US"/>
        </w:rPr>
        <w:lastRenderedPageBreak/>
        <w:t xml:space="preserve">Enzymatic </w:t>
      </w:r>
      <w:r w:rsidR="00B06E4A" w:rsidRPr="00E50F4B">
        <w:rPr>
          <w:rFonts w:ascii="Times New Roman" w:hAnsi="Times New Roman" w:cs="Times New Roman"/>
          <w:b/>
          <w:bCs/>
          <w:color w:val="000000"/>
          <w:sz w:val="20"/>
          <w:szCs w:val="20"/>
          <w:lang w:val="en-US"/>
        </w:rPr>
        <w:t>Hydrolysis</w:t>
      </w:r>
      <w:r w:rsidR="00B06E4A" w:rsidRPr="00E50F4B">
        <w:rPr>
          <w:rFonts w:ascii="Times New Roman" w:hAnsi="Times New Roman" w:cs="Times New Roman"/>
          <w:b/>
          <w:bCs/>
          <w:sz w:val="20"/>
          <w:szCs w:val="20"/>
          <w:lang w:val="en-US"/>
        </w:rPr>
        <w:t>:</w:t>
      </w:r>
      <w:r w:rsidR="00B06E4A" w:rsidRPr="00E50F4B">
        <w:rPr>
          <w:rFonts w:ascii="Times New Roman" w:hAnsi="Times New Roman" w:cs="Times New Roman"/>
          <w:color w:val="000000"/>
          <w:sz w:val="20"/>
          <w:szCs w:val="20"/>
          <w:lang w:val="en-US"/>
        </w:rPr>
        <w:t xml:space="preserve"> The</w:t>
      </w:r>
      <w:r w:rsidR="00334B3C" w:rsidRPr="00E50F4B">
        <w:rPr>
          <w:rFonts w:ascii="Times New Roman" w:hAnsi="Times New Roman" w:cs="Times New Roman"/>
          <w:color w:val="000000"/>
          <w:sz w:val="20"/>
          <w:szCs w:val="20"/>
          <w:lang w:val="en-US"/>
        </w:rPr>
        <w:t xml:space="preserve"> simulation followed the methodology proposed by</w:t>
      </w:r>
      <w:r w:rsidRPr="00E50F4B">
        <w:rPr>
          <w:rFonts w:ascii="Times New Roman" w:hAnsi="Times New Roman" w:cs="Times New Roman"/>
          <w:color w:val="000000"/>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"/>
          <w:id w:val="-1684745812"/>
          <w:placeholder>
            <w:docPart w:val="AB6FB5659E274FD3A01FFC0D72C3D038"/>
          </w:placeholder>
        </w:sdtPr>
        <w:sdtContent>
          <w:r w:rsidR="007C0D3F" w:rsidRPr="00E50F4B">
            <w:rPr>
              <w:rFonts w:ascii="Times New Roman" w:eastAsia="Times New Roman" w:hAnsi="Times New Roman" w:cs="Times New Roman"/>
              <w:color w:val="000000"/>
              <w:sz w:val="20"/>
              <w:szCs w:val="20"/>
              <w:lang w:val="en-US"/>
            </w:rPr>
            <w:t>[14]</w:t>
          </w:r>
        </w:sdtContent>
      </w:sdt>
      <w:r w:rsidRPr="00E50F4B">
        <w:rPr>
          <w:rFonts w:ascii="Times New Roman" w:hAnsi="Times New Roman" w:cs="Times New Roman"/>
          <w:color w:val="000000"/>
          <w:sz w:val="20"/>
          <w:szCs w:val="20"/>
          <w:lang w:val="en-US"/>
        </w:rPr>
        <w:t>.</w:t>
      </w:r>
      <w:r w:rsidR="00334B3C" w:rsidRPr="00E50F4B">
        <w:rPr>
          <w:rFonts w:ascii="Times New Roman" w:hAnsi="Times New Roman" w:cs="Times New Roman"/>
          <w:color w:val="000000"/>
          <w:sz w:val="20"/>
          <w:szCs w:val="20"/>
          <w:lang w:val="en-US"/>
        </w:rPr>
        <w:t xml:space="preserve"> Where a reaction temperature of 50° C was taken</w:t>
      </w:r>
      <w:r w:rsidRPr="00E50F4B">
        <w:rPr>
          <w:rFonts w:ascii="Times New Roman" w:hAnsi="Times New Roman" w:cs="Times New Roman"/>
          <w:color w:val="000000"/>
          <w:sz w:val="20"/>
          <w:szCs w:val="20"/>
          <w:lang w:val="en-US"/>
        </w:rPr>
        <w:t xml:space="preserve">. </w:t>
      </w:r>
      <w:r w:rsidR="00334B3C" w:rsidRPr="00E50F4B">
        <w:rPr>
          <w:rFonts w:ascii="Times New Roman" w:hAnsi="Times New Roman" w:cs="Times New Roman"/>
          <w:color w:val="000000"/>
          <w:sz w:val="20"/>
          <w:szCs w:val="20"/>
          <w:lang w:val="en-US"/>
        </w:rPr>
        <w:t>A ratio of 20 mg of enzyme per gram was used</w:t>
      </w:r>
      <w:r w:rsidRPr="00E50F4B">
        <w:rPr>
          <w:rFonts w:ascii="Times New Roman" w:hAnsi="Times New Roman" w:cs="Times New Roman"/>
          <w:color w:val="000000"/>
          <w:sz w:val="20"/>
          <w:szCs w:val="20"/>
          <w:lang w:val="en-US"/>
        </w:rPr>
        <w:t>.</w:t>
      </w:r>
      <w:r w:rsidR="00334B3C" w:rsidRPr="00E50F4B">
        <w:rPr>
          <w:rFonts w:ascii="Times New Roman" w:hAnsi="Times New Roman" w:cs="Times New Roman"/>
          <w:color w:val="000000"/>
          <w:sz w:val="20"/>
          <w:szCs w:val="20"/>
          <w:lang w:val="en-US"/>
        </w:rPr>
        <w:t xml:space="preserve"> A solid/liquid ratio of 1:20 was applied </w:t>
      </w:r>
      <w:sdt>
        <w:sdtPr>
          <w:rPr>
            <w:rFonts w:ascii="Times New Roman" w:hAnsi="Times New Roman" w:cs="Times New Roman"/>
            <w:color w:val="000000"/>
            <w:sz w:val="20"/>
            <w:szCs w:val="20"/>
            <w:lang w:val="es-ES"/>
          </w:rPr>
          <w:tag w:val="MENDELEY_CITATION_v3_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"/>
          <w:id w:val="-1185662889"/>
          <w:placeholder>
            <w:docPart w:val="AB6FB5659E274FD3A01FFC0D72C3D038"/>
          </w:placeholder>
        </w:sdtPr>
        <w:sdtContent>
          <w:r w:rsidR="007C0D3F" w:rsidRPr="00E50F4B">
            <w:rPr>
              <w:rFonts w:ascii="Times New Roman" w:hAnsi="Times New Roman" w:cs="Times New Roman"/>
              <w:color w:val="000000"/>
              <w:sz w:val="20"/>
              <w:szCs w:val="20"/>
              <w:lang w:val="en-US"/>
            </w:rPr>
            <w:t>[15]</w:t>
          </w:r>
        </w:sdtContent>
      </w:sdt>
      <w:r w:rsidRPr="00E50F4B">
        <w:rPr>
          <w:rFonts w:ascii="Times New Roman" w:hAnsi="Times New Roman" w:cs="Times New Roman"/>
          <w:color w:val="000000"/>
          <w:sz w:val="20"/>
          <w:szCs w:val="20"/>
          <w:lang w:val="en-US"/>
        </w:rPr>
        <w:t xml:space="preserve">. </w:t>
      </w:r>
      <w:r w:rsidR="00AC2E22" w:rsidRPr="00E50F4B">
        <w:rPr>
          <w:rFonts w:ascii="Times New Roman" w:hAnsi="Times New Roman" w:cs="Times New Roman"/>
          <w:color w:val="000000"/>
          <w:sz w:val="20"/>
          <w:szCs w:val="20"/>
          <w:lang w:val="en-US"/>
        </w:rPr>
        <w:t xml:space="preserve">For the yields for CS with </w:t>
      </w:r>
      <w:proofErr w:type="spellStart"/>
      <w:r w:rsidR="00AC2E22" w:rsidRPr="00E50F4B">
        <w:rPr>
          <w:rFonts w:ascii="Times New Roman" w:hAnsi="Times New Roman" w:cs="Times New Roman"/>
          <w:color w:val="000000"/>
          <w:sz w:val="20"/>
          <w:szCs w:val="20"/>
          <w:lang w:val="en-US"/>
        </w:rPr>
        <w:t>Organsolv</w:t>
      </w:r>
      <w:proofErr w:type="spellEnd"/>
      <w:r w:rsidR="00AC2E22" w:rsidRPr="00E50F4B">
        <w:rPr>
          <w:rFonts w:ascii="Times New Roman" w:hAnsi="Times New Roman" w:cs="Times New Roman"/>
          <w:color w:val="000000"/>
          <w:sz w:val="20"/>
          <w:szCs w:val="20"/>
          <w:lang w:val="en-US"/>
        </w:rPr>
        <w:t xml:space="preserve"> pretreatment, were used the experimental results of </w:t>
      </w:r>
      <w:sdt>
        <w:sdtPr>
          <w:rPr>
            <w:rFonts w:ascii="Times New Roman" w:hAnsi="Times New Roman" w:cs="Times New Roman"/>
            <w:color w:val="000000"/>
            <w:sz w:val="20"/>
            <w:szCs w:val="20"/>
            <w:lang w:val="es-ES"/>
          </w:rPr>
          <w:tag w:val="MENDELEY_CITATION_v3_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"/>
          <w:id w:val="1335574447"/>
          <w:placeholder>
            <w:docPart w:val="AB6FB5659E274FD3A01FFC0D72C3D038"/>
          </w:placeholder>
        </w:sdtPr>
        <w:sdtContent>
          <w:r w:rsidR="007C0D3F" w:rsidRPr="00E50F4B">
            <w:rPr>
              <w:rFonts w:ascii="Times New Roman" w:hAnsi="Times New Roman" w:cs="Times New Roman"/>
              <w:color w:val="000000"/>
              <w:sz w:val="20"/>
              <w:szCs w:val="20"/>
              <w:lang w:val="en-US"/>
            </w:rPr>
            <w:t>[11]</w:t>
          </w:r>
        </w:sdtContent>
      </w:sdt>
      <w:r w:rsidRPr="00E50F4B">
        <w:rPr>
          <w:rFonts w:ascii="Times New Roman" w:hAnsi="Times New Roman" w:cs="Times New Roman"/>
          <w:color w:val="000000"/>
          <w:sz w:val="20"/>
          <w:szCs w:val="20"/>
          <w:lang w:val="en-US"/>
        </w:rPr>
        <w:t xml:space="preserve">. </w:t>
      </w:r>
      <w:r w:rsidR="00AC2E22" w:rsidRPr="00E50F4B">
        <w:rPr>
          <w:rFonts w:ascii="Times New Roman" w:hAnsi="Times New Roman" w:cs="Times New Roman"/>
          <w:color w:val="000000"/>
          <w:sz w:val="20"/>
          <w:szCs w:val="20"/>
          <w:lang w:val="en-US"/>
        </w:rPr>
        <w:t xml:space="preserve">The yield of the CS subjected to the dilute acid was taken from the yield of the experimental tests of </w:t>
      </w:r>
      <w:sdt>
        <w:sdtPr>
          <w:rPr>
            <w:rFonts w:ascii="Times New Roman" w:hAnsi="Times New Roman" w:cs="Times New Roman"/>
            <w:color w:val="000000"/>
            <w:sz w:val="20"/>
            <w:szCs w:val="20"/>
            <w:lang w:val="es-ES"/>
          </w:rPr>
          <w:tag w:val="MENDELEY_CITATION_v3_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"/>
          <w:id w:val="-31956832"/>
          <w:placeholder>
            <w:docPart w:val="AB6FB5659E274FD3A01FFC0D72C3D038"/>
          </w:placeholder>
        </w:sdtPr>
        <w:sdtContent>
          <w:r w:rsidR="007C0D3F" w:rsidRPr="00E50F4B">
            <w:rPr>
              <w:rFonts w:ascii="Times New Roman" w:hAnsi="Times New Roman" w:cs="Times New Roman"/>
              <w:color w:val="000000"/>
              <w:sz w:val="20"/>
              <w:szCs w:val="20"/>
              <w:lang w:val="en-US"/>
            </w:rPr>
            <w:t>[16]</w:t>
          </w:r>
        </w:sdtContent>
      </w:sdt>
      <w:r w:rsidRPr="00E50F4B">
        <w:rPr>
          <w:rFonts w:ascii="Times New Roman" w:hAnsi="Times New Roman" w:cs="Times New Roman"/>
          <w:color w:val="000000"/>
          <w:sz w:val="20"/>
          <w:szCs w:val="20"/>
          <w:lang w:val="en-US"/>
        </w:rPr>
        <w:t xml:space="preserve">. </w:t>
      </w:r>
      <w:r w:rsidR="006B4901" w:rsidRPr="00E50F4B">
        <w:rPr>
          <w:rFonts w:ascii="Times New Roman" w:hAnsi="Times New Roman" w:cs="Times New Roman"/>
          <w:color w:val="000000"/>
          <w:sz w:val="20"/>
          <w:szCs w:val="20"/>
          <w:lang w:val="en-US"/>
        </w:rPr>
        <w:t xml:space="preserve">For CS that has not been subjected to pretreatment, experimental results of </w:t>
      </w:r>
      <w:sdt>
        <w:sdtPr>
          <w:rPr>
            <w:rFonts w:ascii="Times New Roman" w:hAnsi="Times New Roman" w:cs="Times New Roman"/>
            <w:color w:val="000000"/>
            <w:sz w:val="20"/>
            <w:szCs w:val="20"/>
            <w:lang w:val="es-ES"/>
          </w:rPr>
          <w:tag w:val="MENDELEY_CITATION_v3_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"/>
          <w:id w:val="-1662613899"/>
          <w:placeholder>
            <w:docPart w:val="AB6FB5659E274FD3A01FFC0D72C3D038"/>
          </w:placeholder>
        </w:sdtPr>
        <w:sdtContent>
          <w:r w:rsidR="007C0D3F" w:rsidRPr="00E50F4B">
            <w:rPr>
              <w:rFonts w:ascii="Times New Roman" w:hAnsi="Times New Roman" w:cs="Times New Roman"/>
              <w:color w:val="000000"/>
              <w:sz w:val="20"/>
              <w:szCs w:val="20"/>
              <w:lang w:val="en-US"/>
            </w:rPr>
            <w:t>[17]</w:t>
          </w:r>
        </w:sdtContent>
      </w:sdt>
      <w:r w:rsidRPr="00E50F4B">
        <w:rPr>
          <w:rFonts w:ascii="Times New Roman" w:hAnsi="Times New Roman" w:cs="Times New Roman"/>
          <w:color w:val="000000"/>
          <w:sz w:val="20"/>
          <w:szCs w:val="20"/>
          <w:lang w:val="en-US"/>
        </w:rPr>
        <w:t>.</w:t>
      </w:r>
    </w:p>
    <w:p w14:paraId="7F2C7762" w14:textId="66EDCC83" w:rsidR="005C3147" w:rsidRPr="00E50F4B" w:rsidRDefault="005C3147" w:rsidP="00CB05D4">
      <w:pPr>
        <w:spacing w:before="120" w:after="280" w:line="276" w:lineRule="auto"/>
        <w:jc w:val="both"/>
        <w:rPr>
          <w:rFonts w:ascii="Times New Roman" w:hAnsi="Times New Roman" w:cs="Times New Roman"/>
          <w:b/>
          <w:bCs/>
          <w:color w:val="000000"/>
          <w:sz w:val="20"/>
          <w:szCs w:val="20"/>
          <w:lang w:val="en-US"/>
        </w:rPr>
      </w:pPr>
      <w:r w:rsidRPr="00E50F4B">
        <w:rPr>
          <w:rFonts w:ascii="Times New Roman" w:hAnsi="Times New Roman" w:cs="Times New Roman"/>
          <w:b/>
          <w:bCs/>
          <w:color w:val="000000"/>
          <w:sz w:val="20"/>
          <w:szCs w:val="20"/>
          <w:lang w:val="en-US"/>
        </w:rPr>
        <w:t xml:space="preserve">Alkaline </w:t>
      </w:r>
      <w:r w:rsidR="00A004D6">
        <w:rPr>
          <w:rFonts w:ascii="Times New Roman" w:hAnsi="Times New Roman" w:cs="Times New Roman"/>
          <w:b/>
          <w:bCs/>
          <w:color w:val="000000"/>
          <w:sz w:val="20"/>
          <w:szCs w:val="20"/>
          <w:lang w:val="en-US"/>
        </w:rPr>
        <w:t>pre</w:t>
      </w:r>
      <w:r w:rsidR="00B06E4A" w:rsidRPr="00E50F4B">
        <w:rPr>
          <w:rFonts w:ascii="Times New Roman" w:hAnsi="Times New Roman" w:cs="Times New Roman"/>
          <w:b/>
          <w:bCs/>
          <w:color w:val="000000"/>
          <w:sz w:val="20"/>
          <w:szCs w:val="20"/>
          <w:lang w:val="en-US"/>
        </w:rPr>
        <w:t>treatment:</w:t>
      </w:r>
      <w:r w:rsidR="00B06E4A" w:rsidRPr="00E50F4B">
        <w:rPr>
          <w:rFonts w:ascii="Times New Roman" w:hAnsi="Times New Roman" w:cs="Times New Roman"/>
          <w:color w:val="000000"/>
          <w:sz w:val="20"/>
          <w:szCs w:val="20"/>
          <w:lang w:val="en-US"/>
        </w:rPr>
        <w:t xml:space="preserve"> The</w:t>
      </w:r>
      <w:r w:rsidR="00332B9B" w:rsidRPr="00E50F4B">
        <w:rPr>
          <w:rFonts w:ascii="Times New Roman" w:hAnsi="Times New Roman" w:cs="Times New Roman"/>
          <w:color w:val="000000"/>
          <w:sz w:val="20"/>
          <w:szCs w:val="20"/>
          <w:lang w:val="en-US"/>
        </w:rPr>
        <w:t xml:space="preserve"> main function of alkaline pretreatment is to remove lignin from lignocellulosic material</w:t>
      </w:r>
      <w:r w:rsidRPr="00E50F4B">
        <w:rPr>
          <w:rFonts w:ascii="Times New Roman" w:hAnsi="Times New Roman" w:cs="Times New Roman"/>
          <w:color w:val="000000"/>
          <w:sz w:val="20"/>
          <w:szCs w:val="20"/>
          <w:lang w:val="en-US"/>
        </w:rPr>
        <w:t xml:space="preserve">. </w:t>
      </w:r>
      <w:r w:rsidR="00332B9B" w:rsidRPr="00E50F4B">
        <w:rPr>
          <w:rFonts w:ascii="Times New Roman" w:hAnsi="Times New Roman" w:cs="Times New Roman"/>
          <w:color w:val="000000"/>
          <w:sz w:val="20"/>
          <w:szCs w:val="20"/>
          <w:lang w:val="en-US"/>
        </w:rPr>
        <w:t xml:space="preserve">For the reaction conditions as well as for the pretreatment efficiency, we used as reference the experimental results obtained by </w:t>
      </w:r>
      <w:sdt>
        <w:sdtPr>
          <w:rPr>
            <w:rFonts w:ascii="Times New Roman" w:hAnsi="Times New Roman" w:cs="Times New Roman"/>
            <w:color w:val="000000"/>
            <w:sz w:val="20"/>
            <w:szCs w:val="20"/>
            <w:lang w:val="es-ES"/>
          </w:rPr>
          <w:tag w:val="MENDELEY_CITATION_v3_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"/>
          <w:id w:val="620505987"/>
          <w:placeholder>
            <w:docPart w:val="DefaultPlaceholder_-1854013440"/>
          </w:placeholder>
        </w:sdtPr>
        <w:sdtContent>
          <w:r w:rsidR="007C0D3F" w:rsidRPr="00E50F4B">
            <w:rPr>
              <w:rFonts w:ascii="Times New Roman" w:hAnsi="Times New Roman" w:cs="Times New Roman"/>
              <w:color w:val="000000"/>
              <w:sz w:val="20"/>
              <w:szCs w:val="20"/>
              <w:lang w:val="en-US"/>
            </w:rPr>
            <w:t>[18]</w:t>
          </w:r>
        </w:sdtContent>
      </w:sdt>
      <w:r w:rsidRPr="00E50F4B">
        <w:rPr>
          <w:rFonts w:ascii="Times New Roman" w:hAnsi="Times New Roman" w:cs="Times New Roman"/>
          <w:color w:val="000000"/>
          <w:sz w:val="20"/>
          <w:szCs w:val="20"/>
          <w:lang w:val="en-US"/>
        </w:rPr>
        <w:t xml:space="preserve">. </w:t>
      </w:r>
      <w:r w:rsidR="007A7A77" w:rsidRPr="00E50F4B">
        <w:rPr>
          <w:rFonts w:ascii="Times New Roman" w:hAnsi="Times New Roman" w:cs="Times New Roman"/>
          <w:color w:val="000000"/>
          <w:sz w:val="20"/>
          <w:szCs w:val="20"/>
          <w:lang w:val="en-US"/>
        </w:rPr>
        <w:t>A 1:8 w/w ratio of alkali/CS was used</w:t>
      </w:r>
      <w:r w:rsidRPr="00E50F4B">
        <w:rPr>
          <w:rFonts w:ascii="Times New Roman" w:hAnsi="Times New Roman" w:cs="Times New Roman"/>
          <w:color w:val="000000"/>
          <w:sz w:val="20"/>
          <w:szCs w:val="20"/>
          <w:lang w:val="en-US"/>
        </w:rPr>
        <w:t xml:space="preserve">. </w:t>
      </w:r>
      <w:r w:rsidR="007A7A77" w:rsidRPr="00E50F4B">
        <w:rPr>
          <w:rFonts w:ascii="Times New Roman" w:hAnsi="Times New Roman" w:cs="Times New Roman"/>
          <w:color w:val="000000"/>
          <w:sz w:val="20"/>
          <w:szCs w:val="20"/>
          <w:lang w:val="en-US"/>
        </w:rPr>
        <w:t>The temperature was set at 120 °C for a reaction time of 30 min</w:t>
      </w:r>
      <w:r w:rsidRPr="00E50F4B">
        <w:rPr>
          <w:rFonts w:ascii="Times New Roman" w:hAnsi="Times New Roman" w:cs="Times New Roman"/>
          <w:color w:val="000000"/>
          <w:sz w:val="20"/>
          <w:szCs w:val="20"/>
          <w:lang w:val="en-US"/>
        </w:rPr>
        <w:t xml:space="preserve">. </w:t>
      </w:r>
      <w:r w:rsidR="007A7A77" w:rsidRPr="00E50F4B">
        <w:rPr>
          <w:rFonts w:ascii="Times New Roman" w:hAnsi="Times New Roman" w:cs="Times New Roman"/>
          <w:color w:val="000000"/>
          <w:sz w:val="20"/>
          <w:szCs w:val="20"/>
          <w:lang w:val="en-US"/>
        </w:rPr>
        <w:t>For each kg of CS, 6 kg of water is added to the solution</w:t>
      </w:r>
      <w:r w:rsidRPr="00E50F4B">
        <w:rPr>
          <w:rFonts w:ascii="Times New Roman" w:hAnsi="Times New Roman" w:cs="Times New Roman"/>
          <w:color w:val="000000"/>
          <w:sz w:val="20"/>
          <w:szCs w:val="20"/>
          <w:lang w:val="en-US"/>
        </w:rPr>
        <w:t>.</w:t>
      </w:r>
    </w:p>
    <w:p w14:paraId="75B3D507" w14:textId="617C0758" w:rsidR="00671F54" w:rsidRPr="00E50F4B" w:rsidRDefault="00C11DCE" w:rsidP="00CB05D4">
      <w:pPr>
        <w:spacing w:before="120" w:after="280" w:line="276" w:lineRule="auto"/>
        <w:jc w:val="both"/>
        <w:rPr>
          <w:rFonts w:ascii="Times New Roman" w:hAnsi="Times New Roman" w:cs="Times New Roman"/>
          <w:b/>
          <w:bCs/>
          <w:color w:val="000000"/>
          <w:sz w:val="20"/>
          <w:szCs w:val="20"/>
          <w:lang w:val="en-US"/>
        </w:rPr>
      </w:pPr>
      <w:r w:rsidRPr="00E50F4B">
        <w:rPr>
          <w:rFonts w:ascii="Times New Roman" w:hAnsi="Times New Roman" w:cs="Times New Roman"/>
          <w:b/>
          <w:bCs/>
          <w:color w:val="000000"/>
          <w:sz w:val="20"/>
          <w:szCs w:val="20"/>
          <w:lang w:val="en-US"/>
        </w:rPr>
        <w:t xml:space="preserve">Acid </w:t>
      </w:r>
      <w:r w:rsidR="00B06E4A" w:rsidRPr="00E50F4B">
        <w:rPr>
          <w:rFonts w:ascii="Times New Roman" w:hAnsi="Times New Roman" w:cs="Times New Roman"/>
          <w:b/>
          <w:bCs/>
          <w:color w:val="000000"/>
          <w:sz w:val="20"/>
          <w:szCs w:val="20"/>
          <w:lang w:val="en-US"/>
        </w:rPr>
        <w:t>pretreatment: Acid</w:t>
      </w:r>
      <w:r w:rsidR="007A08BA" w:rsidRPr="00E50F4B">
        <w:rPr>
          <w:rFonts w:ascii="Times New Roman" w:hAnsi="Times New Roman" w:cs="Times New Roman"/>
          <w:color w:val="000000"/>
          <w:sz w:val="20"/>
          <w:szCs w:val="20"/>
          <w:lang w:val="en-US"/>
        </w:rPr>
        <w:t xml:space="preserve"> treatment seeks the release of hemicellulose by degrading it into xylose C5 sugars</w:t>
      </w:r>
      <w:r w:rsidRPr="00E50F4B">
        <w:rPr>
          <w:rFonts w:ascii="Times New Roman" w:hAnsi="Times New Roman" w:cs="Times New Roman"/>
          <w:color w:val="000000"/>
          <w:sz w:val="20"/>
          <w:szCs w:val="20"/>
          <w:lang w:val="en-US"/>
        </w:rPr>
        <w:t xml:space="preserve">. </w:t>
      </w:r>
      <w:r w:rsidR="007A08BA" w:rsidRPr="00E50F4B">
        <w:rPr>
          <w:rFonts w:ascii="Times New Roman" w:hAnsi="Times New Roman" w:cs="Times New Roman"/>
          <w:color w:val="000000"/>
          <w:sz w:val="20"/>
          <w:szCs w:val="20"/>
          <w:lang w:val="en-US"/>
        </w:rPr>
        <w:t>During this process, secondary reactions take place where other substances are formed, mainly furfural</w:t>
      </w:r>
      <w:r w:rsidRPr="00E50F4B">
        <w:rPr>
          <w:rFonts w:ascii="Times New Roman" w:hAnsi="Times New Roman" w:cs="Times New Roman"/>
          <w:color w:val="000000"/>
          <w:sz w:val="20"/>
          <w:szCs w:val="20"/>
          <w:lang w:val="en-US"/>
        </w:rPr>
        <w:t xml:space="preserve">. </w:t>
      </w:r>
      <w:r w:rsidR="007A08BA" w:rsidRPr="00E50F4B">
        <w:rPr>
          <w:rFonts w:ascii="Times New Roman" w:hAnsi="Times New Roman" w:cs="Times New Roman"/>
          <w:color w:val="000000"/>
          <w:sz w:val="20"/>
          <w:szCs w:val="20"/>
          <w:lang w:val="en-US"/>
        </w:rPr>
        <w:t>For the pretreatment modeling, we followed the kinetic model proposed by</w:t>
      </w:r>
      <w:r w:rsidRPr="00E50F4B">
        <w:rPr>
          <w:rFonts w:ascii="Times New Roman" w:hAnsi="Times New Roman" w:cs="Times New Roman"/>
          <w:color w:val="000000"/>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"/>
          <w:id w:val="-1557002982"/>
          <w:placeholder>
            <w:docPart w:val="4CB3ED636C034877B937E200238D8AC5"/>
          </w:placeholder>
        </w:sdtPr>
        <w:sdtContent>
          <w:r w:rsidR="007C0D3F" w:rsidRPr="00E50F4B">
            <w:rPr>
              <w:rFonts w:ascii="Times New Roman" w:hAnsi="Times New Roman" w:cs="Times New Roman"/>
              <w:color w:val="000000"/>
              <w:sz w:val="20"/>
              <w:szCs w:val="20"/>
              <w:lang w:val="en-US"/>
            </w:rPr>
            <w:t>[19]</w:t>
          </w:r>
        </w:sdtContent>
      </w:sdt>
      <w:r w:rsidRPr="00E50F4B">
        <w:rPr>
          <w:rFonts w:ascii="Times New Roman" w:hAnsi="Times New Roman" w:cs="Times New Roman"/>
          <w:color w:val="000000"/>
          <w:sz w:val="20"/>
          <w:szCs w:val="20"/>
          <w:lang w:val="en-US"/>
        </w:rPr>
        <w:t xml:space="preserve"> </w:t>
      </w:r>
      <w:r w:rsidR="007A08BA" w:rsidRPr="00E50F4B">
        <w:rPr>
          <w:rFonts w:ascii="Times New Roman" w:hAnsi="Times New Roman" w:cs="Times New Roman"/>
          <w:color w:val="000000"/>
          <w:sz w:val="20"/>
          <w:szCs w:val="20"/>
          <w:lang w:val="en-US"/>
        </w:rPr>
        <w:t>Formulated from experimental tests with CS</w:t>
      </w:r>
      <w:r w:rsidRPr="00E50F4B">
        <w:rPr>
          <w:rFonts w:ascii="Times New Roman" w:hAnsi="Times New Roman" w:cs="Times New Roman"/>
          <w:color w:val="000000"/>
          <w:sz w:val="20"/>
          <w:szCs w:val="20"/>
          <w:lang w:val="en-US"/>
        </w:rPr>
        <w:t xml:space="preserve">. </w:t>
      </w:r>
      <w:r w:rsidR="007A08BA" w:rsidRPr="00E50F4B">
        <w:rPr>
          <w:rFonts w:ascii="Times New Roman" w:hAnsi="Times New Roman" w:cs="Times New Roman"/>
          <w:color w:val="000000"/>
          <w:sz w:val="20"/>
          <w:szCs w:val="20"/>
          <w:lang w:val="en-US"/>
        </w:rPr>
        <w:t xml:space="preserve">A concentration of 2% by weight of </w:t>
      </w:r>
      <w:r w:rsidR="00B06E4A" w:rsidRPr="00E50F4B">
        <w:rPr>
          <w:rFonts w:ascii="Times New Roman" w:hAnsi="Times New Roman" w:cs="Times New Roman"/>
          <w:color w:val="000000"/>
          <w:sz w:val="20"/>
          <w:szCs w:val="20"/>
          <w:lang w:val="en-US"/>
        </w:rPr>
        <w:t>sulfuric</w:t>
      </w:r>
      <w:r w:rsidR="007A08BA" w:rsidRPr="00E50F4B">
        <w:rPr>
          <w:rFonts w:ascii="Times New Roman" w:hAnsi="Times New Roman" w:cs="Times New Roman"/>
          <w:color w:val="000000"/>
          <w:sz w:val="20"/>
          <w:szCs w:val="20"/>
          <w:lang w:val="en-US"/>
        </w:rPr>
        <w:t xml:space="preserve"> acid was taken</w:t>
      </w:r>
      <w:r w:rsidRPr="00E50F4B">
        <w:rPr>
          <w:rFonts w:ascii="Times New Roman" w:hAnsi="Times New Roman" w:cs="Times New Roman"/>
          <w:color w:val="000000"/>
          <w:sz w:val="20"/>
          <w:szCs w:val="20"/>
          <w:lang w:val="en-US"/>
        </w:rPr>
        <w:t xml:space="preserve">. </w:t>
      </w:r>
      <w:r w:rsidR="007A08BA" w:rsidRPr="00E50F4B">
        <w:rPr>
          <w:rFonts w:ascii="Times New Roman" w:hAnsi="Times New Roman" w:cs="Times New Roman"/>
          <w:color w:val="000000"/>
          <w:sz w:val="20"/>
          <w:szCs w:val="20"/>
          <w:lang w:val="en-US"/>
        </w:rPr>
        <w:t>With a solid/liquid ratio of 1:20</w:t>
      </w:r>
      <w:r w:rsidRPr="00E50F4B">
        <w:rPr>
          <w:rFonts w:ascii="Times New Roman" w:hAnsi="Times New Roman" w:cs="Times New Roman"/>
          <w:color w:val="000000"/>
          <w:sz w:val="20"/>
          <w:szCs w:val="20"/>
          <w:lang w:val="en-US"/>
        </w:rPr>
        <w:t xml:space="preserve">. </w:t>
      </w:r>
      <w:r w:rsidR="007A08BA" w:rsidRPr="00E50F4B">
        <w:rPr>
          <w:rFonts w:ascii="Times New Roman" w:hAnsi="Times New Roman" w:cs="Times New Roman"/>
          <w:color w:val="000000"/>
          <w:sz w:val="20"/>
          <w:szCs w:val="20"/>
          <w:lang w:val="en-US"/>
        </w:rPr>
        <w:t>The operating temperature was set at 100 °C</w:t>
      </w:r>
      <w:r w:rsidRPr="00E50F4B">
        <w:rPr>
          <w:rFonts w:ascii="Times New Roman" w:hAnsi="Times New Roman" w:cs="Times New Roman"/>
          <w:color w:val="000000"/>
          <w:sz w:val="20"/>
          <w:szCs w:val="20"/>
          <w:lang w:val="en-US"/>
        </w:rPr>
        <w:t>.</w:t>
      </w:r>
    </w:p>
    <w:p w14:paraId="590616DA" w14:textId="2647D903" w:rsidR="005C3147" w:rsidRPr="00E50F4B" w:rsidRDefault="00B06E4A" w:rsidP="00CB05D4">
      <w:pPr>
        <w:spacing w:before="120" w:after="280" w:line="276" w:lineRule="auto"/>
        <w:jc w:val="both"/>
        <w:rPr>
          <w:rFonts w:ascii="Times New Roman" w:hAnsi="Times New Roman" w:cs="Times New Roman"/>
          <w:b/>
          <w:bCs/>
          <w:color w:val="000000"/>
          <w:sz w:val="20"/>
          <w:szCs w:val="20"/>
          <w:lang w:val="en-US"/>
        </w:rPr>
      </w:pPr>
      <w:r w:rsidRPr="00E50F4B">
        <w:rPr>
          <w:rFonts w:ascii="Times New Roman" w:hAnsi="Times New Roman" w:cs="Times New Roman"/>
          <w:b/>
          <w:bCs/>
          <w:color w:val="000000"/>
          <w:sz w:val="20"/>
          <w:szCs w:val="20"/>
          <w:lang w:val="en-US"/>
        </w:rPr>
        <w:t>ABE: The</w:t>
      </w:r>
      <w:r w:rsidR="007A08BA" w:rsidRPr="00E50F4B">
        <w:rPr>
          <w:rFonts w:ascii="Times New Roman" w:hAnsi="Times New Roman" w:cs="Times New Roman"/>
          <w:color w:val="000000"/>
          <w:sz w:val="20"/>
          <w:szCs w:val="20"/>
          <w:lang w:val="en-US"/>
        </w:rPr>
        <w:t xml:space="preserve"> results of the fermentation process followed the model presented by</w:t>
      </w:r>
      <w:r w:rsidR="00671F54" w:rsidRPr="00E50F4B">
        <w:rPr>
          <w:rFonts w:ascii="Times New Roman" w:hAnsi="Times New Roman" w:cs="Times New Roman"/>
          <w:color w:val="000000"/>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"/>
          <w:id w:val="-126316544"/>
          <w:placeholder>
            <w:docPart w:val="DefaultPlaceholder_-1854013440"/>
          </w:placeholder>
        </w:sdtPr>
        <w:sdtContent>
          <w:r w:rsidR="00F614A6" w:rsidRPr="00E50F4B">
            <w:rPr>
              <w:rFonts w:ascii="Times New Roman" w:hAnsi="Times New Roman" w:cs="Times New Roman"/>
              <w:color w:val="000000"/>
              <w:sz w:val="20"/>
              <w:szCs w:val="20"/>
              <w:lang w:val="en-US"/>
            </w:rPr>
            <w:t>[5]</w:t>
          </w:r>
        </w:sdtContent>
      </w:sdt>
      <w:r w:rsidR="00671F54" w:rsidRPr="00E50F4B">
        <w:rPr>
          <w:rFonts w:ascii="Times New Roman" w:hAnsi="Times New Roman" w:cs="Times New Roman"/>
          <w:color w:val="000000"/>
          <w:sz w:val="20"/>
          <w:szCs w:val="20"/>
          <w:lang w:val="en-US"/>
        </w:rPr>
        <w:t xml:space="preserve"> </w:t>
      </w:r>
      <w:r w:rsidR="007A08BA" w:rsidRPr="00E50F4B">
        <w:rPr>
          <w:rFonts w:ascii="Times New Roman" w:hAnsi="Times New Roman" w:cs="Times New Roman"/>
          <w:color w:val="000000"/>
          <w:sz w:val="20"/>
          <w:szCs w:val="20"/>
          <w:lang w:val="en-US"/>
        </w:rPr>
        <w:t>and</w:t>
      </w:r>
      <w:r w:rsidR="00671F54" w:rsidRPr="00E50F4B">
        <w:rPr>
          <w:rFonts w:ascii="Times New Roman" w:hAnsi="Times New Roman" w:cs="Times New Roman"/>
          <w:color w:val="000000"/>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"/>
          <w:id w:val="-1993485905"/>
          <w:placeholder>
            <w:docPart w:val="DefaultPlaceholder_-1854013440"/>
          </w:placeholder>
        </w:sdtPr>
        <w:sdtContent>
          <w:r w:rsidR="007C0D3F" w:rsidRPr="00E50F4B">
            <w:rPr>
              <w:rFonts w:ascii="Times New Roman" w:hAnsi="Times New Roman" w:cs="Times New Roman"/>
              <w:color w:val="000000"/>
              <w:sz w:val="20"/>
              <w:szCs w:val="20"/>
              <w:lang w:val="en-US"/>
            </w:rPr>
            <w:t>[20]</w:t>
          </w:r>
        </w:sdtContent>
      </w:sdt>
      <w:r w:rsidR="00671F54" w:rsidRPr="00E50F4B">
        <w:rPr>
          <w:rFonts w:ascii="Times New Roman" w:hAnsi="Times New Roman" w:cs="Times New Roman"/>
          <w:color w:val="000000"/>
          <w:sz w:val="20"/>
          <w:szCs w:val="20"/>
          <w:lang w:val="en-US"/>
        </w:rPr>
        <w:t xml:space="preserve">, </w:t>
      </w:r>
      <w:r w:rsidR="007A08BA" w:rsidRPr="00E50F4B">
        <w:rPr>
          <w:rFonts w:ascii="Times New Roman" w:hAnsi="Times New Roman" w:cs="Times New Roman"/>
          <w:color w:val="000000"/>
          <w:sz w:val="20"/>
          <w:szCs w:val="20"/>
          <w:lang w:val="en-US"/>
        </w:rPr>
        <w:t>The operating conditions for the fermentation also followed the results of this author, setting the reactor operating temperature at 37 °C</w:t>
      </w:r>
      <w:r w:rsidR="00671F54" w:rsidRPr="00E50F4B">
        <w:rPr>
          <w:rFonts w:ascii="Times New Roman" w:hAnsi="Times New Roman" w:cs="Times New Roman"/>
          <w:color w:val="000000"/>
          <w:sz w:val="20"/>
          <w:szCs w:val="20"/>
          <w:lang w:val="en-US"/>
        </w:rPr>
        <w:t xml:space="preserve">. </w:t>
      </w:r>
      <w:r w:rsidR="002F4312" w:rsidRPr="00E50F4B">
        <w:rPr>
          <w:rFonts w:ascii="Times New Roman" w:hAnsi="Times New Roman" w:cs="Times New Roman"/>
          <w:color w:val="000000"/>
          <w:sz w:val="20"/>
          <w:szCs w:val="20"/>
          <w:lang w:val="en-US"/>
        </w:rPr>
        <w:t>For the simulation in Aspen Plus of the separation zone of acetone, butanol, ethanol, the model and conditions presented by</w:t>
      </w:r>
      <w:r w:rsidR="00671F54" w:rsidRPr="00E50F4B">
        <w:rPr>
          <w:rFonts w:ascii="Times New Roman" w:hAnsi="Times New Roman" w:cs="Times New Roman"/>
          <w:color w:val="000000"/>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"/>
          <w:id w:val="-1380551581"/>
          <w:placeholder>
            <w:docPart w:val="DefaultPlaceholder_-1854013440"/>
          </w:placeholder>
        </w:sdtPr>
        <w:sdtContent>
          <w:r w:rsidR="007C0D3F" w:rsidRPr="00E50F4B">
            <w:rPr>
              <w:rFonts w:ascii="Times New Roman" w:hAnsi="Times New Roman" w:cs="Times New Roman"/>
              <w:color w:val="000000"/>
              <w:sz w:val="20"/>
              <w:szCs w:val="20"/>
              <w:lang w:val="en-US"/>
            </w:rPr>
            <w:t>[21]</w:t>
          </w:r>
        </w:sdtContent>
      </w:sdt>
      <w:r w:rsidR="00671F54" w:rsidRPr="00E50F4B">
        <w:rPr>
          <w:rFonts w:ascii="Times New Roman" w:hAnsi="Times New Roman" w:cs="Times New Roman"/>
          <w:color w:val="000000"/>
          <w:sz w:val="20"/>
          <w:szCs w:val="20"/>
          <w:lang w:val="en-US"/>
        </w:rPr>
        <w:t>.</w:t>
      </w:r>
      <w:sdt>
        <w:sdtPr>
          <w:rPr>
            <w:rFonts w:ascii="Times New Roman" w:hAnsi="Times New Roman" w:cs="Times New Roman"/>
            <w:color w:val="000000"/>
            <w:sz w:val="20"/>
            <w:szCs w:val="20"/>
            <w:lang w:val="es-ES"/>
          </w:rPr>
          <w:tag w:val="MENDELEY_CITATION_v3_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"/>
          <w:id w:val="1059905647"/>
          <w:placeholder>
            <w:docPart w:val="DefaultPlaceholder_-1854013440"/>
          </w:placeholder>
        </w:sdtPr>
        <w:sdtContent>
          <w:r w:rsidR="007C0D3F" w:rsidRPr="00E50F4B">
            <w:rPr>
              <w:rFonts w:ascii="Times New Roman" w:hAnsi="Times New Roman" w:cs="Times New Roman"/>
              <w:color w:val="000000"/>
              <w:sz w:val="20"/>
              <w:szCs w:val="20"/>
              <w:lang w:val="en-US"/>
            </w:rPr>
            <w:t>[22]</w:t>
          </w:r>
        </w:sdtContent>
      </w:sdt>
    </w:p>
    <w:p w14:paraId="4381B498" w14:textId="1B28EBF9" w:rsidR="00671F54" w:rsidRPr="00E50F4B" w:rsidRDefault="00671F54" w:rsidP="00CB05D4">
      <w:pPr>
        <w:spacing w:before="120" w:after="280" w:line="276" w:lineRule="auto"/>
        <w:jc w:val="both"/>
        <w:rPr>
          <w:rFonts w:ascii="Times New Roman" w:hAnsi="Times New Roman" w:cs="Times New Roman"/>
          <w:b/>
          <w:bCs/>
          <w:color w:val="000000"/>
          <w:sz w:val="20"/>
          <w:szCs w:val="20"/>
          <w:lang w:val="en-US"/>
        </w:rPr>
      </w:pPr>
      <w:r w:rsidRPr="00E50F4B">
        <w:rPr>
          <w:rFonts w:ascii="Times New Roman" w:hAnsi="Times New Roman" w:cs="Times New Roman"/>
          <w:b/>
          <w:bCs/>
          <w:color w:val="000000"/>
          <w:sz w:val="20"/>
          <w:szCs w:val="20"/>
          <w:lang w:val="en-US"/>
        </w:rPr>
        <w:t>Xylitol</w:t>
      </w:r>
      <w:r w:rsidR="00B06E4A" w:rsidRPr="00E50F4B">
        <w:rPr>
          <w:rFonts w:ascii="Times New Roman" w:hAnsi="Times New Roman" w:cs="Times New Roman"/>
          <w:b/>
          <w:bCs/>
          <w:color w:val="000000"/>
          <w:sz w:val="20"/>
          <w:szCs w:val="20"/>
          <w:lang w:val="en-US"/>
        </w:rPr>
        <w:t xml:space="preserve">: </w:t>
      </w:r>
      <w:r w:rsidR="002F4312" w:rsidRPr="00E50F4B">
        <w:rPr>
          <w:rFonts w:ascii="Times New Roman" w:hAnsi="Times New Roman" w:cs="Times New Roman"/>
          <w:color w:val="000000"/>
          <w:sz w:val="20"/>
          <w:szCs w:val="20"/>
          <w:lang w:val="en-US"/>
        </w:rPr>
        <w:t xml:space="preserve">Experimental results are taken from </w:t>
      </w:r>
      <w:sdt>
        <w:sdtPr>
          <w:rPr>
            <w:rFonts w:ascii="Times New Roman" w:hAnsi="Times New Roman" w:cs="Times New Roman"/>
            <w:color w:val="000000"/>
            <w:sz w:val="20"/>
            <w:szCs w:val="20"/>
            <w:lang w:val="es-ES"/>
          </w:rPr>
          <w:tag w:val="MENDELEY_CITATION_v3_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"/>
          <w:id w:val="206769506"/>
          <w:placeholder>
            <w:docPart w:val="DefaultPlaceholder_-1854013440"/>
          </w:placeholder>
        </w:sdtPr>
        <w:sdtContent>
          <w:r w:rsidR="007C0D3F" w:rsidRPr="00E50F4B">
            <w:rPr>
              <w:rFonts w:ascii="Times New Roman" w:hAnsi="Times New Roman" w:cs="Times New Roman"/>
              <w:color w:val="000000"/>
              <w:sz w:val="20"/>
              <w:szCs w:val="20"/>
              <w:lang w:val="en-US"/>
            </w:rPr>
            <w:t>[23]</w:t>
          </w:r>
        </w:sdtContent>
      </w:sdt>
      <w:r w:rsidR="00FA1FF5" w:rsidRPr="00E50F4B">
        <w:rPr>
          <w:rFonts w:ascii="Times New Roman" w:hAnsi="Times New Roman" w:cs="Times New Roman"/>
          <w:color w:val="000000"/>
          <w:sz w:val="20"/>
          <w:szCs w:val="20"/>
          <w:lang w:val="en-US"/>
        </w:rPr>
        <w:t xml:space="preserve"> </w:t>
      </w:r>
      <w:r w:rsidR="002F4312" w:rsidRPr="00E50F4B">
        <w:rPr>
          <w:rFonts w:ascii="Times New Roman" w:hAnsi="Times New Roman" w:cs="Times New Roman"/>
          <w:color w:val="000000" w:themeColor="text1"/>
          <w:sz w:val="20"/>
          <w:szCs w:val="20"/>
          <w:lang w:val="en-US"/>
        </w:rPr>
        <w:t>the simulation was guided by the process proposed by</w:t>
      </w:r>
      <w:r w:rsidRPr="00E50F4B">
        <w:rPr>
          <w:rFonts w:ascii="Times New Roman" w:hAnsi="Times New Roman" w:cs="Times New Roman"/>
          <w:color w:val="000000" w:themeColor="text1"/>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"/>
          <w:id w:val="-1329583295"/>
          <w:placeholder>
            <w:docPart w:val="DefaultPlaceholder_-1854013440"/>
          </w:placeholder>
        </w:sdtPr>
        <w:sdtContent>
          <w:r w:rsidR="007C0D3F" w:rsidRPr="00E50F4B">
            <w:rPr>
              <w:rFonts w:ascii="Times New Roman" w:hAnsi="Times New Roman" w:cs="Times New Roman"/>
              <w:color w:val="000000"/>
              <w:sz w:val="20"/>
              <w:szCs w:val="20"/>
              <w:lang w:val="en-US"/>
            </w:rPr>
            <w:t>[24]</w:t>
          </w:r>
        </w:sdtContent>
      </w:sdt>
      <w:r w:rsidR="00FA1FF5" w:rsidRPr="00E50F4B">
        <w:rPr>
          <w:rFonts w:ascii="Times New Roman" w:hAnsi="Times New Roman" w:cs="Times New Roman"/>
          <w:color w:val="000000"/>
          <w:sz w:val="20"/>
          <w:szCs w:val="20"/>
          <w:lang w:val="en-US"/>
        </w:rPr>
        <w:t>.</w:t>
      </w:r>
      <w:r w:rsidR="002F4312" w:rsidRPr="00E50F4B">
        <w:rPr>
          <w:rFonts w:ascii="Times New Roman" w:hAnsi="Times New Roman" w:cs="Times New Roman"/>
          <w:color w:val="000000"/>
          <w:sz w:val="20"/>
          <w:szCs w:val="20"/>
          <w:lang w:val="en-US"/>
        </w:rPr>
        <w:t xml:space="preserve"> </w:t>
      </w:r>
      <w:r w:rsidR="00625108" w:rsidRPr="00E50F4B">
        <w:rPr>
          <w:rFonts w:ascii="Times New Roman" w:hAnsi="Times New Roman" w:cs="Times New Roman"/>
          <w:sz w:val="20"/>
          <w:szCs w:val="20"/>
          <w:lang w:val="en-US"/>
        </w:rPr>
        <w:t xml:space="preserve">As well as the crystallization yields for detoxification with CA, we used the results obtained in </w:t>
      </w:r>
      <w:sdt>
        <w:sdtPr>
          <w:rPr>
            <w:rFonts w:ascii="Times New Roman" w:hAnsi="Times New Roman" w:cs="Times New Roman"/>
            <w:color w:val="000000"/>
            <w:sz w:val="20"/>
            <w:szCs w:val="20"/>
            <w:lang w:val="es-ES"/>
          </w:rPr>
          <w:tag w:val="MENDELEY_CITATION_v3_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"/>
          <w:id w:val="-551312988"/>
          <w:placeholder>
            <w:docPart w:val="DefaultPlaceholder_-1854013440"/>
          </w:placeholder>
        </w:sdtPr>
        <w:sdtContent>
          <w:r w:rsidR="007C0D3F" w:rsidRPr="00E50F4B">
            <w:rPr>
              <w:rFonts w:ascii="Times New Roman" w:hAnsi="Times New Roman" w:cs="Times New Roman"/>
              <w:color w:val="000000"/>
              <w:sz w:val="20"/>
              <w:szCs w:val="20"/>
              <w:lang w:val="en-US"/>
            </w:rPr>
            <w:t>[25]</w:t>
          </w:r>
        </w:sdtContent>
      </w:sdt>
      <w:r w:rsidR="00FA1FF5" w:rsidRPr="00E50F4B">
        <w:rPr>
          <w:rFonts w:ascii="Times New Roman" w:hAnsi="Times New Roman" w:cs="Times New Roman"/>
          <w:color w:val="000000"/>
          <w:sz w:val="20"/>
          <w:szCs w:val="20"/>
          <w:lang w:val="en-US"/>
        </w:rPr>
        <w:t xml:space="preserve">. </w:t>
      </w:r>
      <w:r w:rsidR="00625108" w:rsidRPr="00E50F4B">
        <w:rPr>
          <w:rFonts w:ascii="Times New Roman" w:hAnsi="Times New Roman" w:cs="Times New Roman"/>
          <w:color w:val="000000"/>
          <w:sz w:val="20"/>
          <w:szCs w:val="20"/>
          <w:lang w:val="en-US"/>
        </w:rPr>
        <w:t xml:space="preserve">Reactions involved were taken from </w:t>
      </w:r>
      <w:sdt>
        <w:sdtPr>
          <w:rPr>
            <w:rFonts w:ascii="Times New Roman" w:hAnsi="Times New Roman" w:cs="Times New Roman"/>
            <w:color w:val="000000"/>
            <w:sz w:val="20"/>
            <w:szCs w:val="20"/>
            <w:lang w:val="es-ES"/>
          </w:rPr>
          <w:tag w:val="MENDELEY_CITATION_v3_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"/>
          <w:id w:val="363948271"/>
          <w:placeholder>
            <w:docPart w:val="DefaultPlaceholder_-1854013440"/>
          </w:placeholder>
        </w:sdtPr>
        <w:sdtContent>
          <w:r w:rsidR="007C0D3F" w:rsidRPr="00E50F4B">
            <w:rPr>
              <w:rFonts w:ascii="Times New Roman" w:hAnsi="Times New Roman" w:cs="Times New Roman"/>
              <w:color w:val="000000"/>
              <w:sz w:val="20"/>
              <w:szCs w:val="20"/>
              <w:lang w:val="en-US"/>
            </w:rPr>
            <w:t>[26]</w:t>
          </w:r>
        </w:sdtContent>
      </w:sdt>
      <w:r w:rsidR="00FA1FF5" w:rsidRPr="00E50F4B">
        <w:rPr>
          <w:rFonts w:ascii="Times New Roman" w:hAnsi="Times New Roman" w:cs="Times New Roman"/>
          <w:color w:val="000000"/>
          <w:sz w:val="20"/>
          <w:szCs w:val="20"/>
          <w:lang w:val="en-US"/>
        </w:rPr>
        <w:t xml:space="preserve">, </w:t>
      </w:r>
      <w:r w:rsidR="00625108" w:rsidRPr="00E50F4B">
        <w:rPr>
          <w:rFonts w:ascii="Times New Roman" w:hAnsi="Times New Roman" w:cs="Times New Roman"/>
          <w:color w:val="000000"/>
          <w:sz w:val="20"/>
          <w:szCs w:val="20"/>
          <w:lang w:val="en-US"/>
        </w:rPr>
        <w:t>the hydrolysate was concentrated to 90 g/l xylose and fermentation was carried out at 30 °C</w:t>
      </w:r>
      <w:r w:rsidR="00FA1FF5" w:rsidRPr="00E50F4B">
        <w:rPr>
          <w:rFonts w:ascii="Times New Roman" w:eastAsia="Times New Roman" w:hAnsi="Times New Roman" w:cs="Times New Roman"/>
          <w:sz w:val="20"/>
          <w:szCs w:val="20"/>
          <w:lang w:val="en-US"/>
        </w:rPr>
        <w:t>.</w:t>
      </w:r>
    </w:p>
    <w:p w14:paraId="5EFD42C7" w14:textId="512EE300" w:rsidR="00671F54" w:rsidRPr="00E50F4B" w:rsidRDefault="00FA1FF5" w:rsidP="00CB05D4">
      <w:pPr>
        <w:spacing w:before="120" w:after="280" w:line="276" w:lineRule="auto"/>
        <w:jc w:val="both"/>
        <w:rPr>
          <w:rFonts w:ascii="Times New Roman" w:hAnsi="Times New Roman" w:cs="Times New Roman"/>
          <w:b/>
          <w:bCs/>
          <w:sz w:val="20"/>
          <w:szCs w:val="20"/>
          <w:lang w:val="en-US"/>
        </w:rPr>
      </w:pPr>
      <w:proofErr w:type="spellStart"/>
      <w:r w:rsidRPr="00E50F4B">
        <w:rPr>
          <w:rFonts w:ascii="Times New Roman" w:hAnsi="Times New Roman" w:cs="Times New Roman"/>
          <w:b/>
          <w:bCs/>
          <w:sz w:val="20"/>
          <w:szCs w:val="20"/>
          <w:lang w:val="en-US"/>
        </w:rPr>
        <w:t>Lignina</w:t>
      </w:r>
      <w:proofErr w:type="spellEnd"/>
      <w:r w:rsidRPr="00E50F4B">
        <w:rPr>
          <w:rFonts w:ascii="Times New Roman" w:hAnsi="Times New Roman" w:cs="Times New Roman"/>
          <w:b/>
          <w:bCs/>
          <w:sz w:val="20"/>
          <w:szCs w:val="20"/>
          <w:lang w:val="en-US"/>
        </w:rPr>
        <w:t xml:space="preserve"> Kraft</w:t>
      </w:r>
      <w:r w:rsidR="00B06E4A" w:rsidRPr="00E50F4B">
        <w:rPr>
          <w:rFonts w:ascii="Times New Roman" w:hAnsi="Times New Roman" w:cs="Times New Roman"/>
          <w:b/>
          <w:bCs/>
          <w:sz w:val="20"/>
          <w:szCs w:val="20"/>
          <w:lang w:val="en-US"/>
        </w:rPr>
        <w:t xml:space="preserve">: </w:t>
      </w:r>
      <w:r w:rsidR="002026D0" w:rsidRPr="00E50F4B">
        <w:rPr>
          <w:rFonts w:ascii="Times New Roman" w:hAnsi="Times New Roman" w:cs="Times New Roman"/>
          <w:sz w:val="20"/>
          <w:szCs w:val="20"/>
          <w:lang w:val="en-US"/>
        </w:rPr>
        <w:t xml:space="preserve">The </w:t>
      </w:r>
      <w:proofErr w:type="spellStart"/>
      <w:r w:rsidR="002026D0" w:rsidRPr="00E50F4B">
        <w:rPr>
          <w:rFonts w:ascii="Times New Roman" w:hAnsi="Times New Roman" w:cs="Times New Roman"/>
          <w:sz w:val="20"/>
          <w:szCs w:val="20"/>
          <w:lang w:val="en-US"/>
        </w:rPr>
        <w:t>LignoBoost</w:t>
      </w:r>
      <w:proofErr w:type="spellEnd"/>
      <w:r w:rsidR="002026D0" w:rsidRPr="00E50F4B">
        <w:rPr>
          <w:rFonts w:ascii="Times New Roman" w:hAnsi="Times New Roman" w:cs="Times New Roman"/>
          <w:sz w:val="20"/>
          <w:szCs w:val="20"/>
          <w:lang w:val="en-US"/>
        </w:rPr>
        <w:t xml:space="preserve"> process will be used for lignin purification</w:t>
      </w:r>
      <w:r w:rsidRPr="00E50F4B">
        <w:rPr>
          <w:rFonts w:ascii="Times New Roman" w:hAnsi="Times New Roman" w:cs="Times New Roman"/>
          <w:sz w:val="20"/>
          <w:szCs w:val="20"/>
          <w:lang w:val="en-US"/>
        </w:rPr>
        <w:t xml:space="preserve">, </w:t>
      </w:r>
      <w:r w:rsidR="002026D0" w:rsidRPr="00E50F4B">
        <w:rPr>
          <w:rFonts w:ascii="Times New Roman" w:hAnsi="Times New Roman" w:cs="Times New Roman"/>
          <w:sz w:val="20"/>
          <w:szCs w:val="20"/>
          <w:lang w:val="en-US"/>
        </w:rPr>
        <w:t>the amount of CO2 used will be 200kg per ton of lignin</w:t>
      </w:r>
      <w:r w:rsidRPr="00E50F4B">
        <w:rPr>
          <w:rFonts w:ascii="Times New Roman" w:hAnsi="Times New Roman" w:cs="Times New Roman"/>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"/>
          <w:id w:val="1839109593"/>
          <w:placeholder>
            <w:docPart w:val="DefaultPlaceholder_-1854013440"/>
          </w:placeholder>
        </w:sdtPr>
        <w:sdtContent>
          <w:r w:rsidR="007C0D3F" w:rsidRPr="00E50F4B">
            <w:rPr>
              <w:rFonts w:ascii="Times New Roman" w:hAnsi="Times New Roman" w:cs="Times New Roman"/>
              <w:color w:val="000000"/>
              <w:sz w:val="20"/>
              <w:szCs w:val="20"/>
              <w:lang w:val="en-US"/>
            </w:rPr>
            <w:t>[27]</w:t>
          </w:r>
        </w:sdtContent>
      </w:sdt>
      <w:r w:rsidR="002026D0" w:rsidRPr="00E50F4B">
        <w:rPr>
          <w:rFonts w:ascii="Times New Roman" w:hAnsi="Times New Roman" w:cs="Times New Roman"/>
          <w:color w:val="000000"/>
          <w:sz w:val="20"/>
          <w:szCs w:val="20"/>
          <w:lang w:val="en-US"/>
        </w:rPr>
        <w:t xml:space="preserve"> the general process was simulated by following the process diagram presented by </w:t>
      </w:r>
      <w:sdt>
        <w:sdtPr>
          <w:rPr>
            <w:rFonts w:ascii="Times New Roman" w:hAnsi="Times New Roman" w:cs="Times New Roman"/>
            <w:color w:val="000000"/>
            <w:sz w:val="20"/>
            <w:szCs w:val="20"/>
            <w:lang w:val="es-ES"/>
          </w:rPr>
          <w:tag w:val="MENDELEY_CITATION_v3_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"/>
          <w:id w:val="-1267989655"/>
          <w:placeholder>
            <w:docPart w:val="DefaultPlaceholder_-1854013440"/>
          </w:placeholder>
        </w:sdtPr>
        <w:sdtContent>
          <w:r w:rsidR="007C0D3F" w:rsidRPr="00E50F4B">
            <w:rPr>
              <w:rFonts w:ascii="Times New Roman" w:hAnsi="Times New Roman" w:cs="Times New Roman"/>
              <w:color w:val="000000"/>
              <w:sz w:val="20"/>
              <w:szCs w:val="20"/>
              <w:lang w:val="en-US"/>
            </w:rPr>
            <w:t>[28]</w:t>
          </w:r>
        </w:sdtContent>
      </w:sdt>
    </w:p>
    <w:p w14:paraId="0FF07DF7" w14:textId="50C1C787" w:rsidR="009A2B1A" w:rsidRPr="00E50F4B" w:rsidRDefault="00AC6F09" w:rsidP="00CB05D4">
      <w:pPr>
        <w:spacing w:before="120" w:after="280" w:line="276" w:lineRule="auto"/>
        <w:jc w:val="both"/>
        <w:rPr>
          <w:rFonts w:ascii="Times New Roman" w:hAnsi="Times New Roman" w:cs="Times New Roman"/>
          <w:b/>
          <w:bCs/>
          <w:sz w:val="20"/>
          <w:szCs w:val="20"/>
          <w:lang w:val="en-US"/>
        </w:rPr>
      </w:pPr>
      <w:r w:rsidRPr="00E50F4B">
        <w:rPr>
          <w:rFonts w:ascii="Times New Roman" w:hAnsi="Times New Roman" w:cs="Times New Roman"/>
          <w:b/>
          <w:bCs/>
          <w:sz w:val="20"/>
          <w:szCs w:val="20"/>
          <w:lang w:val="en-US"/>
        </w:rPr>
        <w:t>Anaerobic Digestion</w:t>
      </w:r>
      <w:r w:rsidR="00B06E4A" w:rsidRPr="00E50F4B">
        <w:rPr>
          <w:rFonts w:ascii="Times New Roman" w:hAnsi="Times New Roman" w:cs="Times New Roman"/>
          <w:b/>
          <w:bCs/>
          <w:sz w:val="20"/>
          <w:szCs w:val="20"/>
          <w:lang w:val="en-US"/>
        </w:rPr>
        <w:t xml:space="preserve">: </w:t>
      </w:r>
      <w:r w:rsidRPr="00E50F4B">
        <w:rPr>
          <w:rFonts w:ascii="Times New Roman" w:hAnsi="Times New Roman" w:cs="Times New Roman"/>
          <w:sz w:val="20"/>
          <w:szCs w:val="20"/>
          <w:lang w:val="en-US"/>
        </w:rPr>
        <w:t>For the simulation of anaerobic digestion, were followed the model proposed by</w:t>
      </w:r>
      <w:r w:rsidR="009A2B1A" w:rsidRPr="00E50F4B">
        <w:rPr>
          <w:rFonts w:ascii="Times New Roman" w:hAnsi="Times New Roman" w:cs="Times New Roman"/>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"/>
          <w:id w:val="1366719577"/>
          <w:placeholder>
            <w:docPart w:val="DefaultPlaceholder_-1854013440"/>
          </w:placeholder>
        </w:sdtPr>
        <w:sdtContent>
          <w:r w:rsidR="007C0D3F" w:rsidRPr="00E50F4B">
            <w:rPr>
              <w:rFonts w:ascii="Times New Roman" w:hAnsi="Times New Roman" w:cs="Times New Roman"/>
              <w:color w:val="000000"/>
              <w:sz w:val="20"/>
              <w:szCs w:val="20"/>
              <w:lang w:val="en-US"/>
            </w:rPr>
            <w:t>[29]</w:t>
          </w:r>
        </w:sdtContent>
      </w:sdt>
      <w:r w:rsidR="009A2B1A" w:rsidRPr="00E50F4B">
        <w:rPr>
          <w:rFonts w:ascii="Times New Roman" w:hAnsi="Times New Roman" w:cs="Times New Roman"/>
          <w:sz w:val="20"/>
          <w:szCs w:val="20"/>
          <w:lang w:val="en-US"/>
        </w:rPr>
        <w:t xml:space="preserve"> </w:t>
      </w:r>
      <w:r w:rsidRPr="00E50F4B">
        <w:rPr>
          <w:rFonts w:ascii="Times New Roman" w:hAnsi="Times New Roman" w:cs="Times New Roman"/>
          <w:sz w:val="20"/>
          <w:szCs w:val="20"/>
          <w:lang w:val="en-US"/>
        </w:rPr>
        <w:t xml:space="preserve">Following a stoichiometric model, the digestion conditions are taken from </w:t>
      </w:r>
      <w:sdt>
        <w:sdtPr>
          <w:rPr>
            <w:rFonts w:ascii="Times New Roman" w:hAnsi="Times New Roman" w:cs="Times New Roman"/>
            <w:color w:val="000000"/>
            <w:sz w:val="20"/>
            <w:szCs w:val="20"/>
          </w:rPr>
          <w:tag w:val="MENDELEY_CITATION_v3_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"/>
          <w:id w:val="724645420"/>
          <w:placeholder>
            <w:docPart w:val="DefaultPlaceholder_-1854013440"/>
          </w:placeholder>
        </w:sdtPr>
        <w:sdtContent>
          <w:r w:rsidR="007C0D3F" w:rsidRPr="00E50F4B">
            <w:rPr>
              <w:rFonts w:ascii="Times New Roman" w:hAnsi="Times New Roman" w:cs="Times New Roman"/>
              <w:color w:val="000000"/>
              <w:sz w:val="20"/>
              <w:szCs w:val="20"/>
              <w:lang w:val="en-US"/>
            </w:rPr>
            <w:t>[30]</w:t>
          </w:r>
        </w:sdtContent>
      </w:sdt>
      <w:r w:rsidR="005E50C1" w:rsidRPr="00E50F4B">
        <w:rPr>
          <w:rFonts w:ascii="Times New Roman" w:hAnsi="Times New Roman" w:cs="Times New Roman"/>
          <w:color w:val="000000"/>
          <w:sz w:val="20"/>
          <w:szCs w:val="20"/>
          <w:lang w:val="en-US"/>
        </w:rPr>
        <w:t xml:space="preserve">, </w:t>
      </w:r>
      <w:r w:rsidRPr="00E50F4B">
        <w:rPr>
          <w:rFonts w:ascii="Times New Roman" w:hAnsi="Times New Roman" w:cs="Times New Roman"/>
          <w:color w:val="000000"/>
          <w:sz w:val="20"/>
          <w:szCs w:val="20"/>
          <w:lang w:val="en-US"/>
        </w:rPr>
        <w:t xml:space="preserve">furthermore, the conditions as the general scheme for methane production by pressure water washing were mainly based on </w:t>
      </w:r>
      <w:sdt>
        <w:sdtPr>
          <w:rPr>
            <w:rFonts w:ascii="Times New Roman" w:hAnsi="Times New Roman" w:cs="Times New Roman"/>
            <w:color w:val="000000"/>
            <w:sz w:val="20"/>
            <w:szCs w:val="20"/>
          </w:rPr>
          <w:tag w:val="MENDELEY_CITATION_v3_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"/>
          <w:id w:val="-9147415"/>
          <w:placeholder>
            <w:docPart w:val="DefaultPlaceholder_-1854013440"/>
          </w:placeholder>
        </w:sdtPr>
        <w:sdtContent>
          <w:r w:rsidR="007C0D3F" w:rsidRPr="00E50F4B">
            <w:rPr>
              <w:rFonts w:ascii="Times New Roman" w:hAnsi="Times New Roman" w:cs="Times New Roman"/>
              <w:color w:val="000000"/>
              <w:sz w:val="20"/>
              <w:szCs w:val="20"/>
              <w:lang w:val="en-US"/>
            </w:rPr>
            <w:t>[31]</w:t>
          </w:r>
        </w:sdtContent>
      </w:sdt>
    </w:p>
    <w:p w14:paraId="124FC3FD" w14:textId="7052F5DA" w:rsidR="00BE5989" w:rsidRPr="00E50F4B" w:rsidRDefault="00CB05D4" w:rsidP="00CB05D4">
      <w:pPr>
        <w:spacing w:line="276" w:lineRule="auto"/>
        <w:jc w:val="both"/>
        <w:rPr>
          <w:rFonts w:ascii="Times New Roman" w:hAnsi="Times New Roman" w:cs="Times New Roman"/>
          <w:b/>
          <w:bCs/>
          <w:color w:val="000000"/>
          <w:sz w:val="20"/>
          <w:szCs w:val="20"/>
          <w:lang w:val="en-US"/>
        </w:rPr>
      </w:pPr>
      <w:r w:rsidRPr="00E50F4B">
        <w:rPr>
          <w:rFonts w:ascii="Times New Roman" w:hAnsi="Times New Roman" w:cs="Times New Roman"/>
          <w:b/>
          <w:bCs/>
          <w:color w:val="000000"/>
          <w:sz w:val="20"/>
          <w:szCs w:val="20"/>
          <w:lang w:val="en-US"/>
        </w:rPr>
        <w:t>Ethanol</w:t>
      </w:r>
      <w:r w:rsidR="00B06E4A" w:rsidRPr="00E50F4B">
        <w:rPr>
          <w:rFonts w:ascii="Times New Roman" w:hAnsi="Times New Roman" w:cs="Times New Roman"/>
          <w:b/>
          <w:bCs/>
          <w:color w:val="000000"/>
          <w:sz w:val="20"/>
          <w:szCs w:val="20"/>
          <w:lang w:val="en-US"/>
        </w:rPr>
        <w:t xml:space="preserve">: </w:t>
      </w:r>
      <w:r w:rsidR="00B93A69" w:rsidRPr="00E50F4B">
        <w:rPr>
          <w:rFonts w:ascii="Times New Roman" w:hAnsi="Times New Roman" w:cs="Times New Roman"/>
          <w:color w:val="000000"/>
          <w:sz w:val="20"/>
          <w:szCs w:val="20"/>
          <w:lang w:val="en-US"/>
        </w:rPr>
        <w:t>Ethanol fermentation followed a classical scheme with two distillation towers for ethanol concentration until a point close to the azeotropic concentration</w:t>
      </w:r>
      <w:r w:rsidRPr="00E50F4B">
        <w:rPr>
          <w:rFonts w:ascii="Times New Roman" w:hAnsi="Times New Roman" w:cs="Times New Roman"/>
          <w:color w:val="000000"/>
          <w:sz w:val="20"/>
          <w:szCs w:val="20"/>
          <w:lang w:val="en-US"/>
        </w:rPr>
        <w:t xml:space="preserve">, </w:t>
      </w:r>
      <w:r w:rsidR="00B93A69" w:rsidRPr="00E50F4B">
        <w:rPr>
          <w:rFonts w:ascii="Times New Roman" w:hAnsi="Times New Roman" w:cs="Times New Roman"/>
          <w:color w:val="000000"/>
          <w:sz w:val="20"/>
          <w:szCs w:val="20"/>
          <w:lang w:val="en-US"/>
        </w:rPr>
        <w:t>then dried to anhydrous point with a molecular sieve stage in conjunction with a fermentation using saccharomyces cerevisiae</w:t>
      </w:r>
      <w:r w:rsidRPr="00E50F4B">
        <w:rPr>
          <w:rFonts w:ascii="Times New Roman" w:hAnsi="Times New Roman" w:cs="Times New Roman"/>
          <w:color w:val="000000"/>
          <w:sz w:val="20"/>
          <w:szCs w:val="20"/>
          <w:lang w:val="en-US"/>
        </w:rPr>
        <w:t xml:space="preserve"> </w:t>
      </w:r>
      <w:sdt>
        <w:sdtPr>
          <w:rPr>
            <w:rFonts w:ascii="Times New Roman" w:hAnsi="Times New Roman" w:cs="Times New Roman"/>
            <w:color w:val="000000"/>
            <w:sz w:val="20"/>
            <w:szCs w:val="20"/>
            <w:lang w:val="es-ES"/>
          </w:rPr>
          <w:tag w:val="MENDELEY_CITATION_v3_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"/>
          <w:id w:val="-112527215"/>
          <w:placeholder>
            <w:docPart w:val="DefaultPlaceholder_-1854013440"/>
          </w:placeholder>
        </w:sdtPr>
        <w:sdtContent>
          <w:r w:rsidR="007C0D3F" w:rsidRPr="00E50F4B">
            <w:rPr>
              <w:rFonts w:ascii="Times New Roman" w:hAnsi="Times New Roman" w:cs="Times New Roman"/>
              <w:color w:val="000000"/>
              <w:sz w:val="20"/>
              <w:szCs w:val="20"/>
              <w:lang w:val="en-US"/>
            </w:rPr>
            <w:t>[32]</w:t>
          </w:r>
        </w:sdtContent>
      </w:sdt>
      <w:r w:rsidR="00B93A69" w:rsidRPr="00E50F4B">
        <w:rPr>
          <w:rFonts w:ascii="Times New Roman" w:hAnsi="Times New Roman" w:cs="Times New Roman"/>
          <w:color w:val="000000"/>
          <w:sz w:val="20"/>
          <w:szCs w:val="20"/>
          <w:lang w:val="en-US"/>
        </w:rPr>
        <w:t>.</w:t>
      </w:r>
    </w:p>
    <w:p w14:paraId="1C3EF70F" w14:textId="35AEDDBC" w:rsidR="00BE5989" w:rsidRDefault="00BE5989" w:rsidP="00BE5989">
      <w:pPr>
        <w:spacing w:line="276" w:lineRule="auto"/>
        <w:jc w:val="center"/>
        <w:rPr>
          <w:rFonts w:ascii="Times New Roman" w:hAnsi="Times New Roman" w:cs="Times New Roman"/>
          <w:lang w:val="en-US"/>
        </w:rPr>
      </w:pPr>
    </w:p>
    <w:p w14:paraId="6AC77195" w14:textId="77777777" w:rsidR="00BE5989" w:rsidRDefault="00BE5989" w:rsidP="00BE5989">
      <w:pPr>
        <w:spacing w:line="276" w:lineRule="auto"/>
        <w:jc w:val="both"/>
        <w:rPr>
          <w:rFonts w:ascii="Times New Roman" w:hAnsi="Times New Roman" w:cs="Times New Roman"/>
          <w:lang w:val="en-US"/>
        </w:rPr>
      </w:pPr>
    </w:p>
    <w:sdt>
      <w:sdtPr>
        <w:rPr>
          <w:rFonts w:ascii="Times New Roman" w:hAnsi="Times New Roman" w:cs="Times New Roman"/>
          <w:lang w:val="en-US"/>
        </w:rPr>
        <w:tag w:val="MENDELEY_BIBLIOGRAPHY"/>
        <w:id w:val="-1564945801"/>
        <w:placeholder>
          <w:docPart w:val="DefaultPlaceholder_-1854013440"/>
        </w:placeholder>
      </w:sdtPr>
      <w:sdtContent>
        <w:p w14:paraId="78CDDF7C" w14:textId="77777777" w:rsidR="007C0D3F" w:rsidRPr="007C0D3F" w:rsidRDefault="007C0D3F">
          <w:pPr>
            <w:autoSpaceDE w:val="0"/>
            <w:autoSpaceDN w:val="0"/>
            <w:ind w:hanging="640"/>
            <w:divId w:val="35203235"/>
            <w:rPr>
              <w:rFonts w:eastAsia="Times New Roman"/>
              <w:kern w:val="0"/>
              <w:sz w:val="24"/>
              <w:szCs w:val="24"/>
              <w:lang w:val="en-US"/>
              <w14:ligatures w14:val="none"/>
            </w:rPr>
          </w:pPr>
          <w:r w:rsidRPr="007C0D3F">
            <w:rPr>
              <w:rFonts w:eastAsia="Times New Roman"/>
              <w:lang w:val="en-US"/>
            </w:rPr>
            <w:t>[1]</w:t>
          </w:r>
          <w:r w:rsidRPr="007C0D3F">
            <w:rPr>
              <w:rFonts w:eastAsia="Times New Roman"/>
              <w:lang w:val="en-US"/>
            </w:rPr>
            <w:tab/>
            <w:t xml:space="preserve">M. Ortiz-Sanchez, J. C. Solarte-Toro, P. J. Inocencio-García, and C. A. Cardona Alzate, “Sustainability analysis of orange peel biorefineries,” </w:t>
          </w:r>
          <w:r w:rsidRPr="007C0D3F">
            <w:rPr>
              <w:rFonts w:eastAsia="Times New Roman"/>
              <w:i/>
              <w:iCs/>
              <w:lang w:val="en-US"/>
            </w:rPr>
            <w:t xml:space="preserve">Enzyme </w:t>
          </w:r>
          <w:proofErr w:type="spellStart"/>
          <w:r w:rsidRPr="007C0D3F">
            <w:rPr>
              <w:rFonts w:eastAsia="Times New Roman"/>
              <w:i/>
              <w:iCs/>
              <w:lang w:val="en-US"/>
            </w:rPr>
            <w:t>Microb</w:t>
          </w:r>
          <w:proofErr w:type="spellEnd"/>
          <w:r w:rsidRPr="007C0D3F">
            <w:rPr>
              <w:rFonts w:eastAsia="Times New Roman"/>
              <w:i/>
              <w:iCs/>
              <w:lang w:val="en-US"/>
            </w:rPr>
            <w:t xml:space="preserve"> Technol</w:t>
          </w:r>
          <w:r w:rsidRPr="007C0D3F">
            <w:rPr>
              <w:rFonts w:eastAsia="Times New Roman"/>
              <w:lang w:val="en-US"/>
            </w:rPr>
            <w:t xml:space="preserve">, vol. 172, p. 110327, Jan. 2024, </w:t>
          </w:r>
          <w:proofErr w:type="spellStart"/>
          <w:r w:rsidRPr="007C0D3F">
            <w:rPr>
              <w:rFonts w:eastAsia="Times New Roman"/>
              <w:lang w:val="en-US"/>
            </w:rPr>
            <w:t>doi</w:t>
          </w:r>
          <w:proofErr w:type="spellEnd"/>
          <w:r w:rsidRPr="007C0D3F">
            <w:rPr>
              <w:rFonts w:eastAsia="Times New Roman"/>
              <w:lang w:val="en-US"/>
            </w:rPr>
            <w:t>: 10.1016/J.ENZMICTEC.2023.110327.</w:t>
          </w:r>
        </w:p>
        <w:p w14:paraId="0D039F4C" w14:textId="77777777" w:rsidR="007C0D3F" w:rsidRPr="007C0D3F" w:rsidRDefault="007C0D3F">
          <w:pPr>
            <w:autoSpaceDE w:val="0"/>
            <w:autoSpaceDN w:val="0"/>
            <w:ind w:hanging="640"/>
            <w:divId w:val="1183858858"/>
            <w:rPr>
              <w:rFonts w:eastAsia="Times New Roman"/>
              <w:lang w:val="en-US"/>
            </w:rPr>
          </w:pPr>
          <w:r w:rsidRPr="007C0D3F">
            <w:rPr>
              <w:rFonts w:eastAsia="Times New Roman"/>
              <w:lang w:val="en-US"/>
            </w:rPr>
            <w:t>[2]</w:t>
          </w:r>
          <w:r w:rsidRPr="007C0D3F">
            <w:rPr>
              <w:rFonts w:eastAsia="Times New Roman"/>
              <w:lang w:val="en-US"/>
            </w:rPr>
            <w:tab/>
            <w:t>“Mild Steel Industrial Carbon Dioxide Cylinder, 150 Bar at best price in Coimbatore.” Accessed: Aug. 03, 2024. [Online]. Available: https://www.indiamart.com/proddetail/co2-cylinder-27218850333.html</w:t>
          </w:r>
        </w:p>
        <w:p w14:paraId="5F02D4D7" w14:textId="77777777" w:rsidR="007C0D3F" w:rsidRPr="007C0D3F" w:rsidRDefault="007C0D3F">
          <w:pPr>
            <w:autoSpaceDE w:val="0"/>
            <w:autoSpaceDN w:val="0"/>
            <w:ind w:hanging="640"/>
            <w:divId w:val="398594907"/>
            <w:rPr>
              <w:rFonts w:eastAsia="Times New Roman"/>
              <w:lang w:val="en-US"/>
            </w:rPr>
          </w:pPr>
          <w:r w:rsidRPr="007C0D3F">
            <w:rPr>
              <w:rFonts w:eastAsia="Times New Roman"/>
              <w:lang w:val="en-US"/>
            </w:rPr>
            <w:lastRenderedPageBreak/>
            <w:t>[3]</w:t>
          </w:r>
          <w:r w:rsidRPr="007C0D3F">
            <w:rPr>
              <w:rFonts w:eastAsia="Times New Roman"/>
              <w:lang w:val="en-US"/>
            </w:rPr>
            <w:tab/>
            <w:t xml:space="preserve">“Caustic Soda Price in Colombia - 2022 - Charts and Tables - </w:t>
          </w:r>
          <w:proofErr w:type="spellStart"/>
          <w:r w:rsidRPr="007C0D3F">
            <w:rPr>
              <w:rFonts w:eastAsia="Times New Roman"/>
              <w:lang w:val="en-US"/>
            </w:rPr>
            <w:t>IndexBox</w:t>
          </w:r>
          <w:proofErr w:type="spellEnd"/>
          <w:r w:rsidRPr="007C0D3F">
            <w:rPr>
              <w:rFonts w:eastAsia="Times New Roman"/>
              <w:lang w:val="en-US"/>
            </w:rPr>
            <w:t>.” Accessed: Aug. 03, 2024. [Online]. Available: https://www.indexbox.io/search/caustic-soda-price-colombia/</w:t>
          </w:r>
        </w:p>
        <w:p w14:paraId="0AAC18B8" w14:textId="77777777" w:rsidR="007C0D3F" w:rsidRPr="007C0D3F" w:rsidRDefault="007C0D3F">
          <w:pPr>
            <w:autoSpaceDE w:val="0"/>
            <w:autoSpaceDN w:val="0"/>
            <w:ind w:hanging="640"/>
            <w:divId w:val="1143162166"/>
            <w:rPr>
              <w:rFonts w:eastAsia="Times New Roman"/>
              <w:lang w:val="en-US"/>
            </w:rPr>
          </w:pPr>
          <w:r w:rsidRPr="007C0D3F">
            <w:rPr>
              <w:rFonts w:eastAsia="Times New Roman"/>
              <w:lang w:val="en-US"/>
            </w:rPr>
            <w:t>[4]</w:t>
          </w:r>
          <w:r w:rsidRPr="007C0D3F">
            <w:rPr>
              <w:rFonts w:eastAsia="Times New Roman"/>
              <w:lang w:val="en-US"/>
            </w:rPr>
            <w:tab/>
            <w:t xml:space="preserve">H. M. R. </w:t>
          </w:r>
          <w:proofErr w:type="spellStart"/>
          <w:r w:rsidRPr="007C0D3F">
            <w:rPr>
              <w:rFonts w:eastAsia="Times New Roman"/>
              <w:lang w:val="en-US"/>
            </w:rPr>
            <w:t>Özüdoğru</w:t>
          </w:r>
          <w:proofErr w:type="spellEnd"/>
          <w:r w:rsidRPr="007C0D3F">
            <w:rPr>
              <w:rFonts w:eastAsia="Times New Roman"/>
              <w:lang w:val="en-US"/>
            </w:rPr>
            <w:t xml:space="preserve">, M. Nieder-Heitmann, K. F. Haigh, and J. F. Görgens, “Techno-economic analysis of product biorefineries utilizing sugarcane lignocelluloses: Xylitol, citric acid and glutamic acid scenarios annexed to sugar mills with electricity co-production,” </w:t>
          </w:r>
          <w:r w:rsidRPr="007C0D3F">
            <w:rPr>
              <w:rFonts w:eastAsia="Times New Roman"/>
              <w:i/>
              <w:iCs/>
              <w:lang w:val="en-US"/>
            </w:rPr>
            <w:t>Ind Crops Prod</w:t>
          </w:r>
          <w:r w:rsidRPr="007C0D3F">
            <w:rPr>
              <w:rFonts w:eastAsia="Times New Roman"/>
              <w:lang w:val="en-US"/>
            </w:rPr>
            <w:t xml:space="preserve">, vol. 133, pp. 259–268, Jul. 2019, </w:t>
          </w:r>
          <w:proofErr w:type="spellStart"/>
          <w:r w:rsidRPr="007C0D3F">
            <w:rPr>
              <w:rFonts w:eastAsia="Times New Roman"/>
              <w:lang w:val="en-US"/>
            </w:rPr>
            <w:t>doi</w:t>
          </w:r>
          <w:proofErr w:type="spellEnd"/>
          <w:r w:rsidRPr="007C0D3F">
            <w:rPr>
              <w:rFonts w:eastAsia="Times New Roman"/>
              <w:lang w:val="en-US"/>
            </w:rPr>
            <w:t>: 10.1016/J.INDCROP.2019.03.015.</w:t>
          </w:r>
        </w:p>
        <w:p w14:paraId="073D11CE" w14:textId="77777777" w:rsidR="007C0D3F" w:rsidRPr="007C0D3F" w:rsidRDefault="007C0D3F">
          <w:pPr>
            <w:autoSpaceDE w:val="0"/>
            <w:autoSpaceDN w:val="0"/>
            <w:ind w:hanging="640"/>
            <w:divId w:val="1574850122"/>
            <w:rPr>
              <w:rFonts w:eastAsia="Times New Roman"/>
              <w:lang w:val="en-US"/>
            </w:rPr>
          </w:pPr>
          <w:r w:rsidRPr="007C0D3F">
            <w:rPr>
              <w:rFonts w:eastAsia="Times New Roman"/>
              <w:lang w:val="en-US"/>
            </w:rPr>
            <w:t>[5]</w:t>
          </w:r>
          <w:r w:rsidRPr="007C0D3F">
            <w:rPr>
              <w:rFonts w:eastAsia="Times New Roman"/>
              <w:lang w:val="en-US"/>
            </w:rPr>
            <w:tab/>
            <w:t xml:space="preserve">S. I. </w:t>
          </w:r>
          <w:proofErr w:type="spellStart"/>
          <w:r w:rsidRPr="007C0D3F">
            <w:rPr>
              <w:rFonts w:eastAsia="Times New Roman"/>
              <w:lang w:val="en-US"/>
            </w:rPr>
            <w:t>Meramo</w:t>
          </w:r>
          <w:proofErr w:type="spellEnd"/>
          <w:r w:rsidRPr="007C0D3F">
            <w:rPr>
              <w:rFonts w:eastAsia="Times New Roman"/>
              <w:lang w:val="en-US"/>
            </w:rPr>
            <w:t xml:space="preserve">-Hurtado, Á. González-Delgado, L. Rehmann, E. Quinones-Bolanos, and M. </w:t>
          </w:r>
          <w:proofErr w:type="spellStart"/>
          <w:r w:rsidRPr="007C0D3F">
            <w:rPr>
              <w:rFonts w:eastAsia="Times New Roman"/>
              <w:lang w:val="en-US"/>
            </w:rPr>
            <w:t>Mehvar</w:t>
          </w:r>
          <w:proofErr w:type="spellEnd"/>
          <w:r w:rsidRPr="007C0D3F">
            <w:rPr>
              <w:rFonts w:eastAsia="Times New Roman"/>
              <w:lang w:val="en-US"/>
            </w:rPr>
            <w:t xml:space="preserve">, “Comparative analysis of biorefinery designs based on acetone-butanol-ethanol fermentation under </w:t>
          </w:r>
          <w:proofErr w:type="spellStart"/>
          <w:r w:rsidRPr="007C0D3F">
            <w:rPr>
              <w:rFonts w:eastAsia="Times New Roman"/>
              <w:lang w:val="en-US"/>
            </w:rPr>
            <w:t>exergetic</w:t>
          </w:r>
          <w:proofErr w:type="spellEnd"/>
          <w:r w:rsidRPr="007C0D3F">
            <w:rPr>
              <w:rFonts w:eastAsia="Times New Roman"/>
              <w:lang w:val="en-US"/>
            </w:rPr>
            <w:t xml:space="preserve">, techno-economic, and sensitivity analyses towards a sustainability perspective,” </w:t>
          </w:r>
          <w:r w:rsidRPr="007C0D3F">
            <w:rPr>
              <w:rFonts w:eastAsia="Times New Roman"/>
              <w:i/>
              <w:iCs/>
              <w:lang w:val="en-US"/>
            </w:rPr>
            <w:t>J Clean Prod</w:t>
          </w:r>
          <w:r w:rsidRPr="007C0D3F">
            <w:rPr>
              <w:rFonts w:eastAsia="Times New Roman"/>
              <w:lang w:val="en-US"/>
            </w:rPr>
            <w:t xml:space="preserve">, vol. 298, p. 126761, May 2021, </w:t>
          </w:r>
          <w:proofErr w:type="spellStart"/>
          <w:r w:rsidRPr="007C0D3F">
            <w:rPr>
              <w:rFonts w:eastAsia="Times New Roman"/>
              <w:lang w:val="en-US"/>
            </w:rPr>
            <w:t>doi</w:t>
          </w:r>
          <w:proofErr w:type="spellEnd"/>
          <w:r w:rsidRPr="007C0D3F">
            <w:rPr>
              <w:rFonts w:eastAsia="Times New Roman"/>
              <w:lang w:val="en-US"/>
            </w:rPr>
            <w:t>: 10.1016/J.JCLEPRO.2021.126761.</w:t>
          </w:r>
        </w:p>
        <w:p w14:paraId="4CE0BFD6" w14:textId="77777777" w:rsidR="007C0D3F" w:rsidRPr="007C0D3F" w:rsidRDefault="007C0D3F">
          <w:pPr>
            <w:autoSpaceDE w:val="0"/>
            <w:autoSpaceDN w:val="0"/>
            <w:ind w:hanging="640"/>
            <w:divId w:val="1881093700"/>
            <w:rPr>
              <w:rFonts w:eastAsia="Times New Roman"/>
              <w:lang w:val="en-US"/>
            </w:rPr>
          </w:pPr>
          <w:r w:rsidRPr="007C0D3F">
            <w:rPr>
              <w:rFonts w:eastAsia="Times New Roman"/>
              <w:lang w:val="en-US"/>
            </w:rPr>
            <w:t>[6]</w:t>
          </w:r>
          <w:r w:rsidRPr="007C0D3F">
            <w:rPr>
              <w:rFonts w:eastAsia="Times New Roman"/>
              <w:lang w:val="en-US"/>
            </w:rPr>
            <w:tab/>
            <w:t xml:space="preserve">J. A. Poveda-Giraldo, J. C. Solarte-Toro, and C. A. Cardona Alzate, “The potential use of lignin as a platform product in biorefineries: A review,” </w:t>
          </w:r>
          <w:r w:rsidRPr="007C0D3F">
            <w:rPr>
              <w:rFonts w:eastAsia="Times New Roman"/>
              <w:i/>
              <w:iCs/>
              <w:lang w:val="en-US"/>
            </w:rPr>
            <w:t>Renewable and Sustainable Energy Reviews</w:t>
          </w:r>
          <w:r w:rsidRPr="007C0D3F">
            <w:rPr>
              <w:rFonts w:eastAsia="Times New Roman"/>
              <w:lang w:val="en-US"/>
            </w:rPr>
            <w:t xml:space="preserve">, vol. 138, p. 110688, Mar. 2021, </w:t>
          </w:r>
          <w:proofErr w:type="spellStart"/>
          <w:r w:rsidRPr="007C0D3F">
            <w:rPr>
              <w:rFonts w:eastAsia="Times New Roman"/>
              <w:lang w:val="en-US"/>
            </w:rPr>
            <w:t>doi</w:t>
          </w:r>
          <w:proofErr w:type="spellEnd"/>
          <w:r w:rsidRPr="007C0D3F">
            <w:rPr>
              <w:rFonts w:eastAsia="Times New Roman"/>
              <w:lang w:val="en-US"/>
            </w:rPr>
            <w:t>: 10.1016/J.RSER.2020.110688.</w:t>
          </w:r>
        </w:p>
        <w:p w14:paraId="652C50D4" w14:textId="77777777" w:rsidR="007C0D3F" w:rsidRPr="007C0D3F" w:rsidRDefault="007C0D3F">
          <w:pPr>
            <w:autoSpaceDE w:val="0"/>
            <w:autoSpaceDN w:val="0"/>
            <w:ind w:hanging="640"/>
            <w:divId w:val="263924328"/>
            <w:rPr>
              <w:rFonts w:eastAsia="Times New Roman"/>
              <w:lang w:val="en-US"/>
            </w:rPr>
          </w:pPr>
          <w:r w:rsidRPr="007C0D3F">
            <w:rPr>
              <w:rFonts w:eastAsia="Times New Roman"/>
              <w:lang w:val="en-US"/>
            </w:rPr>
            <w:t>[7]</w:t>
          </w:r>
          <w:r w:rsidRPr="007C0D3F">
            <w:rPr>
              <w:rFonts w:eastAsia="Times New Roman"/>
              <w:lang w:val="en-US"/>
            </w:rPr>
            <w:tab/>
            <w:t>“EU Natural Gas TTF - Price - Chart - Historical Data - News.” Accessed: Aug. 03, 2024. [Online]. Available: https://tradingeconomics.com/commodity/eu-natural-gas</w:t>
          </w:r>
        </w:p>
        <w:p w14:paraId="7025B7EB" w14:textId="77777777" w:rsidR="007C0D3F" w:rsidRPr="007C0D3F" w:rsidRDefault="007C0D3F">
          <w:pPr>
            <w:autoSpaceDE w:val="0"/>
            <w:autoSpaceDN w:val="0"/>
            <w:ind w:hanging="640"/>
            <w:divId w:val="157843275"/>
            <w:rPr>
              <w:rFonts w:eastAsia="Times New Roman"/>
              <w:lang w:val="en-US"/>
            </w:rPr>
          </w:pPr>
          <w:r w:rsidRPr="007C0D3F">
            <w:rPr>
              <w:rFonts w:eastAsia="Times New Roman"/>
              <w:lang w:val="en-US"/>
            </w:rPr>
            <w:t>[8]</w:t>
          </w:r>
          <w:r w:rsidRPr="007C0D3F">
            <w:rPr>
              <w:rFonts w:eastAsia="Times New Roman"/>
              <w:lang w:val="en-US"/>
            </w:rPr>
            <w:tab/>
            <w:t xml:space="preserve">M. W. Ryberg </w:t>
          </w:r>
          <w:r w:rsidRPr="007C0D3F">
            <w:rPr>
              <w:rFonts w:eastAsia="Times New Roman"/>
              <w:i/>
              <w:iCs/>
              <w:lang w:val="en-US"/>
            </w:rPr>
            <w:t>et al.</w:t>
          </w:r>
          <w:r w:rsidRPr="007C0D3F">
            <w:rPr>
              <w:rFonts w:eastAsia="Times New Roman"/>
              <w:lang w:val="en-US"/>
            </w:rPr>
            <w:t xml:space="preserve">, “How to bring absolute sustainability into decision-making: An industry case study using a Planetary Boundary-based methodology,” </w:t>
          </w:r>
          <w:r w:rsidRPr="007C0D3F">
            <w:rPr>
              <w:rFonts w:eastAsia="Times New Roman"/>
              <w:i/>
              <w:iCs/>
              <w:lang w:val="en-US"/>
            </w:rPr>
            <w:t>Science of The Total Environment</w:t>
          </w:r>
          <w:r w:rsidRPr="007C0D3F">
            <w:rPr>
              <w:rFonts w:eastAsia="Times New Roman"/>
              <w:lang w:val="en-US"/>
            </w:rPr>
            <w:t xml:space="preserve">, vol. 634, pp. 1406–1416, Sep. 2018, </w:t>
          </w:r>
          <w:proofErr w:type="spellStart"/>
          <w:r w:rsidRPr="007C0D3F">
            <w:rPr>
              <w:rFonts w:eastAsia="Times New Roman"/>
              <w:lang w:val="en-US"/>
            </w:rPr>
            <w:t>doi</w:t>
          </w:r>
          <w:proofErr w:type="spellEnd"/>
          <w:r w:rsidRPr="007C0D3F">
            <w:rPr>
              <w:rFonts w:eastAsia="Times New Roman"/>
              <w:lang w:val="en-US"/>
            </w:rPr>
            <w:t>: 10.1016/J.SCITOTENV.2018.04.075.</w:t>
          </w:r>
        </w:p>
        <w:p w14:paraId="720DA994" w14:textId="77777777" w:rsidR="007C0D3F" w:rsidRPr="007C0D3F" w:rsidRDefault="007C0D3F">
          <w:pPr>
            <w:autoSpaceDE w:val="0"/>
            <w:autoSpaceDN w:val="0"/>
            <w:ind w:hanging="640"/>
            <w:divId w:val="2017221410"/>
            <w:rPr>
              <w:rFonts w:eastAsia="Times New Roman"/>
              <w:lang w:val="en-US"/>
            </w:rPr>
          </w:pPr>
          <w:r w:rsidRPr="007C0D3F">
            <w:rPr>
              <w:rFonts w:eastAsia="Times New Roman"/>
              <w:lang w:val="en-US"/>
            </w:rPr>
            <w:t>[9]</w:t>
          </w:r>
          <w:r w:rsidRPr="007C0D3F">
            <w:rPr>
              <w:rFonts w:eastAsia="Times New Roman"/>
              <w:lang w:val="en-US"/>
            </w:rPr>
            <w:tab/>
            <w:t>“Report for Selected Countries and Subjects.” Accessed: Aug. 03, 2024. [Online]. Available: https://www.imf.org/en/Publications/WEO/weo-database/2023/October/weo-report?c=512,914,612,171,614,311,213,911,314,193,122,912,313,419,513,316,913,124,339,638,514,218,963,616,223,516,918,748,618,624,522,622,156,626,628,228,924,233,632,636,634,238,662,960,423,935,128,611,321,243,248,469,253,642,643,939,734,644,819,172,132,646,648,915,134,652,174,328,258,656,654,336,263,268,532,944,176,534,536,429,433,178,436,136,343,158,439,916,664,826,542,967,443,917,544,941,446,666,668,672,946,137,546,674,676,548,556,678,181,867,682,684,273,868,921,948,943,686,688,518,728,836,558,138,196,278,692,694,962,142,449,564,565,283,853,288,293,566,964,182,359,453,968,922,714,862,135,716,456,722,942,718,724,576,936,961,813,726,199,733,184,524,361,362,364,732,366,144,146,463,528,923,738,578,537,742,866,369,744,186,925,869,746,926,466,112,111,298,927,846,299,582,487,474,754,698,&amp;s=NGDPD,&amp;sy=2021&amp;ey=2028&amp;ssm=0&amp;scsm=1&amp;scc=0&amp;ssd=1&amp;ssc=0&amp;sic=0&amp;sort=country&amp;ds=.&amp;br=1</w:t>
          </w:r>
        </w:p>
        <w:p w14:paraId="112F92AC" w14:textId="314196EA" w:rsidR="007C0D3F" w:rsidRPr="00E50F4B" w:rsidRDefault="007C0D3F">
          <w:pPr>
            <w:autoSpaceDE w:val="0"/>
            <w:autoSpaceDN w:val="0"/>
            <w:ind w:hanging="640"/>
            <w:divId w:val="1369135948"/>
            <w:rPr>
              <w:rFonts w:eastAsia="Times New Roman"/>
              <w:lang w:val="en-US"/>
            </w:rPr>
          </w:pPr>
          <w:r w:rsidRPr="00E50F4B">
            <w:rPr>
              <w:rFonts w:eastAsia="Times New Roman"/>
              <w:lang w:val="en-US"/>
            </w:rPr>
            <w:t>[10]</w:t>
          </w:r>
          <w:r w:rsidRPr="00E50F4B">
            <w:rPr>
              <w:rFonts w:eastAsia="Times New Roman"/>
              <w:lang w:val="en-US"/>
            </w:rPr>
            <w:tab/>
          </w:r>
          <w:proofErr w:type="spellStart"/>
          <w:r w:rsidRPr="00E50F4B">
            <w:rPr>
              <w:rFonts w:eastAsia="Times New Roman"/>
              <w:lang w:val="en-US"/>
            </w:rPr>
            <w:t>MinCIT</w:t>
          </w:r>
          <w:proofErr w:type="spellEnd"/>
          <w:r w:rsidRPr="00E50F4B">
            <w:rPr>
              <w:rFonts w:eastAsia="Times New Roman"/>
              <w:lang w:val="en-US"/>
            </w:rPr>
            <w:t>, “</w:t>
          </w:r>
          <w:r w:rsidR="00E50F4B" w:rsidRPr="00E50F4B">
            <w:rPr>
              <w:rFonts w:eastAsia="Times New Roman"/>
              <w:lang w:val="en-US"/>
            </w:rPr>
            <w:t xml:space="preserve">Departmental Economic Profiles Department of Sucre Economic Profile: Department of Sucre </w:t>
          </w:r>
          <w:proofErr w:type="gramStart"/>
          <w:r w:rsidR="00E50F4B" w:rsidRPr="00E50F4B">
            <w:rPr>
              <w:rFonts w:eastAsia="Times New Roman"/>
              <w:lang w:val="en-US"/>
            </w:rPr>
            <w:t>Contents,</w:t>
          </w:r>
          <w:r w:rsidR="00E50F4B">
            <w:rPr>
              <w:rFonts w:eastAsia="Times New Roman"/>
              <w:lang w:val="en-US"/>
            </w:rPr>
            <w:t>(</w:t>
          </w:r>
          <w:proofErr w:type="gramEnd"/>
          <w:r w:rsidR="00E50F4B">
            <w:rPr>
              <w:rFonts w:eastAsia="Times New Roman"/>
              <w:lang w:val="en-US"/>
            </w:rPr>
            <w:t>in Spanish)</w:t>
          </w:r>
          <w:r w:rsidRPr="00E50F4B">
            <w:rPr>
              <w:rFonts w:eastAsia="Times New Roman"/>
              <w:lang w:val="en-US"/>
            </w:rPr>
            <w:t>” 2024.</w:t>
          </w:r>
        </w:p>
        <w:p w14:paraId="691A865B" w14:textId="77777777" w:rsidR="007C0D3F" w:rsidRPr="007C0D3F" w:rsidRDefault="007C0D3F">
          <w:pPr>
            <w:autoSpaceDE w:val="0"/>
            <w:autoSpaceDN w:val="0"/>
            <w:ind w:hanging="640"/>
            <w:divId w:val="1559172253"/>
            <w:rPr>
              <w:rFonts w:eastAsia="Times New Roman"/>
              <w:lang w:val="en-US"/>
            </w:rPr>
          </w:pPr>
          <w:r w:rsidRPr="007C0D3F">
            <w:rPr>
              <w:rFonts w:eastAsia="Times New Roman"/>
              <w:lang w:val="en-US"/>
            </w:rPr>
            <w:t>[11]</w:t>
          </w:r>
          <w:r w:rsidRPr="007C0D3F">
            <w:rPr>
              <w:rFonts w:eastAsia="Times New Roman"/>
              <w:lang w:val="en-US"/>
            </w:rPr>
            <w:tab/>
            <w:t xml:space="preserve">Y. C. Park, T. H. Kim, and J. S. Kim, “Flow-Through Pretreatment of Corn Stover by Recycling </w:t>
          </w:r>
          <w:proofErr w:type="spellStart"/>
          <w:r w:rsidRPr="007C0D3F">
            <w:rPr>
              <w:rFonts w:eastAsia="Times New Roman"/>
              <w:lang w:val="en-US"/>
            </w:rPr>
            <w:t>Organosolv</w:t>
          </w:r>
          <w:proofErr w:type="spellEnd"/>
          <w:r w:rsidRPr="007C0D3F">
            <w:rPr>
              <w:rFonts w:eastAsia="Times New Roman"/>
              <w:lang w:val="en-US"/>
            </w:rPr>
            <w:t xml:space="preserve"> to Reduce Waste Solvent,” </w:t>
          </w:r>
          <w:r w:rsidRPr="007C0D3F">
            <w:rPr>
              <w:rFonts w:eastAsia="Times New Roman"/>
              <w:i/>
              <w:iCs/>
              <w:lang w:val="en-US"/>
            </w:rPr>
            <w:t>Energies 2018, Vol. 11, Page 879</w:t>
          </w:r>
          <w:r w:rsidRPr="007C0D3F">
            <w:rPr>
              <w:rFonts w:eastAsia="Times New Roman"/>
              <w:lang w:val="en-US"/>
            </w:rPr>
            <w:t xml:space="preserve">, vol. 11, no. 4, p. 879, Apr. 2018, </w:t>
          </w:r>
          <w:proofErr w:type="spellStart"/>
          <w:r w:rsidRPr="007C0D3F">
            <w:rPr>
              <w:rFonts w:eastAsia="Times New Roman"/>
              <w:lang w:val="en-US"/>
            </w:rPr>
            <w:t>doi</w:t>
          </w:r>
          <w:proofErr w:type="spellEnd"/>
          <w:r w:rsidRPr="007C0D3F">
            <w:rPr>
              <w:rFonts w:eastAsia="Times New Roman"/>
              <w:lang w:val="en-US"/>
            </w:rPr>
            <w:t>: 10.3390/EN11040879.</w:t>
          </w:r>
        </w:p>
        <w:p w14:paraId="39A141E7" w14:textId="77777777" w:rsidR="007C0D3F" w:rsidRPr="007C0D3F" w:rsidRDefault="007C0D3F">
          <w:pPr>
            <w:autoSpaceDE w:val="0"/>
            <w:autoSpaceDN w:val="0"/>
            <w:ind w:hanging="640"/>
            <w:divId w:val="142164194"/>
            <w:rPr>
              <w:rFonts w:eastAsia="Times New Roman"/>
              <w:lang w:val="en-US"/>
            </w:rPr>
          </w:pPr>
          <w:r w:rsidRPr="007C0D3F">
            <w:rPr>
              <w:rFonts w:eastAsia="Times New Roman"/>
              <w:lang w:val="en-US"/>
            </w:rPr>
            <w:lastRenderedPageBreak/>
            <w:t>[12]</w:t>
          </w:r>
          <w:r w:rsidRPr="007C0D3F">
            <w:rPr>
              <w:rFonts w:eastAsia="Times New Roman"/>
              <w:lang w:val="en-US"/>
            </w:rPr>
            <w:tab/>
            <w:t xml:space="preserve">A. García, M. G. </w:t>
          </w:r>
          <w:proofErr w:type="spellStart"/>
          <w:r w:rsidRPr="007C0D3F">
            <w:rPr>
              <w:rFonts w:eastAsia="Times New Roman"/>
              <w:lang w:val="en-US"/>
            </w:rPr>
            <w:t>Alriols</w:t>
          </w:r>
          <w:proofErr w:type="spellEnd"/>
          <w:r w:rsidRPr="007C0D3F">
            <w:rPr>
              <w:rFonts w:eastAsia="Times New Roman"/>
              <w:lang w:val="en-US"/>
            </w:rPr>
            <w:t xml:space="preserve">, R. Llano-Ponte, and J. Labidi, “Energy and economic assessment of soda and </w:t>
          </w:r>
          <w:proofErr w:type="spellStart"/>
          <w:r w:rsidRPr="007C0D3F">
            <w:rPr>
              <w:rFonts w:eastAsia="Times New Roman"/>
              <w:lang w:val="en-US"/>
            </w:rPr>
            <w:t>organosolv</w:t>
          </w:r>
          <w:proofErr w:type="spellEnd"/>
          <w:r w:rsidRPr="007C0D3F">
            <w:rPr>
              <w:rFonts w:eastAsia="Times New Roman"/>
              <w:lang w:val="en-US"/>
            </w:rPr>
            <w:t xml:space="preserve"> biorefinery processes,” </w:t>
          </w:r>
          <w:r w:rsidRPr="007C0D3F">
            <w:rPr>
              <w:rFonts w:eastAsia="Times New Roman"/>
              <w:i/>
              <w:iCs/>
              <w:lang w:val="en-US"/>
            </w:rPr>
            <w:t>Biomass Bioenergy</w:t>
          </w:r>
          <w:r w:rsidRPr="007C0D3F">
            <w:rPr>
              <w:rFonts w:eastAsia="Times New Roman"/>
              <w:lang w:val="en-US"/>
            </w:rPr>
            <w:t xml:space="preserve">, vol. 35, no. 1, pp. 516–525, Jan. 2011, </w:t>
          </w:r>
          <w:proofErr w:type="spellStart"/>
          <w:r w:rsidRPr="007C0D3F">
            <w:rPr>
              <w:rFonts w:eastAsia="Times New Roman"/>
              <w:lang w:val="en-US"/>
            </w:rPr>
            <w:t>doi</w:t>
          </w:r>
          <w:proofErr w:type="spellEnd"/>
          <w:r w:rsidRPr="007C0D3F">
            <w:rPr>
              <w:rFonts w:eastAsia="Times New Roman"/>
              <w:lang w:val="en-US"/>
            </w:rPr>
            <w:t>: 10.1016/J.BIOMBIOE.2010.10.002.</w:t>
          </w:r>
        </w:p>
        <w:p w14:paraId="7A6A0385" w14:textId="77777777" w:rsidR="007C0D3F" w:rsidRPr="007C0D3F" w:rsidRDefault="007C0D3F">
          <w:pPr>
            <w:autoSpaceDE w:val="0"/>
            <w:autoSpaceDN w:val="0"/>
            <w:ind w:hanging="640"/>
            <w:divId w:val="1686980902"/>
            <w:rPr>
              <w:rFonts w:eastAsia="Times New Roman"/>
              <w:lang w:val="en-US"/>
            </w:rPr>
          </w:pPr>
          <w:r w:rsidRPr="007C0D3F">
            <w:rPr>
              <w:rFonts w:eastAsia="Times New Roman"/>
              <w:lang w:val="en-US"/>
            </w:rPr>
            <w:t>[13]</w:t>
          </w:r>
          <w:r w:rsidRPr="007C0D3F">
            <w:rPr>
              <w:rFonts w:eastAsia="Times New Roman"/>
              <w:lang w:val="en-US"/>
            </w:rPr>
            <w:tab/>
            <w:t xml:space="preserve">R. Nitzsche, M. Budzinski, and A. </w:t>
          </w:r>
          <w:proofErr w:type="spellStart"/>
          <w:r w:rsidRPr="007C0D3F">
            <w:rPr>
              <w:rFonts w:eastAsia="Times New Roman"/>
              <w:lang w:val="en-US"/>
            </w:rPr>
            <w:t>Gröngröft</w:t>
          </w:r>
          <w:proofErr w:type="spellEnd"/>
          <w:r w:rsidRPr="007C0D3F">
            <w:rPr>
              <w:rFonts w:eastAsia="Times New Roman"/>
              <w:lang w:val="en-US"/>
            </w:rPr>
            <w:t xml:space="preserve">, “Techno-economic assessment of a wood-based biorefinery concept for the production of polymer-grade ethylene, </w:t>
          </w:r>
          <w:proofErr w:type="spellStart"/>
          <w:r w:rsidRPr="007C0D3F">
            <w:rPr>
              <w:rFonts w:eastAsia="Times New Roman"/>
              <w:lang w:val="en-US"/>
            </w:rPr>
            <w:t>organosolv</w:t>
          </w:r>
          <w:proofErr w:type="spellEnd"/>
          <w:r w:rsidRPr="007C0D3F">
            <w:rPr>
              <w:rFonts w:eastAsia="Times New Roman"/>
              <w:lang w:val="en-US"/>
            </w:rPr>
            <w:t xml:space="preserve"> lignin and fuel,” </w:t>
          </w:r>
          <w:proofErr w:type="spellStart"/>
          <w:r w:rsidRPr="007C0D3F">
            <w:rPr>
              <w:rFonts w:eastAsia="Times New Roman"/>
              <w:i/>
              <w:iCs/>
              <w:lang w:val="en-US"/>
            </w:rPr>
            <w:t>Bioresour</w:t>
          </w:r>
          <w:proofErr w:type="spellEnd"/>
          <w:r w:rsidRPr="007C0D3F">
            <w:rPr>
              <w:rFonts w:eastAsia="Times New Roman"/>
              <w:i/>
              <w:iCs/>
              <w:lang w:val="en-US"/>
            </w:rPr>
            <w:t xml:space="preserve"> Technol</w:t>
          </w:r>
          <w:r w:rsidRPr="007C0D3F">
            <w:rPr>
              <w:rFonts w:eastAsia="Times New Roman"/>
              <w:lang w:val="en-US"/>
            </w:rPr>
            <w:t xml:space="preserve">, vol. 200, pp. 928–939, Jan. 2016, </w:t>
          </w:r>
          <w:proofErr w:type="spellStart"/>
          <w:r w:rsidRPr="007C0D3F">
            <w:rPr>
              <w:rFonts w:eastAsia="Times New Roman"/>
              <w:lang w:val="en-US"/>
            </w:rPr>
            <w:t>doi</w:t>
          </w:r>
          <w:proofErr w:type="spellEnd"/>
          <w:r w:rsidRPr="007C0D3F">
            <w:rPr>
              <w:rFonts w:eastAsia="Times New Roman"/>
              <w:lang w:val="en-US"/>
            </w:rPr>
            <w:t>: 10.1016/J.BIORTECH.2015.11.008.</w:t>
          </w:r>
        </w:p>
        <w:p w14:paraId="501605E5" w14:textId="77777777" w:rsidR="007C0D3F" w:rsidRPr="007C0D3F" w:rsidRDefault="007C0D3F">
          <w:pPr>
            <w:autoSpaceDE w:val="0"/>
            <w:autoSpaceDN w:val="0"/>
            <w:ind w:hanging="640"/>
            <w:divId w:val="1959867536"/>
            <w:rPr>
              <w:rFonts w:eastAsia="Times New Roman"/>
              <w:lang w:val="en-US"/>
            </w:rPr>
          </w:pPr>
          <w:r w:rsidRPr="007C0D3F">
            <w:rPr>
              <w:rFonts w:eastAsia="Times New Roman"/>
              <w:lang w:val="en-US"/>
            </w:rPr>
            <w:t>[14]</w:t>
          </w:r>
          <w:r w:rsidRPr="007C0D3F">
            <w:rPr>
              <w:rFonts w:eastAsia="Times New Roman"/>
              <w:lang w:val="en-US"/>
            </w:rPr>
            <w:tab/>
            <w:t xml:space="preserve">M. T. Ashraf and J. E. Schmidt, “Process simulation and economic assessment of hydrothermal pretreatment and enzymatic hydrolysis of multi-feedstock lignocellulose – Separate vs combined processing,” </w:t>
          </w:r>
          <w:proofErr w:type="spellStart"/>
          <w:r w:rsidRPr="007C0D3F">
            <w:rPr>
              <w:rFonts w:eastAsia="Times New Roman"/>
              <w:i/>
              <w:iCs/>
              <w:lang w:val="en-US"/>
            </w:rPr>
            <w:t>Bioresour</w:t>
          </w:r>
          <w:proofErr w:type="spellEnd"/>
          <w:r w:rsidRPr="007C0D3F">
            <w:rPr>
              <w:rFonts w:eastAsia="Times New Roman"/>
              <w:i/>
              <w:iCs/>
              <w:lang w:val="en-US"/>
            </w:rPr>
            <w:t xml:space="preserve"> Technol</w:t>
          </w:r>
          <w:r w:rsidRPr="007C0D3F">
            <w:rPr>
              <w:rFonts w:eastAsia="Times New Roman"/>
              <w:lang w:val="en-US"/>
            </w:rPr>
            <w:t xml:space="preserve">, vol. 249, pp. 835–843, Feb. 2018, </w:t>
          </w:r>
          <w:proofErr w:type="spellStart"/>
          <w:r w:rsidRPr="007C0D3F">
            <w:rPr>
              <w:rFonts w:eastAsia="Times New Roman"/>
              <w:lang w:val="en-US"/>
            </w:rPr>
            <w:t>doi</w:t>
          </w:r>
          <w:proofErr w:type="spellEnd"/>
          <w:r w:rsidRPr="007C0D3F">
            <w:rPr>
              <w:rFonts w:eastAsia="Times New Roman"/>
              <w:lang w:val="en-US"/>
            </w:rPr>
            <w:t>: 10.1016/J.BIORTECH.2017.10.088.</w:t>
          </w:r>
        </w:p>
        <w:p w14:paraId="77ECF057" w14:textId="77777777" w:rsidR="007C0D3F" w:rsidRPr="007C0D3F" w:rsidRDefault="007C0D3F">
          <w:pPr>
            <w:autoSpaceDE w:val="0"/>
            <w:autoSpaceDN w:val="0"/>
            <w:ind w:hanging="640"/>
            <w:divId w:val="2090878809"/>
            <w:rPr>
              <w:rFonts w:eastAsia="Times New Roman"/>
              <w:lang w:val="en-US"/>
            </w:rPr>
          </w:pPr>
          <w:r w:rsidRPr="007C0D3F">
            <w:rPr>
              <w:rFonts w:eastAsia="Times New Roman"/>
              <w:lang w:val="en-US"/>
            </w:rPr>
            <w:t>[15]</w:t>
          </w:r>
          <w:r w:rsidRPr="007C0D3F">
            <w:rPr>
              <w:rFonts w:eastAsia="Times New Roman"/>
              <w:lang w:val="en-US"/>
            </w:rPr>
            <w:tab/>
            <w:t xml:space="preserve">M. Ortiz-Sanchez, J. C. Solarte-Toro, P. J. Inocencio-García, and C. A. Cardona Alzate, “Sustainability analysis of orange peel biorefineries,” </w:t>
          </w:r>
          <w:r w:rsidRPr="007C0D3F">
            <w:rPr>
              <w:rFonts w:eastAsia="Times New Roman"/>
              <w:i/>
              <w:iCs/>
              <w:lang w:val="en-US"/>
            </w:rPr>
            <w:t xml:space="preserve">Enzyme </w:t>
          </w:r>
          <w:proofErr w:type="spellStart"/>
          <w:r w:rsidRPr="007C0D3F">
            <w:rPr>
              <w:rFonts w:eastAsia="Times New Roman"/>
              <w:i/>
              <w:iCs/>
              <w:lang w:val="en-US"/>
            </w:rPr>
            <w:t>Microb</w:t>
          </w:r>
          <w:proofErr w:type="spellEnd"/>
          <w:r w:rsidRPr="007C0D3F">
            <w:rPr>
              <w:rFonts w:eastAsia="Times New Roman"/>
              <w:i/>
              <w:iCs/>
              <w:lang w:val="en-US"/>
            </w:rPr>
            <w:t xml:space="preserve"> Technol</w:t>
          </w:r>
          <w:r w:rsidRPr="007C0D3F">
            <w:rPr>
              <w:rFonts w:eastAsia="Times New Roman"/>
              <w:lang w:val="en-US"/>
            </w:rPr>
            <w:t xml:space="preserve">, vol. 172, p. 110327, Jan. 2024, </w:t>
          </w:r>
          <w:proofErr w:type="spellStart"/>
          <w:r w:rsidRPr="007C0D3F">
            <w:rPr>
              <w:rFonts w:eastAsia="Times New Roman"/>
              <w:lang w:val="en-US"/>
            </w:rPr>
            <w:t>doi</w:t>
          </w:r>
          <w:proofErr w:type="spellEnd"/>
          <w:r w:rsidRPr="007C0D3F">
            <w:rPr>
              <w:rFonts w:eastAsia="Times New Roman"/>
              <w:lang w:val="en-US"/>
            </w:rPr>
            <w:t>: 10.1016/J.ENZMICTEC.2023.110327.</w:t>
          </w:r>
        </w:p>
        <w:p w14:paraId="57CD24C0" w14:textId="77777777" w:rsidR="007C0D3F" w:rsidRPr="007C0D3F" w:rsidRDefault="007C0D3F">
          <w:pPr>
            <w:autoSpaceDE w:val="0"/>
            <w:autoSpaceDN w:val="0"/>
            <w:ind w:hanging="640"/>
            <w:divId w:val="1950888632"/>
            <w:rPr>
              <w:rFonts w:eastAsia="Times New Roman"/>
              <w:lang w:val="en-US"/>
            </w:rPr>
          </w:pPr>
          <w:r w:rsidRPr="007C0D3F">
            <w:rPr>
              <w:rFonts w:eastAsia="Times New Roman"/>
              <w:lang w:val="en-US"/>
            </w:rPr>
            <w:t>[16]</w:t>
          </w:r>
          <w:r w:rsidRPr="007C0D3F">
            <w:rPr>
              <w:rFonts w:eastAsia="Times New Roman"/>
              <w:lang w:val="en-US"/>
            </w:rPr>
            <w:tab/>
            <w:t xml:space="preserve">J. Li, H. Zhang, M. Lu, and L. Han, “Comparison and intrinsic correlation analysis based on composition, microstructure and enzymatic hydrolysis of corn stover after different types of pretreatments,” </w:t>
          </w:r>
          <w:proofErr w:type="spellStart"/>
          <w:r w:rsidRPr="007C0D3F">
            <w:rPr>
              <w:rFonts w:eastAsia="Times New Roman"/>
              <w:i/>
              <w:iCs/>
              <w:lang w:val="en-US"/>
            </w:rPr>
            <w:t>Bioresour</w:t>
          </w:r>
          <w:proofErr w:type="spellEnd"/>
          <w:r w:rsidRPr="007C0D3F">
            <w:rPr>
              <w:rFonts w:eastAsia="Times New Roman"/>
              <w:i/>
              <w:iCs/>
              <w:lang w:val="en-US"/>
            </w:rPr>
            <w:t xml:space="preserve"> Technol</w:t>
          </w:r>
          <w:r w:rsidRPr="007C0D3F">
            <w:rPr>
              <w:rFonts w:eastAsia="Times New Roman"/>
              <w:lang w:val="en-US"/>
            </w:rPr>
            <w:t xml:space="preserve">, vol. 293, p. 122016, Dec. 2019, </w:t>
          </w:r>
          <w:proofErr w:type="spellStart"/>
          <w:r w:rsidRPr="007C0D3F">
            <w:rPr>
              <w:rFonts w:eastAsia="Times New Roman"/>
              <w:lang w:val="en-US"/>
            </w:rPr>
            <w:t>doi</w:t>
          </w:r>
          <w:proofErr w:type="spellEnd"/>
          <w:r w:rsidRPr="007C0D3F">
            <w:rPr>
              <w:rFonts w:eastAsia="Times New Roman"/>
              <w:lang w:val="en-US"/>
            </w:rPr>
            <w:t>: 10.1016/J.BIORTECH.2019.122016.</w:t>
          </w:r>
        </w:p>
        <w:p w14:paraId="7407D05C" w14:textId="77777777" w:rsidR="007C0D3F" w:rsidRPr="007C0D3F" w:rsidRDefault="007C0D3F">
          <w:pPr>
            <w:autoSpaceDE w:val="0"/>
            <w:autoSpaceDN w:val="0"/>
            <w:ind w:hanging="640"/>
            <w:divId w:val="1999843347"/>
            <w:rPr>
              <w:rFonts w:eastAsia="Times New Roman"/>
              <w:lang w:val="en-US"/>
            </w:rPr>
          </w:pPr>
          <w:r w:rsidRPr="007C0D3F">
            <w:rPr>
              <w:rFonts w:eastAsia="Times New Roman"/>
              <w:lang w:val="en-US"/>
            </w:rPr>
            <w:t>[17]</w:t>
          </w:r>
          <w:r w:rsidRPr="007C0D3F">
            <w:rPr>
              <w:rFonts w:eastAsia="Times New Roman"/>
              <w:lang w:val="en-US"/>
            </w:rPr>
            <w:tab/>
            <w:t xml:space="preserve">Z. Wang </w:t>
          </w:r>
          <w:r w:rsidRPr="007C0D3F">
            <w:rPr>
              <w:rFonts w:eastAsia="Times New Roman"/>
              <w:i/>
              <w:iCs/>
              <w:lang w:val="en-US"/>
            </w:rPr>
            <w:t>et al.</w:t>
          </w:r>
          <w:r w:rsidRPr="007C0D3F">
            <w:rPr>
              <w:rFonts w:eastAsia="Times New Roman"/>
              <w:lang w:val="en-US"/>
            </w:rPr>
            <w:t xml:space="preserve">, “Enhancing enzymatic hydrolysis of corn stover by twin-screw extrusion pretreatment,” </w:t>
          </w:r>
          <w:r w:rsidRPr="007C0D3F">
            <w:rPr>
              <w:rFonts w:eastAsia="Times New Roman"/>
              <w:i/>
              <w:iCs/>
              <w:lang w:val="en-US"/>
            </w:rPr>
            <w:t>Ind Crops Prod</w:t>
          </w:r>
          <w:r w:rsidRPr="007C0D3F">
            <w:rPr>
              <w:rFonts w:eastAsia="Times New Roman"/>
              <w:lang w:val="en-US"/>
            </w:rPr>
            <w:t xml:space="preserve">, vol. 143, p. 111960, Jan. 2020, </w:t>
          </w:r>
          <w:proofErr w:type="spellStart"/>
          <w:r w:rsidRPr="007C0D3F">
            <w:rPr>
              <w:rFonts w:eastAsia="Times New Roman"/>
              <w:lang w:val="en-US"/>
            </w:rPr>
            <w:t>doi</w:t>
          </w:r>
          <w:proofErr w:type="spellEnd"/>
          <w:r w:rsidRPr="007C0D3F">
            <w:rPr>
              <w:rFonts w:eastAsia="Times New Roman"/>
              <w:lang w:val="en-US"/>
            </w:rPr>
            <w:t>: 10.1016/J.INDCROP.2019.111960.</w:t>
          </w:r>
        </w:p>
        <w:p w14:paraId="6AD147DD" w14:textId="77777777" w:rsidR="007C0D3F" w:rsidRPr="007C0D3F" w:rsidRDefault="007C0D3F">
          <w:pPr>
            <w:autoSpaceDE w:val="0"/>
            <w:autoSpaceDN w:val="0"/>
            <w:ind w:hanging="640"/>
            <w:divId w:val="1267883312"/>
            <w:rPr>
              <w:rFonts w:eastAsia="Times New Roman"/>
              <w:lang w:val="en-US"/>
            </w:rPr>
          </w:pPr>
          <w:r w:rsidRPr="007C0D3F">
            <w:rPr>
              <w:rFonts w:eastAsia="Times New Roman"/>
              <w:lang w:val="en-US"/>
            </w:rPr>
            <w:t>[18]</w:t>
          </w:r>
          <w:r w:rsidRPr="007C0D3F">
            <w:rPr>
              <w:rFonts w:eastAsia="Times New Roman"/>
              <w:lang w:val="en-US"/>
            </w:rPr>
            <w:tab/>
            <w:t xml:space="preserve">M. Chen, J. Zhao, and L. Xia, “Comparison of four different chemical pretreatments of corn stover for enhancing enzymatic digestibility,” </w:t>
          </w:r>
          <w:r w:rsidRPr="007C0D3F">
            <w:rPr>
              <w:rFonts w:eastAsia="Times New Roman"/>
              <w:i/>
              <w:iCs/>
              <w:lang w:val="en-US"/>
            </w:rPr>
            <w:t>Biomass Bioenergy</w:t>
          </w:r>
          <w:r w:rsidRPr="007C0D3F">
            <w:rPr>
              <w:rFonts w:eastAsia="Times New Roman"/>
              <w:lang w:val="en-US"/>
            </w:rPr>
            <w:t xml:space="preserve">, vol. 33, no. 10, pp. 1381–1385, Oct. 2009, </w:t>
          </w:r>
          <w:proofErr w:type="spellStart"/>
          <w:r w:rsidRPr="007C0D3F">
            <w:rPr>
              <w:rFonts w:eastAsia="Times New Roman"/>
              <w:lang w:val="en-US"/>
            </w:rPr>
            <w:t>doi</w:t>
          </w:r>
          <w:proofErr w:type="spellEnd"/>
          <w:r w:rsidRPr="007C0D3F">
            <w:rPr>
              <w:rFonts w:eastAsia="Times New Roman"/>
              <w:lang w:val="en-US"/>
            </w:rPr>
            <w:t>: 10.1016/J.BIOMBIOE.2009.05.025.</w:t>
          </w:r>
        </w:p>
        <w:p w14:paraId="79BEDF98" w14:textId="77777777" w:rsidR="007C0D3F" w:rsidRPr="007C0D3F" w:rsidRDefault="007C0D3F">
          <w:pPr>
            <w:autoSpaceDE w:val="0"/>
            <w:autoSpaceDN w:val="0"/>
            <w:ind w:hanging="640"/>
            <w:divId w:val="134686066"/>
            <w:rPr>
              <w:rFonts w:eastAsia="Times New Roman"/>
              <w:lang w:val="en-US"/>
            </w:rPr>
          </w:pPr>
          <w:r w:rsidRPr="007C0D3F">
            <w:rPr>
              <w:rFonts w:eastAsia="Times New Roman"/>
              <w:lang w:val="en-US"/>
            </w:rPr>
            <w:t>[19]</w:t>
          </w:r>
          <w:r w:rsidRPr="007C0D3F">
            <w:rPr>
              <w:rFonts w:eastAsia="Times New Roman"/>
              <w:lang w:val="en-US"/>
            </w:rPr>
            <w:tab/>
            <w:t xml:space="preserve">Q. Jin, H. Zhang, L. Yan, L. Qu, and H. Huang, “Kinetic characterization for hemicellulose hydrolysis of corn stover in a dilute acid cycle spray flow-through reactor at moderate conditions,” </w:t>
          </w:r>
          <w:r w:rsidRPr="007C0D3F">
            <w:rPr>
              <w:rFonts w:eastAsia="Times New Roman"/>
              <w:i/>
              <w:iCs/>
              <w:lang w:val="en-US"/>
            </w:rPr>
            <w:t>Biomass Bioenergy</w:t>
          </w:r>
          <w:r w:rsidRPr="007C0D3F">
            <w:rPr>
              <w:rFonts w:eastAsia="Times New Roman"/>
              <w:lang w:val="en-US"/>
            </w:rPr>
            <w:t xml:space="preserve">, vol. 35, no. 10, pp. 4158–4164, Oct. 2011, </w:t>
          </w:r>
          <w:proofErr w:type="spellStart"/>
          <w:r w:rsidRPr="007C0D3F">
            <w:rPr>
              <w:rFonts w:eastAsia="Times New Roman"/>
              <w:lang w:val="en-US"/>
            </w:rPr>
            <w:t>doi</w:t>
          </w:r>
          <w:proofErr w:type="spellEnd"/>
          <w:r w:rsidRPr="007C0D3F">
            <w:rPr>
              <w:rFonts w:eastAsia="Times New Roman"/>
              <w:lang w:val="en-US"/>
            </w:rPr>
            <w:t>: 10.1016/J.BIOMBIOE.2011.06.050.</w:t>
          </w:r>
        </w:p>
        <w:p w14:paraId="2A94C33B" w14:textId="77777777" w:rsidR="007C0D3F" w:rsidRPr="007C0D3F" w:rsidRDefault="007C0D3F">
          <w:pPr>
            <w:autoSpaceDE w:val="0"/>
            <w:autoSpaceDN w:val="0"/>
            <w:ind w:hanging="640"/>
            <w:divId w:val="1788893921"/>
            <w:rPr>
              <w:rFonts w:eastAsia="Times New Roman"/>
              <w:lang w:val="en-US"/>
            </w:rPr>
          </w:pPr>
          <w:r w:rsidRPr="007C0D3F">
            <w:rPr>
              <w:rFonts w:eastAsia="Times New Roman"/>
              <w:lang w:val="en-US"/>
            </w:rPr>
            <w:t>[20]</w:t>
          </w:r>
          <w:r w:rsidRPr="007C0D3F">
            <w:rPr>
              <w:rFonts w:eastAsia="Times New Roman"/>
              <w:lang w:val="en-US"/>
            </w:rPr>
            <w:tab/>
            <w:t xml:space="preserve">K. Darkwah, S. E. Nokes, J. R. Seay, and B. L. Knutson, “Mechanistic simulation of batch acetone-butanol-ethanol (ABE) fermentation </w:t>
          </w:r>
          <w:proofErr w:type="gramStart"/>
          <w:r w:rsidRPr="007C0D3F">
            <w:rPr>
              <w:rFonts w:eastAsia="Times New Roman"/>
              <w:lang w:val="en-US"/>
            </w:rPr>
            <w:t>with in</w:t>
          </w:r>
          <w:proofErr w:type="gramEnd"/>
          <w:r w:rsidRPr="007C0D3F">
            <w:rPr>
              <w:rFonts w:eastAsia="Times New Roman"/>
              <w:lang w:val="en-US"/>
            </w:rPr>
            <w:t xml:space="preserve"> situ gas stripping using Aspen </w:t>
          </w:r>
          <w:proofErr w:type="spellStart"/>
          <w:r w:rsidRPr="007C0D3F">
            <w:rPr>
              <w:rFonts w:eastAsia="Times New Roman"/>
              <w:lang w:val="en-US"/>
            </w:rPr>
            <w:t>Plus</w:t>
          </w:r>
          <w:r w:rsidRPr="007C0D3F">
            <w:rPr>
              <w:rFonts w:eastAsia="Times New Roman"/>
              <w:vertAlign w:val="superscript"/>
              <w:lang w:val="en-US"/>
            </w:rPr>
            <w:t>TM</w:t>
          </w:r>
          <w:proofErr w:type="spellEnd"/>
          <w:r w:rsidRPr="007C0D3F">
            <w:rPr>
              <w:rFonts w:eastAsia="Times New Roman"/>
              <w:lang w:val="en-US"/>
            </w:rPr>
            <w:t xml:space="preserve">,” </w:t>
          </w:r>
          <w:r w:rsidRPr="007C0D3F">
            <w:rPr>
              <w:rFonts w:eastAsia="Times New Roman"/>
              <w:i/>
              <w:iCs/>
              <w:lang w:val="en-US"/>
            </w:rPr>
            <w:t xml:space="preserve">Bioprocess </w:t>
          </w:r>
          <w:proofErr w:type="spellStart"/>
          <w:r w:rsidRPr="007C0D3F">
            <w:rPr>
              <w:rFonts w:eastAsia="Times New Roman"/>
              <w:i/>
              <w:iCs/>
              <w:lang w:val="en-US"/>
            </w:rPr>
            <w:t>Biosyst</w:t>
          </w:r>
          <w:proofErr w:type="spellEnd"/>
          <w:r w:rsidRPr="007C0D3F">
            <w:rPr>
              <w:rFonts w:eastAsia="Times New Roman"/>
              <w:i/>
              <w:iCs/>
              <w:lang w:val="en-US"/>
            </w:rPr>
            <w:t xml:space="preserve"> Eng</w:t>
          </w:r>
          <w:r w:rsidRPr="007C0D3F">
            <w:rPr>
              <w:rFonts w:eastAsia="Times New Roman"/>
              <w:lang w:val="en-US"/>
            </w:rPr>
            <w:t xml:space="preserve">, vol. 41, no. 9, pp. 1283–1294, Sep. 2018, </w:t>
          </w:r>
          <w:proofErr w:type="spellStart"/>
          <w:r w:rsidRPr="007C0D3F">
            <w:rPr>
              <w:rFonts w:eastAsia="Times New Roman"/>
              <w:lang w:val="en-US"/>
            </w:rPr>
            <w:t>doi</w:t>
          </w:r>
          <w:proofErr w:type="spellEnd"/>
          <w:r w:rsidRPr="007C0D3F">
            <w:rPr>
              <w:rFonts w:eastAsia="Times New Roman"/>
              <w:lang w:val="en-US"/>
            </w:rPr>
            <w:t>: 10.1007/S00449-018-1956-6.</w:t>
          </w:r>
        </w:p>
        <w:p w14:paraId="28126F66" w14:textId="77777777" w:rsidR="007C0D3F" w:rsidRPr="007C0D3F" w:rsidRDefault="007C0D3F">
          <w:pPr>
            <w:autoSpaceDE w:val="0"/>
            <w:autoSpaceDN w:val="0"/>
            <w:ind w:hanging="640"/>
            <w:divId w:val="1881430166"/>
            <w:rPr>
              <w:rFonts w:eastAsia="Times New Roman"/>
              <w:lang w:val="en-US"/>
            </w:rPr>
          </w:pPr>
          <w:r w:rsidRPr="007C0D3F">
            <w:rPr>
              <w:rFonts w:eastAsia="Times New Roman"/>
              <w:lang w:val="en-US"/>
            </w:rPr>
            <w:t>[21]</w:t>
          </w:r>
          <w:r w:rsidRPr="007C0D3F">
            <w:rPr>
              <w:rFonts w:eastAsia="Times New Roman"/>
              <w:lang w:val="en-US"/>
            </w:rPr>
            <w:tab/>
            <w:t xml:space="preserve">K. F. Haigh, A. M. Petersen, L. Gottumukkala, M. </w:t>
          </w:r>
          <w:proofErr w:type="spellStart"/>
          <w:r w:rsidRPr="007C0D3F">
            <w:rPr>
              <w:rFonts w:eastAsia="Times New Roman"/>
              <w:lang w:val="en-US"/>
            </w:rPr>
            <w:t>Mandegari</w:t>
          </w:r>
          <w:proofErr w:type="spellEnd"/>
          <w:r w:rsidRPr="007C0D3F">
            <w:rPr>
              <w:rFonts w:eastAsia="Times New Roman"/>
              <w:lang w:val="en-US"/>
            </w:rPr>
            <w:t xml:space="preserve">, K. Naleli, and J. F. Görgens, “Simulation and comparison of processes for biobutanol production from lignocellulose via ABE fermentation,” </w:t>
          </w:r>
          <w:r w:rsidRPr="007C0D3F">
            <w:rPr>
              <w:rFonts w:eastAsia="Times New Roman"/>
              <w:i/>
              <w:iCs/>
              <w:lang w:val="en-US"/>
            </w:rPr>
            <w:t>Biofuels, Bioproducts and Biorefining</w:t>
          </w:r>
          <w:r w:rsidRPr="007C0D3F">
            <w:rPr>
              <w:rFonts w:eastAsia="Times New Roman"/>
              <w:lang w:val="en-US"/>
            </w:rPr>
            <w:t xml:space="preserve">, vol. 12, no. 6, pp. 1023–1036, Nov. 2018, </w:t>
          </w:r>
          <w:proofErr w:type="spellStart"/>
          <w:r w:rsidRPr="007C0D3F">
            <w:rPr>
              <w:rFonts w:eastAsia="Times New Roman"/>
              <w:lang w:val="en-US"/>
            </w:rPr>
            <w:t>doi</w:t>
          </w:r>
          <w:proofErr w:type="spellEnd"/>
          <w:r w:rsidRPr="007C0D3F">
            <w:rPr>
              <w:rFonts w:eastAsia="Times New Roman"/>
              <w:lang w:val="en-US"/>
            </w:rPr>
            <w:t>: 10.1002/BBB.1917.</w:t>
          </w:r>
        </w:p>
        <w:p w14:paraId="66486209" w14:textId="77777777" w:rsidR="007C0D3F" w:rsidRPr="007C0D3F" w:rsidRDefault="007C0D3F">
          <w:pPr>
            <w:autoSpaceDE w:val="0"/>
            <w:autoSpaceDN w:val="0"/>
            <w:ind w:hanging="640"/>
            <w:divId w:val="698093379"/>
            <w:rPr>
              <w:rFonts w:eastAsia="Times New Roman"/>
              <w:lang w:val="en-US"/>
            </w:rPr>
          </w:pPr>
          <w:r w:rsidRPr="007C0D3F">
            <w:rPr>
              <w:rFonts w:eastAsia="Times New Roman"/>
              <w:lang w:val="en-US"/>
            </w:rPr>
            <w:t>[22]</w:t>
          </w:r>
          <w:r w:rsidRPr="007C0D3F">
            <w:rPr>
              <w:rFonts w:eastAsia="Times New Roman"/>
              <w:lang w:val="en-US"/>
            </w:rPr>
            <w:tab/>
            <w:t xml:space="preserve">T. C. Ezeji, P. M. Karcher, N. Qureshi, and H. P. Blaschek, “Improving performance of a gas stripping-based recovery system to remove butanol from Clostridium </w:t>
          </w:r>
          <w:proofErr w:type="spellStart"/>
          <w:r w:rsidRPr="007C0D3F">
            <w:rPr>
              <w:rFonts w:eastAsia="Times New Roman"/>
              <w:lang w:val="en-US"/>
            </w:rPr>
            <w:t>beijerinckii</w:t>
          </w:r>
          <w:proofErr w:type="spellEnd"/>
          <w:r w:rsidRPr="007C0D3F">
            <w:rPr>
              <w:rFonts w:eastAsia="Times New Roman"/>
              <w:lang w:val="en-US"/>
            </w:rPr>
            <w:t xml:space="preserve"> </w:t>
          </w:r>
          <w:r w:rsidRPr="007C0D3F">
            <w:rPr>
              <w:rFonts w:eastAsia="Times New Roman"/>
              <w:lang w:val="en-US"/>
            </w:rPr>
            <w:lastRenderedPageBreak/>
            <w:t xml:space="preserve">fermentation,” </w:t>
          </w:r>
          <w:r w:rsidRPr="007C0D3F">
            <w:rPr>
              <w:rFonts w:eastAsia="Times New Roman"/>
              <w:i/>
              <w:iCs/>
              <w:lang w:val="en-US"/>
            </w:rPr>
            <w:t xml:space="preserve">Bioprocess </w:t>
          </w:r>
          <w:proofErr w:type="spellStart"/>
          <w:r w:rsidRPr="007C0D3F">
            <w:rPr>
              <w:rFonts w:eastAsia="Times New Roman"/>
              <w:i/>
              <w:iCs/>
              <w:lang w:val="en-US"/>
            </w:rPr>
            <w:t>Biosyst</w:t>
          </w:r>
          <w:proofErr w:type="spellEnd"/>
          <w:r w:rsidRPr="007C0D3F">
            <w:rPr>
              <w:rFonts w:eastAsia="Times New Roman"/>
              <w:i/>
              <w:iCs/>
              <w:lang w:val="en-US"/>
            </w:rPr>
            <w:t xml:space="preserve"> Eng</w:t>
          </w:r>
          <w:r w:rsidRPr="007C0D3F">
            <w:rPr>
              <w:rFonts w:eastAsia="Times New Roman"/>
              <w:lang w:val="en-US"/>
            </w:rPr>
            <w:t xml:space="preserve">, vol. 27, no. 3, pp. 207–214, May 2005, </w:t>
          </w:r>
          <w:proofErr w:type="spellStart"/>
          <w:r w:rsidRPr="007C0D3F">
            <w:rPr>
              <w:rFonts w:eastAsia="Times New Roman"/>
              <w:lang w:val="en-US"/>
            </w:rPr>
            <w:t>doi</w:t>
          </w:r>
          <w:proofErr w:type="spellEnd"/>
          <w:r w:rsidRPr="007C0D3F">
            <w:rPr>
              <w:rFonts w:eastAsia="Times New Roman"/>
              <w:lang w:val="en-US"/>
            </w:rPr>
            <w:t>: 10.1007/S00449-005-0403-7/TABLES/1.</w:t>
          </w:r>
        </w:p>
        <w:p w14:paraId="01E5E624" w14:textId="77777777" w:rsidR="007C0D3F" w:rsidRPr="007C0D3F" w:rsidRDefault="007C0D3F">
          <w:pPr>
            <w:autoSpaceDE w:val="0"/>
            <w:autoSpaceDN w:val="0"/>
            <w:ind w:hanging="640"/>
            <w:divId w:val="1334529605"/>
            <w:rPr>
              <w:rFonts w:eastAsia="Times New Roman"/>
              <w:lang w:val="en-US"/>
            </w:rPr>
          </w:pPr>
          <w:r w:rsidRPr="007C0D3F">
            <w:rPr>
              <w:rFonts w:eastAsia="Times New Roman"/>
              <w:lang w:val="en-US"/>
            </w:rPr>
            <w:t>[23]</w:t>
          </w:r>
          <w:r w:rsidRPr="007C0D3F">
            <w:rPr>
              <w:rFonts w:eastAsia="Times New Roman"/>
              <w:lang w:val="en-US"/>
            </w:rPr>
            <w:tab/>
            <w:t xml:space="preserve">S. I. Mussatto and I. C. Roberto, “Kinetic behavior of Candida </w:t>
          </w:r>
          <w:proofErr w:type="spellStart"/>
          <w:r w:rsidRPr="007C0D3F">
            <w:rPr>
              <w:rFonts w:eastAsia="Times New Roman"/>
              <w:lang w:val="en-US"/>
            </w:rPr>
            <w:t>guilliermondii</w:t>
          </w:r>
          <w:proofErr w:type="spellEnd"/>
          <w:r w:rsidRPr="007C0D3F">
            <w:rPr>
              <w:rFonts w:eastAsia="Times New Roman"/>
              <w:lang w:val="en-US"/>
            </w:rPr>
            <w:t xml:space="preserve"> yeast during xylitol production from highly concentrated hydrolysate,” </w:t>
          </w:r>
          <w:r w:rsidRPr="007C0D3F">
            <w:rPr>
              <w:rFonts w:eastAsia="Times New Roman"/>
              <w:i/>
              <w:iCs/>
              <w:lang w:val="en-US"/>
            </w:rPr>
            <w:t>Process Biochemistry</w:t>
          </w:r>
          <w:r w:rsidRPr="007C0D3F">
            <w:rPr>
              <w:rFonts w:eastAsia="Times New Roman"/>
              <w:lang w:val="en-US"/>
            </w:rPr>
            <w:t xml:space="preserve">, vol. 39, no. 11, pp. 1433–1439, Jul. 2004, </w:t>
          </w:r>
          <w:proofErr w:type="spellStart"/>
          <w:r w:rsidRPr="007C0D3F">
            <w:rPr>
              <w:rFonts w:eastAsia="Times New Roman"/>
              <w:lang w:val="en-US"/>
            </w:rPr>
            <w:t>doi</w:t>
          </w:r>
          <w:proofErr w:type="spellEnd"/>
          <w:r w:rsidRPr="007C0D3F">
            <w:rPr>
              <w:rFonts w:eastAsia="Times New Roman"/>
              <w:lang w:val="en-US"/>
            </w:rPr>
            <w:t>: 10.1016/S0032-9592(03)00261-9.</w:t>
          </w:r>
        </w:p>
        <w:p w14:paraId="6BBA91A6" w14:textId="77777777" w:rsidR="007C0D3F" w:rsidRPr="007C0D3F" w:rsidRDefault="007C0D3F">
          <w:pPr>
            <w:autoSpaceDE w:val="0"/>
            <w:autoSpaceDN w:val="0"/>
            <w:ind w:hanging="640"/>
            <w:divId w:val="1284112959"/>
            <w:rPr>
              <w:rFonts w:eastAsia="Times New Roman"/>
              <w:lang w:val="en-US"/>
            </w:rPr>
          </w:pPr>
          <w:r w:rsidRPr="007C0D3F">
            <w:rPr>
              <w:rFonts w:eastAsia="Times New Roman"/>
              <w:lang w:val="en-US"/>
            </w:rPr>
            <w:t>[24]</w:t>
          </w:r>
          <w:r w:rsidRPr="007C0D3F">
            <w:rPr>
              <w:rFonts w:eastAsia="Times New Roman"/>
              <w:lang w:val="en-US"/>
            </w:rPr>
            <w:tab/>
            <w:t xml:space="preserve">D. Dasgupta </w:t>
          </w:r>
          <w:r w:rsidRPr="007C0D3F">
            <w:rPr>
              <w:rFonts w:eastAsia="Times New Roman"/>
              <w:i/>
              <w:iCs/>
              <w:lang w:val="en-US"/>
            </w:rPr>
            <w:t>et al.</w:t>
          </w:r>
          <w:r w:rsidRPr="007C0D3F">
            <w:rPr>
              <w:rFonts w:eastAsia="Times New Roman"/>
              <w:lang w:val="en-US"/>
            </w:rPr>
            <w:t xml:space="preserve">, “Energy and life cycle impact assessment for xylitol production from corncob,” </w:t>
          </w:r>
          <w:r w:rsidRPr="007C0D3F">
            <w:rPr>
              <w:rFonts w:eastAsia="Times New Roman"/>
              <w:i/>
              <w:iCs/>
              <w:lang w:val="en-US"/>
            </w:rPr>
            <w:t>J Clean Prod</w:t>
          </w:r>
          <w:r w:rsidRPr="007C0D3F">
            <w:rPr>
              <w:rFonts w:eastAsia="Times New Roman"/>
              <w:lang w:val="en-US"/>
            </w:rPr>
            <w:t xml:space="preserve">, vol. 278, p. 123217, Jan. 2021, </w:t>
          </w:r>
          <w:proofErr w:type="spellStart"/>
          <w:r w:rsidRPr="007C0D3F">
            <w:rPr>
              <w:rFonts w:eastAsia="Times New Roman"/>
              <w:lang w:val="en-US"/>
            </w:rPr>
            <w:t>doi</w:t>
          </w:r>
          <w:proofErr w:type="spellEnd"/>
          <w:r w:rsidRPr="007C0D3F">
            <w:rPr>
              <w:rFonts w:eastAsia="Times New Roman"/>
              <w:lang w:val="en-US"/>
            </w:rPr>
            <w:t>: 10.1016/J.JCLEPRO.2020.123217.</w:t>
          </w:r>
        </w:p>
        <w:p w14:paraId="6F726B57" w14:textId="77777777" w:rsidR="007C0D3F" w:rsidRPr="007C0D3F" w:rsidRDefault="007C0D3F">
          <w:pPr>
            <w:autoSpaceDE w:val="0"/>
            <w:autoSpaceDN w:val="0"/>
            <w:ind w:hanging="640"/>
            <w:divId w:val="138886184"/>
            <w:rPr>
              <w:rFonts w:eastAsia="Times New Roman"/>
              <w:lang w:val="en-US"/>
            </w:rPr>
          </w:pPr>
          <w:r w:rsidRPr="007C0D3F">
            <w:rPr>
              <w:rFonts w:eastAsia="Times New Roman"/>
              <w:lang w:val="en-US"/>
            </w:rPr>
            <w:t>[25]</w:t>
          </w:r>
          <w:r w:rsidRPr="007C0D3F">
            <w:rPr>
              <w:rFonts w:eastAsia="Times New Roman"/>
              <w:lang w:val="en-US"/>
            </w:rPr>
            <w:tab/>
            <w:t xml:space="preserve">D. B. Hodge, C. Andersson, K. A. Berglund, and U. Rova, “Detoxification requirements for bioconversion of softwood dilute acid </w:t>
          </w:r>
          <w:proofErr w:type="spellStart"/>
          <w:r w:rsidRPr="007C0D3F">
            <w:rPr>
              <w:rFonts w:eastAsia="Times New Roman"/>
              <w:lang w:val="en-US"/>
            </w:rPr>
            <w:t>hydrolyzates</w:t>
          </w:r>
          <w:proofErr w:type="spellEnd"/>
          <w:r w:rsidRPr="007C0D3F">
            <w:rPr>
              <w:rFonts w:eastAsia="Times New Roman"/>
              <w:lang w:val="en-US"/>
            </w:rPr>
            <w:t xml:space="preserve"> to succinic acid,” </w:t>
          </w:r>
          <w:r w:rsidRPr="007C0D3F">
            <w:rPr>
              <w:rFonts w:eastAsia="Times New Roman"/>
              <w:i/>
              <w:iCs/>
              <w:lang w:val="en-US"/>
            </w:rPr>
            <w:t xml:space="preserve">Enzyme </w:t>
          </w:r>
          <w:proofErr w:type="spellStart"/>
          <w:r w:rsidRPr="007C0D3F">
            <w:rPr>
              <w:rFonts w:eastAsia="Times New Roman"/>
              <w:i/>
              <w:iCs/>
              <w:lang w:val="en-US"/>
            </w:rPr>
            <w:t>Microb</w:t>
          </w:r>
          <w:proofErr w:type="spellEnd"/>
          <w:r w:rsidRPr="007C0D3F">
            <w:rPr>
              <w:rFonts w:eastAsia="Times New Roman"/>
              <w:i/>
              <w:iCs/>
              <w:lang w:val="en-US"/>
            </w:rPr>
            <w:t xml:space="preserve"> Technol</w:t>
          </w:r>
          <w:r w:rsidRPr="007C0D3F">
            <w:rPr>
              <w:rFonts w:eastAsia="Times New Roman"/>
              <w:lang w:val="en-US"/>
            </w:rPr>
            <w:t xml:space="preserve">, vol. 44, no. 5, pp. 309–316, May 2009, </w:t>
          </w:r>
          <w:proofErr w:type="spellStart"/>
          <w:r w:rsidRPr="007C0D3F">
            <w:rPr>
              <w:rFonts w:eastAsia="Times New Roman"/>
              <w:lang w:val="en-US"/>
            </w:rPr>
            <w:t>doi</w:t>
          </w:r>
          <w:proofErr w:type="spellEnd"/>
          <w:r w:rsidRPr="007C0D3F">
            <w:rPr>
              <w:rFonts w:eastAsia="Times New Roman"/>
              <w:lang w:val="en-US"/>
            </w:rPr>
            <w:t>: 10.1016/J.ENZMICTEC.2008.11.007.</w:t>
          </w:r>
        </w:p>
        <w:p w14:paraId="138CD7E1" w14:textId="77777777" w:rsidR="007C0D3F" w:rsidRPr="007C0D3F" w:rsidRDefault="007C0D3F">
          <w:pPr>
            <w:autoSpaceDE w:val="0"/>
            <w:autoSpaceDN w:val="0"/>
            <w:ind w:hanging="640"/>
            <w:divId w:val="1088770933"/>
            <w:rPr>
              <w:rFonts w:eastAsia="Times New Roman"/>
              <w:lang w:val="en-US"/>
            </w:rPr>
          </w:pPr>
          <w:r w:rsidRPr="007C0D3F">
            <w:rPr>
              <w:rFonts w:eastAsia="Times New Roman"/>
              <w:lang w:val="en-US"/>
            </w:rPr>
            <w:t>[26]</w:t>
          </w:r>
          <w:r w:rsidRPr="007C0D3F">
            <w:rPr>
              <w:rFonts w:eastAsia="Times New Roman"/>
              <w:lang w:val="en-US"/>
            </w:rPr>
            <w:tab/>
            <w:t>K. L. Gerbrandt, “The Impacts of Xylitol Production from Hemicellulose Residues: Process Design, Life Cycle, and Techno-Economic Assessment,” 2014.</w:t>
          </w:r>
        </w:p>
        <w:p w14:paraId="1D427C2D" w14:textId="77777777" w:rsidR="007C0D3F" w:rsidRPr="007C0D3F" w:rsidRDefault="007C0D3F">
          <w:pPr>
            <w:autoSpaceDE w:val="0"/>
            <w:autoSpaceDN w:val="0"/>
            <w:ind w:hanging="640"/>
            <w:divId w:val="626156497"/>
            <w:rPr>
              <w:rFonts w:eastAsia="Times New Roman"/>
              <w:lang w:val="en-US"/>
            </w:rPr>
          </w:pPr>
          <w:r w:rsidRPr="007C0D3F">
            <w:rPr>
              <w:rFonts w:eastAsia="Times New Roman"/>
              <w:lang w:val="en-US"/>
            </w:rPr>
            <w:t>[27]</w:t>
          </w:r>
          <w:r w:rsidRPr="007C0D3F">
            <w:rPr>
              <w:rFonts w:eastAsia="Times New Roman"/>
              <w:lang w:val="en-US"/>
            </w:rPr>
            <w:tab/>
            <w:t xml:space="preserve">M. </w:t>
          </w:r>
          <w:proofErr w:type="spellStart"/>
          <w:r w:rsidRPr="007C0D3F">
            <w:rPr>
              <w:rFonts w:eastAsia="Times New Roman"/>
              <w:lang w:val="en-US"/>
            </w:rPr>
            <w:t>Kienberger</w:t>
          </w:r>
          <w:proofErr w:type="spellEnd"/>
          <w:r w:rsidRPr="007C0D3F">
            <w:rPr>
              <w:rFonts w:eastAsia="Times New Roman"/>
              <w:lang w:val="en-US"/>
            </w:rPr>
            <w:t xml:space="preserve">, S. Maitz, T. Pichler, and P. </w:t>
          </w:r>
          <w:proofErr w:type="spellStart"/>
          <w:r w:rsidRPr="007C0D3F">
            <w:rPr>
              <w:rFonts w:eastAsia="Times New Roman"/>
              <w:lang w:val="en-US"/>
            </w:rPr>
            <w:t>Demmelmayer</w:t>
          </w:r>
          <w:proofErr w:type="spellEnd"/>
          <w:r w:rsidRPr="007C0D3F">
            <w:rPr>
              <w:rFonts w:eastAsia="Times New Roman"/>
              <w:lang w:val="en-US"/>
            </w:rPr>
            <w:t xml:space="preserve">, “Systematic Review on Isolation Processes for Technical Lignin,” </w:t>
          </w:r>
          <w:r w:rsidRPr="007C0D3F">
            <w:rPr>
              <w:rFonts w:eastAsia="Times New Roman"/>
              <w:i/>
              <w:iCs/>
              <w:lang w:val="en-US"/>
            </w:rPr>
            <w:t>Processes 2021, Vol. 9, Page 804</w:t>
          </w:r>
          <w:r w:rsidRPr="007C0D3F">
            <w:rPr>
              <w:rFonts w:eastAsia="Times New Roman"/>
              <w:lang w:val="en-US"/>
            </w:rPr>
            <w:t xml:space="preserve">, vol. 9, no. 5, p. 804, May 2021, </w:t>
          </w:r>
          <w:proofErr w:type="spellStart"/>
          <w:r w:rsidRPr="007C0D3F">
            <w:rPr>
              <w:rFonts w:eastAsia="Times New Roman"/>
              <w:lang w:val="en-US"/>
            </w:rPr>
            <w:t>doi</w:t>
          </w:r>
          <w:proofErr w:type="spellEnd"/>
          <w:r w:rsidRPr="007C0D3F">
            <w:rPr>
              <w:rFonts w:eastAsia="Times New Roman"/>
              <w:lang w:val="en-US"/>
            </w:rPr>
            <w:t>: 10.3390/PR9050804.</w:t>
          </w:r>
        </w:p>
        <w:p w14:paraId="1AA28EFC" w14:textId="77777777" w:rsidR="007C0D3F" w:rsidRPr="007C0D3F" w:rsidRDefault="007C0D3F">
          <w:pPr>
            <w:autoSpaceDE w:val="0"/>
            <w:autoSpaceDN w:val="0"/>
            <w:ind w:hanging="640"/>
            <w:divId w:val="917247647"/>
            <w:rPr>
              <w:rFonts w:eastAsia="Times New Roman"/>
              <w:lang w:val="en-US"/>
            </w:rPr>
          </w:pPr>
          <w:r w:rsidRPr="007C0D3F">
            <w:rPr>
              <w:rFonts w:eastAsia="Times New Roman"/>
              <w:lang w:val="en-US"/>
            </w:rPr>
            <w:t>[28]</w:t>
          </w:r>
          <w:r w:rsidRPr="007C0D3F">
            <w:rPr>
              <w:rFonts w:eastAsia="Times New Roman"/>
              <w:lang w:val="en-US"/>
            </w:rPr>
            <w:tab/>
            <w:t xml:space="preserve">P. Tomani, “THE LIGNOBOOST PROCESS,” </w:t>
          </w:r>
          <w:r w:rsidRPr="007C0D3F">
            <w:rPr>
              <w:rFonts w:eastAsia="Times New Roman"/>
              <w:i/>
              <w:iCs/>
              <w:lang w:val="en-US"/>
            </w:rPr>
            <w:t>CELLULOSE CHEMISTRY AND TECHNOLOGY Cellulose Chem. Technol</w:t>
          </w:r>
          <w:r w:rsidRPr="007C0D3F">
            <w:rPr>
              <w:rFonts w:eastAsia="Times New Roman"/>
              <w:lang w:val="en-US"/>
            </w:rPr>
            <w:t>, vol. 44, no. 3, pp. 53–58, 2010.</w:t>
          </w:r>
        </w:p>
        <w:p w14:paraId="69541BB5" w14:textId="77777777" w:rsidR="007C0D3F" w:rsidRPr="007C0D3F" w:rsidRDefault="007C0D3F">
          <w:pPr>
            <w:autoSpaceDE w:val="0"/>
            <w:autoSpaceDN w:val="0"/>
            <w:ind w:hanging="640"/>
            <w:divId w:val="55052730"/>
            <w:rPr>
              <w:rFonts w:eastAsia="Times New Roman"/>
              <w:lang w:val="en-US"/>
            </w:rPr>
          </w:pPr>
          <w:r w:rsidRPr="007C0D3F">
            <w:rPr>
              <w:rFonts w:eastAsia="Times New Roman"/>
              <w:lang w:val="en-US"/>
            </w:rPr>
            <w:t>[29]</w:t>
          </w:r>
          <w:r w:rsidRPr="007C0D3F">
            <w:rPr>
              <w:rFonts w:eastAsia="Times New Roman"/>
              <w:lang w:val="en-US"/>
            </w:rPr>
            <w:tab/>
            <w:t>E. Hilby, “Modeling of Biogas Formation and Utilization using Aspen Plus”, Accessed: Apr. 07, 2024. [Online]. Available: http://www.ub.tuwien.ac.athttp://www.ub.tuwien.ac.at/eng</w:t>
          </w:r>
        </w:p>
        <w:p w14:paraId="5AB7D781" w14:textId="77777777" w:rsidR="007C0D3F" w:rsidRPr="007C0D3F" w:rsidRDefault="007C0D3F">
          <w:pPr>
            <w:autoSpaceDE w:val="0"/>
            <w:autoSpaceDN w:val="0"/>
            <w:ind w:hanging="640"/>
            <w:divId w:val="2084374598"/>
            <w:rPr>
              <w:rFonts w:eastAsia="Times New Roman"/>
              <w:lang w:val="en-US"/>
            </w:rPr>
          </w:pPr>
          <w:r w:rsidRPr="007C0D3F">
            <w:rPr>
              <w:rFonts w:eastAsia="Times New Roman"/>
              <w:lang w:val="en-US"/>
            </w:rPr>
            <w:t>[30]</w:t>
          </w:r>
          <w:r w:rsidRPr="007C0D3F">
            <w:rPr>
              <w:rFonts w:eastAsia="Times New Roman"/>
              <w:lang w:val="en-US"/>
            </w:rPr>
            <w:tab/>
            <w:t xml:space="preserve">C. M. Liu </w:t>
          </w:r>
          <w:r w:rsidRPr="007C0D3F">
            <w:rPr>
              <w:rFonts w:eastAsia="Times New Roman"/>
              <w:i/>
              <w:iCs/>
              <w:lang w:val="en-US"/>
            </w:rPr>
            <w:t>et al.</w:t>
          </w:r>
          <w:r w:rsidRPr="007C0D3F">
            <w:rPr>
              <w:rFonts w:eastAsia="Times New Roman"/>
              <w:lang w:val="en-US"/>
            </w:rPr>
            <w:t xml:space="preserve">, “Biogas production and microbial community properties during anaerobic digestion of corn stover at different temperatures,” </w:t>
          </w:r>
          <w:proofErr w:type="spellStart"/>
          <w:r w:rsidRPr="007C0D3F">
            <w:rPr>
              <w:rFonts w:eastAsia="Times New Roman"/>
              <w:i/>
              <w:iCs/>
              <w:lang w:val="en-US"/>
            </w:rPr>
            <w:t>Bioresour</w:t>
          </w:r>
          <w:proofErr w:type="spellEnd"/>
          <w:r w:rsidRPr="007C0D3F">
            <w:rPr>
              <w:rFonts w:eastAsia="Times New Roman"/>
              <w:i/>
              <w:iCs/>
              <w:lang w:val="en-US"/>
            </w:rPr>
            <w:t xml:space="preserve"> Technol</w:t>
          </w:r>
          <w:r w:rsidRPr="007C0D3F">
            <w:rPr>
              <w:rFonts w:eastAsia="Times New Roman"/>
              <w:lang w:val="en-US"/>
            </w:rPr>
            <w:t xml:space="preserve">, vol. 261, pp. 93–103, Aug. 2018, </w:t>
          </w:r>
          <w:proofErr w:type="spellStart"/>
          <w:r w:rsidRPr="007C0D3F">
            <w:rPr>
              <w:rFonts w:eastAsia="Times New Roman"/>
              <w:lang w:val="en-US"/>
            </w:rPr>
            <w:t>doi</w:t>
          </w:r>
          <w:proofErr w:type="spellEnd"/>
          <w:r w:rsidRPr="007C0D3F">
            <w:rPr>
              <w:rFonts w:eastAsia="Times New Roman"/>
              <w:lang w:val="en-US"/>
            </w:rPr>
            <w:t>: 10.1016/J.BIORTECH.2017.12.076.</w:t>
          </w:r>
        </w:p>
        <w:p w14:paraId="59D34727" w14:textId="77777777" w:rsidR="007C0D3F" w:rsidRPr="007C0D3F" w:rsidRDefault="007C0D3F">
          <w:pPr>
            <w:autoSpaceDE w:val="0"/>
            <w:autoSpaceDN w:val="0"/>
            <w:ind w:hanging="640"/>
            <w:divId w:val="1711420987"/>
            <w:rPr>
              <w:rFonts w:eastAsia="Times New Roman"/>
              <w:lang w:val="en-US"/>
            </w:rPr>
          </w:pPr>
          <w:r w:rsidRPr="007C0D3F">
            <w:rPr>
              <w:rFonts w:eastAsia="Times New Roman"/>
              <w:lang w:val="en-US"/>
            </w:rPr>
            <w:t>[31]</w:t>
          </w:r>
          <w:r w:rsidRPr="007C0D3F">
            <w:rPr>
              <w:rFonts w:eastAsia="Times New Roman"/>
              <w:lang w:val="en-US"/>
            </w:rPr>
            <w:tab/>
            <w:t xml:space="preserve">E. Barbera, S. </w:t>
          </w:r>
          <w:proofErr w:type="spellStart"/>
          <w:r w:rsidRPr="007C0D3F">
            <w:rPr>
              <w:rFonts w:eastAsia="Times New Roman"/>
              <w:lang w:val="en-US"/>
            </w:rPr>
            <w:t>Menegon</w:t>
          </w:r>
          <w:proofErr w:type="spellEnd"/>
          <w:r w:rsidRPr="007C0D3F">
            <w:rPr>
              <w:rFonts w:eastAsia="Times New Roman"/>
              <w:lang w:val="en-US"/>
            </w:rPr>
            <w:t xml:space="preserve">, D. </w:t>
          </w:r>
          <w:proofErr w:type="spellStart"/>
          <w:r w:rsidRPr="007C0D3F">
            <w:rPr>
              <w:rFonts w:eastAsia="Times New Roman"/>
              <w:lang w:val="en-US"/>
            </w:rPr>
            <w:t>Banzato</w:t>
          </w:r>
          <w:proofErr w:type="spellEnd"/>
          <w:r w:rsidRPr="007C0D3F">
            <w:rPr>
              <w:rFonts w:eastAsia="Times New Roman"/>
              <w:lang w:val="en-US"/>
            </w:rPr>
            <w:t xml:space="preserve">, C. </w:t>
          </w:r>
          <w:proofErr w:type="spellStart"/>
          <w:r w:rsidRPr="007C0D3F">
            <w:rPr>
              <w:rFonts w:eastAsia="Times New Roman"/>
              <w:lang w:val="en-US"/>
            </w:rPr>
            <w:t>D’Alpaos</w:t>
          </w:r>
          <w:proofErr w:type="spellEnd"/>
          <w:r w:rsidRPr="007C0D3F">
            <w:rPr>
              <w:rFonts w:eastAsia="Times New Roman"/>
              <w:lang w:val="en-US"/>
            </w:rPr>
            <w:t xml:space="preserve">, and A. Bertucco, “From biogas to biomethane: A process simulation-based techno-economic comparison of different upgrading technologies in the Italian context,” </w:t>
          </w:r>
          <w:r w:rsidRPr="007C0D3F">
            <w:rPr>
              <w:rFonts w:eastAsia="Times New Roman"/>
              <w:i/>
              <w:iCs/>
              <w:lang w:val="en-US"/>
            </w:rPr>
            <w:t>Renew Energy</w:t>
          </w:r>
          <w:r w:rsidRPr="007C0D3F">
            <w:rPr>
              <w:rFonts w:eastAsia="Times New Roman"/>
              <w:lang w:val="en-US"/>
            </w:rPr>
            <w:t xml:space="preserve">, vol. 135, pp. 663–673, May 2019, </w:t>
          </w:r>
          <w:proofErr w:type="spellStart"/>
          <w:r w:rsidRPr="007C0D3F">
            <w:rPr>
              <w:rFonts w:eastAsia="Times New Roman"/>
              <w:lang w:val="en-US"/>
            </w:rPr>
            <w:t>doi</w:t>
          </w:r>
          <w:proofErr w:type="spellEnd"/>
          <w:r w:rsidRPr="007C0D3F">
            <w:rPr>
              <w:rFonts w:eastAsia="Times New Roman"/>
              <w:lang w:val="en-US"/>
            </w:rPr>
            <w:t>: 10.1016/J.RENENE.2018.12.052.</w:t>
          </w:r>
        </w:p>
        <w:p w14:paraId="195D9476" w14:textId="77777777" w:rsidR="007C0D3F" w:rsidRPr="007C0D3F" w:rsidRDefault="007C0D3F">
          <w:pPr>
            <w:autoSpaceDE w:val="0"/>
            <w:autoSpaceDN w:val="0"/>
            <w:ind w:hanging="640"/>
            <w:divId w:val="1524514988"/>
            <w:rPr>
              <w:rFonts w:eastAsia="Times New Roman"/>
              <w:lang w:val="en-US"/>
            </w:rPr>
          </w:pPr>
          <w:r w:rsidRPr="007C0D3F">
            <w:rPr>
              <w:rFonts w:eastAsia="Times New Roman"/>
              <w:lang w:val="en-US"/>
            </w:rPr>
            <w:t>[32]</w:t>
          </w:r>
          <w:r w:rsidRPr="007C0D3F">
            <w:rPr>
              <w:rFonts w:eastAsia="Times New Roman"/>
              <w:lang w:val="en-US"/>
            </w:rPr>
            <w:tab/>
            <w:t xml:space="preserve">Y. Zhao, A. Damgaard, and T. H. Christensen, “Bioethanol from corn stover – a review and technical assessment of alternative biotechnologies,” </w:t>
          </w:r>
          <w:r w:rsidRPr="007C0D3F">
            <w:rPr>
              <w:rFonts w:eastAsia="Times New Roman"/>
              <w:i/>
              <w:iCs/>
              <w:lang w:val="en-US"/>
            </w:rPr>
            <w:t>Prog Energy Combust Sci</w:t>
          </w:r>
          <w:r w:rsidRPr="007C0D3F">
            <w:rPr>
              <w:rFonts w:eastAsia="Times New Roman"/>
              <w:lang w:val="en-US"/>
            </w:rPr>
            <w:t xml:space="preserve">, vol. 67, pp. 275–291, Jul. 2018, </w:t>
          </w:r>
          <w:proofErr w:type="spellStart"/>
          <w:r w:rsidRPr="007C0D3F">
            <w:rPr>
              <w:rFonts w:eastAsia="Times New Roman"/>
              <w:lang w:val="en-US"/>
            </w:rPr>
            <w:t>doi</w:t>
          </w:r>
          <w:proofErr w:type="spellEnd"/>
          <w:r w:rsidRPr="007C0D3F">
            <w:rPr>
              <w:rFonts w:eastAsia="Times New Roman"/>
              <w:lang w:val="en-US"/>
            </w:rPr>
            <w:t>: 10.1016/J.PECS.2018.03.004.</w:t>
          </w:r>
        </w:p>
        <w:p w14:paraId="4039B567" w14:textId="36153EEC" w:rsidR="00BE5989" w:rsidRPr="00BE5989" w:rsidRDefault="007C0D3F" w:rsidP="00BE5989">
          <w:pPr>
            <w:spacing w:line="276" w:lineRule="auto"/>
            <w:jc w:val="both"/>
            <w:rPr>
              <w:rFonts w:ascii="Times New Roman" w:hAnsi="Times New Roman" w:cs="Times New Roman"/>
              <w:lang w:val="en-US"/>
            </w:rPr>
          </w:pPr>
          <w:r w:rsidRPr="007C0D3F">
            <w:rPr>
              <w:rFonts w:eastAsia="Times New Roman"/>
              <w:lang w:val="en-US"/>
            </w:rPr>
            <w:t> </w:t>
          </w:r>
        </w:p>
      </w:sdtContent>
    </w:sdt>
    <w:sectPr w:rsidR="00BE5989" w:rsidRPr="00BE59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47"/>
    <w:rsid w:val="00105905"/>
    <w:rsid w:val="00201879"/>
    <w:rsid w:val="002026D0"/>
    <w:rsid w:val="002668D4"/>
    <w:rsid w:val="002B7836"/>
    <w:rsid w:val="002F4312"/>
    <w:rsid w:val="00332B9B"/>
    <w:rsid w:val="00334B3C"/>
    <w:rsid w:val="005C3147"/>
    <w:rsid w:val="005E50C1"/>
    <w:rsid w:val="0060388F"/>
    <w:rsid w:val="00625108"/>
    <w:rsid w:val="006311EE"/>
    <w:rsid w:val="00671F54"/>
    <w:rsid w:val="006B4901"/>
    <w:rsid w:val="00726FB2"/>
    <w:rsid w:val="007A08BA"/>
    <w:rsid w:val="007A7A77"/>
    <w:rsid w:val="007C0D3F"/>
    <w:rsid w:val="00823B73"/>
    <w:rsid w:val="00880A46"/>
    <w:rsid w:val="00930C72"/>
    <w:rsid w:val="00947D6E"/>
    <w:rsid w:val="009A2B1A"/>
    <w:rsid w:val="009C5A78"/>
    <w:rsid w:val="00A004D6"/>
    <w:rsid w:val="00AC2E22"/>
    <w:rsid w:val="00AC6F09"/>
    <w:rsid w:val="00B06E4A"/>
    <w:rsid w:val="00B11044"/>
    <w:rsid w:val="00B93A69"/>
    <w:rsid w:val="00BE5989"/>
    <w:rsid w:val="00C11DCE"/>
    <w:rsid w:val="00CB05D4"/>
    <w:rsid w:val="00D07038"/>
    <w:rsid w:val="00E20F25"/>
    <w:rsid w:val="00E50F4B"/>
    <w:rsid w:val="00F614A6"/>
    <w:rsid w:val="00F87F7E"/>
    <w:rsid w:val="00F90B95"/>
    <w:rsid w:val="00F9148C"/>
    <w:rsid w:val="00F95631"/>
    <w:rsid w:val="00FA1FF5"/>
    <w:rsid w:val="00FE5033"/>
    <w:rsid w:val="00FE62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4C93"/>
  <w15:chartTrackingRefBased/>
  <w15:docId w15:val="{1E45DCE2-3F0B-45B9-96D3-6D7D085A8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070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11DCE"/>
    <w:rPr>
      <w:color w:val="666666"/>
    </w:rPr>
  </w:style>
  <w:style w:type="character" w:styleId="Hipervnculo">
    <w:name w:val="Hyperlink"/>
    <w:basedOn w:val="Fuentedeprrafopredeter"/>
    <w:uiPriority w:val="99"/>
    <w:unhideWhenUsed/>
    <w:rsid w:val="00FA1FF5"/>
    <w:rPr>
      <w:color w:val="0563C1" w:themeColor="hyperlink"/>
      <w:u w:val="single"/>
    </w:rPr>
  </w:style>
  <w:style w:type="character" w:styleId="Mencinsinresolver">
    <w:name w:val="Unresolved Mention"/>
    <w:basedOn w:val="Fuentedeprrafopredeter"/>
    <w:uiPriority w:val="99"/>
    <w:semiHidden/>
    <w:unhideWhenUsed/>
    <w:rsid w:val="00FA1FF5"/>
    <w:rPr>
      <w:color w:val="605E5C"/>
      <w:shd w:val="clear" w:color="auto" w:fill="E1DFDD"/>
    </w:rPr>
  </w:style>
  <w:style w:type="paragraph" w:styleId="Prrafodelista">
    <w:name w:val="List Paragraph"/>
    <w:basedOn w:val="Normal"/>
    <w:uiPriority w:val="34"/>
    <w:qFormat/>
    <w:rsid w:val="00CB05D4"/>
    <w:pPr>
      <w:ind w:left="720"/>
      <w:contextualSpacing/>
    </w:pPr>
  </w:style>
  <w:style w:type="table" w:styleId="Tablaconcuadrcula">
    <w:name w:val="Table Grid"/>
    <w:basedOn w:val="Tablanormal"/>
    <w:uiPriority w:val="39"/>
    <w:rsid w:val="00947D6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D0703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69685">
      <w:bodyDiv w:val="1"/>
      <w:marLeft w:val="0"/>
      <w:marRight w:val="0"/>
      <w:marTop w:val="0"/>
      <w:marBottom w:val="0"/>
      <w:divBdr>
        <w:top w:val="none" w:sz="0" w:space="0" w:color="auto"/>
        <w:left w:val="none" w:sz="0" w:space="0" w:color="auto"/>
        <w:bottom w:val="none" w:sz="0" w:space="0" w:color="auto"/>
        <w:right w:val="none" w:sz="0" w:space="0" w:color="auto"/>
      </w:divBdr>
      <w:divsChild>
        <w:div w:id="157045152">
          <w:marLeft w:val="640"/>
          <w:marRight w:val="0"/>
          <w:marTop w:val="0"/>
          <w:marBottom w:val="0"/>
          <w:divBdr>
            <w:top w:val="none" w:sz="0" w:space="0" w:color="auto"/>
            <w:left w:val="none" w:sz="0" w:space="0" w:color="auto"/>
            <w:bottom w:val="none" w:sz="0" w:space="0" w:color="auto"/>
            <w:right w:val="none" w:sz="0" w:space="0" w:color="auto"/>
          </w:divBdr>
        </w:div>
        <w:div w:id="167641741">
          <w:marLeft w:val="640"/>
          <w:marRight w:val="0"/>
          <w:marTop w:val="0"/>
          <w:marBottom w:val="0"/>
          <w:divBdr>
            <w:top w:val="none" w:sz="0" w:space="0" w:color="auto"/>
            <w:left w:val="none" w:sz="0" w:space="0" w:color="auto"/>
            <w:bottom w:val="none" w:sz="0" w:space="0" w:color="auto"/>
            <w:right w:val="none" w:sz="0" w:space="0" w:color="auto"/>
          </w:divBdr>
        </w:div>
        <w:div w:id="271402157">
          <w:marLeft w:val="640"/>
          <w:marRight w:val="0"/>
          <w:marTop w:val="0"/>
          <w:marBottom w:val="0"/>
          <w:divBdr>
            <w:top w:val="none" w:sz="0" w:space="0" w:color="auto"/>
            <w:left w:val="none" w:sz="0" w:space="0" w:color="auto"/>
            <w:bottom w:val="none" w:sz="0" w:space="0" w:color="auto"/>
            <w:right w:val="none" w:sz="0" w:space="0" w:color="auto"/>
          </w:divBdr>
        </w:div>
        <w:div w:id="46072981">
          <w:marLeft w:val="640"/>
          <w:marRight w:val="0"/>
          <w:marTop w:val="0"/>
          <w:marBottom w:val="0"/>
          <w:divBdr>
            <w:top w:val="none" w:sz="0" w:space="0" w:color="auto"/>
            <w:left w:val="none" w:sz="0" w:space="0" w:color="auto"/>
            <w:bottom w:val="none" w:sz="0" w:space="0" w:color="auto"/>
            <w:right w:val="none" w:sz="0" w:space="0" w:color="auto"/>
          </w:divBdr>
        </w:div>
        <w:div w:id="1178077789">
          <w:marLeft w:val="640"/>
          <w:marRight w:val="0"/>
          <w:marTop w:val="0"/>
          <w:marBottom w:val="0"/>
          <w:divBdr>
            <w:top w:val="none" w:sz="0" w:space="0" w:color="auto"/>
            <w:left w:val="none" w:sz="0" w:space="0" w:color="auto"/>
            <w:bottom w:val="none" w:sz="0" w:space="0" w:color="auto"/>
            <w:right w:val="none" w:sz="0" w:space="0" w:color="auto"/>
          </w:divBdr>
        </w:div>
        <w:div w:id="903568561">
          <w:marLeft w:val="640"/>
          <w:marRight w:val="0"/>
          <w:marTop w:val="0"/>
          <w:marBottom w:val="0"/>
          <w:divBdr>
            <w:top w:val="none" w:sz="0" w:space="0" w:color="auto"/>
            <w:left w:val="none" w:sz="0" w:space="0" w:color="auto"/>
            <w:bottom w:val="none" w:sz="0" w:space="0" w:color="auto"/>
            <w:right w:val="none" w:sz="0" w:space="0" w:color="auto"/>
          </w:divBdr>
        </w:div>
        <w:div w:id="2121146600">
          <w:marLeft w:val="640"/>
          <w:marRight w:val="0"/>
          <w:marTop w:val="0"/>
          <w:marBottom w:val="0"/>
          <w:divBdr>
            <w:top w:val="none" w:sz="0" w:space="0" w:color="auto"/>
            <w:left w:val="none" w:sz="0" w:space="0" w:color="auto"/>
            <w:bottom w:val="none" w:sz="0" w:space="0" w:color="auto"/>
            <w:right w:val="none" w:sz="0" w:space="0" w:color="auto"/>
          </w:divBdr>
        </w:div>
        <w:div w:id="272633345">
          <w:marLeft w:val="640"/>
          <w:marRight w:val="0"/>
          <w:marTop w:val="0"/>
          <w:marBottom w:val="0"/>
          <w:divBdr>
            <w:top w:val="none" w:sz="0" w:space="0" w:color="auto"/>
            <w:left w:val="none" w:sz="0" w:space="0" w:color="auto"/>
            <w:bottom w:val="none" w:sz="0" w:space="0" w:color="auto"/>
            <w:right w:val="none" w:sz="0" w:space="0" w:color="auto"/>
          </w:divBdr>
        </w:div>
        <w:div w:id="1734350203">
          <w:marLeft w:val="640"/>
          <w:marRight w:val="0"/>
          <w:marTop w:val="0"/>
          <w:marBottom w:val="0"/>
          <w:divBdr>
            <w:top w:val="none" w:sz="0" w:space="0" w:color="auto"/>
            <w:left w:val="none" w:sz="0" w:space="0" w:color="auto"/>
            <w:bottom w:val="none" w:sz="0" w:space="0" w:color="auto"/>
            <w:right w:val="none" w:sz="0" w:space="0" w:color="auto"/>
          </w:divBdr>
        </w:div>
        <w:div w:id="958413342">
          <w:marLeft w:val="640"/>
          <w:marRight w:val="0"/>
          <w:marTop w:val="0"/>
          <w:marBottom w:val="0"/>
          <w:divBdr>
            <w:top w:val="none" w:sz="0" w:space="0" w:color="auto"/>
            <w:left w:val="none" w:sz="0" w:space="0" w:color="auto"/>
            <w:bottom w:val="none" w:sz="0" w:space="0" w:color="auto"/>
            <w:right w:val="none" w:sz="0" w:space="0" w:color="auto"/>
          </w:divBdr>
        </w:div>
        <w:div w:id="1308777280">
          <w:marLeft w:val="640"/>
          <w:marRight w:val="0"/>
          <w:marTop w:val="0"/>
          <w:marBottom w:val="0"/>
          <w:divBdr>
            <w:top w:val="none" w:sz="0" w:space="0" w:color="auto"/>
            <w:left w:val="none" w:sz="0" w:space="0" w:color="auto"/>
            <w:bottom w:val="none" w:sz="0" w:space="0" w:color="auto"/>
            <w:right w:val="none" w:sz="0" w:space="0" w:color="auto"/>
          </w:divBdr>
        </w:div>
        <w:div w:id="1752699060">
          <w:marLeft w:val="640"/>
          <w:marRight w:val="0"/>
          <w:marTop w:val="0"/>
          <w:marBottom w:val="0"/>
          <w:divBdr>
            <w:top w:val="none" w:sz="0" w:space="0" w:color="auto"/>
            <w:left w:val="none" w:sz="0" w:space="0" w:color="auto"/>
            <w:bottom w:val="none" w:sz="0" w:space="0" w:color="auto"/>
            <w:right w:val="none" w:sz="0" w:space="0" w:color="auto"/>
          </w:divBdr>
        </w:div>
        <w:div w:id="726416738">
          <w:marLeft w:val="640"/>
          <w:marRight w:val="0"/>
          <w:marTop w:val="0"/>
          <w:marBottom w:val="0"/>
          <w:divBdr>
            <w:top w:val="none" w:sz="0" w:space="0" w:color="auto"/>
            <w:left w:val="none" w:sz="0" w:space="0" w:color="auto"/>
            <w:bottom w:val="none" w:sz="0" w:space="0" w:color="auto"/>
            <w:right w:val="none" w:sz="0" w:space="0" w:color="auto"/>
          </w:divBdr>
        </w:div>
        <w:div w:id="365376952">
          <w:marLeft w:val="640"/>
          <w:marRight w:val="0"/>
          <w:marTop w:val="0"/>
          <w:marBottom w:val="0"/>
          <w:divBdr>
            <w:top w:val="none" w:sz="0" w:space="0" w:color="auto"/>
            <w:left w:val="none" w:sz="0" w:space="0" w:color="auto"/>
            <w:bottom w:val="none" w:sz="0" w:space="0" w:color="auto"/>
            <w:right w:val="none" w:sz="0" w:space="0" w:color="auto"/>
          </w:divBdr>
        </w:div>
        <w:div w:id="1108819551">
          <w:marLeft w:val="640"/>
          <w:marRight w:val="0"/>
          <w:marTop w:val="0"/>
          <w:marBottom w:val="0"/>
          <w:divBdr>
            <w:top w:val="none" w:sz="0" w:space="0" w:color="auto"/>
            <w:left w:val="none" w:sz="0" w:space="0" w:color="auto"/>
            <w:bottom w:val="none" w:sz="0" w:space="0" w:color="auto"/>
            <w:right w:val="none" w:sz="0" w:space="0" w:color="auto"/>
          </w:divBdr>
        </w:div>
        <w:div w:id="1127353814">
          <w:marLeft w:val="640"/>
          <w:marRight w:val="0"/>
          <w:marTop w:val="0"/>
          <w:marBottom w:val="0"/>
          <w:divBdr>
            <w:top w:val="none" w:sz="0" w:space="0" w:color="auto"/>
            <w:left w:val="none" w:sz="0" w:space="0" w:color="auto"/>
            <w:bottom w:val="none" w:sz="0" w:space="0" w:color="auto"/>
            <w:right w:val="none" w:sz="0" w:space="0" w:color="auto"/>
          </w:divBdr>
        </w:div>
        <w:div w:id="1085958702">
          <w:marLeft w:val="640"/>
          <w:marRight w:val="0"/>
          <w:marTop w:val="0"/>
          <w:marBottom w:val="0"/>
          <w:divBdr>
            <w:top w:val="none" w:sz="0" w:space="0" w:color="auto"/>
            <w:left w:val="none" w:sz="0" w:space="0" w:color="auto"/>
            <w:bottom w:val="none" w:sz="0" w:space="0" w:color="auto"/>
            <w:right w:val="none" w:sz="0" w:space="0" w:color="auto"/>
          </w:divBdr>
        </w:div>
        <w:div w:id="1278365755">
          <w:marLeft w:val="640"/>
          <w:marRight w:val="0"/>
          <w:marTop w:val="0"/>
          <w:marBottom w:val="0"/>
          <w:divBdr>
            <w:top w:val="none" w:sz="0" w:space="0" w:color="auto"/>
            <w:left w:val="none" w:sz="0" w:space="0" w:color="auto"/>
            <w:bottom w:val="none" w:sz="0" w:space="0" w:color="auto"/>
            <w:right w:val="none" w:sz="0" w:space="0" w:color="auto"/>
          </w:divBdr>
        </w:div>
        <w:div w:id="711534444">
          <w:marLeft w:val="640"/>
          <w:marRight w:val="0"/>
          <w:marTop w:val="0"/>
          <w:marBottom w:val="0"/>
          <w:divBdr>
            <w:top w:val="none" w:sz="0" w:space="0" w:color="auto"/>
            <w:left w:val="none" w:sz="0" w:space="0" w:color="auto"/>
            <w:bottom w:val="none" w:sz="0" w:space="0" w:color="auto"/>
            <w:right w:val="none" w:sz="0" w:space="0" w:color="auto"/>
          </w:divBdr>
        </w:div>
        <w:div w:id="998576086">
          <w:marLeft w:val="640"/>
          <w:marRight w:val="0"/>
          <w:marTop w:val="0"/>
          <w:marBottom w:val="0"/>
          <w:divBdr>
            <w:top w:val="none" w:sz="0" w:space="0" w:color="auto"/>
            <w:left w:val="none" w:sz="0" w:space="0" w:color="auto"/>
            <w:bottom w:val="none" w:sz="0" w:space="0" w:color="auto"/>
            <w:right w:val="none" w:sz="0" w:space="0" w:color="auto"/>
          </w:divBdr>
        </w:div>
        <w:div w:id="80179880">
          <w:marLeft w:val="640"/>
          <w:marRight w:val="0"/>
          <w:marTop w:val="0"/>
          <w:marBottom w:val="0"/>
          <w:divBdr>
            <w:top w:val="none" w:sz="0" w:space="0" w:color="auto"/>
            <w:left w:val="none" w:sz="0" w:space="0" w:color="auto"/>
            <w:bottom w:val="none" w:sz="0" w:space="0" w:color="auto"/>
            <w:right w:val="none" w:sz="0" w:space="0" w:color="auto"/>
          </w:divBdr>
        </w:div>
        <w:div w:id="1146122974">
          <w:marLeft w:val="640"/>
          <w:marRight w:val="0"/>
          <w:marTop w:val="0"/>
          <w:marBottom w:val="0"/>
          <w:divBdr>
            <w:top w:val="none" w:sz="0" w:space="0" w:color="auto"/>
            <w:left w:val="none" w:sz="0" w:space="0" w:color="auto"/>
            <w:bottom w:val="none" w:sz="0" w:space="0" w:color="auto"/>
            <w:right w:val="none" w:sz="0" w:space="0" w:color="auto"/>
          </w:divBdr>
        </w:div>
        <w:div w:id="320548246">
          <w:marLeft w:val="640"/>
          <w:marRight w:val="0"/>
          <w:marTop w:val="0"/>
          <w:marBottom w:val="0"/>
          <w:divBdr>
            <w:top w:val="none" w:sz="0" w:space="0" w:color="auto"/>
            <w:left w:val="none" w:sz="0" w:space="0" w:color="auto"/>
            <w:bottom w:val="none" w:sz="0" w:space="0" w:color="auto"/>
            <w:right w:val="none" w:sz="0" w:space="0" w:color="auto"/>
          </w:divBdr>
        </w:div>
        <w:div w:id="1225600980">
          <w:marLeft w:val="640"/>
          <w:marRight w:val="0"/>
          <w:marTop w:val="0"/>
          <w:marBottom w:val="0"/>
          <w:divBdr>
            <w:top w:val="none" w:sz="0" w:space="0" w:color="auto"/>
            <w:left w:val="none" w:sz="0" w:space="0" w:color="auto"/>
            <w:bottom w:val="none" w:sz="0" w:space="0" w:color="auto"/>
            <w:right w:val="none" w:sz="0" w:space="0" w:color="auto"/>
          </w:divBdr>
        </w:div>
        <w:div w:id="1594434039">
          <w:marLeft w:val="640"/>
          <w:marRight w:val="0"/>
          <w:marTop w:val="0"/>
          <w:marBottom w:val="0"/>
          <w:divBdr>
            <w:top w:val="none" w:sz="0" w:space="0" w:color="auto"/>
            <w:left w:val="none" w:sz="0" w:space="0" w:color="auto"/>
            <w:bottom w:val="none" w:sz="0" w:space="0" w:color="auto"/>
            <w:right w:val="none" w:sz="0" w:space="0" w:color="auto"/>
          </w:divBdr>
        </w:div>
        <w:div w:id="1738362782">
          <w:marLeft w:val="640"/>
          <w:marRight w:val="0"/>
          <w:marTop w:val="0"/>
          <w:marBottom w:val="0"/>
          <w:divBdr>
            <w:top w:val="none" w:sz="0" w:space="0" w:color="auto"/>
            <w:left w:val="none" w:sz="0" w:space="0" w:color="auto"/>
            <w:bottom w:val="none" w:sz="0" w:space="0" w:color="auto"/>
            <w:right w:val="none" w:sz="0" w:space="0" w:color="auto"/>
          </w:divBdr>
        </w:div>
        <w:div w:id="655493122">
          <w:marLeft w:val="640"/>
          <w:marRight w:val="0"/>
          <w:marTop w:val="0"/>
          <w:marBottom w:val="0"/>
          <w:divBdr>
            <w:top w:val="none" w:sz="0" w:space="0" w:color="auto"/>
            <w:left w:val="none" w:sz="0" w:space="0" w:color="auto"/>
            <w:bottom w:val="none" w:sz="0" w:space="0" w:color="auto"/>
            <w:right w:val="none" w:sz="0" w:space="0" w:color="auto"/>
          </w:divBdr>
        </w:div>
        <w:div w:id="1522430970">
          <w:marLeft w:val="640"/>
          <w:marRight w:val="0"/>
          <w:marTop w:val="0"/>
          <w:marBottom w:val="0"/>
          <w:divBdr>
            <w:top w:val="none" w:sz="0" w:space="0" w:color="auto"/>
            <w:left w:val="none" w:sz="0" w:space="0" w:color="auto"/>
            <w:bottom w:val="none" w:sz="0" w:space="0" w:color="auto"/>
            <w:right w:val="none" w:sz="0" w:space="0" w:color="auto"/>
          </w:divBdr>
        </w:div>
      </w:divsChild>
    </w:div>
    <w:div w:id="245726576">
      <w:bodyDiv w:val="1"/>
      <w:marLeft w:val="0"/>
      <w:marRight w:val="0"/>
      <w:marTop w:val="0"/>
      <w:marBottom w:val="0"/>
      <w:divBdr>
        <w:top w:val="none" w:sz="0" w:space="0" w:color="auto"/>
        <w:left w:val="none" w:sz="0" w:space="0" w:color="auto"/>
        <w:bottom w:val="none" w:sz="0" w:space="0" w:color="auto"/>
        <w:right w:val="none" w:sz="0" w:space="0" w:color="auto"/>
      </w:divBdr>
    </w:div>
    <w:div w:id="321398650">
      <w:bodyDiv w:val="1"/>
      <w:marLeft w:val="0"/>
      <w:marRight w:val="0"/>
      <w:marTop w:val="0"/>
      <w:marBottom w:val="0"/>
      <w:divBdr>
        <w:top w:val="none" w:sz="0" w:space="0" w:color="auto"/>
        <w:left w:val="none" w:sz="0" w:space="0" w:color="auto"/>
        <w:bottom w:val="none" w:sz="0" w:space="0" w:color="auto"/>
        <w:right w:val="none" w:sz="0" w:space="0" w:color="auto"/>
      </w:divBdr>
    </w:div>
    <w:div w:id="385641409">
      <w:bodyDiv w:val="1"/>
      <w:marLeft w:val="0"/>
      <w:marRight w:val="0"/>
      <w:marTop w:val="0"/>
      <w:marBottom w:val="0"/>
      <w:divBdr>
        <w:top w:val="none" w:sz="0" w:space="0" w:color="auto"/>
        <w:left w:val="none" w:sz="0" w:space="0" w:color="auto"/>
        <w:bottom w:val="none" w:sz="0" w:space="0" w:color="auto"/>
        <w:right w:val="none" w:sz="0" w:space="0" w:color="auto"/>
      </w:divBdr>
      <w:divsChild>
        <w:div w:id="1557163089">
          <w:marLeft w:val="640"/>
          <w:marRight w:val="0"/>
          <w:marTop w:val="0"/>
          <w:marBottom w:val="0"/>
          <w:divBdr>
            <w:top w:val="none" w:sz="0" w:space="0" w:color="auto"/>
            <w:left w:val="none" w:sz="0" w:space="0" w:color="auto"/>
            <w:bottom w:val="none" w:sz="0" w:space="0" w:color="auto"/>
            <w:right w:val="none" w:sz="0" w:space="0" w:color="auto"/>
          </w:divBdr>
        </w:div>
        <w:div w:id="45568359">
          <w:marLeft w:val="640"/>
          <w:marRight w:val="0"/>
          <w:marTop w:val="0"/>
          <w:marBottom w:val="0"/>
          <w:divBdr>
            <w:top w:val="none" w:sz="0" w:space="0" w:color="auto"/>
            <w:left w:val="none" w:sz="0" w:space="0" w:color="auto"/>
            <w:bottom w:val="none" w:sz="0" w:space="0" w:color="auto"/>
            <w:right w:val="none" w:sz="0" w:space="0" w:color="auto"/>
          </w:divBdr>
        </w:div>
        <w:div w:id="562564075">
          <w:marLeft w:val="640"/>
          <w:marRight w:val="0"/>
          <w:marTop w:val="0"/>
          <w:marBottom w:val="0"/>
          <w:divBdr>
            <w:top w:val="none" w:sz="0" w:space="0" w:color="auto"/>
            <w:left w:val="none" w:sz="0" w:space="0" w:color="auto"/>
            <w:bottom w:val="none" w:sz="0" w:space="0" w:color="auto"/>
            <w:right w:val="none" w:sz="0" w:space="0" w:color="auto"/>
          </w:divBdr>
        </w:div>
        <w:div w:id="1668362322">
          <w:marLeft w:val="640"/>
          <w:marRight w:val="0"/>
          <w:marTop w:val="0"/>
          <w:marBottom w:val="0"/>
          <w:divBdr>
            <w:top w:val="none" w:sz="0" w:space="0" w:color="auto"/>
            <w:left w:val="none" w:sz="0" w:space="0" w:color="auto"/>
            <w:bottom w:val="none" w:sz="0" w:space="0" w:color="auto"/>
            <w:right w:val="none" w:sz="0" w:space="0" w:color="auto"/>
          </w:divBdr>
        </w:div>
        <w:div w:id="841164435">
          <w:marLeft w:val="640"/>
          <w:marRight w:val="0"/>
          <w:marTop w:val="0"/>
          <w:marBottom w:val="0"/>
          <w:divBdr>
            <w:top w:val="none" w:sz="0" w:space="0" w:color="auto"/>
            <w:left w:val="none" w:sz="0" w:space="0" w:color="auto"/>
            <w:bottom w:val="none" w:sz="0" w:space="0" w:color="auto"/>
            <w:right w:val="none" w:sz="0" w:space="0" w:color="auto"/>
          </w:divBdr>
        </w:div>
        <w:div w:id="369111378">
          <w:marLeft w:val="640"/>
          <w:marRight w:val="0"/>
          <w:marTop w:val="0"/>
          <w:marBottom w:val="0"/>
          <w:divBdr>
            <w:top w:val="none" w:sz="0" w:space="0" w:color="auto"/>
            <w:left w:val="none" w:sz="0" w:space="0" w:color="auto"/>
            <w:bottom w:val="none" w:sz="0" w:space="0" w:color="auto"/>
            <w:right w:val="none" w:sz="0" w:space="0" w:color="auto"/>
          </w:divBdr>
        </w:div>
        <w:div w:id="750009985">
          <w:marLeft w:val="640"/>
          <w:marRight w:val="0"/>
          <w:marTop w:val="0"/>
          <w:marBottom w:val="0"/>
          <w:divBdr>
            <w:top w:val="none" w:sz="0" w:space="0" w:color="auto"/>
            <w:left w:val="none" w:sz="0" w:space="0" w:color="auto"/>
            <w:bottom w:val="none" w:sz="0" w:space="0" w:color="auto"/>
            <w:right w:val="none" w:sz="0" w:space="0" w:color="auto"/>
          </w:divBdr>
        </w:div>
        <w:div w:id="2098287589">
          <w:marLeft w:val="640"/>
          <w:marRight w:val="0"/>
          <w:marTop w:val="0"/>
          <w:marBottom w:val="0"/>
          <w:divBdr>
            <w:top w:val="none" w:sz="0" w:space="0" w:color="auto"/>
            <w:left w:val="none" w:sz="0" w:space="0" w:color="auto"/>
            <w:bottom w:val="none" w:sz="0" w:space="0" w:color="auto"/>
            <w:right w:val="none" w:sz="0" w:space="0" w:color="auto"/>
          </w:divBdr>
        </w:div>
        <w:div w:id="689985846">
          <w:marLeft w:val="640"/>
          <w:marRight w:val="0"/>
          <w:marTop w:val="0"/>
          <w:marBottom w:val="0"/>
          <w:divBdr>
            <w:top w:val="none" w:sz="0" w:space="0" w:color="auto"/>
            <w:left w:val="none" w:sz="0" w:space="0" w:color="auto"/>
            <w:bottom w:val="none" w:sz="0" w:space="0" w:color="auto"/>
            <w:right w:val="none" w:sz="0" w:space="0" w:color="auto"/>
          </w:divBdr>
        </w:div>
        <w:div w:id="916401332">
          <w:marLeft w:val="640"/>
          <w:marRight w:val="0"/>
          <w:marTop w:val="0"/>
          <w:marBottom w:val="0"/>
          <w:divBdr>
            <w:top w:val="none" w:sz="0" w:space="0" w:color="auto"/>
            <w:left w:val="none" w:sz="0" w:space="0" w:color="auto"/>
            <w:bottom w:val="none" w:sz="0" w:space="0" w:color="auto"/>
            <w:right w:val="none" w:sz="0" w:space="0" w:color="auto"/>
          </w:divBdr>
        </w:div>
        <w:div w:id="696470438">
          <w:marLeft w:val="640"/>
          <w:marRight w:val="0"/>
          <w:marTop w:val="0"/>
          <w:marBottom w:val="0"/>
          <w:divBdr>
            <w:top w:val="none" w:sz="0" w:space="0" w:color="auto"/>
            <w:left w:val="none" w:sz="0" w:space="0" w:color="auto"/>
            <w:bottom w:val="none" w:sz="0" w:space="0" w:color="auto"/>
            <w:right w:val="none" w:sz="0" w:space="0" w:color="auto"/>
          </w:divBdr>
        </w:div>
        <w:div w:id="448474665">
          <w:marLeft w:val="640"/>
          <w:marRight w:val="0"/>
          <w:marTop w:val="0"/>
          <w:marBottom w:val="0"/>
          <w:divBdr>
            <w:top w:val="none" w:sz="0" w:space="0" w:color="auto"/>
            <w:left w:val="none" w:sz="0" w:space="0" w:color="auto"/>
            <w:bottom w:val="none" w:sz="0" w:space="0" w:color="auto"/>
            <w:right w:val="none" w:sz="0" w:space="0" w:color="auto"/>
          </w:divBdr>
        </w:div>
        <w:div w:id="2021857689">
          <w:marLeft w:val="640"/>
          <w:marRight w:val="0"/>
          <w:marTop w:val="0"/>
          <w:marBottom w:val="0"/>
          <w:divBdr>
            <w:top w:val="none" w:sz="0" w:space="0" w:color="auto"/>
            <w:left w:val="none" w:sz="0" w:space="0" w:color="auto"/>
            <w:bottom w:val="none" w:sz="0" w:space="0" w:color="auto"/>
            <w:right w:val="none" w:sz="0" w:space="0" w:color="auto"/>
          </w:divBdr>
        </w:div>
        <w:div w:id="62149175">
          <w:marLeft w:val="640"/>
          <w:marRight w:val="0"/>
          <w:marTop w:val="0"/>
          <w:marBottom w:val="0"/>
          <w:divBdr>
            <w:top w:val="none" w:sz="0" w:space="0" w:color="auto"/>
            <w:left w:val="none" w:sz="0" w:space="0" w:color="auto"/>
            <w:bottom w:val="none" w:sz="0" w:space="0" w:color="auto"/>
            <w:right w:val="none" w:sz="0" w:space="0" w:color="auto"/>
          </w:divBdr>
        </w:div>
        <w:div w:id="1999309009">
          <w:marLeft w:val="640"/>
          <w:marRight w:val="0"/>
          <w:marTop w:val="0"/>
          <w:marBottom w:val="0"/>
          <w:divBdr>
            <w:top w:val="none" w:sz="0" w:space="0" w:color="auto"/>
            <w:left w:val="none" w:sz="0" w:space="0" w:color="auto"/>
            <w:bottom w:val="none" w:sz="0" w:space="0" w:color="auto"/>
            <w:right w:val="none" w:sz="0" w:space="0" w:color="auto"/>
          </w:divBdr>
        </w:div>
        <w:div w:id="1207327765">
          <w:marLeft w:val="640"/>
          <w:marRight w:val="0"/>
          <w:marTop w:val="0"/>
          <w:marBottom w:val="0"/>
          <w:divBdr>
            <w:top w:val="none" w:sz="0" w:space="0" w:color="auto"/>
            <w:left w:val="none" w:sz="0" w:space="0" w:color="auto"/>
            <w:bottom w:val="none" w:sz="0" w:space="0" w:color="auto"/>
            <w:right w:val="none" w:sz="0" w:space="0" w:color="auto"/>
          </w:divBdr>
        </w:div>
        <w:div w:id="1286547786">
          <w:marLeft w:val="640"/>
          <w:marRight w:val="0"/>
          <w:marTop w:val="0"/>
          <w:marBottom w:val="0"/>
          <w:divBdr>
            <w:top w:val="none" w:sz="0" w:space="0" w:color="auto"/>
            <w:left w:val="none" w:sz="0" w:space="0" w:color="auto"/>
            <w:bottom w:val="none" w:sz="0" w:space="0" w:color="auto"/>
            <w:right w:val="none" w:sz="0" w:space="0" w:color="auto"/>
          </w:divBdr>
        </w:div>
        <w:div w:id="479541847">
          <w:marLeft w:val="640"/>
          <w:marRight w:val="0"/>
          <w:marTop w:val="0"/>
          <w:marBottom w:val="0"/>
          <w:divBdr>
            <w:top w:val="none" w:sz="0" w:space="0" w:color="auto"/>
            <w:left w:val="none" w:sz="0" w:space="0" w:color="auto"/>
            <w:bottom w:val="none" w:sz="0" w:space="0" w:color="auto"/>
            <w:right w:val="none" w:sz="0" w:space="0" w:color="auto"/>
          </w:divBdr>
        </w:div>
        <w:div w:id="83888377">
          <w:marLeft w:val="640"/>
          <w:marRight w:val="0"/>
          <w:marTop w:val="0"/>
          <w:marBottom w:val="0"/>
          <w:divBdr>
            <w:top w:val="none" w:sz="0" w:space="0" w:color="auto"/>
            <w:left w:val="none" w:sz="0" w:space="0" w:color="auto"/>
            <w:bottom w:val="none" w:sz="0" w:space="0" w:color="auto"/>
            <w:right w:val="none" w:sz="0" w:space="0" w:color="auto"/>
          </w:divBdr>
        </w:div>
        <w:div w:id="1870676872">
          <w:marLeft w:val="640"/>
          <w:marRight w:val="0"/>
          <w:marTop w:val="0"/>
          <w:marBottom w:val="0"/>
          <w:divBdr>
            <w:top w:val="none" w:sz="0" w:space="0" w:color="auto"/>
            <w:left w:val="none" w:sz="0" w:space="0" w:color="auto"/>
            <w:bottom w:val="none" w:sz="0" w:space="0" w:color="auto"/>
            <w:right w:val="none" w:sz="0" w:space="0" w:color="auto"/>
          </w:divBdr>
        </w:div>
        <w:div w:id="281805588">
          <w:marLeft w:val="640"/>
          <w:marRight w:val="0"/>
          <w:marTop w:val="0"/>
          <w:marBottom w:val="0"/>
          <w:divBdr>
            <w:top w:val="none" w:sz="0" w:space="0" w:color="auto"/>
            <w:left w:val="none" w:sz="0" w:space="0" w:color="auto"/>
            <w:bottom w:val="none" w:sz="0" w:space="0" w:color="auto"/>
            <w:right w:val="none" w:sz="0" w:space="0" w:color="auto"/>
          </w:divBdr>
        </w:div>
        <w:div w:id="961227113">
          <w:marLeft w:val="640"/>
          <w:marRight w:val="0"/>
          <w:marTop w:val="0"/>
          <w:marBottom w:val="0"/>
          <w:divBdr>
            <w:top w:val="none" w:sz="0" w:space="0" w:color="auto"/>
            <w:left w:val="none" w:sz="0" w:space="0" w:color="auto"/>
            <w:bottom w:val="none" w:sz="0" w:space="0" w:color="auto"/>
            <w:right w:val="none" w:sz="0" w:space="0" w:color="auto"/>
          </w:divBdr>
        </w:div>
        <w:div w:id="986982432">
          <w:marLeft w:val="640"/>
          <w:marRight w:val="0"/>
          <w:marTop w:val="0"/>
          <w:marBottom w:val="0"/>
          <w:divBdr>
            <w:top w:val="none" w:sz="0" w:space="0" w:color="auto"/>
            <w:left w:val="none" w:sz="0" w:space="0" w:color="auto"/>
            <w:bottom w:val="none" w:sz="0" w:space="0" w:color="auto"/>
            <w:right w:val="none" w:sz="0" w:space="0" w:color="auto"/>
          </w:divBdr>
        </w:div>
        <w:div w:id="2042440730">
          <w:marLeft w:val="640"/>
          <w:marRight w:val="0"/>
          <w:marTop w:val="0"/>
          <w:marBottom w:val="0"/>
          <w:divBdr>
            <w:top w:val="none" w:sz="0" w:space="0" w:color="auto"/>
            <w:left w:val="none" w:sz="0" w:space="0" w:color="auto"/>
            <w:bottom w:val="none" w:sz="0" w:space="0" w:color="auto"/>
            <w:right w:val="none" w:sz="0" w:space="0" w:color="auto"/>
          </w:divBdr>
        </w:div>
        <w:div w:id="337271332">
          <w:marLeft w:val="640"/>
          <w:marRight w:val="0"/>
          <w:marTop w:val="0"/>
          <w:marBottom w:val="0"/>
          <w:divBdr>
            <w:top w:val="none" w:sz="0" w:space="0" w:color="auto"/>
            <w:left w:val="none" w:sz="0" w:space="0" w:color="auto"/>
            <w:bottom w:val="none" w:sz="0" w:space="0" w:color="auto"/>
            <w:right w:val="none" w:sz="0" w:space="0" w:color="auto"/>
          </w:divBdr>
        </w:div>
        <w:div w:id="852379546">
          <w:marLeft w:val="640"/>
          <w:marRight w:val="0"/>
          <w:marTop w:val="0"/>
          <w:marBottom w:val="0"/>
          <w:divBdr>
            <w:top w:val="none" w:sz="0" w:space="0" w:color="auto"/>
            <w:left w:val="none" w:sz="0" w:space="0" w:color="auto"/>
            <w:bottom w:val="none" w:sz="0" w:space="0" w:color="auto"/>
            <w:right w:val="none" w:sz="0" w:space="0" w:color="auto"/>
          </w:divBdr>
        </w:div>
      </w:divsChild>
    </w:div>
    <w:div w:id="752359494">
      <w:bodyDiv w:val="1"/>
      <w:marLeft w:val="0"/>
      <w:marRight w:val="0"/>
      <w:marTop w:val="0"/>
      <w:marBottom w:val="0"/>
      <w:divBdr>
        <w:top w:val="none" w:sz="0" w:space="0" w:color="auto"/>
        <w:left w:val="none" w:sz="0" w:space="0" w:color="auto"/>
        <w:bottom w:val="none" w:sz="0" w:space="0" w:color="auto"/>
        <w:right w:val="none" w:sz="0" w:space="0" w:color="auto"/>
      </w:divBdr>
    </w:div>
    <w:div w:id="839926137">
      <w:bodyDiv w:val="1"/>
      <w:marLeft w:val="0"/>
      <w:marRight w:val="0"/>
      <w:marTop w:val="0"/>
      <w:marBottom w:val="0"/>
      <w:divBdr>
        <w:top w:val="none" w:sz="0" w:space="0" w:color="auto"/>
        <w:left w:val="none" w:sz="0" w:space="0" w:color="auto"/>
        <w:bottom w:val="none" w:sz="0" w:space="0" w:color="auto"/>
        <w:right w:val="none" w:sz="0" w:space="0" w:color="auto"/>
      </w:divBdr>
      <w:divsChild>
        <w:div w:id="1927839452">
          <w:marLeft w:val="640"/>
          <w:marRight w:val="0"/>
          <w:marTop w:val="0"/>
          <w:marBottom w:val="0"/>
          <w:divBdr>
            <w:top w:val="none" w:sz="0" w:space="0" w:color="auto"/>
            <w:left w:val="none" w:sz="0" w:space="0" w:color="auto"/>
            <w:bottom w:val="none" w:sz="0" w:space="0" w:color="auto"/>
            <w:right w:val="none" w:sz="0" w:space="0" w:color="auto"/>
          </w:divBdr>
        </w:div>
        <w:div w:id="708452636">
          <w:marLeft w:val="640"/>
          <w:marRight w:val="0"/>
          <w:marTop w:val="0"/>
          <w:marBottom w:val="0"/>
          <w:divBdr>
            <w:top w:val="none" w:sz="0" w:space="0" w:color="auto"/>
            <w:left w:val="none" w:sz="0" w:space="0" w:color="auto"/>
            <w:bottom w:val="none" w:sz="0" w:space="0" w:color="auto"/>
            <w:right w:val="none" w:sz="0" w:space="0" w:color="auto"/>
          </w:divBdr>
        </w:div>
        <w:div w:id="353776114">
          <w:marLeft w:val="640"/>
          <w:marRight w:val="0"/>
          <w:marTop w:val="0"/>
          <w:marBottom w:val="0"/>
          <w:divBdr>
            <w:top w:val="none" w:sz="0" w:space="0" w:color="auto"/>
            <w:left w:val="none" w:sz="0" w:space="0" w:color="auto"/>
            <w:bottom w:val="none" w:sz="0" w:space="0" w:color="auto"/>
            <w:right w:val="none" w:sz="0" w:space="0" w:color="auto"/>
          </w:divBdr>
        </w:div>
        <w:div w:id="554707949">
          <w:marLeft w:val="640"/>
          <w:marRight w:val="0"/>
          <w:marTop w:val="0"/>
          <w:marBottom w:val="0"/>
          <w:divBdr>
            <w:top w:val="none" w:sz="0" w:space="0" w:color="auto"/>
            <w:left w:val="none" w:sz="0" w:space="0" w:color="auto"/>
            <w:bottom w:val="none" w:sz="0" w:space="0" w:color="auto"/>
            <w:right w:val="none" w:sz="0" w:space="0" w:color="auto"/>
          </w:divBdr>
        </w:div>
        <w:div w:id="1491368167">
          <w:marLeft w:val="640"/>
          <w:marRight w:val="0"/>
          <w:marTop w:val="0"/>
          <w:marBottom w:val="0"/>
          <w:divBdr>
            <w:top w:val="none" w:sz="0" w:space="0" w:color="auto"/>
            <w:left w:val="none" w:sz="0" w:space="0" w:color="auto"/>
            <w:bottom w:val="none" w:sz="0" w:space="0" w:color="auto"/>
            <w:right w:val="none" w:sz="0" w:space="0" w:color="auto"/>
          </w:divBdr>
        </w:div>
        <w:div w:id="1300259071">
          <w:marLeft w:val="640"/>
          <w:marRight w:val="0"/>
          <w:marTop w:val="0"/>
          <w:marBottom w:val="0"/>
          <w:divBdr>
            <w:top w:val="none" w:sz="0" w:space="0" w:color="auto"/>
            <w:left w:val="none" w:sz="0" w:space="0" w:color="auto"/>
            <w:bottom w:val="none" w:sz="0" w:space="0" w:color="auto"/>
            <w:right w:val="none" w:sz="0" w:space="0" w:color="auto"/>
          </w:divBdr>
        </w:div>
        <w:div w:id="1383868353">
          <w:marLeft w:val="640"/>
          <w:marRight w:val="0"/>
          <w:marTop w:val="0"/>
          <w:marBottom w:val="0"/>
          <w:divBdr>
            <w:top w:val="none" w:sz="0" w:space="0" w:color="auto"/>
            <w:left w:val="none" w:sz="0" w:space="0" w:color="auto"/>
            <w:bottom w:val="none" w:sz="0" w:space="0" w:color="auto"/>
            <w:right w:val="none" w:sz="0" w:space="0" w:color="auto"/>
          </w:divBdr>
        </w:div>
        <w:div w:id="661591094">
          <w:marLeft w:val="640"/>
          <w:marRight w:val="0"/>
          <w:marTop w:val="0"/>
          <w:marBottom w:val="0"/>
          <w:divBdr>
            <w:top w:val="none" w:sz="0" w:space="0" w:color="auto"/>
            <w:left w:val="none" w:sz="0" w:space="0" w:color="auto"/>
            <w:bottom w:val="none" w:sz="0" w:space="0" w:color="auto"/>
            <w:right w:val="none" w:sz="0" w:space="0" w:color="auto"/>
          </w:divBdr>
        </w:div>
        <w:div w:id="331028435">
          <w:marLeft w:val="640"/>
          <w:marRight w:val="0"/>
          <w:marTop w:val="0"/>
          <w:marBottom w:val="0"/>
          <w:divBdr>
            <w:top w:val="none" w:sz="0" w:space="0" w:color="auto"/>
            <w:left w:val="none" w:sz="0" w:space="0" w:color="auto"/>
            <w:bottom w:val="none" w:sz="0" w:space="0" w:color="auto"/>
            <w:right w:val="none" w:sz="0" w:space="0" w:color="auto"/>
          </w:divBdr>
        </w:div>
        <w:div w:id="1106651603">
          <w:marLeft w:val="640"/>
          <w:marRight w:val="0"/>
          <w:marTop w:val="0"/>
          <w:marBottom w:val="0"/>
          <w:divBdr>
            <w:top w:val="none" w:sz="0" w:space="0" w:color="auto"/>
            <w:left w:val="none" w:sz="0" w:space="0" w:color="auto"/>
            <w:bottom w:val="none" w:sz="0" w:space="0" w:color="auto"/>
            <w:right w:val="none" w:sz="0" w:space="0" w:color="auto"/>
          </w:divBdr>
        </w:div>
        <w:div w:id="1684744350">
          <w:marLeft w:val="640"/>
          <w:marRight w:val="0"/>
          <w:marTop w:val="0"/>
          <w:marBottom w:val="0"/>
          <w:divBdr>
            <w:top w:val="none" w:sz="0" w:space="0" w:color="auto"/>
            <w:left w:val="none" w:sz="0" w:space="0" w:color="auto"/>
            <w:bottom w:val="none" w:sz="0" w:space="0" w:color="auto"/>
            <w:right w:val="none" w:sz="0" w:space="0" w:color="auto"/>
          </w:divBdr>
        </w:div>
        <w:div w:id="1113330412">
          <w:marLeft w:val="640"/>
          <w:marRight w:val="0"/>
          <w:marTop w:val="0"/>
          <w:marBottom w:val="0"/>
          <w:divBdr>
            <w:top w:val="none" w:sz="0" w:space="0" w:color="auto"/>
            <w:left w:val="none" w:sz="0" w:space="0" w:color="auto"/>
            <w:bottom w:val="none" w:sz="0" w:space="0" w:color="auto"/>
            <w:right w:val="none" w:sz="0" w:space="0" w:color="auto"/>
          </w:divBdr>
        </w:div>
        <w:div w:id="971328372">
          <w:marLeft w:val="640"/>
          <w:marRight w:val="0"/>
          <w:marTop w:val="0"/>
          <w:marBottom w:val="0"/>
          <w:divBdr>
            <w:top w:val="none" w:sz="0" w:space="0" w:color="auto"/>
            <w:left w:val="none" w:sz="0" w:space="0" w:color="auto"/>
            <w:bottom w:val="none" w:sz="0" w:space="0" w:color="auto"/>
            <w:right w:val="none" w:sz="0" w:space="0" w:color="auto"/>
          </w:divBdr>
        </w:div>
        <w:div w:id="415173270">
          <w:marLeft w:val="640"/>
          <w:marRight w:val="0"/>
          <w:marTop w:val="0"/>
          <w:marBottom w:val="0"/>
          <w:divBdr>
            <w:top w:val="none" w:sz="0" w:space="0" w:color="auto"/>
            <w:left w:val="none" w:sz="0" w:space="0" w:color="auto"/>
            <w:bottom w:val="none" w:sz="0" w:space="0" w:color="auto"/>
            <w:right w:val="none" w:sz="0" w:space="0" w:color="auto"/>
          </w:divBdr>
        </w:div>
        <w:div w:id="143201211">
          <w:marLeft w:val="640"/>
          <w:marRight w:val="0"/>
          <w:marTop w:val="0"/>
          <w:marBottom w:val="0"/>
          <w:divBdr>
            <w:top w:val="none" w:sz="0" w:space="0" w:color="auto"/>
            <w:left w:val="none" w:sz="0" w:space="0" w:color="auto"/>
            <w:bottom w:val="none" w:sz="0" w:space="0" w:color="auto"/>
            <w:right w:val="none" w:sz="0" w:space="0" w:color="auto"/>
          </w:divBdr>
        </w:div>
        <w:div w:id="2066709932">
          <w:marLeft w:val="640"/>
          <w:marRight w:val="0"/>
          <w:marTop w:val="0"/>
          <w:marBottom w:val="0"/>
          <w:divBdr>
            <w:top w:val="none" w:sz="0" w:space="0" w:color="auto"/>
            <w:left w:val="none" w:sz="0" w:space="0" w:color="auto"/>
            <w:bottom w:val="none" w:sz="0" w:space="0" w:color="auto"/>
            <w:right w:val="none" w:sz="0" w:space="0" w:color="auto"/>
          </w:divBdr>
        </w:div>
        <w:div w:id="1706102035">
          <w:marLeft w:val="640"/>
          <w:marRight w:val="0"/>
          <w:marTop w:val="0"/>
          <w:marBottom w:val="0"/>
          <w:divBdr>
            <w:top w:val="none" w:sz="0" w:space="0" w:color="auto"/>
            <w:left w:val="none" w:sz="0" w:space="0" w:color="auto"/>
            <w:bottom w:val="none" w:sz="0" w:space="0" w:color="auto"/>
            <w:right w:val="none" w:sz="0" w:space="0" w:color="auto"/>
          </w:divBdr>
        </w:div>
        <w:div w:id="1613710575">
          <w:marLeft w:val="640"/>
          <w:marRight w:val="0"/>
          <w:marTop w:val="0"/>
          <w:marBottom w:val="0"/>
          <w:divBdr>
            <w:top w:val="none" w:sz="0" w:space="0" w:color="auto"/>
            <w:left w:val="none" w:sz="0" w:space="0" w:color="auto"/>
            <w:bottom w:val="none" w:sz="0" w:space="0" w:color="auto"/>
            <w:right w:val="none" w:sz="0" w:space="0" w:color="auto"/>
          </w:divBdr>
        </w:div>
        <w:div w:id="1881165545">
          <w:marLeft w:val="640"/>
          <w:marRight w:val="0"/>
          <w:marTop w:val="0"/>
          <w:marBottom w:val="0"/>
          <w:divBdr>
            <w:top w:val="none" w:sz="0" w:space="0" w:color="auto"/>
            <w:left w:val="none" w:sz="0" w:space="0" w:color="auto"/>
            <w:bottom w:val="none" w:sz="0" w:space="0" w:color="auto"/>
            <w:right w:val="none" w:sz="0" w:space="0" w:color="auto"/>
          </w:divBdr>
        </w:div>
        <w:div w:id="752824960">
          <w:marLeft w:val="640"/>
          <w:marRight w:val="0"/>
          <w:marTop w:val="0"/>
          <w:marBottom w:val="0"/>
          <w:divBdr>
            <w:top w:val="none" w:sz="0" w:space="0" w:color="auto"/>
            <w:left w:val="none" w:sz="0" w:space="0" w:color="auto"/>
            <w:bottom w:val="none" w:sz="0" w:space="0" w:color="auto"/>
            <w:right w:val="none" w:sz="0" w:space="0" w:color="auto"/>
          </w:divBdr>
        </w:div>
        <w:div w:id="492524010">
          <w:marLeft w:val="640"/>
          <w:marRight w:val="0"/>
          <w:marTop w:val="0"/>
          <w:marBottom w:val="0"/>
          <w:divBdr>
            <w:top w:val="none" w:sz="0" w:space="0" w:color="auto"/>
            <w:left w:val="none" w:sz="0" w:space="0" w:color="auto"/>
            <w:bottom w:val="none" w:sz="0" w:space="0" w:color="auto"/>
            <w:right w:val="none" w:sz="0" w:space="0" w:color="auto"/>
          </w:divBdr>
        </w:div>
        <w:div w:id="1136336781">
          <w:marLeft w:val="640"/>
          <w:marRight w:val="0"/>
          <w:marTop w:val="0"/>
          <w:marBottom w:val="0"/>
          <w:divBdr>
            <w:top w:val="none" w:sz="0" w:space="0" w:color="auto"/>
            <w:left w:val="none" w:sz="0" w:space="0" w:color="auto"/>
            <w:bottom w:val="none" w:sz="0" w:space="0" w:color="auto"/>
            <w:right w:val="none" w:sz="0" w:space="0" w:color="auto"/>
          </w:divBdr>
        </w:div>
        <w:div w:id="2091389456">
          <w:marLeft w:val="640"/>
          <w:marRight w:val="0"/>
          <w:marTop w:val="0"/>
          <w:marBottom w:val="0"/>
          <w:divBdr>
            <w:top w:val="none" w:sz="0" w:space="0" w:color="auto"/>
            <w:left w:val="none" w:sz="0" w:space="0" w:color="auto"/>
            <w:bottom w:val="none" w:sz="0" w:space="0" w:color="auto"/>
            <w:right w:val="none" w:sz="0" w:space="0" w:color="auto"/>
          </w:divBdr>
        </w:div>
        <w:div w:id="34039709">
          <w:marLeft w:val="640"/>
          <w:marRight w:val="0"/>
          <w:marTop w:val="0"/>
          <w:marBottom w:val="0"/>
          <w:divBdr>
            <w:top w:val="none" w:sz="0" w:space="0" w:color="auto"/>
            <w:left w:val="none" w:sz="0" w:space="0" w:color="auto"/>
            <w:bottom w:val="none" w:sz="0" w:space="0" w:color="auto"/>
            <w:right w:val="none" w:sz="0" w:space="0" w:color="auto"/>
          </w:divBdr>
        </w:div>
        <w:div w:id="1757091145">
          <w:marLeft w:val="640"/>
          <w:marRight w:val="0"/>
          <w:marTop w:val="0"/>
          <w:marBottom w:val="0"/>
          <w:divBdr>
            <w:top w:val="none" w:sz="0" w:space="0" w:color="auto"/>
            <w:left w:val="none" w:sz="0" w:space="0" w:color="auto"/>
            <w:bottom w:val="none" w:sz="0" w:space="0" w:color="auto"/>
            <w:right w:val="none" w:sz="0" w:space="0" w:color="auto"/>
          </w:divBdr>
        </w:div>
        <w:div w:id="841162900">
          <w:marLeft w:val="640"/>
          <w:marRight w:val="0"/>
          <w:marTop w:val="0"/>
          <w:marBottom w:val="0"/>
          <w:divBdr>
            <w:top w:val="none" w:sz="0" w:space="0" w:color="auto"/>
            <w:left w:val="none" w:sz="0" w:space="0" w:color="auto"/>
            <w:bottom w:val="none" w:sz="0" w:space="0" w:color="auto"/>
            <w:right w:val="none" w:sz="0" w:space="0" w:color="auto"/>
          </w:divBdr>
        </w:div>
        <w:div w:id="2115704308">
          <w:marLeft w:val="640"/>
          <w:marRight w:val="0"/>
          <w:marTop w:val="0"/>
          <w:marBottom w:val="0"/>
          <w:divBdr>
            <w:top w:val="none" w:sz="0" w:space="0" w:color="auto"/>
            <w:left w:val="none" w:sz="0" w:space="0" w:color="auto"/>
            <w:bottom w:val="none" w:sz="0" w:space="0" w:color="auto"/>
            <w:right w:val="none" w:sz="0" w:space="0" w:color="auto"/>
          </w:divBdr>
        </w:div>
        <w:div w:id="752750159">
          <w:marLeft w:val="640"/>
          <w:marRight w:val="0"/>
          <w:marTop w:val="0"/>
          <w:marBottom w:val="0"/>
          <w:divBdr>
            <w:top w:val="none" w:sz="0" w:space="0" w:color="auto"/>
            <w:left w:val="none" w:sz="0" w:space="0" w:color="auto"/>
            <w:bottom w:val="none" w:sz="0" w:space="0" w:color="auto"/>
            <w:right w:val="none" w:sz="0" w:space="0" w:color="auto"/>
          </w:divBdr>
        </w:div>
        <w:div w:id="893852954">
          <w:marLeft w:val="640"/>
          <w:marRight w:val="0"/>
          <w:marTop w:val="0"/>
          <w:marBottom w:val="0"/>
          <w:divBdr>
            <w:top w:val="none" w:sz="0" w:space="0" w:color="auto"/>
            <w:left w:val="none" w:sz="0" w:space="0" w:color="auto"/>
            <w:bottom w:val="none" w:sz="0" w:space="0" w:color="auto"/>
            <w:right w:val="none" w:sz="0" w:space="0" w:color="auto"/>
          </w:divBdr>
        </w:div>
        <w:div w:id="489565181">
          <w:marLeft w:val="640"/>
          <w:marRight w:val="0"/>
          <w:marTop w:val="0"/>
          <w:marBottom w:val="0"/>
          <w:divBdr>
            <w:top w:val="none" w:sz="0" w:space="0" w:color="auto"/>
            <w:left w:val="none" w:sz="0" w:space="0" w:color="auto"/>
            <w:bottom w:val="none" w:sz="0" w:space="0" w:color="auto"/>
            <w:right w:val="none" w:sz="0" w:space="0" w:color="auto"/>
          </w:divBdr>
        </w:div>
        <w:div w:id="37122997">
          <w:marLeft w:val="640"/>
          <w:marRight w:val="0"/>
          <w:marTop w:val="0"/>
          <w:marBottom w:val="0"/>
          <w:divBdr>
            <w:top w:val="none" w:sz="0" w:space="0" w:color="auto"/>
            <w:left w:val="none" w:sz="0" w:space="0" w:color="auto"/>
            <w:bottom w:val="none" w:sz="0" w:space="0" w:color="auto"/>
            <w:right w:val="none" w:sz="0" w:space="0" w:color="auto"/>
          </w:divBdr>
        </w:div>
      </w:divsChild>
    </w:div>
    <w:div w:id="915358357">
      <w:bodyDiv w:val="1"/>
      <w:marLeft w:val="0"/>
      <w:marRight w:val="0"/>
      <w:marTop w:val="0"/>
      <w:marBottom w:val="0"/>
      <w:divBdr>
        <w:top w:val="none" w:sz="0" w:space="0" w:color="auto"/>
        <w:left w:val="none" w:sz="0" w:space="0" w:color="auto"/>
        <w:bottom w:val="none" w:sz="0" w:space="0" w:color="auto"/>
        <w:right w:val="none" w:sz="0" w:space="0" w:color="auto"/>
      </w:divBdr>
    </w:div>
    <w:div w:id="1266768247">
      <w:bodyDiv w:val="1"/>
      <w:marLeft w:val="0"/>
      <w:marRight w:val="0"/>
      <w:marTop w:val="0"/>
      <w:marBottom w:val="0"/>
      <w:divBdr>
        <w:top w:val="none" w:sz="0" w:space="0" w:color="auto"/>
        <w:left w:val="none" w:sz="0" w:space="0" w:color="auto"/>
        <w:bottom w:val="none" w:sz="0" w:space="0" w:color="auto"/>
        <w:right w:val="none" w:sz="0" w:space="0" w:color="auto"/>
      </w:divBdr>
    </w:div>
    <w:div w:id="1434861763">
      <w:bodyDiv w:val="1"/>
      <w:marLeft w:val="0"/>
      <w:marRight w:val="0"/>
      <w:marTop w:val="0"/>
      <w:marBottom w:val="0"/>
      <w:divBdr>
        <w:top w:val="none" w:sz="0" w:space="0" w:color="auto"/>
        <w:left w:val="none" w:sz="0" w:space="0" w:color="auto"/>
        <w:bottom w:val="none" w:sz="0" w:space="0" w:color="auto"/>
        <w:right w:val="none" w:sz="0" w:space="0" w:color="auto"/>
      </w:divBdr>
      <w:divsChild>
        <w:div w:id="465780052">
          <w:marLeft w:val="640"/>
          <w:marRight w:val="0"/>
          <w:marTop w:val="0"/>
          <w:marBottom w:val="0"/>
          <w:divBdr>
            <w:top w:val="none" w:sz="0" w:space="0" w:color="auto"/>
            <w:left w:val="none" w:sz="0" w:space="0" w:color="auto"/>
            <w:bottom w:val="none" w:sz="0" w:space="0" w:color="auto"/>
            <w:right w:val="none" w:sz="0" w:space="0" w:color="auto"/>
          </w:divBdr>
        </w:div>
        <w:div w:id="1344555165">
          <w:marLeft w:val="640"/>
          <w:marRight w:val="0"/>
          <w:marTop w:val="0"/>
          <w:marBottom w:val="0"/>
          <w:divBdr>
            <w:top w:val="none" w:sz="0" w:space="0" w:color="auto"/>
            <w:left w:val="none" w:sz="0" w:space="0" w:color="auto"/>
            <w:bottom w:val="none" w:sz="0" w:space="0" w:color="auto"/>
            <w:right w:val="none" w:sz="0" w:space="0" w:color="auto"/>
          </w:divBdr>
        </w:div>
        <w:div w:id="2031910013">
          <w:marLeft w:val="640"/>
          <w:marRight w:val="0"/>
          <w:marTop w:val="0"/>
          <w:marBottom w:val="0"/>
          <w:divBdr>
            <w:top w:val="none" w:sz="0" w:space="0" w:color="auto"/>
            <w:left w:val="none" w:sz="0" w:space="0" w:color="auto"/>
            <w:bottom w:val="none" w:sz="0" w:space="0" w:color="auto"/>
            <w:right w:val="none" w:sz="0" w:space="0" w:color="auto"/>
          </w:divBdr>
        </w:div>
        <w:div w:id="210698968">
          <w:marLeft w:val="640"/>
          <w:marRight w:val="0"/>
          <w:marTop w:val="0"/>
          <w:marBottom w:val="0"/>
          <w:divBdr>
            <w:top w:val="none" w:sz="0" w:space="0" w:color="auto"/>
            <w:left w:val="none" w:sz="0" w:space="0" w:color="auto"/>
            <w:bottom w:val="none" w:sz="0" w:space="0" w:color="auto"/>
            <w:right w:val="none" w:sz="0" w:space="0" w:color="auto"/>
          </w:divBdr>
        </w:div>
        <w:div w:id="28341315">
          <w:marLeft w:val="640"/>
          <w:marRight w:val="0"/>
          <w:marTop w:val="0"/>
          <w:marBottom w:val="0"/>
          <w:divBdr>
            <w:top w:val="none" w:sz="0" w:space="0" w:color="auto"/>
            <w:left w:val="none" w:sz="0" w:space="0" w:color="auto"/>
            <w:bottom w:val="none" w:sz="0" w:space="0" w:color="auto"/>
            <w:right w:val="none" w:sz="0" w:space="0" w:color="auto"/>
          </w:divBdr>
        </w:div>
        <w:div w:id="68505322">
          <w:marLeft w:val="640"/>
          <w:marRight w:val="0"/>
          <w:marTop w:val="0"/>
          <w:marBottom w:val="0"/>
          <w:divBdr>
            <w:top w:val="none" w:sz="0" w:space="0" w:color="auto"/>
            <w:left w:val="none" w:sz="0" w:space="0" w:color="auto"/>
            <w:bottom w:val="none" w:sz="0" w:space="0" w:color="auto"/>
            <w:right w:val="none" w:sz="0" w:space="0" w:color="auto"/>
          </w:divBdr>
        </w:div>
        <w:div w:id="879055632">
          <w:marLeft w:val="640"/>
          <w:marRight w:val="0"/>
          <w:marTop w:val="0"/>
          <w:marBottom w:val="0"/>
          <w:divBdr>
            <w:top w:val="none" w:sz="0" w:space="0" w:color="auto"/>
            <w:left w:val="none" w:sz="0" w:space="0" w:color="auto"/>
            <w:bottom w:val="none" w:sz="0" w:space="0" w:color="auto"/>
            <w:right w:val="none" w:sz="0" w:space="0" w:color="auto"/>
          </w:divBdr>
        </w:div>
        <w:div w:id="1606228448">
          <w:marLeft w:val="640"/>
          <w:marRight w:val="0"/>
          <w:marTop w:val="0"/>
          <w:marBottom w:val="0"/>
          <w:divBdr>
            <w:top w:val="none" w:sz="0" w:space="0" w:color="auto"/>
            <w:left w:val="none" w:sz="0" w:space="0" w:color="auto"/>
            <w:bottom w:val="none" w:sz="0" w:space="0" w:color="auto"/>
            <w:right w:val="none" w:sz="0" w:space="0" w:color="auto"/>
          </w:divBdr>
        </w:div>
        <w:div w:id="1234118175">
          <w:marLeft w:val="640"/>
          <w:marRight w:val="0"/>
          <w:marTop w:val="0"/>
          <w:marBottom w:val="0"/>
          <w:divBdr>
            <w:top w:val="none" w:sz="0" w:space="0" w:color="auto"/>
            <w:left w:val="none" w:sz="0" w:space="0" w:color="auto"/>
            <w:bottom w:val="none" w:sz="0" w:space="0" w:color="auto"/>
            <w:right w:val="none" w:sz="0" w:space="0" w:color="auto"/>
          </w:divBdr>
        </w:div>
        <w:div w:id="1350328279">
          <w:marLeft w:val="640"/>
          <w:marRight w:val="0"/>
          <w:marTop w:val="0"/>
          <w:marBottom w:val="0"/>
          <w:divBdr>
            <w:top w:val="none" w:sz="0" w:space="0" w:color="auto"/>
            <w:left w:val="none" w:sz="0" w:space="0" w:color="auto"/>
            <w:bottom w:val="none" w:sz="0" w:space="0" w:color="auto"/>
            <w:right w:val="none" w:sz="0" w:space="0" w:color="auto"/>
          </w:divBdr>
        </w:div>
        <w:div w:id="62993978">
          <w:marLeft w:val="640"/>
          <w:marRight w:val="0"/>
          <w:marTop w:val="0"/>
          <w:marBottom w:val="0"/>
          <w:divBdr>
            <w:top w:val="none" w:sz="0" w:space="0" w:color="auto"/>
            <w:left w:val="none" w:sz="0" w:space="0" w:color="auto"/>
            <w:bottom w:val="none" w:sz="0" w:space="0" w:color="auto"/>
            <w:right w:val="none" w:sz="0" w:space="0" w:color="auto"/>
          </w:divBdr>
        </w:div>
        <w:div w:id="559243161">
          <w:marLeft w:val="640"/>
          <w:marRight w:val="0"/>
          <w:marTop w:val="0"/>
          <w:marBottom w:val="0"/>
          <w:divBdr>
            <w:top w:val="none" w:sz="0" w:space="0" w:color="auto"/>
            <w:left w:val="none" w:sz="0" w:space="0" w:color="auto"/>
            <w:bottom w:val="none" w:sz="0" w:space="0" w:color="auto"/>
            <w:right w:val="none" w:sz="0" w:space="0" w:color="auto"/>
          </w:divBdr>
        </w:div>
        <w:div w:id="853570371">
          <w:marLeft w:val="640"/>
          <w:marRight w:val="0"/>
          <w:marTop w:val="0"/>
          <w:marBottom w:val="0"/>
          <w:divBdr>
            <w:top w:val="none" w:sz="0" w:space="0" w:color="auto"/>
            <w:left w:val="none" w:sz="0" w:space="0" w:color="auto"/>
            <w:bottom w:val="none" w:sz="0" w:space="0" w:color="auto"/>
            <w:right w:val="none" w:sz="0" w:space="0" w:color="auto"/>
          </w:divBdr>
        </w:div>
        <w:div w:id="343095477">
          <w:marLeft w:val="640"/>
          <w:marRight w:val="0"/>
          <w:marTop w:val="0"/>
          <w:marBottom w:val="0"/>
          <w:divBdr>
            <w:top w:val="none" w:sz="0" w:space="0" w:color="auto"/>
            <w:left w:val="none" w:sz="0" w:space="0" w:color="auto"/>
            <w:bottom w:val="none" w:sz="0" w:space="0" w:color="auto"/>
            <w:right w:val="none" w:sz="0" w:space="0" w:color="auto"/>
          </w:divBdr>
        </w:div>
        <w:div w:id="1075785423">
          <w:marLeft w:val="640"/>
          <w:marRight w:val="0"/>
          <w:marTop w:val="0"/>
          <w:marBottom w:val="0"/>
          <w:divBdr>
            <w:top w:val="none" w:sz="0" w:space="0" w:color="auto"/>
            <w:left w:val="none" w:sz="0" w:space="0" w:color="auto"/>
            <w:bottom w:val="none" w:sz="0" w:space="0" w:color="auto"/>
            <w:right w:val="none" w:sz="0" w:space="0" w:color="auto"/>
          </w:divBdr>
        </w:div>
        <w:div w:id="315575177">
          <w:marLeft w:val="640"/>
          <w:marRight w:val="0"/>
          <w:marTop w:val="0"/>
          <w:marBottom w:val="0"/>
          <w:divBdr>
            <w:top w:val="none" w:sz="0" w:space="0" w:color="auto"/>
            <w:left w:val="none" w:sz="0" w:space="0" w:color="auto"/>
            <w:bottom w:val="none" w:sz="0" w:space="0" w:color="auto"/>
            <w:right w:val="none" w:sz="0" w:space="0" w:color="auto"/>
          </w:divBdr>
        </w:div>
        <w:div w:id="687869997">
          <w:marLeft w:val="640"/>
          <w:marRight w:val="0"/>
          <w:marTop w:val="0"/>
          <w:marBottom w:val="0"/>
          <w:divBdr>
            <w:top w:val="none" w:sz="0" w:space="0" w:color="auto"/>
            <w:left w:val="none" w:sz="0" w:space="0" w:color="auto"/>
            <w:bottom w:val="none" w:sz="0" w:space="0" w:color="auto"/>
            <w:right w:val="none" w:sz="0" w:space="0" w:color="auto"/>
          </w:divBdr>
        </w:div>
        <w:div w:id="1168441378">
          <w:marLeft w:val="640"/>
          <w:marRight w:val="0"/>
          <w:marTop w:val="0"/>
          <w:marBottom w:val="0"/>
          <w:divBdr>
            <w:top w:val="none" w:sz="0" w:space="0" w:color="auto"/>
            <w:left w:val="none" w:sz="0" w:space="0" w:color="auto"/>
            <w:bottom w:val="none" w:sz="0" w:space="0" w:color="auto"/>
            <w:right w:val="none" w:sz="0" w:space="0" w:color="auto"/>
          </w:divBdr>
        </w:div>
        <w:div w:id="2092464258">
          <w:marLeft w:val="640"/>
          <w:marRight w:val="0"/>
          <w:marTop w:val="0"/>
          <w:marBottom w:val="0"/>
          <w:divBdr>
            <w:top w:val="none" w:sz="0" w:space="0" w:color="auto"/>
            <w:left w:val="none" w:sz="0" w:space="0" w:color="auto"/>
            <w:bottom w:val="none" w:sz="0" w:space="0" w:color="auto"/>
            <w:right w:val="none" w:sz="0" w:space="0" w:color="auto"/>
          </w:divBdr>
        </w:div>
        <w:div w:id="1619408034">
          <w:marLeft w:val="640"/>
          <w:marRight w:val="0"/>
          <w:marTop w:val="0"/>
          <w:marBottom w:val="0"/>
          <w:divBdr>
            <w:top w:val="none" w:sz="0" w:space="0" w:color="auto"/>
            <w:left w:val="none" w:sz="0" w:space="0" w:color="auto"/>
            <w:bottom w:val="none" w:sz="0" w:space="0" w:color="auto"/>
            <w:right w:val="none" w:sz="0" w:space="0" w:color="auto"/>
          </w:divBdr>
        </w:div>
        <w:div w:id="216085282">
          <w:marLeft w:val="640"/>
          <w:marRight w:val="0"/>
          <w:marTop w:val="0"/>
          <w:marBottom w:val="0"/>
          <w:divBdr>
            <w:top w:val="none" w:sz="0" w:space="0" w:color="auto"/>
            <w:left w:val="none" w:sz="0" w:space="0" w:color="auto"/>
            <w:bottom w:val="none" w:sz="0" w:space="0" w:color="auto"/>
            <w:right w:val="none" w:sz="0" w:space="0" w:color="auto"/>
          </w:divBdr>
        </w:div>
        <w:div w:id="1604992473">
          <w:marLeft w:val="640"/>
          <w:marRight w:val="0"/>
          <w:marTop w:val="0"/>
          <w:marBottom w:val="0"/>
          <w:divBdr>
            <w:top w:val="none" w:sz="0" w:space="0" w:color="auto"/>
            <w:left w:val="none" w:sz="0" w:space="0" w:color="auto"/>
            <w:bottom w:val="none" w:sz="0" w:space="0" w:color="auto"/>
            <w:right w:val="none" w:sz="0" w:space="0" w:color="auto"/>
          </w:divBdr>
        </w:div>
        <w:div w:id="2100372425">
          <w:marLeft w:val="640"/>
          <w:marRight w:val="0"/>
          <w:marTop w:val="0"/>
          <w:marBottom w:val="0"/>
          <w:divBdr>
            <w:top w:val="none" w:sz="0" w:space="0" w:color="auto"/>
            <w:left w:val="none" w:sz="0" w:space="0" w:color="auto"/>
            <w:bottom w:val="none" w:sz="0" w:space="0" w:color="auto"/>
            <w:right w:val="none" w:sz="0" w:space="0" w:color="auto"/>
          </w:divBdr>
        </w:div>
        <w:div w:id="1730491419">
          <w:marLeft w:val="640"/>
          <w:marRight w:val="0"/>
          <w:marTop w:val="0"/>
          <w:marBottom w:val="0"/>
          <w:divBdr>
            <w:top w:val="none" w:sz="0" w:space="0" w:color="auto"/>
            <w:left w:val="none" w:sz="0" w:space="0" w:color="auto"/>
            <w:bottom w:val="none" w:sz="0" w:space="0" w:color="auto"/>
            <w:right w:val="none" w:sz="0" w:space="0" w:color="auto"/>
          </w:divBdr>
        </w:div>
        <w:div w:id="1434786153">
          <w:marLeft w:val="640"/>
          <w:marRight w:val="0"/>
          <w:marTop w:val="0"/>
          <w:marBottom w:val="0"/>
          <w:divBdr>
            <w:top w:val="none" w:sz="0" w:space="0" w:color="auto"/>
            <w:left w:val="none" w:sz="0" w:space="0" w:color="auto"/>
            <w:bottom w:val="none" w:sz="0" w:space="0" w:color="auto"/>
            <w:right w:val="none" w:sz="0" w:space="0" w:color="auto"/>
          </w:divBdr>
        </w:div>
        <w:div w:id="108202842">
          <w:marLeft w:val="640"/>
          <w:marRight w:val="0"/>
          <w:marTop w:val="0"/>
          <w:marBottom w:val="0"/>
          <w:divBdr>
            <w:top w:val="none" w:sz="0" w:space="0" w:color="auto"/>
            <w:left w:val="none" w:sz="0" w:space="0" w:color="auto"/>
            <w:bottom w:val="none" w:sz="0" w:space="0" w:color="auto"/>
            <w:right w:val="none" w:sz="0" w:space="0" w:color="auto"/>
          </w:divBdr>
        </w:div>
        <w:div w:id="1224440722">
          <w:marLeft w:val="640"/>
          <w:marRight w:val="0"/>
          <w:marTop w:val="0"/>
          <w:marBottom w:val="0"/>
          <w:divBdr>
            <w:top w:val="none" w:sz="0" w:space="0" w:color="auto"/>
            <w:left w:val="none" w:sz="0" w:space="0" w:color="auto"/>
            <w:bottom w:val="none" w:sz="0" w:space="0" w:color="auto"/>
            <w:right w:val="none" w:sz="0" w:space="0" w:color="auto"/>
          </w:divBdr>
        </w:div>
      </w:divsChild>
    </w:div>
    <w:div w:id="1511262411">
      <w:bodyDiv w:val="1"/>
      <w:marLeft w:val="0"/>
      <w:marRight w:val="0"/>
      <w:marTop w:val="0"/>
      <w:marBottom w:val="0"/>
      <w:divBdr>
        <w:top w:val="none" w:sz="0" w:space="0" w:color="auto"/>
        <w:left w:val="none" w:sz="0" w:space="0" w:color="auto"/>
        <w:bottom w:val="none" w:sz="0" w:space="0" w:color="auto"/>
        <w:right w:val="none" w:sz="0" w:space="0" w:color="auto"/>
      </w:divBdr>
    </w:div>
    <w:div w:id="1512333879">
      <w:bodyDiv w:val="1"/>
      <w:marLeft w:val="0"/>
      <w:marRight w:val="0"/>
      <w:marTop w:val="0"/>
      <w:marBottom w:val="0"/>
      <w:divBdr>
        <w:top w:val="none" w:sz="0" w:space="0" w:color="auto"/>
        <w:left w:val="none" w:sz="0" w:space="0" w:color="auto"/>
        <w:bottom w:val="none" w:sz="0" w:space="0" w:color="auto"/>
        <w:right w:val="none" w:sz="0" w:space="0" w:color="auto"/>
      </w:divBdr>
      <w:divsChild>
        <w:div w:id="871042285">
          <w:marLeft w:val="640"/>
          <w:marRight w:val="0"/>
          <w:marTop w:val="0"/>
          <w:marBottom w:val="0"/>
          <w:divBdr>
            <w:top w:val="none" w:sz="0" w:space="0" w:color="auto"/>
            <w:left w:val="none" w:sz="0" w:space="0" w:color="auto"/>
            <w:bottom w:val="none" w:sz="0" w:space="0" w:color="auto"/>
            <w:right w:val="none" w:sz="0" w:space="0" w:color="auto"/>
          </w:divBdr>
        </w:div>
        <w:div w:id="1807966265">
          <w:marLeft w:val="640"/>
          <w:marRight w:val="0"/>
          <w:marTop w:val="0"/>
          <w:marBottom w:val="0"/>
          <w:divBdr>
            <w:top w:val="none" w:sz="0" w:space="0" w:color="auto"/>
            <w:left w:val="none" w:sz="0" w:space="0" w:color="auto"/>
            <w:bottom w:val="none" w:sz="0" w:space="0" w:color="auto"/>
            <w:right w:val="none" w:sz="0" w:space="0" w:color="auto"/>
          </w:divBdr>
        </w:div>
        <w:div w:id="430510959">
          <w:marLeft w:val="640"/>
          <w:marRight w:val="0"/>
          <w:marTop w:val="0"/>
          <w:marBottom w:val="0"/>
          <w:divBdr>
            <w:top w:val="none" w:sz="0" w:space="0" w:color="auto"/>
            <w:left w:val="none" w:sz="0" w:space="0" w:color="auto"/>
            <w:bottom w:val="none" w:sz="0" w:space="0" w:color="auto"/>
            <w:right w:val="none" w:sz="0" w:space="0" w:color="auto"/>
          </w:divBdr>
        </w:div>
        <w:div w:id="576403441">
          <w:marLeft w:val="640"/>
          <w:marRight w:val="0"/>
          <w:marTop w:val="0"/>
          <w:marBottom w:val="0"/>
          <w:divBdr>
            <w:top w:val="none" w:sz="0" w:space="0" w:color="auto"/>
            <w:left w:val="none" w:sz="0" w:space="0" w:color="auto"/>
            <w:bottom w:val="none" w:sz="0" w:space="0" w:color="auto"/>
            <w:right w:val="none" w:sz="0" w:space="0" w:color="auto"/>
          </w:divBdr>
        </w:div>
        <w:div w:id="1039629551">
          <w:marLeft w:val="640"/>
          <w:marRight w:val="0"/>
          <w:marTop w:val="0"/>
          <w:marBottom w:val="0"/>
          <w:divBdr>
            <w:top w:val="none" w:sz="0" w:space="0" w:color="auto"/>
            <w:left w:val="none" w:sz="0" w:space="0" w:color="auto"/>
            <w:bottom w:val="none" w:sz="0" w:space="0" w:color="auto"/>
            <w:right w:val="none" w:sz="0" w:space="0" w:color="auto"/>
          </w:divBdr>
        </w:div>
        <w:div w:id="285745369">
          <w:marLeft w:val="640"/>
          <w:marRight w:val="0"/>
          <w:marTop w:val="0"/>
          <w:marBottom w:val="0"/>
          <w:divBdr>
            <w:top w:val="none" w:sz="0" w:space="0" w:color="auto"/>
            <w:left w:val="none" w:sz="0" w:space="0" w:color="auto"/>
            <w:bottom w:val="none" w:sz="0" w:space="0" w:color="auto"/>
            <w:right w:val="none" w:sz="0" w:space="0" w:color="auto"/>
          </w:divBdr>
        </w:div>
        <w:div w:id="909997528">
          <w:marLeft w:val="640"/>
          <w:marRight w:val="0"/>
          <w:marTop w:val="0"/>
          <w:marBottom w:val="0"/>
          <w:divBdr>
            <w:top w:val="none" w:sz="0" w:space="0" w:color="auto"/>
            <w:left w:val="none" w:sz="0" w:space="0" w:color="auto"/>
            <w:bottom w:val="none" w:sz="0" w:space="0" w:color="auto"/>
            <w:right w:val="none" w:sz="0" w:space="0" w:color="auto"/>
          </w:divBdr>
        </w:div>
        <w:div w:id="141043380">
          <w:marLeft w:val="640"/>
          <w:marRight w:val="0"/>
          <w:marTop w:val="0"/>
          <w:marBottom w:val="0"/>
          <w:divBdr>
            <w:top w:val="none" w:sz="0" w:space="0" w:color="auto"/>
            <w:left w:val="none" w:sz="0" w:space="0" w:color="auto"/>
            <w:bottom w:val="none" w:sz="0" w:space="0" w:color="auto"/>
            <w:right w:val="none" w:sz="0" w:space="0" w:color="auto"/>
          </w:divBdr>
        </w:div>
        <w:div w:id="1780907791">
          <w:marLeft w:val="640"/>
          <w:marRight w:val="0"/>
          <w:marTop w:val="0"/>
          <w:marBottom w:val="0"/>
          <w:divBdr>
            <w:top w:val="none" w:sz="0" w:space="0" w:color="auto"/>
            <w:left w:val="none" w:sz="0" w:space="0" w:color="auto"/>
            <w:bottom w:val="none" w:sz="0" w:space="0" w:color="auto"/>
            <w:right w:val="none" w:sz="0" w:space="0" w:color="auto"/>
          </w:divBdr>
        </w:div>
        <w:div w:id="395932474">
          <w:marLeft w:val="640"/>
          <w:marRight w:val="0"/>
          <w:marTop w:val="0"/>
          <w:marBottom w:val="0"/>
          <w:divBdr>
            <w:top w:val="none" w:sz="0" w:space="0" w:color="auto"/>
            <w:left w:val="none" w:sz="0" w:space="0" w:color="auto"/>
            <w:bottom w:val="none" w:sz="0" w:space="0" w:color="auto"/>
            <w:right w:val="none" w:sz="0" w:space="0" w:color="auto"/>
          </w:divBdr>
        </w:div>
        <w:div w:id="263853957">
          <w:marLeft w:val="640"/>
          <w:marRight w:val="0"/>
          <w:marTop w:val="0"/>
          <w:marBottom w:val="0"/>
          <w:divBdr>
            <w:top w:val="none" w:sz="0" w:space="0" w:color="auto"/>
            <w:left w:val="none" w:sz="0" w:space="0" w:color="auto"/>
            <w:bottom w:val="none" w:sz="0" w:space="0" w:color="auto"/>
            <w:right w:val="none" w:sz="0" w:space="0" w:color="auto"/>
          </w:divBdr>
        </w:div>
        <w:div w:id="1518691041">
          <w:marLeft w:val="640"/>
          <w:marRight w:val="0"/>
          <w:marTop w:val="0"/>
          <w:marBottom w:val="0"/>
          <w:divBdr>
            <w:top w:val="none" w:sz="0" w:space="0" w:color="auto"/>
            <w:left w:val="none" w:sz="0" w:space="0" w:color="auto"/>
            <w:bottom w:val="none" w:sz="0" w:space="0" w:color="auto"/>
            <w:right w:val="none" w:sz="0" w:space="0" w:color="auto"/>
          </w:divBdr>
        </w:div>
        <w:div w:id="124547323">
          <w:marLeft w:val="640"/>
          <w:marRight w:val="0"/>
          <w:marTop w:val="0"/>
          <w:marBottom w:val="0"/>
          <w:divBdr>
            <w:top w:val="none" w:sz="0" w:space="0" w:color="auto"/>
            <w:left w:val="none" w:sz="0" w:space="0" w:color="auto"/>
            <w:bottom w:val="none" w:sz="0" w:space="0" w:color="auto"/>
            <w:right w:val="none" w:sz="0" w:space="0" w:color="auto"/>
          </w:divBdr>
        </w:div>
        <w:div w:id="1688093084">
          <w:marLeft w:val="640"/>
          <w:marRight w:val="0"/>
          <w:marTop w:val="0"/>
          <w:marBottom w:val="0"/>
          <w:divBdr>
            <w:top w:val="none" w:sz="0" w:space="0" w:color="auto"/>
            <w:left w:val="none" w:sz="0" w:space="0" w:color="auto"/>
            <w:bottom w:val="none" w:sz="0" w:space="0" w:color="auto"/>
            <w:right w:val="none" w:sz="0" w:space="0" w:color="auto"/>
          </w:divBdr>
        </w:div>
        <w:div w:id="632443162">
          <w:marLeft w:val="640"/>
          <w:marRight w:val="0"/>
          <w:marTop w:val="0"/>
          <w:marBottom w:val="0"/>
          <w:divBdr>
            <w:top w:val="none" w:sz="0" w:space="0" w:color="auto"/>
            <w:left w:val="none" w:sz="0" w:space="0" w:color="auto"/>
            <w:bottom w:val="none" w:sz="0" w:space="0" w:color="auto"/>
            <w:right w:val="none" w:sz="0" w:space="0" w:color="auto"/>
          </w:divBdr>
        </w:div>
        <w:div w:id="1907916628">
          <w:marLeft w:val="640"/>
          <w:marRight w:val="0"/>
          <w:marTop w:val="0"/>
          <w:marBottom w:val="0"/>
          <w:divBdr>
            <w:top w:val="none" w:sz="0" w:space="0" w:color="auto"/>
            <w:left w:val="none" w:sz="0" w:space="0" w:color="auto"/>
            <w:bottom w:val="none" w:sz="0" w:space="0" w:color="auto"/>
            <w:right w:val="none" w:sz="0" w:space="0" w:color="auto"/>
          </w:divBdr>
        </w:div>
        <w:div w:id="1488281960">
          <w:marLeft w:val="640"/>
          <w:marRight w:val="0"/>
          <w:marTop w:val="0"/>
          <w:marBottom w:val="0"/>
          <w:divBdr>
            <w:top w:val="none" w:sz="0" w:space="0" w:color="auto"/>
            <w:left w:val="none" w:sz="0" w:space="0" w:color="auto"/>
            <w:bottom w:val="none" w:sz="0" w:space="0" w:color="auto"/>
            <w:right w:val="none" w:sz="0" w:space="0" w:color="auto"/>
          </w:divBdr>
        </w:div>
        <w:div w:id="1817869370">
          <w:marLeft w:val="640"/>
          <w:marRight w:val="0"/>
          <w:marTop w:val="0"/>
          <w:marBottom w:val="0"/>
          <w:divBdr>
            <w:top w:val="none" w:sz="0" w:space="0" w:color="auto"/>
            <w:left w:val="none" w:sz="0" w:space="0" w:color="auto"/>
            <w:bottom w:val="none" w:sz="0" w:space="0" w:color="auto"/>
            <w:right w:val="none" w:sz="0" w:space="0" w:color="auto"/>
          </w:divBdr>
        </w:div>
        <w:div w:id="1522667436">
          <w:marLeft w:val="640"/>
          <w:marRight w:val="0"/>
          <w:marTop w:val="0"/>
          <w:marBottom w:val="0"/>
          <w:divBdr>
            <w:top w:val="none" w:sz="0" w:space="0" w:color="auto"/>
            <w:left w:val="none" w:sz="0" w:space="0" w:color="auto"/>
            <w:bottom w:val="none" w:sz="0" w:space="0" w:color="auto"/>
            <w:right w:val="none" w:sz="0" w:space="0" w:color="auto"/>
          </w:divBdr>
        </w:div>
        <w:div w:id="871452765">
          <w:marLeft w:val="640"/>
          <w:marRight w:val="0"/>
          <w:marTop w:val="0"/>
          <w:marBottom w:val="0"/>
          <w:divBdr>
            <w:top w:val="none" w:sz="0" w:space="0" w:color="auto"/>
            <w:left w:val="none" w:sz="0" w:space="0" w:color="auto"/>
            <w:bottom w:val="none" w:sz="0" w:space="0" w:color="auto"/>
            <w:right w:val="none" w:sz="0" w:space="0" w:color="auto"/>
          </w:divBdr>
        </w:div>
        <w:div w:id="732505305">
          <w:marLeft w:val="640"/>
          <w:marRight w:val="0"/>
          <w:marTop w:val="0"/>
          <w:marBottom w:val="0"/>
          <w:divBdr>
            <w:top w:val="none" w:sz="0" w:space="0" w:color="auto"/>
            <w:left w:val="none" w:sz="0" w:space="0" w:color="auto"/>
            <w:bottom w:val="none" w:sz="0" w:space="0" w:color="auto"/>
            <w:right w:val="none" w:sz="0" w:space="0" w:color="auto"/>
          </w:divBdr>
        </w:div>
        <w:div w:id="434835802">
          <w:marLeft w:val="640"/>
          <w:marRight w:val="0"/>
          <w:marTop w:val="0"/>
          <w:marBottom w:val="0"/>
          <w:divBdr>
            <w:top w:val="none" w:sz="0" w:space="0" w:color="auto"/>
            <w:left w:val="none" w:sz="0" w:space="0" w:color="auto"/>
            <w:bottom w:val="none" w:sz="0" w:space="0" w:color="auto"/>
            <w:right w:val="none" w:sz="0" w:space="0" w:color="auto"/>
          </w:divBdr>
        </w:div>
        <w:div w:id="1019695566">
          <w:marLeft w:val="640"/>
          <w:marRight w:val="0"/>
          <w:marTop w:val="0"/>
          <w:marBottom w:val="0"/>
          <w:divBdr>
            <w:top w:val="none" w:sz="0" w:space="0" w:color="auto"/>
            <w:left w:val="none" w:sz="0" w:space="0" w:color="auto"/>
            <w:bottom w:val="none" w:sz="0" w:space="0" w:color="auto"/>
            <w:right w:val="none" w:sz="0" w:space="0" w:color="auto"/>
          </w:divBdr>
        </w:div>
      </w:divsChild>
    </w:div>
    <w:div w:id="1714427705">
      <w:bodyDiv w:val="1"/>
      <w:marLeft w:val="0"/>
      <w:marRight w:val="0"/>
      <w:marTop w:val="0"/>
      <w:marBottom w:val="0"/>
      <w:divBdr>
        <w:top w:val="none" w:sz="0" w:space="0" w:color="auto"/>
        <w:left w:val="none" w:sz="0" w:space="0" w:color="auto"/>
        <w:bottom w:val="none" w:sz="0" w:space="0" w:color="auto"/>
        <w:right w:val="none" w:sz="0" w:space="0" w:color="auto"/>
      </w:divBdr>
    </w:div>
    <w:div w:id="1722174481">
      <w:bodyDiv w:val="1"/>
      <w:marLeft w:val="0"/>
      <w:marRight w:val="0"/>
      <w:marTop w:val="0"/>
      <w:marBottom w:val="0"/>
      <w:divBdr>
        <w:top w:val="none" w:sz="0" w:space="0" w:color="auto"/>
        <w:left w:val="none" w:sz="0" w:space="0" w:color="auto"/>
        <w:bottom w:val="none" w:sz="0" w:space="0" w:color="auto"/>
        <w:right w:val="none" w:sz="0" w:space="0" w:color="auto"/>
      </w:divBdr>
      <w:divsChild>
        <w:div w:id="1722754224">
          <w:marLeft w:val="640"/>
          <w:marRight w:val="0"/>
          <w:marTop w:val="0"/>
          <w:marBottom w:val="0"/>
          <w:divBdr>
            <w:top w:val="none" w:sz="0" w:space="0" w:color="auto"/>
            <w:left w:val="none" w:sz="0" w:space="0" w:color="auto"/>
            <w:bottom w:val="none" w:sz="0" w:space="0" w:color="auto"/>
            <w:right w:val="none" w:sz="0" w:space="0" w:color="auto"/>
          </w:divBdr>
        </w:div>
        <w:div w:id="1067872983">
          <w:marLeft w:val="640"/>
          <w:marRight w:val="0"/>
          <w:marTop w:val="0"/>
          <w:marBottom w:val="0"/>
          <w:divBdr>
            <w:top w:val="none" w:sz="0" w:space="0" w:color="auto"/>
            <w:left w:val="none" w:sz="0" w:space="0" w:color="auto"/>
            <w:bottom w:val="none" w:sz="0" w:space="0" w:color="auto"/>
            <w:right w:val="none" w:sz="0" w:space="0" w:color="auto"/>
          </w:divBdr>
        </w:div>
        <w:div w:id="541214915">
          <w:marLeft w:val="640"/>
          <w:marRight w:val="0"/>
          <w:marTop w:val="0"/>
          <w:marBottom w:val="0"/>
          <w:divBdr>
            <w:top w:val="none" w:sz="0" w:space="0" w:color="auto"/>
            <w:left w:val="none" w:sz="0" w:space="0" w:color="auto"/>
            <w:bottom w:val="none" w:sz="0" w:space="0" w:color="auto"/>
            <w:right w:val="none" w:sz="0" w:space="0" w:color="auto"/>
          </w:divBdr>
        </w:div>
        <w:div w:id="43722843">
          <w:marLeft w:val="640"/>
          <w:marRight w:val="0"/>
          <w:marTop w:val="0"/>
          <w:marBottom w:val="0"/>
          <w:divBdr>
            <w:top w:val="none" w:sz="0" w:space="0" w:color="auto"/>
            <w:left w:val="none" w:sz="0" w:space="0" w:color="auto"/>
            <w:bottom w:val="none" w:sz="0" w:space="0" w:color="auto"/>
            <w:right w:val="none" w:sz="0" w:space="0" w:color="auto"/>
          </w:divBdr>
        </w:div>
        <w:div w:id="392311351">
          <w:marLeft w:val="640"/>
          <w:marRight w:val="0"/>
          <w:marTop w:val="0"/>
          <w:marBottom w:val="0"/>
          <w:divBdr>
            <w:top w:val="none" w:sz="0" w:space="0" w:color="auto"/>
            <w:left w:val="none" w:sz="0" w:space="0" w:color="auto"/>
            <w:bottom w:val="none" w:sz="0" w:space="0" w:color="auto"/>
            <w:right w:val="none" w:sz="0" w:space="0" w:color="auto"/>
          </w:divBdr>
        </w:div>
        <w:div w:id="619654212">
          <w:marLeft w:val="640"/>
          <w:marRight w:val="0"/>
          <w:marTop w:val="0"/>
          <w:marBottom w:val="0"/>
          <w:divBdr>
            <w:top w:val="none" w:sz="0" w:space="0" w:color="auto"/>
            <w:left w:val="none" w:sz="0" w:space="0" w:color="auto"/>
            <w:bottom w:val="none" w:sz="0" w:space="0" w:color="auto"/>
            <w:right w:val="none" w:sz="0" w:space="0" w:color="auto"/>
          </w:divBdr>
        </w:div>
        <w:div w:id="1886213348">
          <w:marLeft w:val="640"/>
          <w:marRight w:val="0"/>
          <w:marTop w:val="0"/>
          <w:marBottom w:val="0"/>
          <w:divBdr>
            <w:top w:val="none" w:sz="0" w:space="0" w:color="auto"/>
            <w:left w:val="none" w:sz="0" w:space="0" w:color="auto"/>
            <w:bottom w:val="none" w:sz="0" w:space="0" w:color="auto"/>
            <w:right w:val="none" w:sz="0" w:space="0" w:color="auto"/>
          </w:divBdr>
        </w:div>
        <w:div w:id="1552107483">
          <w:marLeft w:val="640"/>
          <w:marRight w:val="0"/>
          <w:marTop w:val="0"/>
          <w:marBottom w:val="0"/>
          <w:divBdr>
            <w:top w:val="none" w:sz="0" w:space="0" w:color="auto"/>
            <w:left w:val="none" w:sz="0" w:space="0" w:color="auto"/>
            <w:bottom w:val="none" w:sz="0" w:space="0" w:color="auto"/>
            <w:right w:val="none" w:sz="0" w:space="0" w:color="auto"/>
          </w:divBdr>
        </w:div>
        <w:div w:id="1282683206">
          <w:marLeft w:val="640"/>
          <w:marRight w:val="0"/>
          <w:marTop w:val="0"/>
          <w:marBottom w:val="0"/>
          <w:divBdr>
            <w:top w:val="none" w:sz="0" w:space="0" w:color="auto"/>
            <w:left w:val="none" w:sz="0" w:space="0" w:color="auto"/>
            <w:bottom w:val="none" w:sz="0" w:space="0" w:color="auto"/>
            <w:right w:val="none" w:sz="0" w:space="0" w:color="auto"/>
          </w:divBdr>
        </w:div>
        <w:div w:id="1526019677">
          <w:marLeft w:val="640"/>
          <w:marRight w:val="0"/>
          <w:marTop w:val="0"/>
          <w:marBottom w:val="0"/>
          <w:divBdr>
            <w:top w:val="none" w:sz="0" w:space="0" w:color="auto"/>
            <w:left w:val="none" w:sz="0" w:space="0" w:color="auto"/>
            <w:bottom w:val="none" w:sz="0" w:space="0" w:color="auto"/>
            <w:right w:val="none" w:sz="0" w:space="0" w:color="auto"/>
          </w:divBdr>
        </w:div>
        <w:div w:id="1800804394">
          <w:marLeft w:val="640"/>
          <w:marRight w:val="0"/>
          <w:marTop w:val="0"/>
          <w:marBottom w:val="0"/>
          <w:divBdr>
            <w:top w:val="none" w:sz="0" w:space="0" w:color="auto"/>
            <w:left w:val="none" w:sz="0" w:space="0" w:color="auto"/>
            <w:bottom w:val="none" w:sz="0" w:space="0" w:color="auto"/>
            <w:right w:val="none" w:sz="0" w:space="0" w:color="auto"/>
          </w:divBdr>
        </w:div>
        <w:div w:id="1586305361">
          <w:marLeft w:val="640"/>
          <w:marRight w:val="0"/>
          <w:marTop w:val="0"/>
          <w:marBottom w:val="0"/>
          <w:divBdr>
            <w:top w:val="none" w:sz="0" w:space="0" w:color="auto"/>
            <w:left w:val="none" w:sz="0" w:space="0" w:color="auto"/>
            <w:bottom w:val="none" w:sz="0" w:space="0" w:color="auto"/>
            <w:right w:val="none" w:sz="0" w:space="0" w:color="auto"/>
          </w:divBdr>
        </w:div>
        <w:div w:id="245966217">
          <w:marLeft w:val="640"/>
          <w:marRight w:val="0"/>
          <w:marTop w:val="0"/>
          <w:marBottom w:val="0"/>
          <w:divBdr>
            <w:top w:val="none" w:sz="0" w:space="0" w:color="auto"/>
            <w:left w:val="none" w:sz="0" w:space="0" w:color="auto"/>
            <w:bottom w:val="none" w:sz="0" w:space="0" w:color="auto"/>
            <w:right w:val="none" w:sz="0" w:space="0" w:color="auto"/>
          </w:divBdr>
        </w:div>
        <w:div w:id="726539533">
          <w:marLeft w:val="640"/>
          <w:marRight w:val="0"/>
          <w:marTop w:val="0"/>
          <w:marBottom w:val="0"/>
          <w:divBdr>
            <w:top w:val="none" w:sz="0" w:space="0" w:color="auto"/>
            <w:left w:val="none" w:sz="0" w:space="0" w:color="auto"/>
            <w:bottom w:val="none" w:sz="0" w:space="0" w:color="auto"/>
            <w:right w:val="none" w:sz="0" w:space="0" w:color="auto"/>
          </w:divBdr>
        </w:div>
        <w:div w:id="1450323025">
          <w:marLeft w:val="640"/>
          <w:marRight w:val="0"/>
          <w:marTop w:val="0"/>
          <w:marBottom w:val="0"/>
          <w:divBdr>
            <w:top w:val="none" w:sz="0" w:space="0" w:color="auto"/>
            <w:left w:val="none" w:sz="0" w:space="0" w:color="auto"/>
            <w:bottom w:val="none" w:sz="0" w:space="0" w:color="auto"/>
            <w:right w:val="none" w:sz="0" w:space="0" w:color="auto"/>
          </w:divBdr>
        </w:div>
        <w:div w:id="1643730629">
          <w:marLeft w:val="640"/>
          <w:marRight w:val="0"/>
          <w:marTop w:val="0"/>
          <w:marBottom w:val="0"/>
          <w:divBdr>
            <w:top w:val="none" w:sz="0" w:space="0" w:color="auto"/>
            <w:left w:val="none" w:sz="0" w:space="0" w:color="auto"/>
            <w:bottom w:val="none" w:sz="0" w:space="0" w:color="auto"/>
            <w:right w:val="none" w:sz="0" w:space="0" w:color="auto"/>
          </w:divBdr>
        </w:div>
        <w:div w:id="624504811">
          <w:marLeft w:val="640"/>
          <w:marRight w:val="0"/>
          <w:marTop w:val="0"/>
          <w:marBottom w:val="0"/>
          <w:divBdr>
            <w:top w:val="none" w:sz="0" w:space="0" w:color="auto"/>
            <w:left w:val="none" w:sz="0" w:space="0" w:color="auto"/>
            <w:bottom w:val="none" w:sz="0" w:space="0" w:color="auto"/>
            <w:right w:val="none" w:sz="0" w:space="0" w:color="auto"/>
          </w:divBdr>
        </w:div>
        <w:div w:id="195629714">
          <w:marLeft w:val="640"/>
          <w:marRight w:val="0"/>
          <w:marTop w:val="0"/>
          <w:marBottom w:val="0"/>
          <w:divBdr>
            <w:top w:val="none" w:sz="0" w:space="0" w:color="auto"/>
            <w:left w:val="none" w:sz="0" w:space="0" w:color="auto"/>
            <w:bottom w:val="none" w:sz="0" w:space="0" w:color="auto"/>
            <w:right w:val="none" w:sz="0" w:space="0" w:color="auto"/>
          </w:divBdr>
        </w:div>
        <w:div w:id="169299458">
          <w:marLeft w:val="640"/>
          <w:marRight w:val="0"/>
          <w:marTop w:val="0"/>
          <w:marBottom w:val="0"/>
          <w:divBdr>
            <w:top w:val="none" w:sz="0" w:space="0" w:color="auto"/>
            <w:left w:val="none" w:sz="0" w:space="0" w:color="auto"/>
            <w:bottom w:val="none" w:sz="0" w:space="0" w:color="auto"/>
            <w:right w:val="none" w:sz="0" w:space="0" w:color="auto"/>
          </w:divBdr>
        </w:div>
        <w:div w:id="309750632">
          <w:marLeft w:val="640"/>
          <w:marRight w:val="0"/>
          <w:marTop w:val="0"/>
          <w:marBottom w:val="0"/>
          <w:divBdr>
            <w:top w:val="none" w:sz="0" w:space="0" w:color="auto"/>
            <w:left w:val="none" w:sz="0" w:space="0" w:color="auto"/>
            <w:bottom w:val="none" w:sz="0" w:space="0" w:color="auto"/>
            <w:right w:val="none" w:sz="0" w:space="0" w:color="auto"/>
          </w:divBdr>
        </w:div>
        <w:div w:id="14308469">
          <w:marLeft w:val="640"/>
          <w:marRight w:val="0"/>
          <w:marTop w:val="0"/>
          <w:marBottom w:val="0"/>
          <w:divBdr>
            <w:top w:val="none" w:sz="0" w:space="0" w:color="auto"/>
            <w:left w:val="none" w:sz="0" w:space="0" w:color="auto"/>
            <w:bottom w:val="none" w:sz="0" w:space="0" w:color="auto"/>
            <w:right w:val="none" w:sz="0" w:space="0" w:color="auto"/>
          </w:divBdr>
        </w:div>
        <w:div w:id="1937402665">
          <w:marLeft w:val="640"/>
          <w:marRight w:val="0"/>
          <w:marTop w:val="0"/>
          <w:marBottom w:val="0"/>
          <w:divBdr>
            <w:top w:val="none" w:sz="0" w:space="0" w:color="auto"/>
            <w:left w:val="none" w:sz="0" w:space="0" w:color="auto"/>
            <w:bottom w:val="none" w:sz="0" w:space="0" w:color="auto"/>
            <w:right w:val="none" w:sz="0" w:space="0" w:color="auto"/>
          </w:divBdr>
        </w:div>
        <w:div w:id="485783684">
          <w:marLeft w:val="640"/>
          <w:marRight w:val="0"/>
          <w:marTop w:val="0"/>
          <w:marBottom w:val="0"/>
          <w:divBdr>
            <w:top w:val="none" w:sz="0" w:space="0" w:color="auto"/>
            <w:left w:val="none" w:sz="0" w:space="0" w:color="auto"/>
            <w:bottom w:val="none" w:sz="0" w:space="0" w:color="auto"/>
            <w:right w:val="none" w:sz="0" w:space="0" w:color="auto"/>
          </w:divBdr>
        </w:div>
        <w:div w:id="851071531">
          <w:marLeft w:val="640"/>
          <w:marRight w:val="0"/>
          <w:marTop w:val="0"/>
          <w:marBottom w:val="0"/>
          <w:divBdr>
            <w:top w:val="none" w:sz="0" w:space="0" w:color="auto"/>
            <w:left w:val="none" w:sz="0" w:space="0" w:color="auto"/>
            <w:bottom w:val="none" w:sz="0" w:space="0" w:color="auto"/>
            <w:right w:val="none" w:sz="0" w:space="0" w:color="auto"/>
          </w:divBdr>
        </w:div>
        <w:div w:id="990790790">
          <w:marLeft w:val="640"/>
          <w:marRight w:val="0"/>
          <w:marTop w:val="0"/>
          <w:marBottom w:val="0"/>
          <w:divBdr>
            <w:top w:val="none" w:sz="0" w:space="0" w:color="auto"/>
            <w:left w:val="none" w:sz="0" w:space="0" w:color="auto"/>
            <w:bottom w:val="none" w:sz="0" w:space="0" w:color="auto"/>
            <w:right w:val="none" w:sz="0" w:space="0" w:color="auto"/>
          </w:divBdr>
        </w:div>
      </w:divsChild>
    </w:div>
    <w:div w:id="1754666638">
      <w:bodyDiv w:val="1"/>
      <w:marLeft w:val="0"/>
      <w:marRight w:val="0"/>
      <w:marTop w:val="0"/>
      <w:marBottom w:val="0"/>
      <w:divBdr>
        <w:top w:val="none" w:sz="0" w:space="0" w:color="auto"/>
        <w:left w:val="none" w:sz="0" w:space="0" w:color="auto"/>
        <w:bottom w:val="none" w:sz="0" w:space="0" w:color="auto"/>
        <w:right w:val="none" w:sz="0" w:space="0" w:color="auto"/>
      </w:divBdr>
      <w:divsChild>
        <w:div w:id="1905142490">
          <w:marLeft w:val="640"/>
          <w:marRight w:val="0"/>
          <w:marTop w:val="0"/>
          <w:marBottom w:val="0"/>
          <w:divBdr>
            <w:top w:val="none" w:sz="0" w:space="0" w:color="auto"/>
            <w:left w:val="none" w:sz="0" w:space="0" w:color="auto"/>
            <w:bottom w:val="none" w:sz="0" w:space="0" w:color="auto"/>
            <w:right w:val="none" w:sz="0" w:space="0" w:color="auto"/>
          </w:divBdr>
        </w:div>
        <w:div w:id="148059182">
          <w:marLeft w:val="640"/>
          <w:marRight w:val="0"/>
          <w:marTop w:val="0"/>
          <w:marBottom w:val="0"/>
          <w:divBdr>
            <w:top w:val="none" w:sz="0" w:space="0" w:color="auto"/>
            <w:left w:val="none" w:sz="0" w:space="0" w:color="auto"/>
            <w:bottom w:val="none" w:sz="0" w:space="0" w:color="auto"/>
            <w:right w:val="none" w:sz="0" w:space="0" w:color="auto"/>
          </w:divBdr>
        </w:div>
        <w:div w:id="1253004199">
          <w:marLeft w:val="640"/>
          <w:marRight w:val="0"/>
          <w:marTop w:val="0"/>
          <w:marBottom w:val="0"/>
          <w:divBdr>
            <w:top w:val="none" w:sz="0" w:space="0" w:color="auto"/>
            <w:left w:val="none" w:sz="0" w:space="0" w:color="auto"/>
            <w:bottom w:val="none" w:sz="0" w:space="0" w:color="auto"/>
            <w:right w:val="none" w:sz="0" w:space="0" w:color="auto"/>
          </w:divBdr>
        </w:div>
        <w:div w:id="102463598">
          <w:marLeft w:val="640"/>
          <w:marRight w:val="0"/>
          <w:marTop w:val="0"/>
          <w:marBottom w:val="0"/>
          <w:divBdr>
            <w:top w:val="none" w:sz="0" w:space="0" w:color="auto"/>
            <w:left w:val="none" w:sz="0" w:space="0" w:color="auto"/>
            <w:bottom w:val="none" w:sz="0" w:space="0" w:color="auto"/>
            <w:right w:val="none" w:sz="0" w:space="0" w:color="auto"/>
          </w:divBdr>
        </w:div>
        <w:div w:id="564805030">
          <w:marLeft w:val="640"/>
          <w:marRight w:val="0"/>
          <w:marTop w:val="0"/>
          <w:marBottom w:val="0"/>
          <w:divBdr>
            <w:top w:val="none" w:sz="0" w:space="0" w:color="auto"/>
            <w:left w:val="none" w:sz="0" w:space="0" w:color="auto"/>
            <w:bottom w:val="none" w:sz="0" w:space="0" w:color="auto"/>
            <w:right w:val="none" w:sz="0" w:space="0" w:color="auto"/>
          </w:divBdr>
        </w:div>
        <w:div w:id="1318262013">
          <w:marLeft w:val="640"/>
          <w:marRight w:val="0"/>
          <w:marTop w:val="0"/>
          <w:marBottom w:val="0"/>
          <w:divBdr>
            <w:top w:val="none" w:sz="0" w:space="0" w:color="auto"/>
            <w:left w:val="none" w:sz="0" w:space="0" w:color="auto"/>
            <w:bottom w:val="none" w:sz="0" w:space="0" w:color="auto"/>
            <w:right w:val="none" w:sz="0" w:space="0" w:color="auto"/>
          </w:divBdr>
        </w:div>
        <w:div w:id="1038090388">
          <w:marLeft w:val="640"/>
          <w:marRight w:val="0"/>
          <w:marTop w:val="0"/>
          <w:marBottom w:val="0"/>
          <w:divBdr>
            <w:top w:val="none" w:sz="0" w:space="0" w:color="auto"/>
            <w:left w:val="none" w:sz="0" w:space="0" w:color="auto"/>
            <w:bottom w:val="none" w:sz="0" w:space="0" w:color="auto"/>
            <w:right w:val="none" w:sz="0" w:space="0" w:color="auto"/>
          </w:divBdr>
        </w:div>
        <w:div w:id="580872149">
          <w:marLeft w:val="640"/>
          <w:marRight w:val="0"/>
          <w:marTop w:val="0"/>
          <w:marBottom w:val="0"/>
          <w:divBdr>
            <w:top w:val="none" w:sz="0" w:space="0" w:color="auto"/>
            <w:left w:val="none" w:sz="0" w:space="0" w:color="auto"/>
            <w:bottom w:val="none" w:sz="0" w:space="0" w:color="auto"/>
            <w:right w:val="none" w:sz="0" w:space="0" w:color="auto"/>
          </w:divBdr>
        </w:div>
        <w:div w:id="1623995464">
          <w:marLeft w:val="640"/>
          <w:marRight w:val="0"/>
          <w:marTop w:val="0"/>
          <w:marBottom w:val="0"/>
          <w:divBdr>
            <w:top w:val="none" w:sz="0" w:space="0" w:color="auto"/>
            <w:left w:val="none" w:sz="0" w:space="0" w:color="auto"/>
            <w:bottom w:val="none" w:sz="0" w:space="0" w:color="auto"/>
            <w:right w:val="none" w:sz="0" w:space="0" w:color="auto"/>
          </w:divBdr>
        </w:div>
        <w:div w:id="1153328463">
          <w:marLeft w:val="640"/>
          <w:marRight w:val="0"/>
          <w:marTop w:val="0"/>
          <w:marBottom w:val="0"/>
          <w:divBdr>
            <w:top w:val="none" w:sz="0" w:space="0" w:color="auto"/>
            <w:left w:val="none" w:sz="0" w:space="0" w:color="auto"/>
            <w:bottom w:val="none" w:sz="0" w:space="0" w:color="auto"/>
            <w:right w:val="none" w:sz="0" w:space="0" w:color="auto"/>
          </w:divBdr>
        </w:div>
        <w:div w:id="2132967279">
          <w:marLeft w:val="640"/>
          <w:marRight w:val="0"/>
          <w:marTop w:val="0"/>
          <w:marBottom w:val="0"/>
          <w:divBdr>
            <w:top w:val="none" w:sz="0" w:space="0" w:color="auto"/>
            <w:left w:val="none" w:sz="0" w:space="0" w:color="auto"/>
            <w:bottom w:val="none" w:sz="0" w:space="0" w:color="auto"/>
            <w:right w:val="none" w:sz="0" w:space="0" w:color="auto"/>
          </w:divBdr>
        </w:div>
        <w:div w:id="92632536">
          <w:marLeft w:val="640"/>
          <w:marRight w:val="0"/>
          <w:marTop w:val="0"/>
          <w:marBottom w:val="0"/>
          <w:divBdr>
            <w:top w:val="none" w:sz="0" w:space="0" w:color="auto"/>
            <w:left w:val="none" w:sz="0" w:space="0" w:color="auto"/>
            <w:bottom w:val="none" w:sz="0" w:space="0" w:color="auto"/>
            <w:right w:val="none" w:sz="0" w:space="0" w:color="auto"/>
          </w:divBdr>
        </w:div>
        <w:div w:id="112090882">
          <w:marLeft w:val="640"/>
          <w:marRight w:val="0"/>
          <w:marTop w:val="0"/>
          <w:marBottom w:val="0"/>
          <w:divBdr>
            <w:top w:val="none" w:sz="0" w:space="0" w:color="auto"/>
            <w:left w:val="none" w:sz="0" w:space="0" w:color="auto"/>
            <w:bottom w:val="none" w:sz="0" w:space="0" w:color="auto"/>
            <w:right w:val="none" w:sz="0" w:space="0" w:color="auto"/>
          </w:divBdr>
        </w:div>
        <w:div w:id="1879508609">
          <w:marLeft w:val="640"/>
          <w:marRight w:val="0"/>
          <w:marTop w:val="0"/>
          <w:marBottom w:val="0"/>
          <w:divBdr>
            <w:top w:val="none" w:sz="0" w:space="0" w:color="auto"/>
            <w:left w:val="none" w:sz="0" w:space="0" w:color="auto"/>
            <w:bottom w:val="none" w:sz="0" w:space="0" w:color="auto"/>
            <w:right w:val="none" w:sz="0" w:space="0" w:color="auto"/>
          </w:divBdr>
        </w:div>
        <w:div w:id="1064567428">
          <w:marLeft w:val="640"/>
          <w:marRight w:val="0"/>
          <w:marTop w:val="0"/>
          <w:marBottom w:val="0"/>
          <w:divBdr>
            <w:top w:val="none" w:sz="0" w:space="0" w:color="auto"/>
            <w:left w:val="none" w:sz="0" w:space="0" w:color="auto"/>
            <w:bottom w:val="none" w:sz="0" w:space="0" w:color="auto"/>
            <w:right w:val="none" w:sz="0" w:space="0" w:color="auto"/>
          </w:divBdr>
        </w:div>
        <w:div w:id="596989118">
          <w:marLeft w:val="640"/>
          <w:marRight w:val="0"/>
          <w:marTop w:val="0"/>
          <w:marBottom w:val="0"/>
          <w:divBdr>
            <w:top w:val="none" w:sz="0" w:space="0" w:color="auto"/>
            <w:left w:val="none" w:sz="0" w:space="0" w:color="auto"/>
            <w:bottom w:val="none" w:sz="0" w:space="0" w:color="auto"/>
            <w:right w:val="none" w:sz="0" w:space="0" w:color="auto"/>
          </w:divBdr>
        </w:div>
        <w:div w:id="623463839">
          <w:marLeft w:val="640"/>
          <w:marRight w:val="0"/>
          <w:marTop w:val="0"/>
          <w:marBottom w:val="0"/>
          <w:divBdr>
            <w:top w:val="none" w:sz="0" w:space="0" w:color="auto"/>
            <w:left w:val="none" w:sz="0" w:space="0" w:color="auto"/>
            <w:bottom w:val="none" w:sz="0" w:space="0" w:color="auto"/>
            <w:right w:val="none" w:sz="0" w:space="0" w:color="auto"/>
          </w:divBdr>
        </w:div>
        <w:div w:id="468287266">
          <w:marLeft w:val="640"/>
          <w:marRight w:val="0"/>
          <w:marTop w:val="0"/>
          <w:marBottom w:val="0"/>
          <w:divBdr>
            <w:top w:val="none" w:sz="0" w:space="0" w:color="auto"/>
            <w:left w:val="none" w:sz="0" w:space="0" w:color="auto"/>
            <w:bottom w:val="none" w:sz="0" w:space="0" w:color="auto"/>
            <w:right w:val="none" w:sz="0" w:space="0" w:color="auto"/>
          </w:divBdr>
        </w:div>
        <w:div w:id="580524214">
          <w:marLeft w:val="640"/>
          <w:marRight w:val="0"/>
          <w:marTop w:val="0"/>
          <w:marBottom w:val="0"/>
          <w:divBdr>
            <w:top w:val="none" w:sz="0" w:space="0" w:color="auto"/>
            <w:left w:val="none" w:sz="0" w:space="0" w:color="auto"/>
            <w:bottom w:val="none" w:sz="0" w:space="0" w:color="auto"/>
            <w:right w:val="none" w:sz="0" w:space="0" w:color="auto"/>
          </w:divBdr>
        </w:div>
        <w:div w:id="131870181">
          <w:marLeft w:val="640"/>
          <w:marRight w:val="0"/>
          <w:marTop w:val="0"/>
          <w:marBottom w:val="0"/>
          <w:divBdr>
            <w:top w:val="none" w:sz="0" w:space="0" w:color="auto"/>
            <w:left w:val="none" w:sz="0" w:space="0" w:color="auto"/>
            <w:bottom w:val="none" w:sz="0" w:space="0" w:color="auto"/>
            <w:right w:val="none" w:sz="0" w:space="0" w:color="auto"/>
          </w:divBdr>
        </w:div>
        <w:div w:id="1076828562">
          <w:marLeft w:val="640"/>
          <w:marRight w:val="0"/>
          <w:marTop w:val="0"/>
          <w:marBottom w:val="0"/>
          <w:divBdr>
            <w:top w:val="none" w:sz="0" w:space="0" w:color="auto"/>
            <w:left w:val="none" w:sz="0" w:space="0" w:color="auto"/>
            <w:bottom w:val="none" w:sz="0" w:space="0" w:color="auto"/>
            <w:right w:val="none" w:sz="0" w:space="0" w:color="auto"/>
          </w:divBdr>
        </w:div>
        <w:div w:id="209849450">
          <w:marLeft w:val="640"/>
          <w:marRight w:val="0"/>
          <w:marTop w:val="0"/>
          <w:marBottom w:val="0"/>
          <w:divBdr>
            <w:top w:val="none" w:sz="0" w:space="0" w:color="auto"/>
            <w:left w:val="none" w:sz="0" w:space="0" w:color="auto"/>
            <w:bottom w:val="none" w:sz="0" w:space="0" w:color="auto"/>
            <w:right w:val="none" w:sz="0" w:space="0" w:color="auto"/>
          </w:divBdr>
        </w:div>
        <w:div w:id="46419044">
          <w:marLeft w:val="640"/>
          <w:marRight w:val="0"/>
          <w:marTop w:val="0"/>
          <w:marBottom w:val="0"/>
          <w:divBdr>
            <w:top w:val="none" w:sz="0" w:space="0" w:color="auto"/>
            <w:left w:val="none" w:sz="0" w:space="0" w:color="auto"/>
            <w:bottom w:val="none" w:sz="0" w:space="0" w:color="auto"/>
            <w:right w:val="none" w:sz="0" w:space="0" w:color="auto"/>
          </w:divBdr>
        </w:div>
        <w:div w:id="1028947258">
          <w:marLeft w:val="640"/>
          <w:marRight w:val="0"/>
          <w:marTop w:val="0"/>
          <w:marBottom w:val="0"/>
          <w:divBdr>
            <w:top w:val="none" w:sz="0" w:space="0" w:color="auto"/>
            <w:left w:val="none" w:sz="0" w:space="0" w:color="auto"/>
            <w:bottom w:val="none" w:sz="0" w:space="0" w:color="auto"/>
            <w:right w:val="none" w:sz="0" w:space="0" w:color="auto"/>
          </w:divBdr>
        </w:div>
        <w:div w:id="1073357343">
          <w:marLeft w:val="640"/>
          <w:marRight w:val="0"/>
          <w:marTop w:val="0"/>
          <w:marBottom w:val="0"/>
          <w:divBdr>
            <w:top w:val="none" w:sz="0" w:space="0" w:color="auto"/>
            <w:left w:val="none" w:sz="0" w:space="0" w:color="auto"/>
            <w:bottom w:val="none" w:sz="0" w:space="0" w:color="auto"/>
            <w:right w:val="none" w:sz="0" w:space="0" w:color="auto"/>
          </w:divBdr>
        </w:div>
        <w:div w:id="2076394410">
          <w:marLeft w:val="640"/>
          <w:marRight w:val="0"/>
          <w:marTop w:val="0"/>
          <w:marBottom w:val="0"/>
          <w:divBdr>
            <w:top w:val="none" w:sz="0" w:space="0" w:color="auto"/>
            <w:left w:val="none" w:sz="0" w:space="0" w:color="auto"/>
            <w:bottom w:val="none" w:sz="0" w:space="0" w:color="auto"/>
            <w:right w:val="none" w:sz="0" w:space="0" w:color="auto"/>
          </w:divBdr>
        </w:div>
        <w:div w:id="296952221">
          <w:marLeft w:val="640"/>
          <w:marRight w:val="0"/>
          <w:marTop w:val="0"/>
          <w:marBottom w:val="0"/>
          <w:divBdr>
            <w:top w:val="none" w:sz="0" w:space="0" w:color="auto"/>
            <w:left w:val="none" w:sz="0" w:space="0" w:color="auto"/>
            <w:bottom w:val="none" w:sz="0" w:space="0" w:color="auto"/>
            <w:right w:val="none" w:sz="0" w:space="0" w:color="auto"/>
          </w:divBdr>
        </w:div>
        <w:div w:id="402532593">
          <w:marLeft w:val="640"/>
          <w:marRight w:val="0"/>
          <w:marTop w:val="0"/>
          <w:marBottom w:val="0"/>
          <w:divBdr>
            <w:top w:val="none" w:sz="0" w:space="0" w:color="auto"/>
            <w:left w:val="none" w:sz="0" w:space="0" w:color="auto"/>
            <w:bottom w:val="none" w:sz="0" w:space="0" w:color="auto"/>
            <w:right w:val="none" w:sz="0" w:space="0" w:color="auto"/>
          </w:divBdr>
        </w:div>
        <w:div w:id="86654060">
          <w:marLeft w:val="640"/>
          <w:marRight w:val="0"/>
          <w:marTop w:val="0"/>
          <w:marBottom w:val="0"/>
          <w:divBdr>
            <w:top w:val="none" w:sz="0" w:space="0" w:color="auto"/>
            <w:left w:val="none" w:sz="0" w:space="0" w:color="auto"/>
            <w:bottom w:val="none" w:sz="0" w:space="0" w:color="auto"/>
            <w:right w:val="none" w:sz="0" w:space="0" w:color="auto"/>
          </w:divBdr>
        </w:div>
      </w:divsChild>
    </w:div>
    <w:div w:id="1883319560">
      <w:bodyDiv w:val="1"/>
      <w:marLeft w:val="0"/>
      <w:marRight w:val="0"/>
      <w:marTop w:val="0"/>
      <w:marBottom w:val="0"/>
      <w:divBdr>
        <w:top w:val="none" w:sz="0" w:space="0" w:color="auto"/>
        <w:left w:val="none" w:sz="0" w:space="0" w:color="auto"/>
        <w:bottom w:val="none" w:sz="0" w:space="0" w:color="auto"/>
        <w:right w:val="none" w:sz="0" w:space="0" w:color="auto"/>
      </w:divBdr>
      <w:divsChild>
        <w:div w:id="2030447104">
          <w:marLeft w:val="640"/>
          <w:marRight w:val="0"/>
          <w:marTop w:val="0"/>
          <w:marBottom w:val="0"/>
          <w:divBdr>
            <w:top w:val="none" w:sz="0" w:space="0" w:color="auto"/>
            <w:left w:val="none" w:sz="0" w:space="0" w:color="auto"/>
            <w:bottom w:val="none" w:sz="0" w:space="0" w:color="auto"/>
            <w:right w:val="none" w:sz="0" w:space="0" w:color="auto"/>
          </w:divBdr>
        </w:div>
        <w:div w:id="1788157213">
          <w:marLeft w:val="640"/>
          <w:marRight w:val="0"/>
          <w:marTop w:val="0"/>
          <w:marBottom w:val="0"/>
          <w:divBdr>
            <w:top w:val="none" w:sz="0" w:space="0" w:color="auto"/>
            <w:left w:val="none" w:sz="0" w:space="0" w:color="auto"/>
            <w:bottom w:val="none" w:sz="0" w:space="0" w:color="auto"/>
            <w:right w:val="none" w:sz="0" w:space="0" w:color="auto"/>
          </w:divBdr>
        </w:div>
        <w:div w:id="720596039">
          <w:marLeft w:val="640"/>
          <w:marRight w:val="0"/>
          <w:marTop w:val="0"/>
          <w:marBottom w:val="0"/>
          <w:divBdr>
            <w:top w:val="none" w:sz="0" w:space="0" w:color="auto"/>
            <w:left w:val="none" w:sz="0" w:space="0" w:color="auto"/>
            <w:bottom w:val="none" w:sz="0" w:space="0" w:color="auto"/>
            <w:right w:val="none" w:sz="0" w:space="0" w:color="auto"/>
          </w:divBdr>
        </w:div>
        <w:div w:id="1417509972">
          <w:marLeft w:val="640"/>
          <w:marRight w:val="0"/>
          <w:marTop w:val="0"/>
          <w:marBottom w:val="0"/>
          <w:divBdr>
            <w:top w:val="none" w:sz="0" w:space="0" w:color="auto"/>
            <w:left w:val="none" w:sz="0" w:space="0" w:color="auto"/>
            <w:bottom w:val="none" w:sz="0" w:space="0" w:color="auto"/>
            <w:right w:val="none" w:sz="0" w:space="0" w:color="auto"/>
          </w:divBdr>
        </w:div>
        <w:div w:id="116216344">
          <w:marLeft w:val="640"/>
          <w:marRight w:val="0"/>
          <w:marTop w:val="0"/>
          <w:marBottom w:val="0"/>
          <w:divBdr>
            <w:top w:val="none" w:sz="0" w:space="0" w:color="auto"/>
            <w:left w:val="none" w:sz="0" w:space="0" w:color="auto"/>
            <w:bottom w:val="none" w:sz="0" w:space="0" w:color="auto"/>
            <w:right w:val="none" w:sz="0" w:space="0" w:color="auto"/>
          </w:divBdr>
        </w:div>
        <w:div w:id="1057124038">
          <w:marLeft w:val="640"/>
          <w:marRight w:val="0"/>
          <w:marTop w:val="0"/>
          <w:marBottom w:val="0"/>
          <w:divBdr>
            <w:top w:val="none" w:sz="0" w:space="0" w:color="auto"/>
            <w:left w:val="none" w:sz="0" w:space="0" w:color="auto"/>
            <w:bottom w:val="none" w:sz="0" w:space="0" w:color="auto"/>
            <w:right w:val="none" w:sz="0" w:space="0" w:color="auto"/>
          </w:divBdr>
        </w:div>
        <w:div w:id="2095128529">
          <w:marLeft w:val="640"/>
          <w:marRight w:val="0"/>
          <w:marTop w:val="0"/>
          <w:marBottom w:val="0"/>
          <w:divBdr>
            <w:top w:val="none" w:sz="0" w:space="0" w:color="auto"/>
            <w:left w:val="none" w:sz="0" w:space="0" w:color="auto"/>
            <w:bottom w:val="none" w:sz="0" w:space="0" w:color="auto"/>
            <w:right w:val="none" w:sz="0" w:space="0" w:color="auto"/>
          </w:divBdr>
        </w:div>
        <w:div w:id="293295938">
          <w:marLeft w:val="640"/>
          <w:marRight w:val="0"/>
          <w:marTop w:val="0"/>
          <w:marBottom w:val="0"/>
          <w:divBdr>
            <w:top w:val="none" w:sz="0" w:space="0" w:color="auto"/>
            <w:left w:val="none" w:sz="0" w:space="0" w:color="auto"/>
            <w:bottom w:val="none" w:sz="0" w:space="0" w:color="auto"/>
            <w:right w:val="none" w:sz="0" w:space="0" w:color="auto"/>
          </w:divBdr>
        </w:div>
        <w:div w:id="67848187">
          <w:marLeft w:val="640"/>
          <w:marRight w:val="0"/>
          <w:marTop w:val="0"/>
          <w:marBottom w:val="0"/>
          <w:divBdr>
            <w:top w:val="none" w:sz="0" w:space="0" w:color="auto"/>
            <w:left w:val="none" w:sz="0" w:space="0" w:color="auto"/>
            <w:bottom w:val="none" w:sz="0" w:space="0" w:color="auto"/>
            <w:right w:val="none" w:sz="0" w:space="0" w:color="auto"/>
          </w:divBdr>
        </w:div>
        <w:div w:id="325673427">
          <w:marLeft w:val="640"/>
          <w:marRight w:val="0"/>
          <w:marTop w:val="0"/>
          <w:marBottom w:val="0"/>
          <w:divBdr>
            <w:top w:val="none" w:sz="0" w:space="0" w:color="auto"/>
            <w:left w:val="none" w:sz="0" w:space="0" w:color="auto"/>
            <w:bottom w:val="none" w:sz="0" w:space="0" w:color="auto"/>
            <w:right w:val="none" w:sz="0" w:space="0" w:color="auto"/>
          </w:divBdr>
        </w:div>
        <w:div w:id="1057628176">
          <w:marLeft w:val="640"/>
          <w:marRight w:val="0"/>
          <w:marTop w:val="0"/>
          <w:marBottom w:val="0"/>
          <w:divBdr>
            <w:top w:val="none" w:sz="0" w:space="0" w:color="auto"/>
            <w:left w:val="none" w:sz="0" w:space="0" w:color="auto"/>
            <w:bottom w:val="none" w:sz="0" w:space="0" w:color="auto"/>
            <w:right w:val="none" w:sz="0" w:space="0" w:color="auto"/>
          </w:divBdr>
        </w:div>
        <w:div w:id="723911882">
          <w:marLeft w:val="640"/>
          <w:marRight w:val="0"/>
          <w:marTop w:val="0"/>
          <w:marBottom w:val="0"/>
          <w:divBdr>
            <w:top w:val="none" w:sz="0" w:space="0" w:color="auto"/>
            <w:left w:val="none" w:sz="0" w:space="0" w:color="auto"/>
            <w:bottom w:val="none" w:sz="0" w:space="0" w:color="auto"/>
            <w:right w:val="none" w:sz="0" w:space="0" w:color="auto"/>
          </w:divBdr>
        </w:div>
        <w:div w:id="1048997146">
          <w:marLeft w:val="640"/>
          <w:marRight w:val="0"/>
          <w:marTop w:val="0"/>
          <w:marBottom w:val="0"/>
          <w:divBdr>
            <w:top w:val="none" w:sz="0" w:space="0" w:color="auto"/>
            <w:left w:val="none" w:sz="0" w:space="0" w:color="auto"/>
            <w:bottom w:val="none" w:sz="0" w:space="0" w:color="auto"/>
            <w:right w:val="none" w:sz="0" w:space="0" w:color="auto"/>
          </w:divBdr>
        </w:div>
        <w:div w:id="479886784">
          <w:marLeft w:val="640"/>
          <w:marRight w:val="0"/>
          <w:marTop w:val="0"/>
          <w:marBottom w:val="0"/>
          <w:divBdr>
            <w:top w:val="none" w:sz="0" w:space="0" w:color="auto"/>
            <w:left w:val="none" w:sz="0" w:space="0" w:color="auto"/>
            <w:bottom w:val="none" w:sz="0" w:space="0" w:color="auto"/>
            <w:right w:val="none" w:sz="0" w:space="0" w:color="auto"/>
          </w:divBdr>
        </w:div>
        <w:div w:id="160972369">
          <w:marLeft w:val="640"/>
          <w:marRight w:val="0"/>
          <w:marTop w:val="0"/>
          <w:marBottom w:val="0"/>
          <w:divBdr>
            <w:top w:val="none" w:sz="0" w:space="0" w:color="auto"/>
            <w:left w:val="none" w:sz="0" w:space="0" w:color="auto"/>
            <w:bottom w:val="none" w:sz="0" w:space="0" w:color="auto"/>
            <w:right w:val="none" w:sz="0" w:space="0" w:color="auto"/>
          </w:divBdr>
        </w:div>
        <w:div w:id="516963157">
          <w:marLeft w:val="640"/>
          <w:marRight w:val="0"/>
          <w:marTop w:val="0"/>
          <w:marBottom w:val="0"/>
          <w:divBdr>
            <w:top w:val="none" w:sz="0" w:space="0" w:color="auto"/>
            <w:left w:val="none" w:sz="0" w:space="0" w:color="auto"/>
            <w:bottom w:val="none" w:sz="0" w:space="0" w:color="auto"/>
            <w:right w:val="none" w:sz="0" w:space="0" w:color="auto"/>
          </w:divBdr>
        </w:div>
        <w:div w:id="1216744200">
          <w:marLeft w:val="640"/>
          <w:marRight w:val="0"/>
          <w:marTop w:val="0"/>
          <w:marBottom w:val="0"/>
          <w:divBdr>
            <w:top w:val="none" w:sz="0" w:space="0" w:color="auto"/>
            <w:left w:val="none" w:sz="0" w:space="0" w:color="auto"/>
            <w:bottom w:val="none" w:sz="0" w:space="0" w:color="auto"/>
            <w:right w:val="none" w:sz="0" w:space="0" w:color="auto"/>
          </w:divBdr>
        </w:div>
        <w:div w:id="1822116723">
          <w:marLeft w:val="640"/>
          <w:marRight w:val="0"/>
          <w:marTop w:val="0"/>
          <w:marBottom w:val="0"/>
          <w:divBdr>
            <w:top w:val="none" w:sz="0" w:space="0" w:color="auto"/>
            <w:left w:val="none" w:sz="0" w:space="0" w:color="auto"/>
            <w:bottom w:val="none" w:sz="0" w:space="0" w:color="auto"/>
            <w:right w:val="none" w:sz="0" w:space="0" w:color="auto"/>
          </w:divBdr>
        </w:div>
        <w:div w:id="1532916296">
          <w:marLeft w:val="640"/>
          <w:marRight w:val="0"/>
          <w:marTop w:val="0"/>
          <w:marBottom w:val="0"/>
          <w:divBdr>
            <w:top w:val="none" w:sz="0" w:space="0" w:color="auto"/>
            <w:left w:val="none" w:sz="0" w:space="0" w:color="auto"/>
            <w:bottom w:val="none" w:sz="0" w:space="0" w:color="auto"/>
            <w:right w:val="none" w:sz="0" w:space="0" w:color="auto"/>
          </w:divBdr>
        </w:div>
        <w:div w:id="850492273">
          <w:marLeft w:val="640"/>
          <w:marRight w:val="0"/>
          <w:marTop w:val="0"/>
          <w:marBottom w:val="0"/>
          <w:divBdr>
            <w:top w:val="none" w:sz="0" w:space="0" w:color="auto"/>
            <w:left w:val="none" w:sz="0" w:space="0" w:color="auto"/>
            <w:bottom w:val="none" w:sz="0" w:space="0" w:color="auto"/>
            <w:right w:val="none" w:sz="0" w:space="0" w:color="auto"/>
          </w:divBdr>
        </w:div>
        <w:div w:id="19937947">
          <w:marLeft w:val="640"/>
          <w:marRight w:val="0"/>
          <w:marTop w:val="0"/>
          <w:marBottom w:val="0"/>
          <w:divBdr>
            <w:top w:val="none" w:sz="0" w:space="0" w:color="auto"/>
            <w:left w:val="none" w:sz="0" w:space="0" w:color="auto"/>
            <w:bottom w:val="none" w:sz="0" w:space="0" w:color="auto"/>
            <w:right w:val="none" w:sz="0" w:space="0" w:color="auto"/>
          </w:divBdr>
        </w:div>
        <w:div w:id="102768956">
          <w:marLeft w:val="640"/>
          <w:marRight w:val="0"/>
          <w:marTop w:val="0"/>
          <w:marBottom w:val="0"/>
          <w:divBdr>
            <w:top w:val="none" w:sz="0" w:space="0" w:color="auto"/>
            <w:left w:val="none" w:sz="0" w:space="0" w:color="auto"/>
            <w:bottom w:val="none" w:sz="0" w:space="0" w:color="auto"/>
            <w:right w:val="none" w:sz="0" w:space="0" w:color="auto"/>
          </w:divBdr>
        </w:div>
        <w:div w:id="1957560406">
          <w:marLeft w:val="640"/>
          <w:marRight w:val="0"/>
          <w:marTop w:val="0"/>
          <w:marBottom w:val="0"/>
          <w:divBdr>
            <w:top w:val="none" w:sz="0" w:space="0" w:color="auto"/>
            <w:left w:val="none" w:sz="0" w:space="0" w:color="auto"/>
            <w:bottom w:val="none" w:sz="0" w:space="0" w:color="auto"/>
            <w:right w:val="none" w:sz="0" w:space="0" w:color="auto"/>
          </w:divBdr>
        </w:div>
        <w:div w:id="1759904310">
          <w:marLeft w:val="640"/>
          <w:marRight w:val="0"/>
          <w:marTop w:val="0"/>
          <w:marBottom w:val="0"/>
          <w:divBdr>
            <w:top w:val="none" w:sz="0" w:space="0" w:color="auto"/>
            <w:left w:val="none" w:sz="0" w:space="0" w:color="auto"/>
            <w:bottom w:val="none" w:sz="0" w:space="0" w:color="auto"/>
            <w:right w:val="none" w:sz="0" w:space="0" w:color="auto"/>
          </w:divBdr>
        </w:div>
        <w:div w:id="744032853">
          <w:marLeft w:val="640"/>
          <w:marRight w:val="0"/>
          <w:marTop w:val="0"/>
          <w:marBottom w:val="0"/>
          <w:divBdr>
            <w:top w:val="none" w:sz="0" w:space="0" w:color="auto"/>
            <w:left w:val="none" w:sz="0" w:space="0" w:color="auto"/>
            <w:bottom w:val="none" w:sz="0" w:space="0" w:color="auto"/>
            <w:right w:val="none" w:sz="0" w:space="0" w:color="auto"/>
          </w:divBdr>
        </w:div>
        <w:div w:id="1667630443">
          <w:marLeft w:val="640"/>
          <w:marRight w:val="0"/>
          <w:marTop w:val="0"/>
          <w:marBottom w:val="0"/>
          <w:divBdr>
            <w:top w:val="none" w:sz="0" w:space="0" w:color="auto"/>
            <w:left w:val="none" w:sz="0" w:space="0" w:color="auto"/>
            <w:bottom w:val="none" w:sz="0" w:space="0" w:color="auto"/>
            <w:right w:val="none" w:sz="0" w:space="0" w:color="auto"/>
          </w:divBdr>
        </w:div>
      </w:divsChild>
    </w:div>
    <w:div w:id="1903061663">
      <w:bodyDiv w:val="1"/>
      <w:marLeft w:val="0"/>
      <w:marRight w:val="0"/>
      <w:marTop w:val="0"/>
      <w:marBottom w:val="0"/>
      <w:divBdr>
        <w:top w:val="none" w:sz="0" w:space="0" w:color="auto"/>
        <w:left w:val="none" w:sz="0" w:space="0" w:color="auto"/>
        <w:bottom w:val="none" w:sz="0" w:space="0" w:color="auto"/>
        <w:right w:val="none" w:sz="0" w:space="0" w:color="auto"/>
      </w:divBdr>
      <w:divsChild>
        <w:div w:id="1563519272">
          <w:marLeft w:val="640"/>
          <w:marRight w:val="0"/>
          <w:marTop w:val="0"/>
          <w:marBottom w:val="0"/>
          <w:divBdr>
            <w:top w:val="none" w:sz="0" w:space="0" w:color="auto"/>
            <w:left w:val="none" w:sz="0" w:space="0" w:color="auto"/>
            <w:bottom w:val="none" w:sz="0" w:space="0" w:color="auto"/>
            <w:right w:val="none" w:sz="0" w:space="0" w:color="auto"/>
          </w:divBdr>
        </w:div>
        <w:div w:id="722602401">
          <w:marLeft w:val="640"/>
          <w:marRight w:val="0"/>
          <w:marTop w:val="0"/>
          <w:marBottom w:val="0"/>
          <w:divBdr>
            <w:top w:val="none" w:sz="0" w:space="0" w:color="auto"/>
            <w:left w:val="none" w:sz="0" w:space="0" w:color="auto"/>
            <w:bottom w:val="none" w:sz="0" w:space="0" w:color="auto"/>
            <w:right w:val="none" w:sz="0" w:space="0" w:color="auto"/>
          </w:divBdr>
        </w:div>
        <w:div w:id="1184050872">
          <w:marLeft w:val="640"/>
          <w:marRight w:val="0"/>
          <w:marTop w:val="0"/>
          <w:marBottom w:val="0"/>
          <w:divBdr>
            <w:top w:val="none" w:sz="0" w:space="0" w:color="auto"/>
            <w:left w:val="none" w:sz="0" w:space="0" w:color="auto"/>
            <w:bottom w:val="none" w:sz="0" w:space="0" w:color="auto"/>
            <w:right w:val="none" w:sz="0" w:space="0" w:color="auto"/>
          </w:divBdr>
        </w:div>
        <w:div w:id="533738487">
          <w:marLeft w:val="640"/>
          <w:marRight w:val="0"/>
          <w:marTop w:val="0"/>
          <w:marBottom w:val="0"/>
          <w:divBdr>
            <w:top w:val="none" w:sz="0" w:space="0" w:color="auto"/>
            <w:left w:val="none" w:sz="0" w:space="0" w:color="auto"/>
            <w:bottom w:val="none" w:sz="0" w:space="0" w:color="auto"/>
            <w:right w:val="none" w:sz="0" w:space="0" w:color="auto"/>
          </w:divBdr>
        </w:div>
        <w:div w:id="1948997385">
          <w:marLeft w:val="640"/>
          <w:marRight w:val="0"/>
          <w:marTop w:val="0"/>
          <w:marBottom w:val="0"/>
          <w:divBdr>
            <w:top w:val="none" w:sz="0" w:space="0" w:color="auto"/>
            <w:left w:val="none" w:sz="0" w:space="0" w:color="auto"/>
            <w:bottom w:val="none" w:sz="0" w:space="0" w:color="auto"/>
            <w:right w:val="none" w:sz="0" w:space="0" w:color="auto"/>
          </w:divBdr>
        </w:div>
        <w:div w:id="1662849924">
          <w:marLeft w:val="640"/>
          <w:marRight w:val="0"/>
          <w:marTop w:val="0"/>
          <w:marBottom w:val="0"/>
          <w:divBdr>
            <w:top w:val="none" w:sz="0" w:space="0" w:color="auto"/>
            <w:left w:val="none" w:sz="0" w:space="0" w:color="auto"/>
            <w:bottom w:val="none" w:sz="0" w:space="0" w:color="auto"/>
            <w:right w:val="none" w:sz="0" w:space="0" w:color="auto"/>
          </w:divBdr>
        </w:div>
        <w:div w:id="1654722991">
          <w:marLeft w:val="640"/>
          <w:marRight w:val="0"/>
          <w:marTop w:val="0"/>
          <w:marBottom w:val="0"/>
          <w:divBdr>
            <w:top w:val="none" w:sz="0" w:space="0" w:color="auto"/>
            <w:left w:val="none" w:sz="0" w:space="0" w:color="auto"/>
            <w:bottom w:val="none" w:sz="0" w:space="0" w:color="auto"/>
            <w:right w:val="none" w:sz="0" w:space="0" w:color="auto"/>
          </w:divBdr>
        </w:div>
        <w:div w:id="1871533032">
          <w:marLeft w:val="640"/>
          <w:marRight w:val="0"/>
          <w:marTop w:val="0"/>
          <w:marBottom w:val="0"/>
          <w:divBdr>
            <w:top w:val="none" w:sz="0" w:space="0" w:color="auto"/>
            <w:left w:val="none" w:sz="0" w:space="0" w:color="auto"/>
            <w:bottom w:val="none" w:sz="0" w:space="0" w:color="auto"/>
            <w:right w:val="none" w:sz="0" w:space="0" w:color="auto"/>
          </w:divBdr>
        </w:div>
        <w:div w:id="1912497406">
          <w:marLeft w:val="640"/>
          <w:marRight w:val="0"/>
          <w:marTop w:val="0"/>
          <w:marBottom w:val="0"/>
          <w:divBdr>
            <w:top w:val="none" w:sz="0" w:space="0" w:color="auto"/>
            <w:left w:val="none" w:sz="0" w:space="0" w:color="auto"/>
            <w:bottom w:val="none" w:sz="0" w:space="0" w:color="auto"/>
            <w:right w:val="none" w:sz="0" w:space="0" w:color="auto"/>
          </w:divBdr>
        </w:div>
        <w:div w:id="1531794508">
          <w:marLeft w:val="640"/>
          <w:marRight w:val="0"/>
          <w:marTop w:val="0"/>
          <w:marBottom w:val="0"/>
          <w:divBdr>
            <w:top w:val="none" w:sz="0" w:space="0" w:color="auto"/>
            <w:left w:val="none" w:sz="0" w:space="0" w:color="auto"/>
            <w:bottom w:val="none" w:sz="0" w:space="0" w:color="auto"/>
            <w:right w:val="none" w:sz="0" w:space="0" w:color="auto"/>
          </w:divBdr>
        </w:div>
        <w:div w:id="577400657">
          <w:marLeft w:val="640"/>
          <w:marRight w:val="0"/>
          <w:marTop w:val="0"/>
          <w:marBottom w:val="0"/>
          <w:divBdr>
            <w:top w:val="none" w:sz="0" w:space="0" w:color="auto"/>
            <w:left w:val="none" w:sz="0" w:space="0" w:color="auto"/>
            <w:bottom w:val="none" w:sz="0" w:space="0" w:color="auto"/>
            <w:right w:val="none" w:sz="0" w:space="0" w:color="auto"/>
          </w:divBdr>
        </w:div>
        <w:div w:id="972757304">
          <w:marLeft w:val="640"/>
          <w:marRight w:val="0"/>
          <w:marTop w:val="0"/>
          <w:marBottom w:val="0"/>
          <w:divBdr>
            <w:top w:val="none" w:sz="0" w:space="0" w:color="auto"/>
            <w:left w:val="none" w:sz="0" w:space="0" w:color="auto"/>
            <w:bottom w:val="none" w:sz="0" w:space="0" w:color="auto"/>
            <w:right w:val="none" w:sz="0" w:space="0" w:color="auto"/>
          </w:divBdr>
        </w:div>
        <w:div w:id="1206452487">
          <w:marLeft w:val="640"/>
          <w:marRight w:val="0"/>
          <w:marTop w:val="0"/>
          <w:marBottom w:val="0"/>
          <w:divBdr>
            <w:top w:val="none" w:sz="0" w:space="0" w:color="auto"/>
            <w:left w:val="none" w:sz="0" w:space="0" w:color="auto"/>
            <w:bottom w:val="none" w:sz="0" w:space="0" w:color="auto"/>
            <w:right w:val="none" w:sz="0" w:space="0" w:color="auto"/>
          </w:divBdr>
        </w:div>
        <w:div w:id="1834950722">
          <w:marLeft w:val="640"/>
          <w:marRight w:val="0"/>
          <w:marTop w:val="0"/>
          <w:marBottom w:val="0"/>
          <w:divBdr>
            <w:top w:val="none" w:sz="0" w:space="0" w:color="auto"/>
            <w:left w:val="none" w:sz="0" w:space="0" w:color="auto"/>
            <w:bottom w:val="none" w:sz="0" w:space="0" w:color="auto"/>
            <w:right w:val="none" w:sz="0" w:space="0" w:color="auto"/>
          </w:divBdr>
        </w:div>
        <w:div w:id="431781647">
          <w:marLeft w:val="640"/>
          <w:marRight w:val="0"/>
          <w:marTop w:val="0"/>
          <w:marBottom w:val="0"/>
          <w:divBdr>
            <w:top w:val="none" w:sz="0" w:space="0" w:color="auto"/>
            <w:left w:val="none" w:sz="0" w:space="0" w:color="auto"/>
            <w:bottom w:val="none" w:sz="0" w:space="0" w:color="auto"/>
            <w:right w:val="none" w:sz="0" w:space="0" w:color="auto"/>
          </w:divBdr>
        </w:div>
        <w:div w:id="571355189">
          <w:marLeft w:val="640"/>
          <w:marRight w:val="0"/>
          <w:marTop w:val="0"/>
          <w:marBottom w:val="0"/>
          <w:divBdr>
            <w:top w:val="none" w:sz="0" w:space="0" w:color="auto"/>
            <w:left w:val="none" w:sz="0" w:space="0" w:color="auto"/>
            <w:bottom w:val="none" w:sz="0" w:space="0" w:color="auto"/>
            <w:right w:val="none" w:sz="0" w:space="0" w:color="auto"/>
          </w:divBdr>
        </w:div>
        <w:div w:id="1988631966">
          <w:marLeft w:val="640"/>
          <w:marRight w:val="0"/>
          <w:marTop w:val="0"/>
          <w:marBottom w:val="0"/>
          <w:divBdr>
            <w:top w:val="none" w:sz="0" w:space="0" w:color="auto"/>
            <w:left w:val="none" w:sz="0" w:space="0" w:color="auto"/>
            <w:bottom w:val="none" w:sz="0" w:space="0" w:color="auto"/>
            <w:right w:val="none" w:sz="0" w:space="0" w:color="auto"/>
          </w:divBdr>
        </w:div>
        <w:div w:id="179128611">
          <w:marLeft w:val="640"/>
          <w:marRight w:val="0"/>
          <w:marTop w:val="0"/>
          <w:marBottom w:val="0"/>
          <w:divBdr>
            <w:top w:val="none" w:sz="0" w:space="0" w:color="auto"/>
            <w:left w:val="none" w:sz="0" w:space="0" w:color="auto"/>
            <w:bottom w:val="none" w:sz="0" w:space="0" w:color="auto"/>
            <w:right w:val="none" w:sz="0" w:space="0" w:color="auto"/>
          </w:divBdr>
        </w:div>
        <w:div w:id="1527478922">
          <w:marLeft w:val="640"/>
          <w:marRight w:val="0"/>
          <w:marTop w:val="0"/>
          <w:marBottom w:val="0"/>
          <w:divBdr>
            <w:top w:val="none" w:sz="0" w:space="0" w:color="auto"/>
            <w:left w:val="none" w:sz="0" w:space="0" w:color="auto"/>
            <w:bottom w:val="none" w:sz="0" w:space="0" w:color="auto"/>
            <w:right w:val="none" w:sz="0" w:space="0" w:color="auto"/>
          </w:divBdr>
        </w:div>
        <w:div w:id="11037635">
          <w:marLeft w:val="640"/>
          <w:marRight w:val="0"/>
          <w:marTop w:val="0"/>
          <w:marBottom w:val="0"/>
          <w:divBdr>
            <w:top w:val="none" w:sz="0" w:space="0" w:color="auto"/>
            <w:left w:val="none" w:sz="0" w:space="0" w:color="auto"/>
            <w:bottom w:val="none" w:sz="0" w:space="0" w:color="auto"/>
            <w:right w:val="none" w:sz="0" w:space="0" w:color="auto"/>
          </w:divBdr>
        </w:div>
        <w:div w:id="531648988">
          <w:marLeft w:val="640"/>
          <w:marRight w:val="0"/>
          <w:marTop w:val="0"/>
          <w:marBottom w:val="0"/>
          <w:divBdr>
            <w:top w:val="none" w:sz="0" w:space="0" w:color="auto"/>
            <w:left w:val="none" w:sz="0" w:space="0" w:color="auto"/>
            <w:bottom w:val="none" w:sz="0" w:space="0" w:color="auto"/>
            <w:right w:val="none" w:sz="0" w:space="0" w:color="auto"/>
          </w:divBdr>
        </w:div>
        <w:div w:id="161742900">
          <w:marLeft w:val="640"/>
          <w:marRight w:val="0"/>
          <w:marTop w:val="0"/>
          <w:marBottom w:val="0"/>
          <w:divBdr>
            <w:top w:val="none" w:sz="0" w:space="0" w:color="auto"/>
            <w:left w:val="none" w:sz="0" w:space="0" w:color="auto"/>
            <w:bottom w:val="none" w:sz="0" w:space="0" w:color="auto"/>
            <w:right w:val="none" w:sz="0" w:space="0" w:color="auto"/>
          </w:divBdr>
        </w:div>
        <w:div w:id="1831754968">
          <w:marLeft w:val="640"/>
          <w:marRight w:val="0"/>
          <w:marTop w:val="0"/>
          <w:marBottom w:val="0"/>
          <w:divBdr>
            <w:top w:val="none" w:sz="0" w:space="0" w:color="auto"/>
            <w:left w:val="none" w:sz="0" w:space="0" w:color="auto"/>
            <w:bottom w:val="none" w:sz="0" w:space="0" w:color="auto"/>
            <w:right w:val="none" w:sz="0" w:space="0" w:color="auto"/>
          </w:divBdr>
        </w:div>
        <w:div w:id="783843065">
          <w:marLeft w:val="640"/>
          <w:marRight w:val="0"/>
          <w:marTop w:val="0"/>
          <w:marBottom w:val="0"/>
          <w:divBdr>
            <w:top w:val="none" w:sz="0" w:space="0" w:color="auto"/>
            <w:left w:val="none" w:sz="0" w:space="0" w:color="auto"/>
            <w:bottom w:val="none" w:sz="0" w:space="0" w:color="auto"/>
            <w:right w:val="none" w:sz="0" w:space="0" w:color="auto"/>
          </w:divBdr>
        </w:div>
      </w:divsChild>
    </w:div>
    <w:div w:id="1961304704">
      <w:bodyDiv w:val="1"/>
      <w:marLeft w:val="0"/>
      <w:marRight w:val="0"/>
      <w:marTop w:val="0"/>
      <w:marBottom w:val="0"/>
      <w:divBdr>
        <w:top w:val="none" w:sz="0" w:space="0" w:color="auto"/>
        <w:left w:val="none" w:sz="0" w:space="0" w:color="auto"/>
        <w:bottom w:val="none" w:sz="0" w:space="0" w:color="auto"/>
        <w:right w:val="none" w:sz="0" w:space="0" w:color="auto"/>
      </w:divBdr>
      <w:divsChild>
        <w:div w:id="35203235">
          <w:marLeft w:val="640"/>
          <w:marRight w:val="0"/>
          <w:marTop w:val="0"/>
          <w:marBottom w:val="0"/>
          <w:divBdr>
            <w:top w:val="none" w:sz="0" w:space="0" w:color="auto"/>
            <w:left w:val="none" w:sz="0" w:space="0" w:color="auto"/>
            <w:bottom w:val="none" w:sz="0" w:space="0" w:color="auto"/>
            <w:right w:val="none" w:sz="0" w:space="0" w:color="auto"/>
          </w:divBdr>
        </w:div>
        <w:div w:id="1183858858">
          <w:marLeft w:val="640"/>
          <w:marRight w:val="0"/>
          <w:marTop w:val="0"/>
          <w:marBottom w:val="0"/>
          <w:divBdr>
            <w:top w:val="none" w:sz="0" w:space="0" w:color="auto"/>
            <w:left w:val="none" w:sz="0" w:space="0" w:color="auto"/>
            <w:bottom w:val="none" w:sz="0" w:space="0" w:color="auto"/>
            <w:right w:val="none" w:sz="0" w:space="0" w:color="auto"/>
          </w:divBdr>
        </w:div>
        <w:div w:id="398594907">
          <w:marLeft w:val="640"/>
          <w:marRight w:val="0"/>
          <w:marTop w:val="0"/>
          <w:marBottom w:val="0"/>
          <w:divBdr>
            <w:top w:val="none" w:sz="0" w:space="0" w:color="auto"/>
            <w:left w:val="none" w:sz="0" w:space="0" w:color="auto"/>
            <w:bottom w:val="none" w:sz="0" w:space="0" w:color="auto"/>
            <w:right w:val="none" w:sz="0" w:space="0" w:color="auto"/>
          </w:divBdr>
        </w:div>
        <w:div w:id="1143162166">
          <w:marLeft w:val="640"/>
          <w:marRight w:val="0"/>
          <w:marTop w:val="0"/>
          <w:marBottom w:val="0"/>
          <w:divBdr>
            <w:top w:val="none" w:sz="0" w:space="0" w:color="auto"/>
            <w:left w:val="none" w:sz="0" w:space="0" w:color="auto"/>
            <w:bottom w:val="none" w:sz="0" w:space="0" w:color="auto"/>
            <w:right w:val="none" w:sz="0" w:space="0" w:color="auto"/>
          </w:divBdr>
        </w:div>
        <w:div w:id="1574850122">
          <w:marLeft w:val="640"/>
          <w:marRight w:val="0"/>
          <w:marTop w:val="0"/>
          <w:marBottom w:val="0"/>
          <w:divBdr>
            <w:top w:val="none" w:sz="0" w:space="0" w:color="auto"/>
            <w:left w:val="none" w:sz="0" w:space="0" w:color="auto"/>
            <w:bottom w:val="none" w:sz="0" w:space="0" w:color="auto"/>
            <w:right w:val="none" w:sz="0" w:space="0" w:color="auto"/>
          </w:divBdr>
        </w:div>
        <w:div w:id="1881093700">
          <w:marLeft w:val="640"/>
          <w:marRight w:val="0"/>
          <w:marTop w:val="0"/>
          <w:marBottom w:val="0"/>
          <w:divBdr>
            <w:top w:val="none" w:sz="0" w:space="0" w:color="auto"/>
            <w:left w:val="none" w:sz="0" w:space="0" w:color="auto"/>
            <w:bottom w:val="none" w:sz="0" w:space="0" w:color="auto"/>
            <w:right w:val="none" w:sz="0" w:space="0" w:color="auto"/>
          </w:divBdr>
        </w:div>
        <w:div w:id="263924328">
          <w:marLeft w:val="640"/>
          <w:marRight w:val="0"/>
          <w:marTop w:val="0"/>
          <w:marBottom w:val="0"/>
          <w:divBdr>
            <w:top w:val="none" w:sz="0" w:space="0" w:color="auto"/>
            <w:left w:val="none" w:sz="0" w:space="0" w:color="auto"/>
            <w:bottom w:val="none" w:sz="0" w:space="0" w:color="auto"/>
            <w:right w:val="none" w:sz="0" w:space="0" w:color="auto"/>
          </w:divBdr>
        </w:div>
        <w:div w:id="157843275">
          <w:marLeft w:val="640"/>
          <w:marRight w:val="0"/>
          <w:marTop w:val="0"/>
          <w:marBottom w:val="0"/>
          <w:divBdr>
            <w:top w:val="none" w:sz="0" w:space="0" w:color="auto"/>
            <w:left w:val="none" w:sz="0" w:space="0" w:color="auto"/>
            <w:bottom w:val="none" w:sz="0" w:space="0" w:color="auto"/>
            <w:right w:val="none" w:sz="0" w:space="0" w:color="auto"/>
          </w:divBdr>
        </w:div>
        <w:div w:id="2017221410">
          <w:marLeft w:val="640"/>
          <w:marRight w:val="0"/>
          <w:marTop w:val="0"/>
          <w:marBottom w:val="0"/>
          <w:divBdr>
            <w:top w:val="none" w:sz="0" w:space="0" w:color="auto"/>
            <w:left w:val="none" w:sz="0" w:space="0" w:color="auto"/>
            <w:bottom w:val="none" w:sz="0" w:space="0" w:color="auto"/>
            <w:right w:val="none" w:sz="0" w:space="0" w:color="auto"/>
          </w:divBdr>
        </w:div>
        <w:div w:id="1369135948">
          <w:marLeft w:val="640"/>
          <w:marRight w:val="0"/>
          <w:marTop w:val="0"/>
          <w:marBottom w:val="0"/>
          <w:divBdr>
            <w:top w:val="none" w:sz="0" w:space="0" w:color="auto"/>
            <w:left w:val="none" w:sz="0" w:space="0" w:color="auto"/>
            <w:bottom w:val="none" w:sz="0" w:space="0" w:color="auto"/>
            <w:right w:val="none" w:sz="0" w:space="0" w:color="auto"/>
          </w:divBdr>
        </w:div>
        <w:div w:id="1559172253">
          <w:marLeft w:val="640"/>
          <w:marRight w:val="0"/>
          <w:marTop w:val="0"/>
          <w:marBottom w:val="0"/>
          <w:divBdr>
            <w:top w:val="none" w:sz="0" w:space="0" w:color="auto"/>
            <w:left w:val="none" w:sz="0" w:space="0" w:color="auto"/>
            <w:bottom w:val="none" w:sz="0" w:space="0" w:color="auto"/>
            <w:right w:val="none" w:sz="0" w:space="0" w:color="auto"/>
          </w:divBdr>
        </w:div>
        <w:div w:id="142164194">
          <w:marLeft w:val="640"/>
          <w:marRight w:val="0"/>
          <w:marTop w:val="0"/>
          <w:marBottom w:val="0"/>
          <w:divBdr>
            <w:top w:val="none" w:sz="0" w:space="0" w:color="auto"/>
            <w:left w:val="none" w:sz="0" w:space="0" w:color="auto"/>
            <w:bottom w:val="none" w:sz="0" w:space="0" w:color="auto"/>
            <w:right w:val="none" w:sz="0" w:space="0" w:color="auto"/>
          </w:divBdr>
        </w:div>
        <w:div w:id="1686980902">
          <w:marLeft w:val="640"/>
          <w:marRight w:val="0"/>
          <w:marTop w:val="0"/>
          <w:marBottom w:val="0"/>
          <w:divBdr>
            <w:top w:val="none" w:sz="0" w:space="0" w:color="auto"/>
            <w:left w:val="none" w:sz="0" w:space="0" w:color="auto"/>
            <w:bottom w:val="none" w:sz="0" w:space="0" w:color="auto"/>
            <w:right w:val="none" w:sz="0" w:space="0" w:color="auto"/>
          </w:divBdr>
        </w:div>
        <w:div w:id="1959867536">
          <w:marLeft w:val="640"/>
          <w:marRight w:val="0"/>
          <w:marTop w:val="0"/>
          <w:marBottom w:val="0"/>
          <w:divBdr>
            <w:top w:val="none" w:sz="0" w:space="0" w:color="auto"/>
            <w:left w:val="none" w:sz="0" w:space="0" w:color="auto"/>
            <w:bottom w:val="none" w:sz="0" w:space="0" w:color="auto"/>
            <w:right w:val="none" w:sz="0" w:space="0" w:color="auto"/>
          </w:divBdr>
        </w:div>
        <w:div w:id="2090878809">
          <w:marLeft w:val="640"/>
          <w:marRight w:val="0"/>
          <w:marTop w:val="0"/>
          <w:marBottom w:val="0"/>
          <w:divBdr>
            <w:top w:val="none" w:sz="0" w:space="0" w:color="auto"/>
            <w:left w:val="none" w:sz="0" w:space="0" w:color="auto"/>
            <w:bottom w:val="none" w:sz="0" w:space="0" w:color="auto"/>
            <w:right w:val="none" w:sz="0" w:space="0" w:color="auto"/>
          </w:divBdr>
        </w:div>
        <w:div w:id="1950888632">
          <w:marLeft w:val="640"/>
          <w:marRight w:val="0"/>
          <w:marTop w:val="0"/>
          <w:marBottom w:val="0"/>
          <w:divBdr>
            <w:top w:val="none" w:sz="0" w:space="0" w:color="auto"/>
            <w:left w:val="none" w:sz="0" w:space="0" w:color="auto"/>
            <w:bottom w:val="none" w:sz="0" w:space="0" w:color="auto"/>
            <w:right w:val="none" w:sz="0" w:space="0" w:color="auto"/>
          </w:divBdr>
        </w:div>
        <w:div w:id="1999843347">
          <w:marLeft w:val="640"/>
          <w:marRight w:val="0"/>
          <w:marTop w:val="0"/>
          <w:marBottom w:val="0"/>
          <w:divBdr>
            <w:top w:val="none" w:sz="0" w:space="0" w:color="auto"/>
            <w:left w:val="none" w:sz="0" w:space="0" w:color="auto"/>
            <w:bottom w:val="none" w:sz="0" w:space="0" w:color="auto"/>
            <w:right w:val="none" w:sz="0" w:space="0" w:color="auto"/>
          </w:divBdr>
        </w:div>
        <w:div w:id="1267883312">
          <w:marLeft w:val="640"/>
          <w:marRight w:val="0"/>
          <w:marTop w:val="0"/>
          <w:marBottom w:val="0"/>
          <w:divBdr>
            <w:top w:val="none" w:sz="0" w:space="0" w:color="auto"/>
            <w:left w:val="none" w:sz="0" w:space="0" w:color="auto"/>
            <w:bottom w:val="none" w:sz="0" w:space="0" w:color="auto"/>
            <w:right w:val="none" w:sz="0" w:space="0" w:color="auto"/>
          </w:divBdr>
        </w:div>
        <w:div w:id="134686066">
          <w:marLeft w:val="640"/>
          <w:marRight w:val="0"/>
          <w:marTop w:val="0"/>
          <w:marBottom w:val="0"/>
          <w:divBdr>
            <w:top w:val="none" w:sz="0" w:space="0" w:color="auto"/>
            <w:left w:val="none" w:sz="0" w:space="0" w:color="auto"/>
            <w:bottom w:val="none" w:sz="0" w:space="0" w:color="auto"/>
            <w:right w:val="none" w:sz="0" w:space="0" w:color="auto"/>
          </w:divBdr>
        </w:div>
        <w:div w:id="1788893921">
          <w:marLeft w:val="640"/>
          <w:marRight w:val="0"/>
          <w:marTop w:val="0"/>
          <w:marBottom w:val="0"/>
          <w:divBdr>
            <w:top w:val="none" w:sz="0" w:space="0" w:color="auto"/>
            <w:left w:val="none" w:sz="0" w:space="0" w:color="auto"/>
            <w:bottom w:val="none" w:sz="0" w:space="0" w:color="auto"/>
            <w:right w:val="none" w:sz="0" w:space="0" w:color="auto"/>
          </w:divBdr>
        </w:div>
        <w:div w:id="1881430166">
          <w:marLeft w:val="640"/>
          <w:marRight w:val="0"/>
          <w:marTop w:val="0"/>
          <w:marBottom w:val="0"/>
          <w:divBdr>
            <w:top w:val="none" w:sz="0" w:space="0" w:color="auto"/>
            <w:left w:val="none" w:sz="0" w:space="0" w:color="auto"/>
            <w:bottom w:val="none" w:sz="0" w:space="0" w:color="auto"/>
            <w:right w:val="none" w:sz="0" w:space="0" w:color="auto"/>
          </w:divBdr>
        </w:div>
        <w:div w:id="698093379">
          <w:marLeft w:val="640"/>
          <w:marRight w:val="0"/>
          <w:marTop w:val="0"/>
          <w:marBottom w:val="0"/>
          <w:divBdr>
            <w:top w:val="none" w:sz="0" w:space="0" w:color="auto"/>
            <w:left w:val="none" w:sz="0" w:space="0" w:color="auto"/>
            <w:bottom w:val="none" w:sz="0" w:space="0" w:color="auto"/>
            <w:right w:val="none" w:sz="0" w:space="0" w:color="auto"/>
          </w:divBdr>
        </w:div>
        <w:div w:id="1334529605">
          <w:marLeft w:val="640"/>
          <w:marRight w:val="0"/>
          <w:marTop w:val="0"/>
          <w:marBottom w:val="0"/>
          <w:divBdr>
            <w:top w:val="none" w:sz="0" w:space="0" w:color="auto"/>
            <w:left w:val="none" w:sz="0" w:space="0" w:color="auto"/>
            <w:bottom w:val="none" w:sz="0" w:space="0" w:color="auto"/>
            <w:right w:val="none" w:sz="0" w:space="0" w:color="auto"/>
          </w:divBdr>
        </w:div>
        <w:div w:id="1284112959">
          <w:marLeft w:val="640"/>
          <w:marRight w:val="0"/>
          <w:marTop w:val="0"/>
          <w:marBottom w:val="0"/>
          <w:divBdr>
            <w:top w:val="none" w:sz="0" w:space="0" w:color="auto"/>
            <w:left w:val="none" w:sz="0" w:space="0" w:color="auto"/>
            <w:bottom w:val="none" w:sz="0" w:space="0" w:color="auto"/>
            <w:right w:val="none" w:sz="0" w:space="0" w:color="auto"/>
          </w:divBdr>
        </w:div>
        <w:div w:id="138886184">
          <w:marLeft w:val="640"/>
          <w:marRight w:val="0"/>
          <w:marTop w:val="0"/>
          <w:marBottom w:val="0"/>
          <w:divBdr>
            <w:top w:val="none" w:sz="0" w:space="0" w:color="auto"/>
            <w:left w:val="none" w:sz="0" w:space="0" w:color="auto"/>
            <w:bottom w:val="none" w:sz="0" w:space="0" w:color="auto"/>
            <w:right w:val="none" w:sz="0" w:space="0" w:color="auto"/>
          </w:divBdr>
        </w:div>
        <w:div w:id="1088770933">
          <w:marLeft w:val="640"/>
          <w:marRight w:val="0"/>
          <w:marTop w:val="0"/>
          <w:marBottom w:val="0"/>
          <w:divBdr>
            <w:top w:val="none" w:sz="0" w:space="0" w:color="auto"/>
            <w:left w:val="none" w:sz="0" w:space="0" w:color="auto"/>
            <w:bottom w:val="none" w:sz="0" w:space="0" w:color="auto"/>
            <w:right w:val="none" w:sz="0" w:space="0" w:color="auto"/>
          </w:divBdr>
        </w:div>
        <w:div w:id="626156497">
          <w:marLeft w:val="640"/>
          <w:marRight w:val="0"/>
          <w:marTop w:val="0"/>
          <w:marBottom w:val="0"/>
          <w:divBdr>
            <w:top w:val="none" w:sz="0" w:space="0" w:color="auto"/>
            <w:left w:val="none" w:sz="0" w:space="0" w:color="auto"/>
            <w:bottom w:val="none" w:sz="0" w:space="0" w:color="auto"/>
            <w:right w:val="none" w:sz="0" w:space="0" w:color="auto"/>
          </w:divBdr>
        </w:div>
        <w:div w:id="917247647">
          <w:marLeft w:val="640"/>
          <w:marRight w:val="0"/>
          <w:marTop w:val="0"/>
          <w:marBottom w:val="0"/>
          <w:divBdr>
            <w:top w:val="none" w:sz="0" w:space="0" w:color="auto"/>
            <w:left w:val="none" w:sz="0" w:space="0" w:color="auto"/>
            <w:bottom w:val="none" w:sz="0" w:space="0" w:color="auto"/>
            <w:right w:val="none" w:sz="0" w:space="0" w:color="auto"/>
          </w:divBdr>
        </w:div>
        <w:div w:id="55052730">
          <w:marLeft w:val="640"/>
          <w:marRight w:val="0"/>
          <w:marTop w:val="0"/>
          <w:marBottom w:val="0"/>
          <w:divBdr>
            <w:top w:val="none" w:sz="0" w:space="0" w:color="auto"/>
            <w:left w:val="none" w:sz="0" w:space="0" w:color="auto"/>
            <w:bottom w:val="none" w:sz="0" w:space="0" w:color="auto"/>
            <w:right w:val="none" w:sz="0" w:space="0" w:color="auto"/>
          </w:divBdr>
        </w:div>
        <w:div w:id="2084374598">
          <w:marLeft w:val="640"/>
          <w:marRight w:val="0"/>
          <w:marTop w:val="0"/>
          <w:marBottom w:val="0"/>
          <w:divBdr>
            <w:top w:val="none" w:sz="0" w:space="0" w:color="auto"/>
            <w:left w:val="none" w:sz="0" w:space="0" w:color="auto"/>
            <w:bottom w:val="none" w:sz="0" w:space="0" w:color="auto"/>
            <w:right w:val="none" w:sz="0" w:space="0" w:color="auto"/>
          </w:divBdr>
        </w:div>
        <w:div w:id="1711420987">
          <w:marLeft w:val="640"/>
          <w:marRight w:val="0"/>
          <w:marTop w:val="0"/>
          <w:marBottom w:val="0"/>
          <w:divBdr>
            <w:top w:val="none" w:sz="0" w:space="0" w:color="auto"/>
            <w:left w:val="none" w:sz="0" w:space="0" w:color="auto"/>
            <w:bottom w:val="none" w:sz="0" w:space="0" w:color="auto"/>
            <w:right w:val="none" w:sz="0" w:space="0" w:color="auto"/>
          </w:divBdr>
        </w:div>
        <w:div w:id="1524514988">
          <w:marLeft w:val="640"/>
          <w:marRight w:val="0"/>
          <w:marTop w:val="0"/>
          <w:marBottom w:val="0"/>
          <w:divBdr>
            <w:top w:val="none" w:sz="0" w:space="0" w:color="auto"/>
            <w:left w:val="none" w:sz="0" w:space="0" w:color="auto"/>
            <w:bottom w:val="none" w:sz="0" w:space="0" w:color="auto"/>
            <w:right w:val="none" w:sz="0" w:space="0" w:color="auto"/>
          </w:divBdr>
        </w:div>
      </w:divsChild>
    </w:div>
    <w:div w:id="2015573940">
      <w:bodyDiv w:val="1"/>
      <w:marLeft w:val="0"/>
      <w:marRight w:val="0"/>
      <w:marTop w:val="0"/>
      <w:marBottom w:val="0"/>
      <w:divBdr>
        <w:top w:val="none" w:sz="0" w:space="0" w:color="auto"/>
        <w:left w:val="none" w:sz="0" w:space="0" w:color="auto"/>
        <w:bottom w:val="none" w:sz="0" w:space="0" w:color="auto"/>
        <w:right w:val="none" w:sz="0" w:space="0" w:color="auto"/>
      </w:divBdr>
    </w:div>
    <w:div w:id="2125222589">
      <w:bodyDiv w:val="1"/>
      <w:marLeft w:val="0"/>
      <w:marRight w:val="0"/>
      <w:marTop w:val="0"/>
      <w:marBottom w:val="0"/>
      <w:divBdr>
        <w:top w:val="none" w:sz="0" w:space="0" w:color="auto"/>
        <w:left w:val="none" w:sz="0" w:space="0" w:color="auto"/>
        <w:bottom w:val="none" w:sz="0" w:space="0" w:color="auto"/>
        <w:right w:val="none" w:sz="0" w:space="0" w:color="auto"/>
      </w:divBdr>
      <w:divsChild>
        <w:div w:id="1121725610">
          <w:marLeft w:val="640"/>
          <w:marRight w:val="0"/>
          <w:marTop w:val="0"/>
          <w:marBottom w:val="0"/>
          <w:divBdr>
            <w:top w:val="none" w:sz="0" w:space="0" w:color="auto"/>
            <w:left w:val="none" w:sz="0" w:space="0" w:color="auto"/>
            <w:bottom w:val="none" w:sz="0" w:space="0" w:color="auto"/>
            <w:right w:val="none" w:sz="0" w:space="0" w:color="auto"/>
          </w:divBdr>
        </w:div>
        <w:div w:id="1013996182">
          <w:marLeft w:val="640"/>
          <w:marRight w:val="0"/>
          <w:marTop w:val="0"/>
          <w:marBottom w:val="0"/>
          <w:divBdr>
            <w:top w:val="none" w:sz="0" w:space="0" w:color="auto"/>
            <w:left w:val="none" w:sz="0" w:space="0" w:color="auto"/>
            <w:bottom w:val="none" w:sz="0" w:space="0" w:color="auto"/>
            <w:right w:val="none" w:sz="0" w:space="0" w:color="auto"/>
          </w:divBdr>
        </w:div>
        <w:div w:id="276914945">
          <w:marLeft w:val="640"/>
          <w:marRight w:val="0"/>
          <w:marTop w:val="0"/>
          <w:marBottom w:val="0"/>
          <w:divBdr>
            <w:top w:val="none" w:sz="0" w:space="0" w:color="auto"/>
            <w:left w:val="none" w:sz="0" w:space="0" w:color="auto"/>
            <w:bottom w:val="none" w:sz="0" w:space="0" w:color="auto"/>
            <w:right w:val="none" w:sz="0" w:space="0" w:color="auto"/>
          </w:divBdr>
        </w:div>
        <w:div w:id="1765034501">
          <w:marLeft w:val="640"/>
          <w:marRight w:val="0"/>
          <w:marTop w:val="0"/>
          <w:marBottom w:val="0"/>
          <w:divBdr>
            <w:top w:val="none" w:sz="0" w:space="0" w:color="auto"/>
            <w:left w:val="none" w:sz="0" w:space="0" w:color="auto"/>
            <w:bottom w:val="none" w:sz="0" w:space="0" w:color="auto"/>
            <w:right w:val="none" w:sz="0" w:space="0" w:color="auto"/>
          </w:divBdr>
        </w:div>
        <w:div w:id="538779803">
          <w:marLeft w:val="640"/>
          <w:marRight w:val="0"/>
          <w:marTop w:val="0"/>
          <w:marBottom w:val="0"/>
          <w:divBdr>
            <w:top w:val="none" w:sz="0" w:space="0" w:color="auto"/>
            <w:left w:val="none" w:sz="0" w:space="0" w:color="auto"/>
            <w:bottom w:val="none" w:sz="0" w:space="0" w:color="auto"/>
            <w:right w:val="none" w:sz="0" w:space="0" w:color="auto"/>
          </w:divBdr>
        </w:div>
        <w:div w:id="1618874735">
          <w:marLeft w:val="640"/>
          <w:marRight w:val="0"/>
          <w:marTop w:val="0"/>
          <w:marBottom w:val="0"/>
          <w:divBdr>
            <w:top w:val="none" w:sz="0" w:space="0" w:color="auto"/>
            <w:left w:val="none" w:sz="0" w:space="0" w:color="auto"/>
            <w:bottom w:val="none" w:sz="0" w:space="0" w:color="auto"/>
            <w:right w:val="none" w:sz="0" w:space="0" w:color="auto"/>
          </w:divBdr>
        </w:div>
        <w:div w:id="500588314">
          <w:marLeft w:val="640"/>
          <w:marRight w:val="0"/>
          <w:marTop w:val="0"/>
          <w:marBottom w:val="0"/>
          <w:divBdr>
            <w:top w:val="none" w:sz="0" w:space="0" w:color="auto"/>
            <w:left w:val="none" w:sz="0" w:space="0" w:color="auto"/>
            <w:bottom w:val="none" w:sz="0" w:space="0" w:color="auto"/>
            <w:right w:val="none" w:sz="0" w:space="0" w:color="auto"/>
          </w:divBdr>
        </w:div>
        <w:div w:id="2102604214">
          <w:marLeft w:val="640"/>
          <w:marRight w:val="0"/>
          <w:marTop w:val="0"/>
          <w:marBottom w:val="0"/>
          <w:divBdr>
            <w:top w:val="none" w:sz="0" w:space="0" w:color="auto"/>
            <w:left w:val="none" w:sz="0" w:space="0" w:color="auto"/>
            <w:bottom w:val="none" w:sz="0" w:space="0" w:color="auto"/>
            <w:right w:val="none" w:sz="0" w:space="0" w:color="auto"/>
          </w:divBdr>
        </w:div>
        <w:div w:id="1839885457">
          <w:marLeft w:val="640"/>
          <w:marRight w:val="0"/>
          <w:marTop w:val="0"/>
          <w:marBottom w:val="0"/>
          <w:divBdr>
            <w:top w:val="none" w:sz="0" w:space="0" w:color="auto"/>
            <w:left w:val="none" w:sz="0" w:space="0" w:color="auto"/>
            <w:bottom w:val="none" w:sz="0" w:space="0" w:color="auto"/>
            <w:right w:val="none" w:sz="0" w:space="0" w:color="auto"/>
          </w:divBdr>
        </w:div>
        <w:div w:id="1545217201">
          <w:marLeft w:val="640"/>
          <w:marRight w:val="0"/>
          <w:marTop w:val="0"/>
          <w:marBottom w:val="0"/>
          <w:divBdr>
            <w:top w:val="none" w:sz="0" w:space="0" w:color="auto"/>
            <w:left w:val="none" w:sz="0" w:space="0" w:color="auto"/>
            <w:bottom w:val="none" w:sz="0" w:space="0" w:color="auto"/>
            <w:right w:val="none" w:sz="0" w:space="0" w:color="auto"/>
          </w:divBdr>
        </w:div>
        <w:div w:id="1127234810">
          <w:marLeft w:val="640"/>
          <w:marRight w:val="0"/>
          <w:marTop w:val="0"/>
          <w:marBottom w:val="0"/>
          <w:divBdr>
            <w:top w:val="none" w:sz="0" w:space="0" w:color="auto"/>
            <w:left w:val="none" w:sz="0" w:space="0" w:color="auto"/>
            <w:bottom w:val="none" w:sz="0" w:space="0" w:color="auto"/>
            <w:right w:val="none" w:sz="0" w:space="0" w:color="auto"/>
          </w:divBdr>
        </w:div>
        <w:div w:id="728967469">
          <w:marLeft w:val="640"/>
          <w:marRight w:val="0"/>
          <w:marTop w:val="0"/>
          <w:marBottom w:val="0"/>
          <w:divBdr>
            <w:top w:val="none" w:sz="0" w:space="0" w:color="auto"/>
            <w:left w:val="none" w:sz="0" w:space="0" w:color="auto"/>
            <w:bottom w:val="none" w:sz="0" w:space="0" w:color="auto"/>
            <w:right w:val="none" w:sz="0" w:space="0" w:color="auto"/>
          </w:divBdr>
        </w:div>
        <w:div w:id="1006859003">
          <w:marLeft w:val="640"/>
          <w:marRight w:val="0"/>
          <w:marTop w:val="0"/>
          <w:marBottom w:val="0"/>
          <w:divBdr>
            <w:top w:val="none" w:sz="0" w:space="0" w:color="auto"/>
            <w:left w:val="none" w:sz="0" w:space="0" w:color="auto"/>
            <w:bottom w:val="none" w:sz="0" w:space="0" w:color="auto"/>
            <w:right w:val="none" w:sz="0" w:space="0" w:color="auto"/>
          </w:divBdr>
        </w:div>
        <w:div w:id="881480711">
          <w:marLeft w:val="640"/>
          <w:marRight w:val="0"/>
          <w:marTop w:val="0"/>
          <w:marBottom w:val="0"/>
          <w:divBdr>
            <w:top w:val="none" w:sz="0" w:space="0" w:color="auto"/>
            <w:left w:val="none" w:sz="0" w:space="0" w:color="auto"/>
            <w:bottom w:val="none" w:sz="0" w:space="0" w:color="auto"/>
            <w:right w:val="none" w:sz="0" w:space="0" w:color="auto"/>
          </w:divBdr>
        </w:div>
        <w:div w:id="1262421828">
          <w:marLeft w:val="640"/>
          <w:marRight w:val="0"/>
          <w:marTop w:val="0"/>
          <w:marBottom w:val="0"/>
          <w:divBdr>
            <w:top w:val="none" w:sz="0" w:space="0" w:color="auto"/>
            <w:left w:val="none" w:sz="0" w:space="0" w:color="auto"/>
            <w:bottom w:val="none" w:sz="0" w:space="0" w:color="auto"/>
            <w:right w:val="none" w:sz="0" w:space="0" w:color="auto"/>
          </w:divBdr>
        </w:div>
        <w:div w:id="90593629">
          <w:marLeft w:val="640"/>
          <w:marRight w:val="0"/>
          <w:marTop w:val="0"/>
          <w:marBottom w:val="0"/>
          <w:divBdr>
            <w:top w:val="none" w:sz="0" w:space="0" w:color="auto"/>
            <w:left w:val="none" w:sz="0" w:space="0" w:color="auto"/>
            <w:bottom w:val="none" w:sz="0" w:space="0" w:color="auto"/>
            <w:right w:val="none" w:sz="0" w:space="0" w:color="auto"/>
          </w:divBdr>
        </w:div>
        <w:div w:id="1608269732">
          <w:marLeft w:val="640"/>
          <w:marRight w:val="0"/>
          <w:marTop w:val="0"/>
          <w:marBottom w:val="0"/>
          <w:divBdr>
            <w:top w:val="none" w:sz="0" w:space="0" w:color="auto"/>
            <w:left w:val="none" w:sz="0" w:space="0" w:color="auto"/>
            <w:bottom w:val="none" w:sz="0" w:space="0" w:color="auto"/>
            <w:right w:val="none" w:sz="0" w:space="0" w:color="auto"/>
          </w:divBdr>
        </w:div>
        <w:div w:id="2100132972">
          <w:marLeft w:val="640"/>
          <w:marRight w:val="0"/>
          <w:marTop w:val="0"/>
          <w:marBottom w:val="0"/>
          <w:divBdr>
            <w:top w:val="none" w:sz="0" w:space="0" w:color="auto"/>
            <w:left w:val="none" w:sz="0" w:space="0" w:color="auto"/>
            <w:bottom w:val="none" w:sz="0" w:space="0" w:color="auto"/>
            <w:right w:val="none" w:sz="0" w:space="0" w:color="auto"/>
          </w:divBdr>
        </w:div>
        <w:div w:id="681128113">
          <w:marLeft w:val="640"/>
          <w:marRight w:val="0"/>
          <w:marTop w:val="0"/>
          <w:marBottom w:val="0"/>
          <w:divBdr>
            <w:top w:val="none" w:sz="0" w:space="0" w:color="auto"/>
            <w:left w:val="none" w:sz="0" w:space="0" w:color="auto"/>
            <w:bottom w:val="none" w:sz="0" w:space="0" w:color="auto"/>
            <w:right w:val="none" w:sz="0" w:space="0" w:color="auto"/>
          </w:divBdr>
        </w:div>
        <w:div w:id="1107315399">
          <w:marLeft w:val="640"/>
          <w:marRight w:val="0"/>
          <w:marTop w:val="0"/>
          <w:marBottom w:val="0"/>
          <w:divBdr>
            <w:top w:val="none" w:sz="0" w:space="0" w:color="auto"/>
            <w:left w:val="none" w:sz="0" w:space="0" w:color="auto"/>
            <w:bottom w:val="none" w:sz="0" w:space="0" w:color="auto"/>
            <w:right w:val="none" w:sz="0" w:space="0" w:color="auto"/>
          </w:divBdr>
        </w:div>
        <w:div w:id="1747992978">
          <w:marLeft w:val="640"/>
          <w:marRight w:val="0"/>
          <w:marTop w:val="0"/>
          <w:marBottom w:val="0"/>
          <w:divBdr>
            <w:top w:val="none" w:sz="0" w:space="0" w:color="auto"/>
            <w:left w:val="none" w:sz="0" w:space="0" w:color="auto"/>
            <w:bottom w:val="none" w:sz="0" w:space="0" w:color="auto"/>
            <w:right w:val="none" w:sz="0" w:space="0" w:color="auto"/>
          </w:divBdr>
        </w:div>
        <w:div w:id="74791413">
          <w:marLeft w:val="640"/>
          <w:marRight w:val="0"/>
          <w:marTop w:val="0"/>
          <w:marBottom w:val="0"/>
          <w:divBdr>
            <w:top w:val="none" w:sz="0" w:space="0" w:color="auto"/>
            <w:left w:val="none" w:sz="0" w:space="0" w:color="auto"/>
            <w:bottom w:val="none" w:sz="0" w:space="0" w:color="auto"/>
            <w:right w:val="none" w:sz="0" w:space="0" w:color="auto"/>
          </w:divBdr>
        </w:div>
        <w:div w:id="1808157588">
          <w:marLeft w:val="640"/>
          <w:marRight w:val="0"/>
          <w:marTop w:val="0"/>
          <w:marBottom w:val="0"/>
          <w:divBdr>
            <w:top w:val="none" w:sz="0" w:space="0" w:color="auto"/>
            <w:left w:val="none" w:sz="0" w:space="0" w:color="auto"/>
            <w:bottom w:val="none" w:sz="0" w:space="0" w:color="auto"/>
            <w:right w:val="none" w:sz="0" w:space="0" w:color="auto"/>
          </w:divBdr>
        </w:div>
        <w:div w:id="759982586">
          <w:marLeft w:val="640"/>
          <w:marRight w:val="0"/>
          <w:marTop w:val="0"/>
          <w:marBottom w:val="0"/>
          <w:divBdr>
            <w:top w:val="none" w:sz="0" w:space="0" w:color="auto"/>
            <w:left w:val="none" w:sz="0" w:space="0" w:color="auto"/>
            <w:bottom w:val="none" w:sz="0" w:space="0" w:color="auto"/>
            <w:right w:val="none" w:sz="0" w:space="0" w:color="auto"/>
          </w:divBdr>
        </w:div>
        <w:div w:id="1783458526">
          <w:marLeft w:val="640"/>
          <w:marRight w:val="0"/>
          <w:marTop w:val="0"/>
          <w:marBottom w:val="0"/>
          <w:divBdr>
            <w:top w:val="none" w:sz="0" w:space="0" w:color="auto"/>
            <w:left w:val="none" w:sz="0" w:space="0" w:color="auto"/>
            <w:bottom w:val="none" w:sz="0" w:space="0" w:color="auto"/>
            <w:right w:val="none" w:sz="0" w:space="0" w:color="auto"/>
          </w:divBdr>
        </w:div>
        <w:div w:id="1512915583">
          <w:marLeft w:val="640"/>
          <w:marRight w:val="0"/>
          <w:marTop w:val="0"/>
          <w:marBottom w:val="0"/>
          <w:divBdr>
            <w:top w:val="none" w:sz="0" w:space="0" w:color="auto"/>
            <w:left w:val="none" w:sz="0" w:space="0" w:color="auto"/>
            <w:bottom w:val="none" w:sz="0" w:space="0" w:color="auto"/>
            <w:right w:val="none" w:sz="0" w:space="0" w:color="auto"/>
          </w:divBdr>
        </w:div>
        <w:div w:id="104838471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6438CABE9AE4157B194489E90FF4EE3"/>
        <w:category>
          <w:name w:val="General"/>
          <w:gallery w:val="placeholder"/>
        </w:category>
        <w:types>
          <w:type w:val="bbPlcHdr"/>
        </w:types>
        <w:behaviors>
          <w:behavior w:val="content"/>
        </w:behaviors>
        <w:guid w:val="{B679316D-26FB-47D7-9D60-A41BF81A56D0}"/>
      </w:docPartPr>
      <w:docPartBody>
        <w:p w:rsidR="002B1F07" w:rsidRDefault="004D425A" w:rsidP="004D425A">
          <w:pPr>
            <w:pStyle w:val="56438CABE9AE4157B194489E90FF4EE3"/>
          </w:pPr>
          <w:r w:rsidRPr="00F95960">
            <w:rPr>
              <w:rStyle w:val="Textodelmarcadordeposicin"/>
            </w:rPr>
            <w:t>Haz clic o pulse aquí para escribir texto.</w:t>
          </w:r>
        </w:p>
      </w:docPartBody>
    </w:docPart>
    <w:docPart>
      <w:docPartPr>
        <w:name w:val="AB6FB5659E274FD3A01FFC0D72C3D038"/>
        <w:category>
          <w:name w:val="General"/>
          <w:gallery w:val="placeholder"/>
        </w:category>
        <w:types>
          <w:type w:val="bbPlcHdr"/>
        </w:types>
        <w:behaviors>
          <w:behavior w:val="content"/>
        </w:behaviors>
        <w:guid w:val="{1F112C28-FF1A-4FB5-B6F5-75E348CB5695}"/>
      </w:docPartPr>
      <w:docPartBody>
        <w:p w:rsidR="002B1F07" w:rsidRDefault="004D425A" w:rsidP="004D425A">
          <w:pPr>
            <w:pStyle w:val="AB6FB5659E274FD3A01FFC0D72C3D038"/>
          </w:pPr>
          <w:r w:rsidRPr="00F95960">
            <w:rPr>
              <w:rStyle w:val="Textodelmarcadordeposicin"/>
            </w:rPr>
            <w:t>Haz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4E5EB86D-3E95-4B86-B56C-C026022CE819}"/>
      </w:docPartPr>
      <w:docPartBody>
        <w:p w:rsidR="002B1F07" w:rsidRDefault="004D425A">
          <w:r w:rsidRPr="000B2D52">
            <w:rPr>
              <w:rStyle w:val="Textodelmarcadordeposicin"/>
            </w:rPr>
            <w:t>Haz clic o pulse aquí para escribir texto.</w:t>
          </w:r>
        </w:p>
      </w:docPartBody>
    </w:docPart>
    <w:docPart>
      <w:docPartPr>
        <w:name w:val="4CB3ED636C034877B937E200238D8AC5"/>
        <w:category>
          <w:name w:val="General"/>
          <w:gallery w:val="placeholder"/>
        </w:category>
        <w:types>
          <w:type w:val="bbPlcHdr"/>
        </w:types>
        <w:behaviors>
          <w:behavior w:val="content"/>
        </w:behaviors>
        <w:guid w:val="{6CED19A0-6438-4F43-B486-48ABC9C1B0A5}"/>
      </w:docPartPr>
      <w:docPartBody>
        <w:p w:rsidR="002B1F07" w:rsidRDefault="004D425A" w:rsidP="004D425A">
          <w:pPr>
            <w:pStyle w:val="4CB3ED636C034877B937E200238D8AC5"/>
          </w:pPr>
          <w:r w:rsidRPr="00F95960">
            <w:rPr>
              <w:rStyle w:val="Textodelmarcadordeposicin"/>
            </w:rPr>
            <w:t>Haz clic o pulse aquí para escribir texto.</w:t>
          </w:r>
        </w:p>
      </w:docPartBody>
    </w:docPart>
    <w:docPart>
      <w:docPartPr>
        <w:name w:val="3B107D8D26E64A81ADD4076A256C7F99"/>
        <w:category>
          <w:name w:val="General"/>
          <w:gallery w:val="placeholder"/>
        </w:category>
        <w:types>
          <w:type w:val="bbPlcHdr"/>
        </w:types>
        <w:behaviors>
          <w:behavior w:val="content"/>
        </w:behaviors>
        <w:guid w:val="{6CC14C63-B0E2-4FBC-99F2-D19EBE1B5181}"/>
      </w:docPartPr>
      <w:docPartBody>
        <w:p w:rsidR="0097329A" w:rsidRDefault="001B0DD5" w:rsidP="001B0DD5">
          <w:pPr>
            <w:pStyle w:val="3B107D8D26E64A81ADD4076A256C7F99"/>
          </w:pPr>
          <w:r w:rsidRPr="000B2D52">
            <w:rPr>
              <w:rStyle w:val="Textodelmarcadordeposicin"/>
            </w:rPr>
            <w:t>Haz clic o pulse aquí para escribir texto.</w:t>
          </w:r>
        </w:p>
      </w:docPartBody>
    </w:docPart>
    <w:docPart>
      <w:docPartPr>
        <w:name w:val="D88456D4B3F745BF8390D3E3EBA6DBF7"/>
        <w:category>
          <w:name w:val="General"/>
          <w:gallery w:val="placeholder"/>
        </w:category>
        <w:types>
          <w:type w:val="bbPlcHdr"/>
        </w:types>
        <w:behaviors>
          <w:behavior w:val="content"/>
        </w:behaviors>
        <w:guid w:val="{5AE69EF9-3804-4DD6-B889-89609C3CD623}"/>
      </w:docPartPr>
      <w:docPartBody>
        <w:p w:rsidR="0097329A" w:rsidRDefault="001B0DD5" w:rsidP="001B0DD5">
          <w:pPr>
            <w:pStyle w:val="D88456D4B3F745BF8390D3E3EBA6DBF7"/>
          </w:pPr>
          <w:r w:rsidRPr="000B2D52">
            <w:rPr>
              <w:rStyle w:val="Textodelmarcadordeposicin"/>
            </w:rPr>
            <w:t>Haz clic o pulse aquí para escribir texto.</w:t>
          </w:r>
        </w:p>
      </w:docPartBody>
    </w:docPart>
    <w:docPart>
      <w:docPartPr>
        <w:name w:val="441E84D0DC2948D1BE21942D2700D951"/>
        <w:category>
          <w:name w:val="General"/>
          <w:gallery w:val="placeholder"/>
        </w:category>
        <w:types>
          <w:type w:val="bbPlcHdr"/>
        </w:types>
        <w:behaviors>
          <w:behavior w:val="content"/>
        </w:behaviors>
        <w:guid w:val="{A2671F6D-3BAE-4BB3-9FC1-204FF179EC26}"/>
      </w:docPartPr>
      <w:docPartBody>
        <w:p w:rsidR="0097329A" w:rsidRDefault="001B0DD5" w:rsidP="001B0DD5">
          <w:pPr>
            <w:pStyle w:val="441E84D0DC2948D1BE21942D2700D951"/>
          </w:pPr>
          <w:r w:rsidRPr="000B2D52">
            <w:rPr>
              <w:rStyle w:val="Textodelmarcadordeposicin"/>
            </w:rPr>
            <w:t>Haz clic o pulse aquí para escribir texto.</w:t>
          </w:r>
        </w:p>
      </w:docPartBody>
    </w:docPart>
    <w:docPart>
      <w:docPartPr>
        <w:name w:val="88633E31C14F4699BBE616BBD3C10AC7"/>
        <w:category>
          <w:name w:val="General"/>
          <w:gallery w:val="placeholder"/>
        </w:category>
        <w:types>
          <w:type w:val="bbPlcHdr"/>
        </w:types>
        <w:behaviors>
          <w:behavior w:val="content"/>
        </w:behaviors>
        <w:guid w:val="{059A7DC2-EF46-43F5-9AAA-BF39A2301D90}"/>
      </w:docPartPr>
      <w:docPartBody>
        <w:p w:rsidR="0097329A" w:rsidRDefault="001B0DD5" w:rsidP="001B0DD5">
          <w:pPr>
            <w:pStyle w:val="88633E31C14F4699BBE616BBD3C10AC7"/>
          </w:pPr>
          <w:r w:rsidRPr="000B2D52">
            <w:rPr>
              <w:rStyle w:val="Textodelmarcadordeposicin"/>
            </w:rPr>
            <w:t>Haz clic o pulse aquí para escribir texto.</w:t>
          </w:r>
        </w:p>
      </w:docPartBody>
    </w:docPart>
    <w:docPart>
      <w:docPartPr>
        <w:name w:val="3561483A065D4C8EBF59924176F9DEAB"/>
        <w:category>
          <w:name w:val="General"/>
          <w:gallery w:val="placeholder"/>
        </w:category>
        <w:types>
          <w:type w:val="bbPlcHdr"/>
        </w:types>
        <w:behaviors>
          <w:behavior w:val="content"/>
        </w:behaviors>
        <w:guid w:val="{CD3BA3D1-4140-481D-B28B-B144D8AC5D81}"/>
      </w:docPartPr>
      <w:docPartBody>
        <w:p w:rsidR="0097329A" w:rsidRDefault="001B0DD5" w:rsidP="001B0DD5">
          <w:pPr>
            <w:pStyle w:val="3561483A065D4C8EBF59924176F9DEAB"/>
          </w:pPr>
          <w:r w:rsidRPr="000B2D52">
            <w:rPr>
              <w:rStyle w:val="Textodelmarcadordeposicin"/>
            </w:rPr>
            <w:t>Haz clic o pulse aquí para escribir texto.</w:t>
          </w:r>
        </w:p>
      </w:docPartBody>
    </w:docPart>
    <w:docPart>
      <w:docPartPr>
        <w:name w:val="C72C402AA39A4E2ABE009EE39E744A7F"/>
        <w:category>
          <w:name w:val="General"/>
          <w:gallery w:val="placeholder"/>
        </w:category>
        <w:types>
          <w:type w:val="bbPlcHdr"/>
        </w:types>
        <w:behaviors>
          <w:behavior w:val="content"/>
        </w:behaviors>
        <w:guid w:val="{10818C27-9566-4C4E-AB19-5380FD8F4CAA}"/>
      </w:docPartPr>
      <w:docPartBody>
        <w:p w:rsidR="0097329A" w:rsidRDefault="001B0DD5" w:rsidP="001B0DD5">
          <w:pPr>
            <w:pStyle w:val="C72C402AA39A4E2ABE009EE39E744A7F"/>
          </w:pPr>
          <w:r w:rsidRPr="000B2D52">
            <w:rPr>
              <w:rStyle w:val="Textodelmarcadordeposicin"/>
            </w:rPr>
            <w:t>Haz clic o pulse aquí para escribir texto.</w:t>
          </w:r>
        </w:p>
      </w:docPartBody>
    </w:docPart>
    <w:docPart>
      <w:docPartPr>
        <w:name w:val="B4FE4D48665F4ADA9D721938F9639ECC"/>
        <w:category>
          <w:name w:val="General"/>
          <w:gallery w:val="placeholder"/>
        </w:category>
        <w:types>
          <w:type w:val="bbPlcHdr"/>
        </w:types>
        <w:behaviors>
          <w:behavior w:val="content"/>
        </w:behaviors>
        <w:guid w:val="{7FED2E87-9309-4D36-954C-E69215430DD2}"/>
      </w:docPartPr>
      <w:docPartBody>
        <w:p w:rsidR="0097329A" w:rsidRDefault="001B0DD5" w:rsidP="001B0DD5">
          <w:pPr>
            <w:pStyle w:val="B4FE4D48665F4ADA9D721938F9639ECC"/>
          </w:pPr>
          <w:r w:rsidRPr="00E05A30">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5A"/>
    <w:rsid w:val="000836D1"/>
    <w:rsid w:val="001B0DD5"/>
    <w:rsid w:val="002B1F07"/>
    <w:rsid w:val="002B7836"/>
    <w:rsid w:val="004D425A"/>
    <w:rsid w:val="007A089D"/>
    <w:rsid w:val="0097329A"/>
    <w:rsid w:val="00B86136"/>
    <w:rsid w:val="00E93EA7"/>
    <w:rsid w:val="00EB1464"/>
    <w:rsid w:val="00EE0452"/>
    <w:rsid w:val="00F90B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CO" w:eastAsia="es-C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B0DD5"/>
    <w:rPr>
      <w:color w:val="666666"/>
    </w:rPr>
  </w:style>
  <w:style w:type="paragraph" w:customStyle="1" w:styleId="56438CABE9AE4157B194489E90FF4EE3">
    <w:name w:val="56438CABE9AE4157B194489E90FF4EE3"/>
    <w:rsid w:val="004D425A"/>
  </w:style>
  <w:style w:type="paragraph" w:customStyle="1" w:styleId="AB6FB5659E274FD3A01FFC0D72C3D038">
    <w:name w:val="AB6FB5659E274FD3A01FFC0D72C3D038"/>
    <w:rsid w:val="004D425A"/>
  </w:style>
  <w:style w:type="paragraph" w:customStyle="1" w:styleId="4CB3ED636C034877B937E200238D8AC5">
    <w:name w:val="4CB3ED636C034877B937E200238D8AC5"/>
    <w:rsid w:val="004D425A"/>
  </w:style>
  <w:style w:type="paragraph" w:customStyle="1" w:styleId="3B107D8D26E64A81ADD4076A256C7F99">
    <w:name w:val="3B107D8D26E64A81ADD4076A256C7F99"/>
    <w:rsid w:val="001B0DD5"/>
    <w:pPr>
      <w:spacing w:line="278" w:lineRule="auto"/>
    </w:pPr>
    <w:rPr>
      <w:sz w:val="24"/>
      <w:szCs w:val="24"/>
    </w:rPr>
  </w:style>
  <w:style w:type="paragraph" w:customStyle="1" w:styleId="D88456D4B3F745BF8390D3E3EBA6DBF7">
    <w:name w:val="D88456D4B3F745BF8390D3E3EBA6DBF7"/>
    <w:rsid w:val="001B0DD5"/>
    <w:pPr>
      <w:spacing w:line="278" w:lineRule="auto"/>
    </w:pPr>
    <w:rPr>
      <w:sz w:val="24"/>
      <w:szCs w:val="24"/>
    </w:rPr>
  </w:style>
  <w:style w:type="paragraph" w:customStyle="1" w:styleId="441E84D0DC2948D1BE21942D2700D951">
    <w:name w:val="441E84D0DC2948D1BE21942D2700D951"/>
    <w:rsid w:val="001B0DD5"/>
    <w:pPr>
      <w:spacing w:line="278" w:lineRule="auto"/>
    </w:pPr>
    <w:rPr>
      <w:sz w:val="24"/>
      <w:szCs w:val="24"/>
    </w:rPr>
  </w:style>
  <w:style w:type="paragraph" w:customStyle="1" w:styleId="88633E31C14F4699BBE616BBD3C10AC7">
    <w:name w:val="88633E31C14F4699BBE616BBD3C10AC7"/>
    <w:rsid w:val="001B0DD5"/>
    <w:pPr>
      <w:spacing w:line="278" w:lineRule="auto"/>
    </w:pPr>
    <w:rPr>
      <w:sz w:val="24"/>
      <w:szCs w:val="24"/>
    </w:rPr>
  </w:style>
  <w:style w:type="paragraph" w:customStyle="1" w:styleId="3561483A065D4C8EBF59924176F9DEAB">
    <w:name w:val="3561483A065D4C8EBF59924176F9DEAB"/>
    <w:rsid w:val="001B0DD5"/>
    <w:pPr>
      <w:spacing w:line="278" w:lineRule="auto"/>
    </w:pPr>
    <w:rPr>
      <w:sz w:val="24"/>
      <w:szCs w:val="24"/>
    </w:rPr>
  </w:style>
  <w:style w:type="paragraph" w:customStyle="1" w:styleId="C72C402AA39A4E2ABE009EE39E744A7F">
    <w:name w:val="C72C402AA39A4E2ABE009EE39E744A7F"/>
    <w:rsid w:val="001B0DD5"/>
    <w:pPr>
      <w:spacing w:line="278" w:lineRule="auto"/>
    </w:pPr>
    <w:rPr>
      <w:sz w:val="24"/>
      <w:szCs w:val="24"/>
    </w:rPr>
  </w:style>
  <w:style w:type="paragraph" w:customStyle="1" w:styleId="B4FE4D48665F4ADA9D721938F9639ECC">
    <w:name w:val="B4FE4D48665F4ADA9D721938F9639ECC"/>
    <w:rsid w:val="001B0DD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629414-1F55-46FB-B9BB-0CF1EAC1CEA3}">
  <we:reference id="wa104382081" version="1.55.1.0" store="es-MX" storeType="OMEX"/>
  <we:alternateReferences>
    <we:reference id="WA104382081" version="1.55.1.0" store="WA104382081" storeType="OMEX"/>
  </we:alternateReferences>
  <we:properties>
    <we:property name="MENDELEY_CITATIONS" value="[{&quot;citationID&quot;:&quot;MENDELEY_CITATION_0a398251-5d06-414a-9389-265f8ae0c504&quot;,&quot;properties&quot;:{&quot;noteIndex&quot;:0},&quot;isEdited&quot;:false,&quot;manualOverride&quot;:{&quot;isManuallyOverridden&quot;:false,&quot;citeprocText&quot;:&quot;[1]&quot;,&quot;manualOverrideText&quot;:&quot;&quot;},&quot;citationTag&quot;:&quot;MENDELEY_CITATION_v3_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&quot;,&quot;citationItems&quot;:[{&quot;id&quot;:&quot;fa28c02e-5dd4-3296-b9b9-7511aebb4163&quot;,&quot;itemData&quot;:{&quot;type&quot;:&quot;article-journal&quot;,&quot;id&quot;:&quot;fa28c02e-5dd4-3296-b9b9-7511aebb4163&quot;,&quot;title&quot;:&quot;Sustainability analysis of orange peel biorefineries&quot;,&quot;author&quot;:[{&quot;family&quot;:&quot;Ortiz-Sanchez&quot;,&quot;given&quot;:&quot;Mariana&quot;,&quot;parse-names&quot;:false,&quot;dropping-particle&quot;:&quot;&quot;,&quot;non-dropping-particle&quot;:&quot;&quot;},{&quot;family&quot;:&quot;Solarte-Toro&quot;,&quot;given&quot;:&quot;Juan Camilo&quot;,&quot;parse-names&quot;:false,&quot;dropping-particle&quot;:&quot;&quot;,&quot;non-dropping-particle&quot;:&quot;&quot;},{&quot;family&quot;:&quot;Inocencio-García&quot;,&quot;given&quot;:&quot;Pablo José&quot;,&quot;parse-names&quot;:false,&quot;dropping-particle&quot;:&quot;&quot;,&quot;non-dropping-particle&quot;:&quot;&quot;},{&quot;family&quot;:&quot;Cardona Alzate&quot;,&quot;given&quot;:&quot;Carlos Ariel&quot;,&quot;parse-names&quot;:false,&quot;dropping-particle&quot;:&quot;&quot;,&quot;non-dropping-particle&quot;:&quot;&quot;}],&quot;container-title&quot;:&quot;Enzyme and Microbial Technology&quot;,&quot;container-title-short&quot;:&quot;Enzyme Microb Technol&quot;,&quot;accessed&quot;:{&quot;date-parts&quot;:[[2024,2,13]]},&quot;DOI&quot;:&quot;10.1016/J.ENZMICTEC.2023.110327&quot;,&quot;ISSN&quot;:&quot;0141-0229&quot;,&quot;PMID&quot;:&quot;37804740&quot;,&quot;issued&quot;:{&quot;date-parts&quot;:[[2024,1,1]]},&quot;page&quot;:&quot;110327&quot;,&quot;abstract&quot;:&quot;Biorefineries are constantly evolving since new technological advances in enzyme and microbial processes are boosting research for producing new bio-based products. Nevertheless, the step towards real process implementation must overcome a series of stages based on process sustainability in the early design stages. Orange peel (OP) has been profiled as a potential raw material for producing different products. Few studies have estimated the sustainability of OP-based biorefineries considering the upstream influence on the final process performance. This research aims to perform the sustainability assessment of several OP valorization pathways based on experimental data applying the biorefinery concept. Steam distillation and polyphenolic compound extraction prior to saccharification and anaerobic digestion increase the process performance. A glucose concentration and biogas yield of 21.43 g/L (0.44 g/g OP, db) and 415 mL/g SV were obtained, respectively. An essential oil extraction yield of 1.17 g/100 g OP (db) with a D-limonene content of 91.62% was produced. Moreover, hesperidin, apigenin, and naringenin yields of 7.88 mg/g, 0.475 mg/g, and 0.675 mg/g were obtained. An OP-based biorefinery addressed to produce essential oil, polyphenolic compounds, and biogas with a processing 25 tons/day (wb) has a sustainability index of 66.88%, higher than the values obtained with lesser upstream stages. In conclusion, an integral OP upgrading leads to better enzymatic and anaerobic digestion performances, as well as, a high process sustainability.&quot;,&quot;publisher&quot;:&quot;Elsevier&quot;,&quot;volume&quot;:&quot;172&quot;},&quot;isTemporary&quot;:false}]},{&quot;citationID&quot;:&quot;MENDELEY_CITATION_f1782dd5-02aa-45ad-90fc-40d7f1882cfc&quot;,&quot;properties&quot;:{&quot;noteIndex&quot;:0},&quot;isEdited&quot;:false,&quot;manualOverride&quot;:{&quot;isManuallyOverridden&quot;:false,&quot;citeprocText&quot;:&quot;[2]&quot;,&quot;manualOverrideText&quot;:&quot;&quot;},&quot;citationTag&quot;:&quot;MENDELEY_CITATION_v3_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&quot;,&quot;citationItems&quot;:[{&quot;id&quot;:&quot;a2536807-c933-3b13-9172-9e59ead0c4a1&quot;,&quot;itemData&quot;:{&quot;type&quot;:&quot;webpage&quot;,&quot;id&quot;:&quot;a2536807-c933-3b13-9172-9e59ead0c4a1&quot;,&quot;title&quot;:&quot;Mild Steel Industrial Carbon Dioxide Cylinder, 150 Bar at best price in Coimbatore&quot;,&quot;accessed&quot;:{&quot;date-parts&quot;:[[2024,8,3]]},&quot;URL&quot;:&quot;https://www.indiamart.com/proddetail/co2-cylinder-27218850333.html&quot;,&quot;container-title-short&quot;:&quot;&quot;},&quot;isTemporary&quot;:false}]},{&quot;citationID&quot;:&quot;MENDELEY_CITATION_733c2288-69fd-4732-b5ba-7db0adda4a13&quot;,&quot;properties&quot;:{&quot;noteIndex&quot;:0},&quot;isEdited&quot;:false,&quot;manualOverride&quot;:{&quot;isManuallyOverridden&quot;:false,&quot;citeprocText&quot;:&quot;[3]&quot;,&quot;manualOverrideText&quot;:&quot;&quot;},&quot;citationItems&quot;:[{&quot;id&quot;:&quot;17ca9422-cc5c-3c3a-984d-5f76350a9e6c&quot;,&quot;itemData&quot;:{&quot;type&quot;:&quot;webpage&quot;,&quot;id&quot;:&quot;17ca9422-cc5c-3c3a-984d-5f76350a9e6c&quot;,&quot;title&quot;:&quot;Caustic Soda Price in Colombia - 2022 - Charts and Tables - IndexBox&quot;,&quot;accessed&quot;:{&quot;date-parts&quot;:[[2024,8,3]]},&quot;URL&quot;:&quot;https://www.indexbox.io/search/caustic-soda-price-colombia/&quot;},&quot;isTemporary&quot;:false}],&quot;citationTag&quot;:&quot;MENDELEY_CITATION_v3_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&quot;},{&quot;citationID&quot;:&quot;MENDELEY_CITATION_998768e8-8ecb-4a19-9b40-f3525a5ae55d&quot;,&quot;properties&quot;:{&quot;noteIndex&quot;:0},&quot;isEdited&quot;:false,&quot;manualOverride&quot;:{&quot;isManuallyOverridden&quot;:false,&quot;citeprocText&quot;:&quot;[4]&quot;,&quot;manualOverrideText&quot;:&quot;&quot;},&quot;citationItems&quot;:[{&quot;id&quot;:&quot;8682bba7-01fc-3dc0-8ea1-57cf63ac6270&quot;,&quot;itemData&quot;:{&quot;type&quot;:&quot;article-journal&quot;,&quot;id&quot;:&quot;8682bba7-01fc-3dc0-8ea1-57cf63ac6270&quot;,&quot;title&quot;:&quot;Techno-economic analysis of product biorefineries utilizing sugarcane lignocelluloses: Xylitol, citric acid and glutamic acid scenarios annexed to sugar mills with electricity co-production&quot;,&quot;author&quot;:[{&quot;family&quot;:&quot;Özüdoğru&quot;,&quot;given&quot;:&quot;H. M.Raoul&quot;,&quot;parse-names&quot;:false,&quot;dropping-particle&quot;:&quot;&quot;,&quot;non-dropping-particle&quot;:&quot;&quot;},{&quot;family&quot;:&quot;Nieder-Heitmann&quot;,&quot;given&quot;:&quot;M.&quot;,&quot;parse-names&quot;:false,&quot;dropping-particle&quot;:&quot;&quot;,&quot;non-dropping-particle&quot;:&quot;&quot;},{&quot;family&quot;:&quot;Haigh&quot;,&quot;given&quot;:&quot;K. F.&quot;,&quot;parse-names&quot;:false,&quot;dropping-particle&quot;:&quot;&quot;,&quot;non-dropping-particle&quot;:&quot;&quot;},{&quot;family&quot;:&quot;Görgens&quot;,&quot;given&quot;:&quot;J. F.&quot;,&quot;parse-names&quot;:false,&quot;dropping-particle&quot;:&quot;&quot;,&quot;non-dropping-particle&quot;:&quot;&quot;}],&quot;container-title&quot;:&quot;Industrial Crops and Products&quot;,&quot;container-title-short&quot;:&quot;Ind Crops Prod&quot;,&quot;accessed&quot;:{&quot;date-parts&quot;:[[2024,5,16]]},&quot;DOI&quot;:&quot;10.1016/J.INDCROP.2019.03.015&quot;,&quot;ISSN&quot;:&quot;0926-6690&quot;,&quot;issued&quot;:{&quot;date-parts&quot;:[[2019,7,1]]},&quot;page&quot;:&quot;259-268&quot;,&quot;abstract&quot;:&quot;The profitability of biorefinery scenarios utilizing sugarcane lignocellulose (bagasse and harvesting residues), annexed to an existing sugar mill for the co-production of electricity and bioproducts was investigated. Biorefinery scenarios for xylitol, citric acid or glutamic acid production, each in combination with electricity, were simulated in Aspen Plus ® to generate mass and energy balances, and perform economic analyses. The profitability was compared to a combined heat and power (CHP) plant baseline scenario that solely combusts biomass for electricity co-production. Scenario 2, citric acid and electricity co-production was not profitable at a selling price of 680 $/t citric acid. However Scenario 1, xylitol and electricity co-production, and Scenario 3 for glutamic acid and electricity co-production, both demonstrated economic feasibility with IRR's of 12.3% and 31.5% for a selling price of 3000 $/t and 3625 $/t, respectively. These IRR values exceeded the baseline CHP plant IRR of 10.3% and hurdle rate of 9.7%.&quot;,&quot;publisher&quot;:&quot;Elsevier&quot;,&quot;volume&quot;:&quot;133&quot;},&quot;isTemporary&quot;:false}],&quot;citationTag&quot;:&quot;MENDELEY_CITATION_v3_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&quot;},{&quot;citationID&quot;:&quot;MENDELEY_CITATION_50f34700-8d4c-444f-bfcd-3be7ce395d98&quot;,&quot;properties&quot;:{&quot;noteIndex&quot;:0},&quot;isEdited&quot;:false,&quot;manualOverride&quot;:{&quot;isManuallyOverridden&quot;:false,&quot;citeprocText&quot;:&quot;[1]&quot;,&quot;manualOverrideText&quot;:&quot;&quot;},&quot;citationItems&quot;:[{&quot;id&quot;:&quot;fa28c02e-5dd4-3296-b9b9-7511aebb4163&quot;,&quot;itemData&quot;:{&quot;type&quot;:&quot;article-journal&quot;,&quot;id&quot;:&quot;fa28c02e-5dd4-3296-b9b9-7511aebb4163&quot;,&quot;title&quot;:&quot;Sustainability analysis of orange peel biorefineries&quot;,&quot;author&quot;:[{&quot;family&quot;:&quot;Ortiz-Sanchez&quot;,&quot;given&quot;:&quot;Mariana&quot;,&quot;parse-names&quot;:false,&quot;dropping-particle&quot;:&quot;&quot;,&quot;non-dropping-particle&quot;:&quot;&quot;},{&quot;family&quot;:&quot;Solarte-Toro&quot;,&quot;given&quot;:&quot;Juan Camilo&quot;,&quot;parse-names&quot;:false,&quot;dropping-particle&quot;:&quot;&quot;,&quot;non-dropping-particle&quot;:&quot;&quot;},{&quot;family&quot;:&quot;Inocencio-García&quot;,&quot;given&quot;:&quot;Pablo José&quot;,&quot;parse-names&quot;:false,&quot;dropping-particle&quot;:&quot;&quot;,&quot;non-dropping-particle&quot;:&quot;&quot;},{&quot;family&quot;:&quot;Cardona Alzate&quot;,&quot;given&quot;:&quot;Carlos Ariel&quot;,&quot;parse-names&quot;:false,&quot;dropping-particle&quot;:&quot;&quot;,&quot;non-dropping-particle&quot;:&quot;&quot;}],&quot;container-title&quot;:&quot;Enzyme and Microbial Technology&quot;,&quot;container-title-short&quot;:&quot;Enzyme Microb Technol&quot;,&quot;accessed&quot;:{&quot;date-parts&quot;:[[2024,2,13]]},&quot;DOI&quot;:&quot;10.1016/J.ENZMICTEC.2023.110327&quot;,&quot;ISSN&quot;:&quot;0141-0229&quot;,&quot;PMID&quot;:&quot;37804740&quot;,&quot;issued&quot;:{&quot;date-parts&quot;:[[2024,1,1]]},&quot;page&quot;:&quot;110327&quot;,&quot;abstract&quot;:&quot;Biorefineries are constantly evolving since new technological advances in enzyme and microbial processes are boosting research for producing new bio-based products. Nevertheless, the step towards real process implementation must overcome a series of stages based on process sustainability in the early design stages. Orange peel (OP) has been profiled as a potential raw material for producing different products. Few studies have estimated the sustainability of OP-based biorefineries considering the upstream influence on the final process performance. This research aims to perform the sustainability assessment of several OP valorization pathways based on experimental data applying the biorefinery concept. Steam distillation and polyphenolic compound extraction prior to saccharification and anaerobic digestion increase the process performance. A glucose concentration and biogas yield of 21.43 g/L (0.44 g/g OP, db) and 415 mL/g SV were obtained, respectively. An essential oil extraction yield of 1.17 g/100 g OP (db) with a D-limonene content of 91.62% was produced. Moreover, hesperidin, apigenin, and naringenin yields of 7.88 mg/g, 0.475 mg/g, and 0.675 mg/g were obtained. An OP-based biorefinery addressed to produce essential oil, polyphenolic compounds, and biogas with a processing 25 tons/day (wb) has a sustainability index of 66.88%, higher than the values obtained with lesser upstream stages. In conclusion, an integral OP upgrading leads to better enzymatic and anaerobic digestion performances, as well as, a high process sustainability.&quot;,&quot;publisher&quot;:&quot;Elsevier&quot;,&quot;volume&quot;:&quot;172&quot;},&quot;isTemporary&quot;:false}],&quot;citationTag&quot;:&quot;MENDELEY_CITATION_v3_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&quot;},{&quot;citationID&quot;:&quot;MENDELEY_CITATION_4083a3b1-95ab-4813-835c-40ac4d710508&quot;,&quot;properties&quot;:{&quot;noteIndex&quot;:0},&quot;isEdited&quot;:false,&quot;manualOverride&quot;:{&quot;isManuallyOverridden&quot;:false,&quot;citeprocText&quot;:&quot;[5]&quot;,&quot;manualOverrideText&quot;:&quot;&quot;},&quot;citationItems&quot;:[{&quot;id&quot;:&quot;63d4e10f-1ee8-3110-ad96-044b13dd3c49&quot;,&quot;itemData&quot;:{&quot;type&quot;:&quot;article-journal&quot;,&quot;id&quot;:&quot;63d4e10f-1ee8-3110-ad96-044b13dd3c49&quot;,&quot;title&quot;:&quot;Comparative analysis of biorefinery designs based on acetone-butanol-ethanol fermentation under exergetic, techno-economic, and sensitivity analyses towards a sustainability perspective&quot;,&quot;author&quot;:[{&quot;family&quot;:&quot;Meramo-Hurtado&quot;,&quot;given&quot;:&quot;Samir I.&quot;,&quot;parse-names&quot;:false,&quot;dropping-particle&quot;:&quot;&quot;,&quot;non-dropping-particle&quot;:&quot;&quot;},{&quot;family&quot;:&quot;González-Delgado&quot;,&quot;given&quot;:&quot;Ángel&quot;,&quot;parse-names&quot;:false,&quot;dropping-particle&quot;:&quot;&quot;,&quot;non-dropping-particle&quot;:&quot;&quot;},{&quot;family&quot;:&quot;Rehmann&quot;,&quot;given&quot;:&quot;Lars&quot;,&quot;parse-names&quot;:false,&quot;dropping-particle&quot;:&quot;&quot;,&quot;non-dropping-particle&quot;:&quot;&quot;},{&quot;family&quot;:&quot;Quinones-Bolanos&quot;,&quot;given&quot;:&quot;Edgar&quot;,&quot;parse-names&quot;:false,&quot;dropping-particle&quot;:&quot;&quot;,&quot;non-dropping-particle&quot;:&quot;&quot;},{&quot;family&quot;:&quot;Mehvar&quot;,&quot;given&quot;:&quot;Mehrab&quot;,&quot;parse-names&quot;:false,&quot;dropping-particle&quot;:&quot;&quot;,&quot;non-dropping-particle&quot;:&quot;&quot;}],&quot;container-title&quot;:&quot;Journal of Cleaner Production&quot;,&quot;container-title-short&quot;:&quot;J Clean Prod&quot;,&quot;accessed&quot;:{&quot;date-parts&quot;:[[2024,4,7]]},&quot;DOI&quot;:&quot;10.1016/J.JCLEPRO.2021.126761&quot;,&quot;ISSN&quot;:&quot;0959-6526&quot;,&quot;issued&quot;:{&quot;date-parts&quot;:[[2021,5,20]]},&quot;page&quot;:&quot;126761&quot;,&quot;abstract&quot;:&quot;Chemical process sustainability has been gaining attention as a comprehensive framework for diagnosing, optimizing, and improving a chemical design. This work presents a comprehensive assessment involving techno-economic, sensitivity, and exergetic factors of two biorefinery configurations for butanol production. The methodology presented here comprises three main steps for assessing biorefinery designs under a mixed techno-economic and exergetic assessment. Firstly, feedstock and processing units were selected based on the defined task (butanol production from lignocellulosic biomass). A general Acetone-Butanol-Ethanol (ABE) fermentation biorefinery was established considering (i) Pretreatment, (ii) Enzymatic hydrolysis, (iii) Fermentation, and (iv) Separation stages. The second step was the process modeling stages, in which biorefineries were simulated using Aspen Plus software, generating several quantitative data to perform economic and exergetic analyses. The last stage of the method is associated with the chemical process sustainability assessment based on techno-economic, sensitivity, and exergy analyses. Biobutanol topology 1 presented a production capacity of 32,737,45 kg/h butanol, while topology 2 generated 37,480 kg/h of this product. Both biorefinery designs had a biomass feed flow of 320,829 kg/h. The results revealed that both topologies were worthy alternatives from an economic viewpoint, considering the Net Present Value (NPV) 908.74 MM USD for topology 1, and 879.03 MM USD for topology 2. The Return on Investment (ROI) was 29.11% for topology 1 and 37.76% for topology 2. Regarding exergetic analysis, biobutanol topology 1 showed an exergy efficiency of 26.03%. In comparison, topology 2 gives an efficiency of 39.89%.&quot;,&quot;publisher&quot;:&quot;Elsevier&quot;,&quot;volume&quot;:&quot;298&quot;},&quot;isTemporary&quot;:false}],&quot;citationTag&quot;:&quot;MENDELEY_CITATION_v3_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&quot;},{&quot;citationID&quot;:&quot;MENDELEY_CITATION_af26c488-d149-4ec9-9737-6d5df3712e2d&quot;,&quot;properties&quot;:{&quot;noteIndex&quot;:0},&quot;isEdited&quot;:false,&quot;manualOverride&quot;:{&quot;isManuallyOverridden&quot;:false,&quot;citeprocText&quot;:&quot;[4]&quot;,&quot;manualOverrideText&quot;:&quot;&quot;},&quot;citationItems&quot;:[{&quot;id&quot;:&quot;8682bba7-01fc-3dc0-8ea1-57cf63ac6270&quot;,&quot;itemData&quot;:{&quot;type&quot;:&quot;article-journal&quot;,&quot;id&quot;:&quot;8682bba7-01fc-3dc0-8ea1-57cf63ac6270&quot;,&quot;title&quot;:&quot;Techno-economic analysis of product biorefineries utilizing sugarcane lignocelluloses: Xylitol, citric acid and glutamic acid scenarios annexed to sugar mills with electricity co-production&quot;,&quot;author&quot;:[{&quot;family&quot;:&quot;Özüdoğru&quot;,&quot;given&quot;:&quot;H. M.Raoul&quot;,&quot;parse-names&quot;:false,&quot;dropping-particle&quot;:&quot;&quot;,&quot;non-dropping-particle&quot;:&quot;&quot;},{&quot;family&quot;:&quot;Nieder-Heitmann&quot;,&quot;given&quot;:&quot;M.&quot;,&quot;parse-names&quot;:false,&quot;dropping-particle&quot;:&quot;&quot;,&quot;non-dropping-particle&quot;:&quot;&quot;},{&quot;family&quot;:&quot;Haigh&quot;,&quot;given&quot;:&quot;K. F.&quot;,&quot;parse-names&quot;:false,&quot;dropping-particle&quot;:&quot;&quot;,&quot;non-dropping-particle&quot;:&quot;&quot;},{&quot;family&quot;:&quot;Görgens&quot;,&quot;given&quot;:&quot;J. F.&quot;,&quot;parse-names&quot;:false,&quot;dropping-particle&quot;:&quot;&quot;,&quot;non-dropping-particle&quot;:&quot;&quot;}],&quot;container-title&quot;:&quot;Industrial Crops and Products&quot;,&quot;container-title-short&quot;:&quot;Ind Crops Prod&quot;,&quot;accessed&quot;:{&quot;date-parts&quot;:[[2024,5,16]]},&quot;DOI&quot;:&quot;10.1016/J.INDCROP.2019.03.015&quot;,&quot;ISSN&quot;:&quot;0926-6690&quot;,&quot;issued&quot;:{&quot;date-parts&quot;:[[2019,7,1]]},&quot;page&quot;:&quot;259-268&quot;,&quot;abstract&quot;:&quot;The profitability of biorefinery scenarios utilizing sugarcane lignocellulose (bagasse and harvesting residues), annexed to an existing sugar mill for the co-production of electricity and bioproducts was investigated. Biorefinery scenarios for xylitol, citric acid or glutamic acid production, each in combination with electricity, were simulated in Aspen Plus ® to generate mass and energy balances, and perform economic analyses. The profitability was compared to a combined heat and power (CHP) plant baseline scenario that solely combusts biomass for electricity co-production. Scenario 2, citric acid and electricity co-production was not profitable at a selling price of 680 $/t citric acid. However Scenario 1, xylitol and electricity co-production, and Scenario 3 for glutamic acid and electricity co-production, both demonstrated economic feasibility with IRR's of 12.3% and 31.5% for a selling price of 3000 $/t and 3625 $/t, respectively. These IRR values exceeded the baseline CHP plant IRR of 10.3% and hurdle rate of 9.7%.&quot;,&quot;publisher&quot;:&quot;Elsevier&quot;,&quot;volume&quot;:&quot;133&quot;},&quot;isTemporary&quot;:false}],&quot;citationTag&quot;:&quot;MENDELEY_CITATION_v3_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&quot;},{&quot;citationID&quot;:&quot;MENDELEY_CITATION_7fa0d299-9627-4b4d-a5a9-18b13307a3c6&quot;,&quot;properties&quot;:{&quot;noteIndex&quot;:0},&quot;isEdited&quot;:false,&quot;manualOverride&quot;:{&quot;isManuallyOverridden&quot;:false,&quot;citeprocText&quot;:&quot;[6]&quot;,&quot;manualOverrideText&quot;:&quot;&quot;},&quot;citationTag&quot;:&quot;MENDELEY_CITATION_v3_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&quot;,&quot;citationItems&quot;:[{&quot;id&quot;:&quot;f053aee9-b68e-3b03-8f5d-28deccaf92e7&quot;,&quot;itemData&quot;:{&quot;type&quot;:&quot;article-journal&quot;,&quot;id&quot;:&quot;f053aee9-b68e-3b03-8f5d-28deccaf92e7&quot;,&quot;title&quot;:&quot;The potential use of lignin as a platform product in biorefineries: A review&quot;,&quot;author&quot;:[{&quot;family&quot;:&quot;Poveda-Giraldo&quot;,&quot;given&quot;:&quot;Jhonny Alejandro&quot;,&quot;parse-names&quot;:false,&quot;dropping-particle&quot;:&quot;&quot;,&quot;non-dropping-particle&quot;:&quot;&quot;},{&quot;family&quot;:&quot;Solarte-Toro&quot;,&quot;given&quot;:&quot;Juan Camilo&quot;,&quot;parse-names&quot;:false,&quot;dropping-particle&quot;:&quot;&quot;,&quot;non-dropping-particle&quot;:&quot;&quot;},{&quot;family&quot;:&quot;Cardona Alzate&quot;,&quot;given&quot;:&quot;Carlos Ariel&quot;,&quot;parse-names&quot;:false,&quot;dropping-particle&quot;:&quot;&quot;,&quot;non-dropping-particle&quot;:&quot;&quot;}],&quot;container-title&quot;:&quot;Renewable and Sustainable Energy Reviews&quot;,&quot;accessed&quot;:{&quot;date-parts&quot;:[[2023,10,11]]},&quot;DOI&quot;:&quot;10.1016/J.RSER.2020.110688&quot;,&quot;ISSN&quot;:&quot;1364-0321&quot;,&quot;issued&quot;:{&quot;date-parts&quot;:[[2021,3,1]]},&quot;page&quot;:&quot;110688&quot;,&quot;abstract&quot;:&quot;Lignin is widely available in biomass sources, and the aromatic structure can justify its use as a precursor or platform for obtaining value-added compounds. However, lignin is considered a low-price by-product or low-value fuel for energy recovery in the pulping industries. Therefore, the development of technologies and methodologies that promote the valorization and efficient utilization of this biopolymer becomes an essential aspect of biobased processes, especially in biorefineries. This review shows the opportunity to target lignin as a marketable by-product for value-added chemicals through thermochemical, chemical, and biochemical pathways, with or without the absence of catalysts. Likewise, the valorization of lignin includes emerging technologies to produce carbon and polymer materials. This work also emphasizes the description of technical, economic, and environmental aspects that would affect lignin in different biorefinery stages. Therefore, a discussion based on current studies and evaluations of lignin valorization processes is considered. Finally, a preliminary techno-economic and environmental assessment of a wood-based biorefinery was performed as an example to better understand the importance of lignin as a platform product in biorefineries. It includes the processing scale analysis over ten years of the project lifetime. The review established the importance of lignin valorization to increase biorefineries efficiency and sustainability.&quot;,&quot;publisher&quot;:&quot;Pergamon&quot;,&quot;volume&quot;:&quot;138&quot;,&quot;container-title-short&quot;:&quot;&quot;},&quot;isTemporary&quot;:false}]},{&quot;citationID&quot;:&quot;MENDELEY_CITATION_d441650d-ac85-4daf-8bb3-f292f5c1e3e4&quot;,&quot;properties&quot;:{&quot;noteIndex&quot;:0},&quot;isEdited&quot;:false,&quot;manualOverride&quot;:{&quot;isManuallyOverridden&quot;:false,&quot;citeprocText&quot;:&quot;[7]&quot;,&quot;manualOverrideText&quot;:&quot;&quot;},&quot;citationTag&quot;:&quot;MENDELEY_CITATION_v3_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&quot;,&quot;citationItems&quot;:[{&quot;id&quot;:&quot;85a67033-0be7-39da-b3d4-91a7b6de8ef4&quot;,&quot;itemData&quot;:{&quot;type&quot;:&quot;webpage&quot;,&quot;id&quot;:&quot;85a67033-0be7-39da-b3d4-91a7b6de8ef4&quot;,&quot;title&quot;:&quot;EU Natural Gas TTF - Price - Chart - Historical Data - News&quot;,&quot;accessed&quot;:{&quot;date-parts&quot;:[[2024,8,3]]},&quot;URL&quot;:&quot;https://tradingeconomics.com/commodity/eu-natural-gas&quot;,&quot;container-title-short&quot;:&quot;&quot;},&quot;isTemporary&quot;:false}]},{&quot;citationID&quot;:&quot;MENDELEY_CITATION_2dd12d70-828c-4d0b-85ea-3d92e95303de&quot;,&quot;properties&quot;:{&quot;noteIndex&quot;:0},&quot;isEdited&quot;:false,&quot;manualOverride&quot;:{&quot;isManuallyOverridden&quot;:false,&quot;citeprocText&quot;:&quot;[5]&quot;,&quot;manualOverrideText&quot;:&quot;&quot;},&quot;citationItems&quot;:[{&quot;id&quot;:&quot;63d4e10f-1ee8-3110-ad96-044b13dd3c49&quot;,&quot;itemData&quot;:{&quot;type&quot;:&quot;article-journal&quot;,&quot;id&quot;:&quot;63d4e10f-1ee8-3110-ad96-044b13dd3c49&quot;,&quot;title&quot;:&quot;Comparative analysis of biorefinery designs based on acetone-butanol-ethanol fermentation under exergetic, techno-economic, and sensitivity analyses towards a sustainability perspective&quot;,&quot;author&quot;:[{&quot;family&quot;:&quot;Meramo-Hurtado&quot;,&quot;given&quot;:&quot;Samir I.&quot;,&quot;parse-names&quot;:false,&quot;dropping-particle&quot;:&quot;&quot;,&quot;non-dropping-particle&quot;:&quot;&quot;},{&quot;family&quot;:&quot;González-Delgado&quot;,&quot;given&quot;:&quot;Ángel&quot;,&quot;parse-names&quot;:false,&quot;dropping-particle&quot;:&quot;&quot;,&quot;non-dropping-particle&quot;:&quot;&quot;},{&quot;family&quot;:&quot;Rehmann&quot;,&quot;given&quot;:&quot;Lars&quot;,&quot;parse-names&quot;:false,&quot;dropping-particle&quot;:&quot;&quot;,&quot;non-dropping-particle&quot;:&quot;&quot;},{&quot;family&quot;:&quot;Quinones-Bolanos&quot;,&quot;given&quot;:&quot;Edgar&quot;,&quot;parse-names&quot;:false,&quot;dropping-particle&quot;:&quot;&quot;,&quot;non-dropping-particle&quot;:&quot;&quot;},{&quot;family&quot;:&quot;Mehvar&quot;,&quot;given&quot;:&quot;Mehrab&quot;,&quot;parse-names&quot;:false,&quot;dropping-particle&quot;:&quot;&quot;,&quot;non-dropping-particle&quot;:&quot;&quot;}],&quot;container-title&quot;:&quot;Journal of Cleaner Production&quot;,&quot;container-title-short&quot;:&quot;J Clean Prod&quot;,&quot;accessed&quot;:{&quot;date-parts&quot;:[[2024,4,7]]},&quot;DOI&quot;:&quot;10.1016/J.JCLEPRO.2021.126761&quot;,&quot;ISSN&quot;:&quot;0959-6526&quot;,&quot;issued&quot;:{&quot;date-parts&quot;:[[2021,5,20]]},&quot;page&quot;:&quot;126761&quot;,&quot;abstract&quot;:&quot;Chemical process sustainability has been gaining attention as a comprehensive framework for diagnosing, optimizing, and improving a chemical design. This work presents a comprehensive assessment involving techno-economic, sensitivity, and exergetic factors of two biorefinery configurations for butanol production. The methodology presented here comprises three main steps for assessing biorefinery designs under a mixed techno-economic and exergetic assessment. Firstly, feedstock and processing units were selected based on the defined task (butanol production from lignocellulosic biomass). A general Acetone-Butanol-Ethanol (ABE) fermentation biorefinery was established considering (i) Pretreatment, (ii) Enzymatic hydrolysis, (iii) Fermentation, and (iv) Separation stages. The second step was the process modeling stages, in which biorefineries were simulated using Aspen Plus software, generating several quantitative data to perform economic and exergetic analyses. The last stage of the method is associated with the chemical process sustainability assessment based on techno-economic, sensitivity, and exergy analyses. Biobutanol topology 1 presented a production capacity of 32,737,45 kg/h butanol, while topology 2 generated 37,480 kg/h of this product. Both biorefinery designs had a biomass feed flow of 320,829 kg/h. The results revealed that both topologies were worthy alternatives from an economic viewpoint, considering the Net Present Value (NPV) 908.74 MM USD for topology 1, and 879.03 MM USD for topology 2. The Return on Investment (ROI) was 29.11% for topology 1 and 37.76% for topology 2. Regarding exergetic analysis, biobutanol topology 1 showed an exergy efficiency of 26.03%. In comparison, topology 2 gives an efficiency of 39.89%.&quot;,&quot;publisher&quot;:&quot;Elsevier&quot;,&quot;volume&quot;:&quot;298&quot;},&quot;isTemporary&quot;:false}],&quot;citationTag&quot;:&quot;MENDELEY_CITATION_v3_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&quot;},{&quot;citationID&quot;:&quot;MENDELEY_CITATION_1fa9e892-d120-4ec0-94ba-c27702c64a03&quot;,&quot;properties&quot;:{&quot;noteIndex&quot;:0},&quot;isEdited&quot;:false,&quot;manualOverride&quot;:{&quot;isManuallyOverridden&quot;:false,&quot;citeprocText&quot;:&quot;[1]&quot;,&quot;manualOverrideText&quot;:&quot;&quot;},&quot;citationItems&quot;:[{&quot;id&quot;:&quot;fa28c02e-5dd4-3296-b9b9-7511aebb4163&quot;,&quot;itemData&quot;:{&quot;type&quot;:&quot;article-journal&quot;,&quot;id&quot;:&quot;fa28c02e-5dd4-3296-b9b9-7511aebb4163&quot;,&quot;title&quot;:&quot;Sustainability analysis of orange peel biorefineries&quot;,&quot;author&quot;:[{&quot;family&quot;:&quot;Ortiz-Sanchez&quot;,&quot;given&quot;:&quot;Mariana&quot;,&quot;parse-names&quot;:false,&quot;dropping-particle&quot;:&quot;&quot;,&quot;non-dropping-particle&quot;:&quot;&quot;},{&quot;family&quot;:&quot;Solarte-Toro&quot;,&quot;given&quot;:&quot;Juan Camilo&quot;,&quot;parse-names&quot;:false,&quot;dropping-particle&quot;:&quot;&quot;,&quot;non-dropping-particle&quot;:&quot;&quot;},{&quot;family&quot;:&quot;Inocencio-García&quot;,&quot;given&quot;:&quot;Pablo José&quot;,&quot;parse-names&quot;:false,&quot;dropping-particle&quot;:&quot;&quot;,&quot;non-dropping-particle&quot;:&quot;&quot;},{&quot;family&quot;:&quot;Cardona Alzate&quot;,&quot;given&quot;:&quot;Carlos Ariel&quot;,&quot;parse-names&quot;:false,&quot;dropping-particle&quot;:&quot;&quot;,&quot;non-dropping-particle&quot;:&quot;&quot;}],&quot;container-title&quot;:&quot;Enzyme and Microbial Technology&quot;,&quot;container-title-short&quot;:&quot;Enzyme Microb Technol&quot;,&quot;accessed&quot;:{&quot;date-parts&quot;:[[2024,2,13]]},&quot;DOI&quot;:&quot;10.1016/J.ENZMICTEC.2023.110327&quot;,&quot;ISSN&quot;:&quot;0141-0229&quot;,&quot;PMID&quot;:&quot;37804740&quot;,&quot;issued&quot;:{&quot;date-parts&quot;:[[2024,1,1]]},&quot;page&quot;:&quot;110327&quot;,&quot;abstract&quot;:&quot;Biorefineries are constantly evolving since new technological advances in enzyme and microbial processes are boosting research for producing new bio-based products. Nevertheless, the step towards real process implementation must overcome a series of stages based on process sustainability in the early design stages. Orange peel (OP) has been profiled as a potential raw material for producing different products. Few studies have estimated the sustainability of OP-based biorefineries considering the upstream influence on the final process performance. This research aims to perform the sustainability assessment of several OP valorization pathways based on experimental data applying the biorefinery concept. Steam distillation and polyphenolic compound extraction prior to saccharification and anaerobic digestion increase the process performance. A glucose concentration and biogas yield of 21.43 g/L (0.44 g/g OP, db) and 415 mL/g SV were obtained, respectively. An essential oil extraction yield of 1.17 g/100 g OP (db) with a D-limonene content of 91.62% was produced. Moreover, hesperidin, apigenin, and naringenin yields of 7.88 mg/g, 0.475 mg/g, and 0.675 mg/g were obtained. An OP-based biorefinery addressed to produce essential oil, polyphenolic compounds, and biogas with a processing 25 tons/day (wb) has a sustainability index of 66.88%, higher than the values obtained with lesser upstream stages. In conclusion, an integral OP upgrading leads to better enzymatic and anaerobic digestion performances, as well as, a high process sustainability.&quot;,&quot;publisher&quot;:&quot;Elsevier&quot;,&quot;volume&quot;:&quot;172&quot;},&quot;isTemporary&quot;:false}],&quot;citationTag&quot;:&quot;MENDELEY_CITATION_v3_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&quot;},{&quot;citationID&quot;:&quot;MENDELEY_CITATION_662f10ff-33a9-47fa-b66f-910ed92aeaa3&quot;,&quot;properties&quot;:{&quot;noteIndex&quot;:0},&quot;isEdited&quot;:false,&quot;manualOverride&quot;:{&quot;isManuallyOverridden&quot;:true,&quot;citeprocText&quot;:&quot;[8]&quot;,&quot;manualOverrideText&quot;:&quot;(Ryberg et al. 2018a)&quot;},&quot;citationItems&quot;:[{&quot;id&quot;:&quot;3b3b0ad8-cb44-3b47-9f1a-108575691386&quot;,&quot;itemData&quot;:{&quot;type&quot;:&quot;article-journal&quot;,&quot;id&quot;:&quot;3b3b0ad8-cb44-3b47-9f1a-108575691386&quot;,&quot;title&quot;:&quot;How to bring absolute sustainability into decision-making: An industry case study using a Planetary Boundary-based methodology&quot;,&quot;author&quot;:[{&quot;family&quot;:&quot;Ryberg&quot;,&quot;given&quot;:&quot;Morten W.&quot;,&quot;parse-names&quot;:false,&quot;dropping-particle&quot;:&quot;&quot;,&quot;non-dropping-particle&quot;:&quot;&quot;},{&quot;family&quot;:&quot;Owsianiak&quot;,&quot;given&quot;:&quot;Mikołaj&quot;,&quot;parse-names&quot;:false,&quot;dropping-particle&quot;:&quot;&quot;,&quot;non-dropping-particle&quot;:&quot;&quot;},{&quot;family&quot;:&quot;Clavreul&quot;,&quot;given&quot;:&quot;Julie&quot;,&quot;parse-names&quot;:false,&quot;dropping-particle&quot;:&quot;&quot;,&quot;non-dropping-particle&quot;:&quot;&quot;},{&quot;family&quot;:&quot;Mueller&quot;,&quot;given&quot;:&quot;Carina&quot;,&quot;parse-names&quot;:false,&quot;dropping-particle&quot;:&quot;&quot;,&quot;non-dropping-particle&quot;:&quot;&quot;},{&quot;family&quot;:&quot;Sim&quot;,&quot;given&quot;:&quot;Sarah&quot;,&quot;parse-names&quot;:false,&quot;dropping-particle&quot;:&quot;&quot;,&quot;non-dropping-particle&quot;:&quot;&quot;},{&quot;family&quot;:&quot;King&quot;,&quot;given&quot;:&quot;Henry&quot;,&quot;parse-names&quot;:false,&quot;dropping-particle&quot;:&quot;&quot;,&quot;non-dropping-particle&quot;:&quot;&quot;},{&quot;family&quot;:&quot;Hauschild&quot;,&quot;given&quot;:&quot;Michael Z.&quot;,&quot;parse-names&quot;:false,&quot;dropping-particle&quot;:&quot;&quot;,&quot;non-dropping-particle&quot;:&quot;&quot;}],&quot;container-title&quot;:&quot;Science of The Total Environment&quot;,&quot;accessed&quot;:{&quot;date-parts&quot;:[[2023,11,25]]},&quot;DOI&quot;:&quot;10.1016/J.SCITOTENV.2018.04.075&quot;,&quot;ISSN&quot;:&quot;0048-9697&quot;,&quot;PMID&quot;:&quot;29710640&quot;,&quot;issued&quot;:{&quot;date-parts&quot;:[[2018,9,1]]},&quot;page&quot;:&quot;1406-1416&quot;,&quot;abstract&quot;:&quot;The Planetary Boundaries concept has emerged as a framework for articulating environmental limits, gaining traction as a basis for considering sustainability in business settings, government policy and international guidelines. There is emerging interest in using the Planetary Boundaries concept as part of life cycle assessment (LCA) for gauging absolute environmental sustainability. We tested the applicability of a novel Planetary Boundaries-based life cycle impact assessment methodology on a hypothetical laundry washing case study at the EU level. We express the impacts corresponding to the control variables of the individual Planetary Boundaries together with a measure of their respective uncertainties. We tested four sharing principles for assigning a share of the safe operating space (SoSOS) to laundry washing and assessed if the impacts were within the assigned SoSOS. The choice of sharing principle had the greatest influence on the outcome. We therefore highlight the need for more research on the development and choice of sharing principles. Although further work is required to operationalize Planetary Boundaries in LCA, this study shows the potential to relate impacts of human activities to environmental boundaries using LCA, offering company and policy decision-makers information needed to promote environmental sustainability.&quot;,&quot;publisher&quot;:&quot;Elsevier&quot;,&quot;volume&quot;:&quot;634&quot;,&quot;container-title-short&quot;:&quot;&quot;},&quot;isTemporary&quot;:false}],&quot;citationTag&quot;:&quot;MENDELEY_CITATION_v3_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&quot;},{&quot;citationID&quot;:&quot;MENDELEY_CITATION_069a719c-a174-4c94-9ea4-e794988fa370&quot;,&quot;properties&quot;:{&quot;noteIndex&quot;:0},&quot;isEdited&quot;:false,&quot;manualOverride&quot;:{&quot;isManuallyOverridden&quot;:false,&quot;citeprocText&quot;:&quot;[9]&quot;,&quot;manualOverrideText&quot;:&quot;&quot;},&quot;citationTag&quot;:&quot;MENDELEY_CITATION_v3_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&quot;,&quot;citationItems&quot;:[{&quot;id&quot;:&quot;f677aae6-6e30-3cce-8404-692a0348f184&quot;,&quot;itemData&quot;:{&quot;type&quot;:&quot;webpage&quot;,&quot;id&quot;:&quot;f677aae6-6e30-3cce-8404-692a0348f184&quot;,&quot;title&quot;:&quot;Report for Selected Countries and Subjects&quot;,&quot;accessed&quot;:{&quot;date-parts&quot;:[[2024,8,3]]},&quot;URL&quot;:&quot;https://www.imf.org/en/Publications/WEO/weo-database/2023/October/weo-report?c=512,914,612,171,614,311,213,911,314,193,122,912,313,419,513,316,913,124,339,638,514,218,963,616,223,516,918,748,618,624,522,622,156,626,628,228,924,233,632,636,634,238,662,960,423,935,128,611,321,243,248,469,253,642,643,939,734,644,819,172,132,646,648,915,134,652,174,328,258,656,654,336,263,268,532,944,176,534,536,429,433,178,436,136,343,158,439,916,664,826,542,967,443,917,544,941,446,666,668,672,946,137,546,674,676,548,556,678,181,867,682,684,273,868,921,948,943,686,688,518,728,836,558,138,196,278,692,694,962,142,449,564,565,283,853,288,293,566,964,182,359,453,968,922,714,862,135,716,456,722,942,718,724,576,936,961,813,726,199,733,184,524,361,362,364,732,366,144,146,463,528,923,738,578,537,742,866,369,744,186,925,869,746,926,466,112,111,298,927,846,299,582,487,474,754,698,&amp;s=NGDPD,&amp;sy=2021&amp;ey=2028&amp;ssm=0&amp;scsm=1&amp;scc=0&amp;ssd=1&amp;ssc=0&amp;sic=0&amp;sort=country&amp;ds=.&amp;br=1&quot;,&quot;container-title-short&quot;:&quot;&quot;},&quot;isTemporary&quot;:false}]},{&quot;citationID&quot;:&quot;MENDELEY_CITATION_a76ff927-7b51-470d-8106-ca5c85ef079e&quot;,&quot;properties&quot;:{&quot;noteIndex&quot;:0},&quot;isEdited&quot;:false,&quot;manualOverride&quot;:{&quot;isManuallyOverridden&quot;:false,&quot;citeprocText&quot;:&quot;[10]&quot;,&quot;manualOverrideText&quot;:&quot;&quot;},&quot;citationTag&quot;:&quot;MENDELEY_CITATION_v3_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&quot;,&quot;citationItems&quot;:[{&quot;id&quot;:&quot;867f9ff6-5547-387c-bb41-aa9675be7797&quot;,&quot;itemData&quot;:{&quot;type&quot;:&quot;report&quot;,&quot;id&quot;:&quot;867f9ff6-5547-387c-bb41-aa9675be7797&quot;,&quot;title&quot;:&quot;Perfiles Económicos Departamentales Departamento de Sucre Perfil económico: Departamento de Sucre Contenido&quot;,&quot;author&quot;:[{&quot;family&quot;:&quot;MinCIT&quot;,&quot;given&quot;:&quot;&quot;,&quot;parse-names&quot;:false,&quot;dropping-particle&quot;:&quot;&quot;,&quot;non-dropping-particle&quot;:&quot;&quot;}],&quot;accessed&quot;:{&quot;date-parts&quot;:[[2024,8,3]]},&quot;issued&quot;:{&quot;date-parts&quot;:[[2024]]},&quot;container-title-short&quot;:&quot;&quot;},&quot;isTemporary&quot;:false}]},{&quot;citationID&quot;:&quot;MENDELEY_CITATION_53b2550f-6aed-4f6b-bfa4-78b8a428969e&quot;,&quot;properties&quot;:{&quot;noteIndex&quot;:0},&quot;isEdited&quot;:false,&quot;manualOverride&quot;:{&quot;isManuallyOverridden&quot;:false,&quot;citeprocText&quot;:&quot;[11]&quot;,&quot;manualOverrideText&quot;:&quot;&quot;},&quot;citationTag&quot;:&quot;MENDELEY_CITATION_v3_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&quot;,&quot;citationItems&quot;:[{&quot;id&quot;:&quot;c5b46d96-59ae-3c2c-adf3-da48af3d31f0&quot;,&quot;itemData&quot;:{&quot;type&quot;:&quot;article-journal&quot;,&quot;id&quot;:&quot;c5b46d96-59ae-3c2c-adf3-da48af3d31f0&quot;,&quot;title&quot;:&quot;Flow-Through Pretreatment of Corn Stover by Recycling Organosolv to Reduce Waste Solvent&quot;,&quot;author&quot;:[{&quot;family&quot;:&quot;Park&quot;,&quot;given&quot;:&quot;Yong Cheol&quot;,&quot;parse-names&quot;:false,&quot;dropping-particle&quot;:&quot;&quot;,&quot;non-dropping-particle&quot;:&quot;&quot;},{&quot;family&quot;:&quot;Kim&quot;,&quot;given&quot;:&quot;Tae Hyun&quot;,&quot;parse-names&quot;:false,&quot;dropping-particle&quot;:&quot;&quot;,&quot;non-dropping-particle&quot;:&quot;&quot;},{&quot;family&quot;:&quot;Kim&quot;,&quot;given&quot;:&quot;Jun Seok&quot;,&quot;parse-names&quot;:false,&quot;dropping-particle&quot;:&quot;&quot;,&quot;non-dropping-particle&quot;:&quot;&quot;}],&quot;container-title&quot;:&quot;Energies 2018, Vol. 11, Page 879&quot;,&quot;accessed&quot;:{&quot;date-parts&quot;:[[2023,12,8]]},&quot;DOI&quot;:&quot;10.3390/EN11040879&quot;,&quot;ISSN&quot;:&quot;1996-1073&quot;,&quot;URL&quot;:&quot;https://www.mdpi.com/1996-1073/11/4/879/htm&quot;,&quot;issued&quot;:{&quot;date-parts&quot;:[[2018,4,10]]},&quot;page&quot;:&quot;879&quot;,&quot;abstract&quot;:&quot;In this study, the optimum conditions for pretreatment of corn stover using organosolv were determined. The predicted optimum conditions, determined using the response surface methodology, were ethanol concentration of 56.6 wt %, reaction temperature of 187.5 °C, and 320 mL of liquid throughput. Moreover, the pretreatment using recycled organosolv was carried out under the predicted optimum conditions. The pretreatment effect of the organosolv decreased as the organosolv was reused in the pretreatment process. When performing pretreatment with the initial organosolv, enzymatic digestibility for glucan was 71.0%. The digestibility was reduced as low as less than 66% in the first reuse process. Nevertheless, when repeatedly reusing the organosolv, the glucan digestibility remained mostly stable. It was confirmed that organosolv can be reused in the flow-through pretreatment of corn stover.&quot;,&quot;publisher&quot;:&quot;Multidisciplinary Digital Publishing Institute&quot;,&quot;issue&quot;:&quot;4&quot;,&quot;volume&quot;:&quot;11&quot;,&quot;container-title-short&quot;:&quot;&quot;},&quot;isTemporary&quot;:false}]},{&quot;citationID&quot;:&quot;MENDELEY_CITATION_789be02a-570b-44a0-826a-4ccf765e59f3&quot;,&quot;properties&quot;:{&quot;noteIndex&quot;:0},&quot;isEdited&quot;:false,&quot;manualOverride&quot;:{&quot;isManuallyOverridden&quot;:false,&quot;citeprocText&quot;:&quot;[12]&quot;,&quot;manualOverrideText&quot;:&quot;&quot;},&quot;citationTag&quot;:&quot;MENDELEY_CITATION_v3_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&quot;,&quot;citationItems&quot;:[{&quot;id&quot;:&quot;7c2f334d-940e-3363-b155-4bc7080e0c38&quot;,&quot;itemData&quot;:{&quot;type&quot;:&quot;article-journal&quot;,&quot;id&quot;:&quot;7c2f334d-940e-3363-b155-4bc7080e0c38&quot;,&quot;title&quot;:&quot;Energy and economic assessment of soda and organosolv biorefinery processes&quot;,&quot;author&quot;:[{&quot;family&quot;:&quot;García&quot;,&quot;given&quot;:&quot;Araceli&quot;,&quot;parse-names&quot;:false,&quot;dropping-particle&quot;:&quot;&quot;,&quot;non-dropping-particle&quot;:&quot;&quot;},{&quot;family&quot;:&quot;Alriols&quot;,&quot;given&quot;:&quot;María González&quot;,&quot;parse-names&quot;:false,&quot;dropping-particle&quot;:&quot;&quot;,&quot;non-dropping-particle&quot;:&quot;&quot;},{&quot;family&quot;:&quot;Llano-Ponte&quot;,&quot;given&quot;:&quot;Rodrigo&quot;,&quot;parse-names&quot;:false,&quot;dropping-particle&quot;:&quot;&quot;,&quot;non-dropping-particle&quot;:&quot;&quot;},{&quot;family&quot;:&quot;Labidi&quot;,&quot;given&quot;:&quot;Jalel&quot;,&quot;parse-names&quot;:false,&quot;dropping-particle&quot;:&quot;&quot;,&quot;non-dropping-particle&quot;:&quot;&quot;}],&quot;container-title&quot;:&quot;Biomass and Bioenergy&quot;,&quot;container-title-short&quot;:&quot;Biomass Bioenergy&quot;,&quot;accessed&quot;:{&quot;date-parts&quot;:[[2023,12,8]]},&quot;DOI&quot;:&quot;10.1016/J.BIOMBIOE.2010.10.002&quot;,&quot;ISSN&quot;:&quot;0961-9534&quot;,&quot;issued&quot;:{&quot;date-parts&quot;:[[2011,1,1]]},&quot;page&quot;:&quot;516-525&quot;,&quot;abstract&quot;:&quot;Lignocellulosic biomass, particularly agricultural and forestry residues, is becoming a potential renewable energy and products source. Lignocellulosic biomass processing technologies include a primary separation of its main constituents, cellulose, hemicelluloses and lignin, as well as further treatment and processing to obtain different platform chemicals to design consistently structured compounds as chemical building blocks. The economic competitiveness of the obtained products is highly dependent on the separation and purification technologies used and the process energetic efficiency. For this proposal, process simulation tools are very useful to design a competitive and effective biorefinery scheme. In the present work, the energetic and economical efficiencies of two biorefinery processes, soda and organosolv-ethanol systems, were analyzed using the simulation software Aspen Plus®. The process design consisted of several units (reaction, solid fraction washing, products recovery and liquid fraction processing). Mass and energy balances were established and both systems were compared in terms of yield, solvents/reactants recovery and energy consumption. Aspen HX-Net software was used to analyze the process heat exchange network in order to improve energy consumptions. The development of rigorous simulations allowed to determine the economical feasibility of both biorefinery schemes, and to establish the most appropriate operation conditions for both processes. © 2010 Elsevier Ltd.&quot;,&quot;publisher&quot;:&quot;Pergamon&quot;,&quot;issue&quot;:&quot;1&quot;,&quot;volume&quot;:&quot;35&quot;},&quot;isTemporary&quot;:false}]},{&quot;citationID&quot;:&quot;MENDELEY_CITATION_0166b676-9d52-4a94-a00b-5f9272f56426&quot;,&quot;properties&quot;:{&quot;noteIndex&quot;:0},&quot;isEdited&quot;:false,&quot;manualOverride&quot;:{&quot;isManuallyOverridden&quot;:false,&quot;citeprocText&quot;:&quot;[13]&quot;,&quot;manualOverrideText&quot;:&quot;&quot;},&quot;citationTag&quot;:&quot;MENDELEY_CITATION_v3_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&quot;,&quot;citationItems&quot;:[{&quot;id&quot;:&quot;93573d9c-892f-3f8b-b97b-b0f2c5c9905a&quot;,&quot;itemData&quot;:{&quot;type&quot;:&quot;article-journal&quot;,&quot;id&quot;:&quot;93573d9c-892f-3f8b-b97b-b0f2c5c9905a&quot;,&quot;title&quot;:&quot;Techno-economic assessment of a wood-based biorefinery concept for the production of polymer-grade ethylene, organosolv lignin and fuel&quot;,&quot;author&quot;:[{&quot;family&quot;:&quot;Nitzsche&quot;,&quot;given&quot;:&quot;Roy&quot;,&quot;parse-names&quot;:false,&quot;dropping-particle&quot;:&quot;&quot;,&quot;non-dropping-particle&quot;:&quot;&quot;},{&quot;family&quot;:&quot;Budzinski&quot;,&quot;given&quot;:&quot;Maik&quot;,&quot;parse-names&quot;:false,&quot;dropping-particle&quot;:&quot;&quot;,&quot;non-dropping-particle&quot;:&quot;&quot;},{&quot;family&quot;:&quot;Gröngröft&quot;,&quot;given&quot;:&quot;Arne&quot;,&quot;parse-names&quot;:false,&quot;dropping-particle&quot;:&quot;&quot;,&quot;non-dropping-particle&quot;:&quot;&quot;}],&quot;container-title&quot;:&quot;Bioresource Technology&quot;,&quot;container-title-short&quot;:&quot;Bioresour Technol&quot;,&quot;accessed&quot;:{&quot;date-parts&quot;:[[2023,12,8]]},&quot;DOI&quot;:&quot;10.1016/J.BIORTECH.2015.11.008&quot;,&quot;ISSN&quot;:&quot;0960-8524&quot;,&quot;PMID&quot;:&quot;26609950&quot;,&quot;issued&quot;:{&quot;date-parts&quot;:[[2016,1,1]]},&quot;page&quot;:&quot;928-939&quot;,&quot;abstract&quot;:&quot;Lignocellulose biorefineries are distinguished by an explicitly integrative, multi-functional concept that transforms biomass into multiple products, using a variety of conversion and separation processes. This study focuses on the technical design and economic evaluation of a lignocellulose biorefinery, that converts 400,000 t DM/a (≙250 MW) of beech wood into chemicals and fuel. A model was simulated with Aspen Plus® including the process steps pre-treatment, enzymatic hydrolysis, alcoholic fermentation, dehydration and biogas generation and upgrading. Mass and energy balances showed that 61,600 t/a polymer-grade ethylene, 58,520 t DM/a organosolv lignin, 38,400 t/a biomethane and 90,800 t DM/a hydrolysis lignin can be produced with a total energy efficiency of 87.1%. A discounted cash flow analysis indicated that the heat integrated biorefinery concept is not yet profitable. However, the economic results are greatly sensitive regarding various assumptions, in particular in terms of the prices for beech wood, ethylene and organosolv lignin.&quot;,&quot;publisher&quot;:&quot;Elsevier&quot;,&quot;volume&quot;:&quot;200&quot;},&quot;isTemporary&quot;:false}]},{&quot;citationID&quot;:&quot;MENDELEY_CITATION_0ae4a023-e20a-4b6c-bdc7-fb62dfe29aaf&quot;,&quot;properties&quot;:{&quot;noteIndex&quot;:0},&quot;isEdited&quot;:false,&quot;manualOverride&quot;:{&quot;isManuallyOverridden&quot;:false,&quot;citeprocText&quot;:&quot;[14]&quot;,&quot;manualOverrideText&quot;:&quot;&quot;},&quot;citationTag&quot;:&quot;MENDELEY_CITATION_v3_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&quot;,&quot;citationItems&quot;:[{&quot;id&quot;:&quot;5a973942-0fbc-348b-809e-786687f429f3&quot;,&quot;itemData&quot;:{&quot;type&quot;:&quot;article-journal&quot;,&quot;id&quot;:&quot;5a973942-0fbc-348b-809e-786687f429f3&quot;,&quot;title&quot;:&quot;Process simulation and economic assessment of hydrothermal pretreatment and enzymatic hydrolysis of multi-feedstock lignocellulose – Separate vs combined processing&quot;,&quot;author&quot;:[{&quot;family&quot;:&quot;Ashraf&quot;,&quot;given&quot;:&quot;Muhammad Tahir&quot;,&quot;parse-names&quot;:false,&quot;dropping-particle&quot;:&quot;&quot;,&quot;non-dropping-particle&quot;:&quot;&quot;},{&quot;family&quot;:&quot;Schmidt&quot;,&quot;given&quot;:&quot;Jens Ejbye&quot;,&quot;parse-names&quot;:false,&quot;dropping-particle&quot;:&quot;&quot;,&quot;non-dropping-particle&quot;:&quot;&quot;}],&quot;container-title&quot;:&quot;Bioresource Technology&quot;,&quot;container-title-short&quot;:&quot;Bioresour Technol&quot;,&quot;accessed&quot;:{&quot;date-parts&quot;:[[2023,12,10]]},&quot;DOI&quot;:&quot;10.1016/J.BIORTECH.2017.10.088&quot;,&quot;ISSN&quot;:&quot;0960-8524&quot;,&quot;PMID&quot;:&quot;29136939&quot;,&quot;issued&quot;:{&quot;date-parts&quot;:[[2018,2,1]]},&quot;page&quot;:&quot;835-843&quot;,&quot;abstract&quot;:&quot;Biorefinery based on multi-feedstock lignocellulose can be viable where a sustainable supply of a single substrate is limited, for example in arid regions. Processing of mixed feedstocks has been studied in lab scale, however, its economics are less studied. In this study, an economic comparison was made between separate and combined (mixed) processing approaches for multi-feedstock lignocellulose for the production of monomeric sugars. This modular approach of focusing on sugar platform makes the results applicable for many applications using the sugars as feedstock. Feedstock considered in this study were the green and woody lignocellulose residues: Bermuda grass, Jasmine hedges, and date palm fronds. Results showed that, at an identical total feed rate, combined processing was more advantageous as compared to separate processing. A further sensitivity analysis on mixed combined processing showed that the cellulase enzyme price and feed price are the two major factors affecting the production cost.&quot;,&quot;publisher&quot;:&quot;Elsevier&quot;,&quot;volume&quot;:&quot;249&quot;},&quot;isTemporary&quot;:false}]},{&quot;citationID&quot;:&quot;MENDELEY_CITATION_395b24f2-1a18-4568-b4de-22b43cc1270e&quot;,&quot;properties&quot;:{&quot;noteIndex&quot;:0},&quot;isEdited&quot;:false,&quot;manualOverride&quot;:{&quot;isManuallyOverridden&quot;:false,&quot;citeprocText&quot;:&quot;[15]&quot;,&quot;manualOverrideText&quot;:&quot;&quot;},&quot;citationTag&quot;:&quot;MENDELEY_CITATION_v3_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&quot;,&quot;citationItems&quot;:[{&quot;id&quot;:&quot;6139d9e9-7391-3d99-9451-232b3372a571&quot;,&quot;itemData&quot;:{&quot;type&quot;:&quot;article-journal&quot;,&quot;id&quot;:&quot;6139d9e9-7391-3d99-9451-232b3372a571&quot;,&quot;title&quot;:&quot;Sustainability analysis of orange peel biorefineries&quot;,&quot;author&quot;:[{&quot;family&quot;:&quot;Ortiz-Sanchez&quot;,&quot;given&quot;:&quot;Mariana&quot;,&quot;parse-names&quot;:false,&quot;dropping-particle&quot;:&quot;&quot;,&quot;non-dropping-particle&quot;:&quot;&quot;},{&quot;family&quot;:&quot;Solarte-Toro&quot;,&quot;given&quot;:&quot;Juan Camilo&quot;,&quot;parse-names&quot;:false,&quot;dropping-particle&quot;:&quot;&quot;,&quot;non-dropping-particle&quot;:&quot;&quot;},{&quot;family&quot;:&quot;Inocencio-García&quot;,&quot;given&quot;:&quot;Pablo José&quot;,&quot;parse-names&quot;:false,&quot;dropping-particle&quot;:&quot;&quot;,&quot;non-dropping-particle&quot;:&quot;&quot;},{&quot;family&quot;:&quot;Cardona Alzate&quot;,&quot;given&quot;:&quot;Carlos Ariel&quot;,&quot;parse-names&quot;:false,&quot;dropping-particle&quot;:&quot;&quot;,&quot;non-dropping-particle&quot;:&quot;&quot;}],&quot;container-title&quot;:&quot;Enzyme and Microbial Technology&quot;,&quot;container-title-short&quot;:&quot;Enzyme Microb Technol&quot;,&quot;accessed&quot;:{&quot;date-parts&quot;:[[2023,12,10]]},&quot;DOI&quot;:&quot;10.1016/J.ENZMICTEC.2023.110327&quot;,&quot;ISSN&quot;:&quot;0141-0229&quot;,&quot;PMID&quot;:&quot;37804740&quot;,&quot;issued&quot;:{&quot;date-parts&quot;:[[2024,1,1]]},&quot;page&quot;:&quot;110327&quot;,&quot;abstract&quot;:&quot;Biorefineries are constantly evolving since new technological advances in enzyme and microbial processes are boosting research for producing new bio-based products. Nevertheless, the step towards real process implementation must overcome a series of stages based on process sustainability in the early design stages. Orange peel (OP) has been profiled as a potential raw material for producing different products. Few studies have estimated the sustainability of OP-based biorefineries considering the upstream influence on the final process performance. This research aims to perform the sustainability assessment of several OP valorization pathways based on experimental data applying the biorefinery concept. Steam distillation and polyphenolic compound extraction prior to saccharification and anaerobic digestion increase the process performance. A glucose concentration and biogas yield of 21.43 g/L (0.44 g/g OP, db) and 415 mL/g SV were obtained, respectively. An essential oil extraction yield of 1.17 g/100 g OP (db) with a D-limonene content of 91.62% was produced. Moreover, hesperidin, apigenin, and naringenin yields of 7.88 mg/g, 0.475 mg/g, and 0.675 mg/g were obtained. An OP-based biorefinery addressed to produce essential oil, polyphenolic compounds, and biogas with a processing 25 tons/day (wb) has a sustainability index of 66.88%, higher than the values obtained with lesser upstream stages. In conclusion, an integral OP upgrading leads to better enzymatic and anaerobic digestion performances, as well as, a high process sustainability.&quot;,&quot;publisher&quot;:&quot;Elsevier&quot;,&quot;volume&quot;:&quot;172&quot;},&quot;isTemporary&quot;:false}]},{&quot;citationID&quot;:&quot;MENDELEY_CITATION_1c543a42-f464-4862-9eea-a2c5a787d3e9&quot;,&quot;properties&quot;:{&quot;noteIndex&quot;:0},&quot;isEdited&quot;:false,&quot;manualOverride&quot;:{&quot;isManuallyOverridden&quot;:false,&quot;citeprocText&quot;:&quot;[11]&quot;,&quot;manualOverrideText&quot;:&quot;&quot;},&quot;citationTag&quot;:&quot;MENDELEY_CITATION_v3_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&quot;,&quot;citationItems&quot;:[{&quot;id&quot;:&quot;c5b46d96-59ae-3c2c-adf3-da48af3d31f0&quot;,&quot;itemData&quot;:{&quot;type&quot;:&quot;article-journal&quot;,&quot;id&quot;:&quot;c5b46d96-59ae-3c2c-adf3-da48af3d31f0&quot;,&quot;title&quot;:&quot;Flow-Through Pretreatment of Corn Stover by Recycling Organosolv to Reduce Waste Solvent&quot;,&quot;author&quot;:[{&quot;family&quot;:&quot;Park&quot;,&quot;given&quot;:&quot;Yong Cheol&quot;,&quot;parse-names&quot;:false,&quot;dropping-particle&quot;:&quot;&quot;,&quot;non-dropping-particle&quot;:&quot;&quot;},{&quot;family&quot;:&quot;Kim&quot;,&quot;given&quot;:&quot;Tae Hyun&quot;,&quot;parse-names&quot;:false,&quot;dropping-particle&quot;:&quot;&quot;,&quot;non-dropping-particle&quot;:&quot;&quot;},{&quot;family&quot;:&quot;Kim&quot;,&quot;given&quot;:&quot;Jun Seok&quot;,&quot;parse-names&quot;:false,&quot;dropping-particle&quot;:&quot;&quot;,&quot;non-dropping-particle&quot;:&quot;&quot;}],&quot;container-title&quot;:&quot;Energies 2018, Vol. 11, Page 879&quot;,&quot;accessed&quot;:{&quot;date-parts&quot;:[[2023,12,8]]},&quot;DOI&quot;:&quot;10.3390/EN11040879&quot;,&quot;ISSN&quot;:&quot;1996-1073&quot;,&quot;URL&quot;:&quot;https://www.mdpi.com/1996-1073/11/4/879/htm&quot;,&quot;issued&quot;:{&quot;date-parts&quot;:[[2018,4,10]]},&quot;page&quot;:&quot;879&quot;,&quot;abstract&quot;:&quot;In this study, the optimum conditions for pretreatment of corn stover using organosolv were determined. The predicted optimum conditions, determined using the response surface methodology, were ethanol concentration of 56.6 wt %, reaction temperature of 187.5 °C, and 320 mL of liquid throughput. Moreover, the pretreatment using recycled organosolv was carried out under the predicted optimum conditions. The pretreatment effect of the organosolv decreased as the organosolv was reused in the pretreatment process. When performing pretreatment with the initial organosolv, enzymatic digestibility for glucan was 71.0%. The digestibility was reduced as low as less than 66% in the first reuse process. Nevertheless, when repeatedly reusing the organosolv, the glucan digestibility remained mostly stable. It was confirmed that organosolv can be reused in the flow-through pretreatment of corn stover.&quot;,&quot;publisher&quot;:&quot;Multidisciplinary Digital Publishing Institute&quot;,&quot;issue&quot;:&quot;4&quot;,&quot;volume&quot;:&quot;11&quot;,&quot;container-title-short&quot;:&quot;&quot;},&quot;isTemporary&quot;:false}]},{&quot;citationID&quot;:&quot;MENDELEY_CITATION_094ca189-bb49-4054-a301-1addafaeca8e&quot;,&quot;properties&quot;:{&quot;noteIndex&quot;:0},&quot;isEdited&quot;:false,&quot;manualOverride&quot;:{&quot;isManuallyOverridden&quot;:false,&quot;citeprocText&quot;:&quot;[16]&quot;,&quot;manualOverrideText&quot;:&quot;&quot;},&quot;citationTag&quot;:&quot;MENDELEY_CITATION_v3_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&quot;,&quot;citationItems&quot;:[{&quot;id&quot;:&quot;3c4b3f38-1b9d-3f95-83fb-8295a268e34e&quot;,&quot;itemData&quot;:{&quot;type&quot;:&quot;article-journal&quot;,&quot;id&quot;:&quot;3c4b3f38-1b9d-3f95-83fb-8295a268e34e&quot;,&quot;title&quot;:&quot;Comparison and intrinsic correlation analysis based on composition, microstructure and enzymatic hydrolysis of corn stover after different types of pretreatments&quot;,&quot;author&quot;:[{&quot;family&quot;:&quot;Li&quot;,&quot;given&quot;:&quot;Junbao&quot;,&quot;parse-names&quot;:false,&quot;dropping-particle&quot;:&quot;&quot;,&quot;non-dropping-particle&quot;:&quot;&quot;},{&quot;family&quot;:&quot;Zhang&quot;,&quot;given&quot;:&quot;Haiyan&quot;,&quot;parse-names&quot;:false,&quot;dropping-particle&quot;:&quot;&quot;,&quot;non-dropping-particle&quot;:&quot;&quot;},{&quot;family&quot;:&quot;Lu&quot;,&quot;given&quot;:&quot;Minsheng&quot;,&quot;parse-names&quot;:false,&quot;dropping-particle&quot;:&quot;&quot;,&quot;non-dropping-particle&quot;:&quot;&quot;},{&quot;family&quot;:&quot;Han&quot;,&quot;given&quot;:&quot;Lujia&quot;,&quot;parse-names&quot;:false,&quot;dropping-particle&quot;:&quot;&quot;,&quot;non-dropping-particle&quot;:&quot;&quot;}],&quot;container-title&quot;:&quot;Bioresource Technology&quot;,&quot;container-title-short&quot;:&quot;Bioresour Technol&quot;,&quot;accessed&quot;:{&quot;date-parts&quot;:[[2023,12,10]]},&quot;DOI&quot;:&quot;10.1016/J.BIORTECH.2019.122016&quot;,&quot;ISSN&quot;:&quot;0960-8524&quot;,&quot;PMID&quot;:&quot;31473375&quot;,&quot;issued&quot;:{&quot;date-parts&quot;:[[2019,12,1]]},&quot;page&quot;:&quot;122016&quot;,&quot;abstract&quot;:&quot;Pretreatment is a key step in the energy utilization of lignocellulosic biomass. Different types of pretreatments (ultrafine grinding pretreatment, alkaline hydroxide peroxide pretreatment, dilute acid pretreatment, and ammonia fiber expansion pretreatment) were conducted on corn stover. The lignocellulosic composition, microstructural parameters, and glucose yield of differently pretreated corn stover were characterized and compared. Then qualitative and quantitative correlation analyses of the parameters were carried out to explore the correlations among the composition, microstructure properties, and enzymatic hydrolysis efficacy of corn stover after different types of pretreatments and identify the main properties affecting enzymatic hydrolysis. Qualitative correlation analysis found that cellulose content, specific surface area, pore volume, enzyme-accessible pore volume, and surface area of cellulose had significant positive correlations with glucose yield. The results of quantitative correlation analysis were GY = 15.01 × cellulose content-339.05, GY = 13.06 × SSA + 172.35, GY = 7226.27 × PV + 129.14, GY = 8628.61 × EAPV + 125.61, and GY = 1.18 × SAC-287.21.&quot;,&quot;publisher&quot;:&quot;Elsevier&quot;,&quot;volume&quot;:&quot;293&quot;},&quot;isTemporary&quot;:false}]},{&quot;citationID&quot;:&quot;MENDELEY_CITATION_132fe044-8b77-4a41-962e-9d3d4717e417&quot;,&quot;properties&quot;:{&quot;noteIndex&quot;:0},&quot;isEdited&quot;:false,&quot;manualOverride&quot;:{&quot;isManuallyOverridden&quot;:false,&quot;citeprocText&quot;:&quot;[17]&quot;,&quot;manualOverrideText&quot;:&quot;&quot;},&quot;citationTag&quot;:&quot;MENDELEY_CITATION_v3_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&quot;,&quot;citationItems&quot;:[{&quot;id&quot;:&quot;721445b5-9f58-3ddc-a8a2-5ea539733cb8&quot;,&quot;itemData&quot;:{&quot;type&quot;:&quot;article-journal&quot;,&quot;id&quot;:&quot;721445b5-9f58-3ddc-a8a2-5ea539733cb8&quot;,&quot;title&quot;:&quot;Enhancing enzymatic hydrolysis of corn stover by twin-screw extrusion pretreatment&quot;,&quot;author&quot;:[{&quot;family&quot;:&quot;Wang&quot;,&quot;given&quot;:&quot;Zichao&quot;,&quot;parse-names&quot;:false,&quot;dropping-particle&quot;:&quot;&quot;,&quot;non-dropping-particle&quot;:&quot;&quot;},{&quot;family&quot;:&quot;He&quot;,&quot;given&quot;:&quot;Xiaojia&quot;,&quot;parse-names&quot;:false,&quot;dropping-particle&quot;:&quot;&quot;,&quot;non-dropping-particle&quot;:&quot;&quot;},{&quot;family&quot;:&quot;Yan&quot;,&quot;given&quot;:&quot;Liming&quot;,&quot;parse-names&quot;:false,&quot;dropping-particle&quot;:&quot;&quot;,&quot;non-dropping-particle&quot;:&quot;&quot;},{&quot;family&quot;:&quot;Wang&quot;,&quot;given&quot;:&quot;Jinpeng&quot;,&quot;parse-names&quot;:false,&quot;dropping-particle&quot;:&quot;&quot;,&quot;non-dropping-particle&quot;:&quot;&quot;},{&quot;family&quot;:&quot;Hu&quot;,&quot;given&quot;:&quot;Xiaolong&quot;,&quot;parse-names&quot;:false,&quot;dropping-particle&quot;:&quot;&quot;,&quot;non-dropping-particle&quot;:&quot;&quot;},{&quot;family&quot;:&quot;Sun&quot;,&quot;given&quot;:&quot;Qi&quot;,&quot;parse-names&quot;:false,&quot;dropping-particle&quot;:&quot;&quot;,&quot;non-dropping-particle&quot;:&quot;&quot;},{&quot;family&quot;:&quot;Zhang&quot;,&quot;given&quot;:&quot;Huiru&quot;,&quot;parse-names&quot;:false,&quot;dropping-particle&quot;:&quot;&quot;,&quot;non-dropping-particle&quot;:&quot;&quot;}],&quot;container-title&quot;:&quot;Industrial Crops and Products&quot;,&quot;container-title-short&quot;:&quot;Ind Crops Prod&quot;,&quot;accessed&quot;:{&quot;date-parts&quot;:[[2023,12,10]]},&quot;DOI&quot;:&quot;10.1016/J.INDCROP.2019.111960&quot;,&quot;ISSN&quot;:&quot;0926-6690&quot;,&quot;issued&quot;:{&quot;date-parts&quot;:[[2020,1,1]]},&quot;page&quot;:&quot;111960&quot;,&quot;abstract&quot;:&quot;Efficient and cost-effective hydrolysis of cellulose and hemicellulose into monosaccharide is the crucial and challengeable step for corn stover utilization. In this study, twin-screw extrusion pretreatment changed the particle size distribution and spatial structure of corn stover samples, but had basically no effects on their chemical structure. Cellulose content of CS-DW and CS-DW-GNa increased, but hemicellulose content and crystalline index decreased with extrusion pretreatment. Glucose yield of CS-DW increased from 25 g/L of CS with 48 h hydrolysis time to 34 g/L by 36 h of hydrolysis time, and glucose yield of CS-DW-GNa increased to 45 g/L with 24 h hydrolysis time. Meanwhile, xylose yield of CS-DW and CS-DW-GNa increased from 19 g/L of CS (48 h) to 27 g/L (36 h) and 40 g/L (24 h), respectively. These results provide good guidance for improving the conversation of lignocelluloses to monosaccharide for further utilization.&quot;,&quot;publisher&quot;:&quot;Elsevier&quot;,&quot;volume&quot;:&quot;143&quot;},&quot;isTemporary&quot;:false}]},{&quot;citationID&quot;:&quot;MENDELEY_CITATION_3cfe4f80-b878-4f86-97fa-f64ce563cf0e&quot;,&quot;properties&quot;:{&quot;noteIndex&quot;:0},&quot;isEdited&quot;:false,&quot;manualOverride&quot;:{&quot;isManuallyOverridden&quot;:false,&quot;citeprocText&quot;:&quot;[18]&quot;,&quot;manualOverrideText&quot;:&quot;&quot;},&quot;citationTag&quot;:&quot;MENDELEY_CITATION_v3_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&quot;,&quot;citationItems&quot;:[{&quot;id&quot;:&quot;f91a914d-2e58-399c-8e49-e126f5677726&quot;,&quot;itemData&quot;:{&quot;type&quot;:&quot;article-journal&quot;,&quot;id&quot;:&quot;f91a914d-2e58-399c-8e49-e126f5677726&quot;,&quot;title&quot;:&quot;Comparison of four different chemical pretreatments of corn stover for enhancing enzymatic digestibility&quot;,&quot;author&quot;:[{&quot;family&quot;:&quot;Chen&quot;,&quot;given&quot;:&quot;Ming&quot;,&quot;parse-names&quot;:false,&quot;dropping-particle&quot;:&quot;&quot;,&quot;non-dropping-particle&quot;:&quot;&quot;},{&quot;family&quot;:&quot;Zhao&quot;,&quot;given&quot;:&quot;Jing&quot;,&quot;parse-names&quot;:false,&quot;dropping-particle&quot;:&quot;&quot;,&quot;non-dropping-particle&quot;:&quot;&quot;},{&quot;family&quot;:&quot;Xia&quot;,&quot;given&quot;:&quot;Liming&quot;,&quot;parse-names&quot;:false,&quot;dropping-particle&quot;:&quot;&quot;,&quot;non-dropping-particle&quot;:&quot;&quot;}],&quot;container-title&quot;:&quot;Biomass and Bioenergy&quot;,&quot;container-title-short&quot;:&quot;Biomass Bioenergy&quot;,&quot;accessed&quot;:{&quot;date-parts&quot;:[[2024,4,7]]},&quot;DOI&quot;:&quot;10.1016/J.BIOMBIOE.2009.05.025&quot;,&quot;ISSN&quot;:&quot;0961-9534&quot;,&quot;issued&quot;:{&quot;date-parts&quot;:[[2009,10,1]]},&quot;page&quot;:&quot;1381-1385&quot;,&quot;abstract&quot;:&quot;Four commonly used chemical pretreatment processes based on dilute acid, lime, aqueous ammonia steeping followed by dilute acid hydrolysis, and sodium hydroxide, were evaluated to provide comparative performance data. An obverse correlation between lignin removal and enzymatic digestibility of pretreated corn stover was observed. Compared with other three pretreatments, pretreatment of corn stover with 2% NaOH substantially increased the lignin removal and enhanced the accessibility and digestibility of cellulose. The hydrolysis yield of NaOH-pretreated corn stover reached 81.2% by 48 h at 8.0% substrate concentration and cellulase dosage of 20 FPU g-1 substrate. Chemical analysis showed that the enzymatic hydrolysate from NaOH-pretreated corn stover contained higher content of fermentable sugars and less inhibitors, which is suitable for subsequent fermentation process to produce ethanol. The research results are meaningful in bioconversion and utilization of renewable lignocellulosic biomass. © 2009 Elsevier Ltd. All rights reserved.&quot;,&quot;publisher&quot;:&quot;Pergamon&quot;,&quot;issue&quot;:&quot;10&quot;,&quot;volume&quot;:&quot;33&quot;},&quot;isTemporary&quot;:false}]},{&quot;citationID&quot;:&quot;MENDELEY_CITATION_cea0500d-f09b-41b8-8c7e-bf6c44b6a89b&quot;,&quot;properties&quot;:{&quot;noteIndex&quot;:0},&quot;isEdited&quot;:false,&quot;manualOverride&quot;:{&quot;isManuallyOverridden&quot;:false,&quot;citeprocText&quot;:&quot;[19]&quot;,&quot;manualOverrideText&quot;:&quot;&quot;},&quot;citationTag&quot;:&quot;MENDELEY_CITATION_v3_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&quot;,&quot;citationItems&quot;:[{&quot;id&quot;:&quot;94f7c9df-eba2-3484-ad31-9c9aa9da9947&quot;,&quot;itemData&quot;:{&quot;type&quot;:&quot;article-journal&quot;,&quot;id&quot;:&quot;94f7c9df-eba2-3484-ad31-9c9aa9da9947&quot;,&quot;title&quot;:&quot;Kinetic characterization for hemicellulose hydrolysis of corn stover in a dilute acid cycle spray flow-through reactor at moderate conditions&quot;,&quot;author&quot;:[{&quot;family&quot;:&quot;Jin&quot;,&quot;given&quot;:&quot;Qiang&quot;,&quot;parse-names&quot;:false,&quot;dropping-particle&quot;:&quot;&quot;,&quot;non-dropping-particle&quot;:&quot;&quot;},{&quot;family&quot;:&quot;Zhang&quot;,&quot;given&quot;:&quot;Hongman&quot;,&quot;parse-names&quot;:false,&quot;dropping-particle&quot;:&quot;&quot;,&quot;non-dropping-particle&quot;:&quot;&quot;},{&quot;family&quot;:&quot;Yan&quot;,&quot;given&quot;:&quot;Lishi&quot;,&quot;parse-names&quot;:false,&quot;dropping-particle&quot;:&quot;&quot;,&quot;non-dropping-particle&quot;:&quot;&quot;},{&quot;family&quot;:&quot;Qu&quot;,&quot;given&quot;:&quot;Liang&quot;,&quot;parse-names&quot;:false,&quot;dropping-particle&quot;:&quot;&quot;,&quot;non-dropping-particle&quot;:&quot;&quot;},{&quot;family&quot;:&quot;Huang&quot;,&quot;given&quot;:&quot;He&quot;,&quot;parse-names&quot;:false,&quot;dropping-particle&quot;:&quot;&quot;,&quot;non-dropping-particle&quot;:&quot;&quot;}],&quot;container-title&quot;:&quot;Biomass and Bioenergy&quot;,&quot;container-title-short&quot;:&quot;Biomass Bioenergy&quot;,&quot;accessed&quot;:{&quot;date-parts&quot;:[[2023,12,17]]},&quot;DOI&quot;:&quot;10.1016/J.BIOMBIOE.2011.06.050&quot;,&quot;ISSN&quot;:&quot;0961-9534&quot;,&quot;issued&quot;:{&quot;date-parts&quot;:[[2011,10,15]]},&quot;page&quot;:&quot;4158-4164&quot;,&quot;abstract&quot;:&quot;The kinetic characterization of hemicellulose hydrolysis of corn stover was investigated using a new reactor of dilute acid cycle spray flow-through (DCF) pretreatment. The primary purpose was to obtain kinetic data for hemicellulose hydrolysis with sulfuric acid concentrations (10-30 kg m-3) at relatively low temperatures (90-100 °C). A simplified kinetic model was used to describe its performance at moderate conditions. The results indicate that the rates of xylose formation and degradation are sensitive to flow rate, temperature and acid concentration. Moreover, the kinetic data of hemicellulose hydrolysis fit a first-order reaction model and the experimental data with actual acid concentration after accounting for the neutralization effect of the substrates at different temperatures. Over 90% of the xylose monomer yield and below 5.5% of degradation product (furfural) yield were observed in this reactor. Kinetic constants for hemicellulose hydrolysis models were analyzed by an Arrhenius-type equation, and the activation energy of xylose formation were 111.6 kJ mol-1, and 95.7 kJ mol-1 for xylose degradation, respectively. © 2011.&quot;,&quot;publisher&quot;:&quot;Pergamon&quot;,&quot;issue&quot;:&quot;10&quot;,&quot;volume&quot;:&quot;35&quot;},&quot;isTemporary&quot;:false}]},{&quot;citationID&quot;:&quot;MENDELEY_CITATION_4c0dd6e5-9045-431b-ba27-20885dbb4984&quot;,&quot;properties&quot;:{&quot;noteIndex&quot;:0},&quot;isEdited&quot;:false,&quot;manualOverride&quot;:{&quot;isManuallyOverridden&quot;:false,&quot;citeprocText&quot;:&quot;[5]&quot;,&quot;manualOverrideText&quot;:&quot;&quot;},&quot;citationTag&quot;:&quot;MENDELEY_CITATION_v3_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&quot;,&quot;citationItems&quot;:[{&quot;id&quot;:&quot;63d4e10f-1ee8-3110-ad96-044b13dd3c49&quot;,&quot;itemData&quot;:{&quot;type&quot;:&quot;article-journal&quot;,&quot;id&quot;:&quot;63d4e10f-1ee8-3110-ad96-044b13dd3c49&quot;,&quot;title&quot;:&quot;Comparative analysis of biorefinery designs based on acetone-butanol-ethanol fermentation under exergetic, techno-economic, and sensitivity analyses towards a sustainability perspective&quot;,&quot;author&quot;:[{&quot;family&quot;:&quot;Meramo-Hurtado&quot;,&quot;given&quot;:&quot;Samir I.&quot;,&quot;parse-names&quot;:false,&quot;dropping-particle&quot;:&quot;&quot;,&quot;non-dropping-particle&quot;:&quot;&quot;},{&quot;family&quot;:&quot;González-Delgado&quot;,&quot;given&quot;:&quot;Ángel&quot;,&quot;parse-names&quot;:false,&quot;dropping-particle&quot;:&quot;&quot;,&quot;non-dropping-particle&quot;:&quot;&quot;},{&quot;family&quot;:&quot;Rehmann&quot;,&quot;given&quot;:&quot;Lars&quot;,&quot;parse-names&quot;:false,&quot;dropping-particle&quot;:&quot;&quot;,&quot;non-dropping-particle&quot;:&quot;&quot;},{&quot;family&quot;:&quot;Quinones-Bolanos&quot;,&quot;given&quot;:&quot;Edgar&quot;,&quot;parse-names&quot;:false,&quot;dropping-particle&quot;:&quot;&quot;,&quot;non-dropping-particle&quot;:&quot;&quot;},{&quot;family&quot;:&quot;Mehvar&quot;,&quot;given&quot;:&quot;Mehrab&quot;,&quot;parse-names&quot;:false,&quot;dropping-particle&quot;:&quot;&quot;,&quot;non-dropping-particle&quot;:&quot;&quot;}],&quot;container-title&quot;:&quot;Journal of Cleaner Production&quot;,&quot;container-title-short&quot;:&quot;J Clean Prod&quot;,&quot;accessed&quot;:{&quot;date-parts&quot;:[[2024,4,7]]},&quot;DOI&quot;:&quot;10.1016/J.JCLEPRO.2021.126761&quot;,&quot;ISSN&quot;:&quot;0959-6526&quot;,&quot;issued&quot;:{&quot;date-parts&quot;:[[2021,5,20]]},&quot;page&quot;:&quot;126761&quot;,&quot;abstract&quot;:&quot;Chemical process sustainability has been gaining attention as a comprehensive framework for diagnosing, optimizing, and improving a chemical design. This work presents a comprehensive assessment involving techno-economic, sensitivity, and exergetic factors of two biorefinery configurations for butanol production. The methodology presented here comprises three main steps for assessing biorefinery designs under a mixed techno-economic and exergetic assessment. Firstly, feedstock and processing units were selected based on the defined task (butanol production from lignocellulosic biomass). A general Acetone-Butanol-Ethanol (ABE) fermentation biorefinery was established considering (i) Pretreatment, (ii) Enzymatic hydrolysis, (iii) Fermentation, and (iv) Separation stages. The second step was the process modeling stages, in which biorefineries were simulated using Aspen Plus software, generating several quantitative data to perform economic and exergetic analyses. The last stage of the method is associated with the chemical process sustainability assessment based on techno-economic, sensitivity, and exergy analyses. Biobutanol topology 1 presented a production capacity of 32,737,45 kg/h butanol, while topology 2 generated 37,480 kg/h of this product. Both biorefinery designs had a biomass feed flow of 320,829 kg/h. The results revealed that both topologies were worthy alternatives from an economic viewpoint, considering the Net Present Value (NPV) 908.74 MM USD for topology 1, and 879.03 MM USD for topology 2. The Return on Investment (ROI) was 29.11% for topology 1 and 37.76% for topology 2. Regarding exergetic analysis, biobutanol topology 1 showed an exergy efficiency of 26.03%. In comparison, topology 2 gives an efficiency of 39.89%.&quot;,&quot;publisher&quot;:&quot;Elsevier&quot;,&quot;volume&quot;:&quot;298&quot;},&quot;isTemporary&quot;:false}]},{&quot;citationID&quot;:&quot;MENDELEY_CITATION_d754f275-e250-4512-bdfc-a2eba3d7f484&quot;,&quot;properties&quot;:{&quot;noteIndex&quot;:0},&quot;isEdited&quot;:false,&quot;manualOverride&quot;:{&quot;isManuallyOverridden&quot;:false,&quot;citeprocText&quot;:&quot;[20]&quot;,&quot;manualOverrideText&quot;:&quot;&quot;},&quot;citationTag&quot;:&quot;MENDELEY_CITATION_v3_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&quot;,&quot;citationItems&quot;:[{&quot;id&quot;:&quot;97776fe8-a580-350c-b320-d1a44afcdb53&quot;,&quot;itemData&quot;:{&quot;type&quot;:&quot;article-journal&quot;,&quot;id&quot;:&quot;97776fe8-a580-350c-b320-d1a44afcdb53&quot;,&quot;title&quot;:&quot;Mechanistic simulation of batch acetone-butanol-ethanol (ABE) fermentation with in situ gas stripping using Aspen Plus™&quot;,&quot;author&quot;:[{&quot;family&quot;:&quot;Darkwah&quot;,&quot;given&quot;:&quot;Kwabena&quot;,&quot;parse-names&quot;:false,&quot;dropping-particle&quot;:&quot;&quot;,&quot;non-dropping-particle&quot;:&quot;&quot;},{&quot;family&quot;:&quot;Nokes&quot;,&quot;given&quot;:&quot;Sue E.&quot;,&quot;parse-names&quot;:false,&quot;dropping-particle&quot;:&quot;&quot;,&quot;non-dropping-particle&quot;:&quot;&quot;},{&quot;family&quot;:&quot;Seay&quot;,&quot;given&quot;:&quot;Jeffrey R.&quot;,&quot;parse-names&quot;:false,&quot;dropping-particle&quot;:&quot;&quot;,&quot;non-dropping-particle&quot;:&quot;&quot;},{&quot;family&quot;:&quot;Knutson&quot;,&quot;given&quot;:&quot;Barbara L.&quot;,&quot;parse-names&quot;:false,&quot;dropping-particle&quot;:&quot;&quot;,&quot;non-dropping-particle&quot;:&quot;&quot;}],&quot;container-title&quot;:&quot;Bioprocess and biosystems engineering&quot;,&quot;container-title-short&quot;:&quot;Bioprocess Biosyst Eng&quot;,&quot;accessed&quot;:{&quot;date-parts&quot;:[[2024,4,7]]},&quot;DOI&quot;:&quot;10.1007/S00449-018-1956-6&quot;,&quot;ISSN&quot;:&quot;1615-7605&quot;,&quot;PMID&quot;:&quot;29789929&quot;,&quot;URL&quot;:&quot;https://pubmed.ncbi.nlm.nih.gov/29789929/&quot;,&quot;issued&quot;:{&quot;date-parts&quot;:[[2018,9,1]]},&quot;page&quot;:&quot;1283-1294&quot;,&quot;abstract&quot;:&quot;Process simulations of batch fermentations with in situ product separation traditionally decouple these interdependent steps by simulating a separate “steady state” continuous fermentation and separation units. In this study, an integrated batch fermentation and separation process was simulated for a model system of acetone–butanol–ethanol (ABE) fermentation with in situ gas stripping, such that the fermentation kinetics are linked in real-time to the gas stripping process. A time-dependent cell growth, substrate utilization, and product production is translated to an Aspen Plus batch reactor. This approach capitalizes on the phase equilibria calculations of Aspen Plus to predict the effect of stripping on the ABE fermentation kinetics. The product profiles of the integrated fermentation and separation are shown to be sensitive to gas flow rate, unlike separate steady state fermentation and separation simulations. This study demonstrates the importance of coupled fermentation and separation simulation approaches for the systematic analyses of unsteady state processes.&quot;,&quot;publisher&quot;:&quot;Bioprocess Biosyst Eng&quot;,&quot;issue&quot;:&quot;9&quot;,&quot;volume&quot;:&quot;41&quot;},&quot;isTemporary&quot;:false}]},{&quot;citationID&quot;:&quot;MENDELEY_CITATION_38813243-b9b3-4671-a0d8-451371680a77&quot;,&quot;properties&quot;:{&quot;noteIndex&quot;:0},&quot;isEdited&quot;:false,&quot;manualOverride&quot;:{&quot;isManuallyOverridden&quot;:false,&quot;citeprocText&quot;:&quot;[21]&quot;,&quot;manualOverrideText&quot;:&quot;&quot;},&quot;citationTag&quot;:&quot;MENDELEY_CITATION_v3_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&quot;,&quot;citationItems&quot;:[{&quot;id&quot;:&quot;36ef4f3d-09ec-3777-8b60-39718cd1626e&quot;,&quot;itemData&quot;:{&quot;type&quot;:&quot;article-journal&quot;,&quot;id&quot;:&quot;36ef4f3d-09ec-3777-8b60-39718cd1626e&quot;,&quot;title&quot;:&quot;Simulation and comparison of processes for biobutanol production from lignocellulose via ABE fermentation&quot;,&quot;author&quot;:[{&quot;family&quot;:&quot;Haigh&quot;,&quot;given&quot;:&quot;Kathleen F.&quot;,&quot;parse-names&quot;:false,&quot;dropping-particle&quot;:&quot;&quot;,&quot;non-dropping-particle&quot;:&quot;&quot;},{&quot;family&quot;:&quot;Petersen&quot;,&quot;given&quot;:&quot;Abdul M.&quot;,&quot;parse-names&quot;:false,&quot;dropping-particle&quot;:&quot;&quot;,&quot;non-dropping-particle&quot;:&quot;&quot;},{&quot;family&quot;:&quot;Gottumukkala&quot;,&quot;given&quot;:&quot;Lalitha&quot;,&quot;parse-names&quot;:false,&quot;dropping-particle&quot;:&quot;&quot;,&quot;non-dropping-particle&quot;:&quot;&quot;},{&quot;family&quot;:&quot;Mandegari&quot;,&quot;given&quot;:&quot;Mohsen&quot;,&quot;parse-names&quot;:false,&quot;dropping-particle&quot;:&quot;&quot;,&quot;non-dropping-particle&quot;:&quot;&quot;},{&quot;family&quot;:&quot;Naleli&quot;,&quot;given&quot;:&quot;Karabo&quot;,&quot;parse-names&quot;:false,&quot;dropping-particle&quot;:&quot;&quot;,&quot;non-dropping-particle&quot;:&quot;&quot;},{&quot;family&quot;:&quot;Görgens&quot;,&quot;given&quot;:&quot;Johann F.&quot;,&quot;parse-names&quot;:false,&quot;dropping-particle&quot;:&quot;&quot;,&quot;non-dropping-particle&quot;:&quot;&quot;}],&quot;container-title&quot;:&quot;Biofuels, Bioproducts and Biorefining&quot;,&quot;accessed&quot;:{&quot;date-parts&quot;:[[2024,4,7]]},&quot;DOI&quot;:&quot;10.1002/BBB.1917&quot;,&quot;ISSN&quot;:&quot;1932-1031&quot;,&quot;URL&quot;:&quot;https://onlinelibrary.wiley.com/doi/full/10.1002/bbb.1917&quot;,&quot;issued&quot;:{&quot;date-parts&quot;:[[2018,11,1]]},&quot;page&quot;:&quot;1023-1036&quot;,&quot;abstract&quot;:&quot;Six conceptual process scenarios for the production of biobutanol from lignocellulosic biomass through acetone-butanol-ethanol (ABE) fermentation, using reported data on process performances, were developed with ASPEN Plus® V8.2 software. The six scenarios covered three fermentation strategies, i.e. batch separate hydrolysis and fermentation (SHF), continuous SHF, and batch simultaneous saccharification and fermentation (SSF) integrated with gas stripping (GS). The two downstream processing options considered were double-effect distillation (DD) and liquid-liquid extraction and distillation (LLE&amp;D). It was found that the SSF-GS/DD scenario was the most energy efficient with a liquid fuel efficiency of 24% and an overall efficiency of 31%. This was also the scenario with the best economic outcome, with an internal rate of return (IRR) of 15% and net present value (NPV) of US$387 million. The SSF-GS/DD scenario was compared to a similar molasses process, based on the product flow rates, and it was found that the molasses process was more energy efficient with a gross energy value (GEV) of 23 MJ kg1 butanol compared to −117 MJ kg1 butanol for the lignocellulosic process. In addition, the molasses-based process was more profitable with an IRR of 36% compared to 21%. However, the energy requirements for the molasses process were supplied from fossil fuels, whereas for the lignocellulose processes a portion of the feedstock was diverted to provide process energy. Improved environmental performance is therefore associated with the lignocellulosic process. © 2018 Society of Chemical Industry and John Wiley &amp; Sons, Ltd.&quot;,&quot;publisher&quot;:&quot;John Wiley &amp; Sons, Ltd&quot;,&quot;issue&quot;:&quot;6&quot;,&quot;volume&quot;:&quot;12&quot;,&quot;container-title-short&quot;:&quot;&quot;},&quot;isTemporary&quot;:false}]},{&quot;citationID&quot;:&quot;MENDELEY_CITATION_0430764a-1448-4936-b81c-cf7265226b5a&quot;,&quot;properties&quot;:{&quot;noteIndex&quot;:0},&quot;isEdited&quot;:false,&quot;manualOverride&quot;:{&quot;isManuallyOverridden&quot;:false,&quot;citeprocText&quot;:&quot;[22]&quot;,&quot;manualOverrideText&quot;:&quot;&quot;},&quot;citationTag&quot;:&quot;MENDELEY_CITATION_v3_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&quot;,&quot;citationItems&quot;:[{&quot;id&quot;:&quot;9e1a301d-6c24-3db4-aa69-38980d9039b3&quot;,&quot;itemData&quot;:{&quot;type&quot;:&quot;article-journal&quot;,&quot;id&quot;:&quot;9e1a301d-6c24-3db4-aa69-38980d9039b3&quot;,&quot;title&quot;:&quot;Improving performance of a gas stripping-based recovery system to remove butanol from Clostridium beijerinckii fermentation&quot;,&quot;author&quot;:[{&quot;family&quot;:&quot;Ezeji&quot;,&quot;given&quot;:&quot;Thaddeus C.&quot;,&quot;parse-names&quot;:false,&quot;dropping-particle&quot;:&quot;&quot;,&quot;non-dropping-particle&quot;:&quot;&quot;},{&quot;family&quot;:&quot;Karcher&quot;,&quot;given&quot;:&quot;Patrick M.&quot;,&quot;parse-names&quot;:false,&quot;dropping-particle&quot;:&quot;&quot;,&quot;non-dropping-particle&quot;:&quot;&quot;},{&quot;family&quot;:&quot;Qureshi&quot;,&quot;given&quot;:&quot;Nasib&quot;,&quot;parse-names&quot;:false,&quot;dropping-particle&quot;:&quot;&quot;,&quot;non-dropping-particle&quot;:&quot;&quot;},{&quot;family&quot;:&quot;Blaschek&quot;,&quot;given&quot;:&quot;Hans P.&quot;,&quot;parse-names&quot;:false,&quot;dropping-particle&quot;:&quot;&quot;,&quot;non-dropping-particle&quot;:&quot;&quot;}],&quot;container-title&quot;:&quot;Bioprocess and Biosystems Engineering&quot;,&quot;container-title-short&quot;:&quot;Bioprocess Biosyst Eng&quot;,&quot;accessed&quot;:{&quot;date-parts&quot;:[[2024,4,7]]},&quot;DOI&quot;:&quot;10.1007/S00449-005-0403-7/TABLES/1&quot;,&quot;ISSN&quot;:&quot;16157591&quot;,&quot;PMID&quot;:&quot;15806382&quot;,&quot;URL&quot;:&quot;https://link.springer.com/article/10.1007/s00449-005-0403-7&quot;,&quot;issued&quot;:{&quot;date-parts&quot;:[[2005,5,2]]},&quot;page&quot;:&quot;207-214&quot;,&quot;abstract&quot;:&quot;The effect of factors such as gas recycle rate, bubble size, presence of acetone, and ethanol in the solution/broth were investigated in order to remove butanol from model solution or fermentation broth (also called acetone butanol ethanol or ABE or solvents). Butanol (8 g L-1, model solution, Fig. 2) stripping rate was found to be proportional to the gas recycle rate. In the bubble size range attempted (&lt;0.5 and 0.5-5.0 mm), the bubble size did not have any effect on butanol removal rate (Fig. 3, model solution). In Clostridium beijerinckii fermentation, ABE productivity was reduced from 0.47 g L -1 h-1 to 0.25 g L-1 h-1 when smaller (&lt;0.5 mm) bubble size was used to remove ABE (Fig. 4, results reported as butanol/ABE concentration). The productivity was reduced as a result of addition of an excessive amount of antifoam used to inhibit the production of foam caused by the smaller bubbles. This suggested that the fermentation was negatively affected by antifoam. © Springer-Verlag 2005.&quot;,&quot;publisher&quot;:&quot;Springer&quot;,&quot;issue&quot;:&quot;3&quot;,&quot;volume&quot;:&quot;27&quot;},&quot;isTemporary&quot;:false}]},{&quot;citationID&quot;:&quot;MENDELEY_CITATION_9dbc93fb-fbc8-4ed6-9352-fdaed2e06740&quot;,&quot;properties&quot;:{&quot;noteIndex&quot;:0},&quot;isEdited&quot;:false,&quot;manualOverride&quot;:{&quot;isManuallyOverridden&quot;:false,&quot;citeprocText&quot;:&quot;[23]&quot;,&quot;manualOverrideText&quot;:&quot;&quot;},&quot;citationTag&quot;:&quot;MENDELEY_CITATION_v3_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&quot;,&quot;citationItems&quot;:[{&quot;id&quot;:&quot;026cb90c-6769-32bb-bb00-cfd0917403ee&quot;,&quot;itemData&quot;:{&quot;type&quot;:&quot;article-journal&quot;,&quot;id&quot;:&quot;026cb90c-6769-32bb-bb00-cfd0917403ee&quot;,&quot;title&quot;:&quot;Kinetic behavior of Candida guilliermondii yeast during xylitol production from highly concentrated hydrolysate&quot;,&quot;author&quot;:[{&quot;family&quot;:&quot;Mussatto&quot;,&quot;given&quot;:&quot;S. I.&quot;,&quot;parse-names&quot;:false,&quot;dropping-particle&quot;:&quot;&quot;,&quot;non-dropping-particle&quot;:&quot;&quot;},{&quot;family&quot;:&quot;Roberto&quot;,&quot;given&quot;:&quot;I. C.&quot;,&quot;parse-names&quot;:false,&quot;dropping-particle&quot;:&quot;&quot;,&quot;non-dropping-particle&quot;:&quot;&quot;}],&quot;container-title&quot;:&quot;Process Biochemistry&quot;,&quot;accessed&quot;:{&quot;date-parts&quot;:[[2024,4,7]]},&quot;DOI&quot;:&quot;10.1016/S0032-9592(03)00261-9&quot;,&quot;ISSN&quot;:&quot;1359-5113&quot;,&quot;issued&quot;:{&quot;date-parts&quot;:[[2004,7,30]]},&quot;page&quot;:&quot;1433-1439&quot;,&quot;abstract&quot;:&quot;Rice straw hemicellulosic hydrolysate containing a high xylose concentration was used as fermentation medium to evaluate the kinetic behavior of Candida guilliermondii yeast (FTI 20037) during the bioconversion of xylose into xylitol. Assays were conducted first with detoxified and non-detoxified (raw) hydrolysates and semi-synthetic medium in agitated flasks, and second with detoxified hydrolysate in a stirred-tank bioreactor at a given oxygen transfer rate. The results for the agitated flasks showed that in detoxified hydrolysate the xylose-to-xylitol bioconversion by the yeast was as effective as in synthetic medium and 47% higher than in raw hydrolysate. In the stirred-tank bioreactor, the kinetic behavior of the yeast in detoxified hydrolysate was slower, resulting in smaller values of fermentative parameters, probably due to unsuitability of the oxygen transfer rate employed (KLa=22 h -1). © 2003 Elsevier Ltd. All rights reserved.&quot;,&quot;publisher&quot;:&quot;Elsevier&quot;,&quot;issue&quot;:&quot;11&quot;,&quot;volume&quot;:&quot;39&quot;,&quot;container-title-short&quot;:&quot;&quot;},&quot;isTemporary&quot;:false}]},{&quot;citationID&quot;:&quot;MENDELEY_CITATION_5bd92906-20de-4925-96a7-2033e67dd0d9&quot;,&quot;properties&quot;:{&quot;noteIndex&quot;:0},&quot;isEdited&quot;:false,&quot;manualOverride&quot;:{&quot;isManuallyOverridden&quot;:false,&quot;citeprocText&quot;:&quot;[24]&quot;,&quot;manualOverrideText&quot;:&quot;&quot;},&quot;citationTag&quot;:&quot;MENDELEY_CITATION_v3_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&quot;,&quot;citationItems&quot;:[{&quot;id&quot;:&quot;614787ec-e1c1-3bc5-8847-8d43e30e2048&quot;,&quot;itemData&quot;:{&quot;type&quot;:&quot;article-journal&quot;,&quot;id&quot;:&quot;614787ec-e1c1-3bc5-8847-8d43e30e2048&quot;,&quot;title&quot;:&quot;Energy and life cycle impact assessment for xylitol production from corncob&quot;,&quot;author&quot;:[{&quot;family&quot;:&quot;Dasgupta&quot;,&quot;given&quot;:&quot;Diptarka&quot;,&quot;parse-names&quot;:false,&quot;dropping-particle&quot;:&quot;&quot;,&quot;non-dropping-particle&quot;:&quot;&quot;},{&quot;family&quot;:&quot;Sidana&quot;,&quot;given&quot;:&quot;Arushdeep&quot;,&quot;parse-names&quot;:false,&quot;dropping-particle&quot;:&quot;&quot;,&quot;non-dropping-particle&quot;:&quot;&quot;},{&quot;family&quot;:&quot;Ghosh&quot;,&quot;given&quot;:&quot;Prasenjit&quot;,&quot;parse-names&quot;:false,&quot;dropping-particle&quot;:&quot;&quot;,&quot;non-dropping-particle&quot;:&quot;&quot;},{&quot;family&quot;:&quot;Sharma&quot;,&quot;given&quot;:&quot;Tripti&quot;,&quot;parse-names&quot;:false,&quot;dropping-particle&quot;:&quot;&quot;,&quot;non-dropping-particle&quot;:&quot;&quot;},{&quot;family&quot;:&quot;Singh&quot;,&quot;given&quot;:&quot;Jasvinder&quot;,&quot;parse-names&quot;:false,&quot;dropping-particle&quot;:&quot;&quot;,&quot;non-dropping-particle&quot;:&quot;&quot;},{&quot;family&quot;:&quot;Prabhune&quot;,&quot;given&quot;:&quot;Asmita&quot;,&quot;parse-names&quot;:false,&quot;dropping-particle&quot;:&quot;&quot;,&quot;non-dropping-particle&quot;:&quot;&quot;},{&quot;family&quot;:&quot;More&quot;,&quot;given&quot;:&quot;Snehal&quot;,&quot;parse-names&quot;:false,&quot;dropping-particle&quot;:&quot;&quot;,&quot;non-dropping-particle&quot;:&quot;&quot;},{&quot;family&quot;:&quot;Bhaskar&quot;,&quot;given&quot;:&quot;Thallada&quot;,&quot;parse-names&quot;:false,&quot;dropping-particle&quot;:&quot;&quot;,&quot;non-dropping-particle&quot;:&quot;&quot;},{&quot;family&quot;:&quot;Ghosh&quot;,&quot;given&quot;:&quot;Debashish&quot;,&quot;parse-names&quot;:false,&quot;dropping-particle&quot;:&quot;&quot;,&quot;non-dropping-particle&quot;:&quot;&quot;}],&quot;container-title&quot;:&quot;Journal of Cleaner Production&quot;,&quot;container-title-short&quot;:&quot;J Clean Prod&quot;,&quot;accessed&quot;:{&quot;date-parts&quot;:[[2024,4,7]]},&quot;DOI&quot;:&quot;10.1016/J.JCLEPRO.2020.123217&quot;,&quot;ISSN&quot;:&quot;0959-6526&quot;,&quot;issued&quot;:{&quot;date-parts&quot;:[[2021,1,1]]},&quot;page&quot;:&quot;123217&quot;,&quot;abstract&quot;:&quot;The conversion of biobased feedstocks into energy and value-added chemicals is one main approach to address the current global challenge for waste mitigation through the biorefinery mode. Corncob biomass which is one of the most abundant agricultural residue in India with a high hemicellulose content, can serve as a potential low-cost raw material for food-grade xylitol production. The present study demonstrates a process for xylitol production from corncob biomass with detailed energy and life cycle analysis for viability assessment. The major highlight of the process is the use of microbial fermentation, where biomass-derived D-xylose is converted to xylitol with high selectivity. Overall, 0.502 kg of xylitol crystals could be produced from 3.5 kg of corncob biomass. Simulation analysis revealed that the evaporators are the primary consumers of energy, and the process of heat integration can significantly reduce the energy requirements of the overall process. Environmental impacts of the system evaluated showed emission results of 8.68 kg CO2 equivalent and revealed that marine aquatic and freshwater eco-toxicity are the only possible contributors to the environment. The results suggest that the process would have favourable energy balances, which can be used in pilot plant and heat exchanger network design and operation for xylitol production scale up to 500 L.&quot;,&quot;publisher&quot;:&quot;Elsevier&quot;,&quot;volume&quot;:&quot;278&quot;},&quot;isTemporary&quot;:false}]},{&quot;citationID&quot;:&quot;MENDELEY_CITATION_9ab63c26-1281-43e4-bc6c-4d3a8e496bad&quot;,&quot;properties&quot;:{&quot;noteIndex&quot;:0},&quot;isEdited&quot;:false,&quot;manualOverride&quot;:{&quot;isManuallyOverridden&quot;:false,&quot;citeprocText&quot;:&quot;[25]&quot;,&quot;manualOverrideText&quot;:&quot;&quot;},&quot;citationTag&quot;:&quot;MENDELEY_CITATION_v3_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&quot;,&quot;citationItems&quot;:[{&quot;id&quot;:&quot;c8e1e800-5aa3-30ef-aa78-6664c0c4a7d3&quot;,&quot;itemData&quot;:{&quot;type&quot;:&quot;article-journal&quot;,&quot;id&quot;:&quot;c8e1e800-5aa3-30ef-aa78-6664c0c4a7d3&quot;,&quot;title&quot;:&quot;Detoxification requirements for bioconversion of softwood dilute acid hydrolyzates to succinic acid&quot;,&quot;author&quot;:[{&quot;family&quot;:&quot;Hodge&quot;,&quot;given&quot;:&quot;David B.&quot;,&quot;parse-names&quot;:false,&quot;dropping-particle&quot;:&quot;&quot;,&quot;non-dropping-particle&quot;:&quot;&quot;},{&quot;family&quot;:&quot;Andersson&quot;,&quot;given&quot;:&quot;Christian&quot;,&quot;parse-names&quot;:false,&quot;dropping-particle&quot;:&quot;&quot;,&quot;non-dropping-particle&quot;:&quot;&quot;},{&quot;family&quot;:&quot;Berglund&quot;,&quot;given&quot;:&quot;Kris A.&quot;,&quot;parse-names&quot;:false,&quot;dropping-particle&quot;:&quot;&quot;,&quot;non-dropping-particle&quot;:&quot;&quot;},{&quot;family&quot;:&quot;Rova&quot;,&quot;given&quot;:&quot;Ulrika&quot;,&quot;parse-names&quot;:false,&quot;dropping-particle&quot;:&quot;&quot;,&quot;non-dropping-particle&quot;:&quot;&quot;}],&quot;container-title&quot;:&quot;Enzyme and Microbial Technology&quot;,&quot;container-title-short&quot;:&quot;Enzyme Microb Technol&quot;,&quot;accessed&quot;:{&quot;date-parts&quot;:[[2024,4,3]]},&quot;DOI&quot;:&quot;10.1016/J.ENZMICTEC.2008.11.007&quot;,&quot;ISSN&quot;:&quot;0141-0229&quot;,&quot;issued&quot;:{&quot;date-parts&quot;:[[2009,5,6]]},&quot;page&quot;:&quot;309-316&quot;,&quot;abstract&quot;:&quot;In this work an Escherichia coli metabolically engineered to ferment lignocellulosic biomass sugars to succinic acid was tested for growth and fermentation of detoxified softwood dilute sulfuric acid hydrolyzates, and the minimum detoxification requirements were investigated with activated carbon and/or overliming treatments. Detoxified hydrolyzates supported fast growth and complete fermentation of all hydrolyzate sugars to succinate at yields comparable to pure sugar, while untreated hydrolyzates were unable to support either growth or fermentation. Activated carbon treatment was able to remove significantly more HMF and phenolics than overliming. However, in some cases, overliming treatment was capable of generating a fermentable hydrolyzate where activated carbon treatment was not. The implications of this are that in addition to the known organic inhibitors, the changes in the inorganic content and/or composition due to overliming are significant to the hydrolyzate toxicity. It was also found that any HMF remaining after detoxification was completely metabolized during aerobic cell growth on the hydrolyzates that were capable of supporting growth. © 2008 Elsevier Inc. All rights reserved.&quot;,&quot;publisher&quot;:&quot;Elsevier&quot;,&quot;issue&quot;:&quot;5&quot;,&quot;volume&quot;:&quot;44&quot;},&quot;isTemporary&quot;:false}]},{&quot;citationID&quot;:&quot;MENDELEY_CITATION_a24dbc52-4141-430d-b298-8c6f9a5522b0&quot;,&quot;properties&quot;:{&quot;noteIndex&quot;:0},&quot;isEdited&quot;:false,&quot;manualOverride&quot;:{&quot;isManuallyOverridden&quot;:false,&quot;citeprocText&quot;:&quot;[26]&quot;,&quot;manualOverrideText&quot;:&quot;&quot;},&quot;citationTag&quot;:&quot;MENDELEY_CITATION_v3_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&quot;,&quot;citationItems&quot;:[{&quot;id&quot;:&quot;023dac21-4c48-3f0f-8b97-62d89ba190a4&quot;,&quot;itemData&quot;:{&quot;type&quot;:&quot;article-journal&quot;,&quot;id&quot;:&quot;023dac21-4c48-3f0f-8b97-62d89ba190a4&quot;,&quot;title&quot;:&quot;The Impacts of Xylitol Production from Hemicellulose Residues: Process Design, Life Cycle, and Techno-Economic Assessment&quot;,&quot;author&quot;:[{&quot;family&quot;:&quot;Gerbrandt&quot;,&quot;given&quot;:&quot;Kelsey Leigh&quot;,&quot;parse-names&quot;:false,&quot;dropping-particle&quot;:&quot;&quot;,&quot;non-dropping-particle&quot;:&quot;&quot;}],&quot;accessed&quot;:{&quot;date-parts&quot;:[[2024,4,7]]},&quot;issued&quot;:{&quot;date-parts&quot;:[[2014]]},&quot;container-title-short&quot;:&quot;&quot;},&quot;isTemporary&quot;:false}]},{&quot;citationID&quot;:&quot;MENDELEY_CITATION_68d18889-3c3e-4ac2-9670-52e0c8487296&quot;,&quot;properties&quot;:{&quot;noteIndex&quot;:0},&quot;isEdited&quot;:false,&quot;manualOverride&quot;:{&quot;isManuallyOverridden&quot;:false,&quot;citeprocText&quot;:&quot;[27]&quot;,&quot;manualOverrideText&quot;:&quot;&quot;},&quot;citationTag&quot;:&quot;MENDELEY_CITATION_v3_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&quot;,&quot;citationItems&quot;:[{&quot;id&quot;:&quot;71705b2b-67cd-3101-9ee7-90d7b9a0d0f9&quot;,&quot;itemData&quot;:{&quot;type&quot;:&quot;article-journal&quot;,&quot;id&quot;:&quot;71705b2b-67cd-3101-9ee7-90d7b9a0d0f9&quot;,&quot;title&quot;:&quot;Systematic Review on Isolation Processes for Technical Lignin&quot;,&quot;author&quot;:[{&quot;family&quot;:&quot;Kienberger&quot;,&quot;given&quot;:&quot;Marlene&quot;,&quot;parse-names&quot;:false,&quot;dropping-particle&quot;:&quot;&quot;,&quot;non-dropping-particle&quot;:&quot;&quot;},{&quot;family&quot;:&quot;Maitz&quot;,&quot;given&quot;:&quot;Silvia&quot;,&quot;parse-names&quot;:false,&quot;dropping-particle&quot;:&quot;&quot;,&quot;non-dropping-particle&quot;:&quot;&quot;},{&quot;family&quot;:&quot;Pichler&quot;,&quot;given&quot;:&quot;Thomas&quot;,&quot;parse-names&quot;:false,&quot;dropping-particle&quot;:&quot;&quot;,&quot;non-dropping-particle&quot;:&quot;&quot;},{&quot;family&quot;:&quot;Demmelmayer&quot;,&quot;given&quot;:&quot;Paul&quot;,&quot;parse-names&quot;:false,&quot;dropping-particle&quot;:&quot;&quot;,&quot;non-dropping-particle&quot;:&quot;&quot;}],&quot;container-title&quot;:&quot;Processes 2021, Vol. 9, Page 804&quot;,&quot;accessed&quot;:{&quot;date-parts&quot;:[[2024,4,7]]},&quot;DOI&quot;:&quot;10.3390/PR9050804&quot;,&quot;ISSN&quot;:&quot;2227-9717&quot;,&quot;URL&quot;:&quot;https://www.mdpi.com/2227-9717/9/5/804/htm&quot;,&quot;issued&quot;:{&quot;date-parts&quot;:[[2021,5,3]]},&quot;page&quot;:&quot;804&quot;,&quot;abstract&quot;:&quot;Technologies for the isolation of lignin from pulping process streams are reviewed in this article. Based on published data, the WestVaco process, the LignoBoost process, the LigoForce SystemTM and the SLRP process are reviewed and discussed for the isolation of lignin from Kraft black liquor. The three new processes that have now joined the WestVaco process are compared from the perspective of product quality. Further, isolation processes of lignosulfonates from spent sulfite liquor are reviewed. The limitation for this review is that data are only available from lab scale and pilot scale experiments and not from industrial processes. Key output of this paper is a technology summary of the state of the art processes for technical lignins, showing the pros and cons of each process.&quot;,&quot;publisher&quot;:&quot;Multidisciplinary Digital Publishing Institute&quot;,&quot;issue&quot;:&quot;5&quot;,&quot;volume&quot;:&quot;9&quot;,&quot;container-title-short&quot;:&quot;&quot;},&quot;isTemporary&quot;:false}]},{&quot;citationID&quot;:&quot;MENDELEY_CITATION_5fd23980-0e94-46af-9990-d3591dcd1421&quot;,&quot;properties&quot;:{&quot;noteIndex&quot;:0},&quot;isEdited&quot;:false,&quot;manualOverride&quot;:{&quot;isManuallyOverridden&quot;:false,&quot;citeprocText&quot;:&quot;[28]&quot;,&quot;manualOverrideText&quot;:&quot;&quot;},&quot;citationTag&quot;:&quot;MENDELEY_CITATION_v3_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&quot;,&quot;citationItems&quot;:[{&quot;id&quot;:&quot;4dc27fa5-1826-37ce-afa4-6a752bd9a3c1&quot;,&quot;itemData&quot;:{&quot;type&quot;:&quot;article-journal&quot;,&quot;id&quot;:&quot;4dc27fa5-1826-37ce-afa4-6a752bd9a3c1&quot;,&quot;title&quot;:&quot;THE LIGNOBOOST PROCESS&quot;,&quot;author&quot;:[{&quot;family&quot;:&quot;Tomani&quot;,&quot;given&quot;:&quot;Per&quot;,&quot;parse-names&quot;:false,&quot;dropping-particle&quot;:&quot;&quot;,&quot;non-dropping-particle&quot;:&quot;&quot;}],&quot;container-title&quot;:&quot;CELLULOSE CHEMISTRY AND TECHNOLOGY Cellulose Chem. Technol&quot;,&quot;accessed&quot;:{&quot;date-parts&quot;:[[2024,4,7]]},&quot;issued&quot;:{&quot;date-parts&quot;:[[2010]]},&quot;page&quot;:&quot;53-58&quot;,&quot;abstract&quot;:&quot;A process for lignin removal from alkaline pulping liquors (black liquors) has been developed within the FRAM2 R&amp;D Program (Future Resource Adapted Pulp Mill, part 2). The lignin product (Fig. 1) from a demonstration plant, owned and operated by Innventia (formerly STFI-Packforsk), was characterized and used in different combustion trials with good results-co-firing of lignin and bark in a fluidized bed boiler, co-firing with coal in a PFBC (Pressurized Fluidized Bed Combustion) boiler and firing of lignin in a full-scale lime kiln. The process development and operation of the demonstration plant has displayed good results. Runnability in the demonstration plant and the lignin quality have been both very good. The work done on the investment and operational costs showed great potential for improving the concept of economy, which is very promising.&quot;,&quot;issue&quot;:&quot;3&quot;,&quot;volume&quot;:&quot;44&quot;,&quot;container-title-short&quot;:&quot;&quot;},&quot;isTemporary&quot;:false}]},{&quot;citationID&quot;:&quot;MENDELEY_CITATION_808833f8-78da-4f20-bd73-35deffbff368&quot;,&quot;properties&quot;:{&quot;noteIndex&quot;:0},&quot;isEdited&quot;:false,&quot;manualOverride&quot;:{&quot;isManuallyOverridden&quot;:false,&quot;citeprocText&quot;:&quot;[29]&quot;,&quot;manualOverrideText&quot;:&quot;&quot;},&quot;citationTag&quot;:&quot;MENDELEY_CITATION_v3_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&quot;,&quot;citationItems&quot;:[{&quot;id&quot;:&quot;3aaa6796-a041-353c-956d-b0f16270f2d1&quot;,&quot;itemData&quot;:{&quot;type&quot;:&quot;article-journal&quot;,&quot;id&quot;:&quot;3aaa6796-a041-353c-956d-b0f16270f2d1&quot;,&quot;title&quot;:&quot;Modeling of Biogas Formation and Utilization using Aspen Plus&quot;,&quot;author&quot;:[{&quot;family&quot;:&quot;Hilby&quot;,&quot;given&quot;:&quot;Elke&quot;,&quot;parse-names&quot;:false,&quot;dropping-particle&quot;:&quot;&quot;,&quot;non-dropping-particle&quot;:&quot;&quot;}],&quot;accessed&quot;:{&quot;date-parts&quot;:[[2024,4,7]]},&quot;URL&quot;:&quot;http://www.ub.tuwien.ac.athttp://www.ub.tuwien.ac.at/eng&quot;,&quot;abstract&quot;:&quot;Die approbierte Originalversion dieser Diplom-/ Masterarbeit ist in der Hauptbibliothek der Tech-nischen Universität Wien aufgestellt und zugänglich.&quot;,&quot;container-title-short&quot;:&quot;&quot;},&quot;isTemporary&quot;:false}]},{&quot;citationID&quot;:&quot;MENDELEY_CITATION_d4e9dcf0-4cc7-4734-a176-8f9fcb42b84d&quot;,&quot;properties&quot;:{&quot;noteIndex&quot;:0},&quot;isEdited&quot;:false,&quot;manualOverride&quot;:{&quot;isManuallyOverridden&quot;:false,&quot;citeprocText&quot;:&quot;[30]&quot;,&quot;manualOverrideText&quot;:&quot;&quot;},&quot;citationTag&quot;:&quot;MENDELEY_CITATION_v3_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&quot;,&quot;citationItems&quot;:[{&quot;id&quot;:&quot;1ffc949f-d471-3b9c-8af3-7e83b3b0f24a&quot;,&quot;itemData&quot;:{&quot;type&quot;:&quot;article-journal&quot;,&quot;id&quot;:&quot;1ffc949f-d471-3b9c-8af3-7e83b3b0f24a&quot;,&quot;title&quot;:&quot;Biogas production and microbial community properties during anaerobic digestion of corn stover at different temperatures&quot;,&quot;author&quot;:[{&quot;family&quot;:&quot;Liu&quot;,&quot;given&quot;:&quot;Chun Mei&quot;,&quot;parse-names&quot;:false,&quot;dropping-particle&quot;:&quot;&quot;,&quot;non-dropping-particle&quot;:&quot;&quot;},{&quot;family&quot;:&quot;Wachemo&quot;,&quot;given&quot;:&quot;Akiber Chufo&quot;,&quot;parse-names&quot;:false,&quot;dropping-particle&quot;:&quot;&quot;,&quot;non-dropping-particle&quot;:&quot;&quot;},{&quot;family&quot;:&quot;Tong&quot;,&quot;given&quot;:&quot;Huan&quot;,&quot;parse-names&quot;:false,&quot;dropping-particle&quot;:&quot;&quot;,&quot;non-dropping-particle&quot;:&quot;&quot;},{&quot;family&quot;:&quot;Shi&quot;,&quot;given&quot;:&quot;Si Hui&quot;,&quot;parse-names&quot;:false,&quot;dropping-particle&quot;:&quot;&quot;,&quot;non-dropping-particle&quot;:&quot;&quot;},{&quot;family&quot;:&quot;Zhang&quot;,&quot;given&quot;:&quot;Liang&quot;,&quot;parse-names&quot;:false,&quot;dropping-particle&quot;:&quot;&quot;,&quot;non-dropping-particle&quot;:&quot;&quot;},{&quot;family&quot;:&quot;Yuan&quot;,&quot;given&quot;:&quot;Hai Rong&quot;,&quot;parse-names&quot;:false,&quot;dropping-particle&quot;:&quot;&quot;,&quot;non-dropping-particle&quot;:&quot;&quot;},{&quot;family&quot;:&quot;Li&quot;,&quot;given&quot;:&quot;Xiu Jin&quot;,&quot;parse-names&quot;:false,&quot;dropping-particle&quot;:&quot;&quot;,&quot;non-dropping-particle&quot;:&quot;&quot;}],&quot;container-title&quot;:&quot;Bioresource Technology&quot;,&quot;container-title-short&quot;:&quot;Bioresour Technol&quot;,&quot;accessed&quot;:{&quot;date-parts&quot;:[[2024,4,7]]},&quot;DOI&quot;:&quot;10.1016/J.BIORTECH.2017.12.076&quot;,&quot;ISSN&quot;:&quot;0960-8524&quot;,&quot;PMID&quot;:&quot;29654999&quot;,&quot;issued&quot;:{&quot;date-parts&quot;:[[2018,8,1]]},&quot;page&quot;:&quot;93-103&quot;,&quot;abstract&quot;:&quot;Temperature has different effects on anaerobic digestion (AD) of various biomasses, which could bring out changes in microbial communities. The relationship between microbial community and methane production at 35 °C (R35), 38 °C (R38), 41 °C (R41), and 44 °C (R44) was analyzed during AD of corn stover (CS). The results showed that the daily biogas and methane production from R44 were 16.6%–42.4% and 16.2%–40.6% higher than yields from R35, R38 and R41, respectively. The abundance of Bacteroidetes in R35, R38 and R41 was relatively close (30.70%–39.36%), which was low in R44 (16.00%). The abundance of Firmicutes in R35 was 32.30%, however, Firmicutes was the most dominant phylum at R44 (66.58%). The abundance of Miscellaneous_Crenarchaeotic_Group and Euryarchaeota were 54.63 ± 6.47% and 44.43 ± 6.73% across all digesters. This research demonstrated that among all temperatures studied, 44 °C could enhance the conversion efficiency of the substrates to methane and be recommended for better conversion of CS in AD process.&quot;,&quot;publisher&quot;:&quot;Elsevier&quot;,&quot;volume&quot;:&quot;261&quot;},&quot;isTemporary&quot;:false}]},{&quot;citationID&quot;:&quot;MENDELEY_CITATION_313b6c9f-518c-4a13-98c2-9d5b5374c808&quot;,&quot;properties&quot;:{&quot;noteIndex&quot;:0},&quot;isEdited&quot;:false,&quot;manualOverride&quot;:{&quot;isManuallyOverridden&quot;:false,&quot;citeprocText&quot;:&quot;[31]&quot;,&quot;manualOverrideText&quot;:&quot;&quot;},&quot;citationTag&quot;:&quot;MENDELEY_CITATION_v3_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&quot;,&quot;citationItems&quot;:[{&quot;id&quot;:&quot;4e347f40-713a-3da4-9e5a-04c91dbcf3af&quot;,&quot;itemData&quot;:{&quot;type&quot;:&quot;article-journal&quot;,&quot;id&quot;:&quot;4e347f40-713a-3da4-9e5a-04c91dbcf3af&quot;,&quot;title&quot;:&quot;From biogas to biomethane: A process simulation-based techno-economic comparison of different upgrading technologies in the Italian context&quot;,&quot;author&quot;:[{&quot;family&quot;:&quot;Barbera&quot;,&quot;given&quot;:&quot;Elena&quot;,&quot;parse-names&quot;:false,&quot;dropping-particle&quot;:&quot;&quot;,&quot;non-dropping-particle&quot;:&quot;&quot;},{&quot;family&quot;:&quot;Menegon&quot;,&quot;given&quot;:&quot;Silvia&quot;,&quot;parse-names&quot;:false,&quot;dropping-particle&quot;:&quot;&quot;,&quot;non-dropping-particle&quot;:&quot;&quot;},{&quot;family&quot;:&quot;Banzato&quot;,&quot;given&quot;:&quot;Donatella&quot;,&quot;parse-names&quot;:false,&quot;dropping-particle&quot;:&quot;&quot;,&quot;non-dropping-particle&quot;:&quot;&quot;},{&quot;family&quot;:&quot;D'Alpaos&quot;,&quot;given&quot;:&quot;Chiara&quot;,&quot;parse-names&quot;:false,&quot;dropping-particle&quot;:&quot;&quot;,&quot;non-dropping-particle&quot;:&quot;&quot;},{&quot;family&quot;:&quot;Bertucco&quot;,&quot;given&quot;:&quot;Alberto&quot;,&quot;parse-names&quot;:false,&quot;dropping-particle&quot;:&quot;&quot;,&quot;non-dropping-particle&quot;:&quot;&quot;}],&quot;container-title&quot;:&quot;Renewable Energy&quot;,&quot;container-title-short&quot;:&quot;Renew Energy&quot;,&quot;accessed&quot;:{&quot;date-parts&quot;:[[2024,4,7]]},&quot;DOI&quot;:&quot;10.1016/J.RENENE.2018.12.052&quot;,&quot;ISSN&quot;:&quot;0960-1481&quot;,&quot;issued&quot;:{&quot;date-parts&quot;:[[2019,5,1]]},&quot;page&quot;:&quot;663-673&quot;,&quot;abstract&quot;:&quot;Biogas production and its upgrading to obtain biomethane for use as a transportation fuel has been receiving increasing attention, particularly in Italy. In this work, three commercially developed technologies (Pressure Water Scrubbing, Hot Potassium Carbonate and Pressure Swing Adsorption) are critically compared. Accurate process simulations were carried out to evaluate and optimize the performances in terms of biomethane (and CO2) purity and recovery, as well as specific energy consumption and operating costs, considering a biogas throughput of 500 Nm3 h−1. Results from process simulation were used to develop a detailed Discounted Cash Flow analysis of the different technologies, taking into account the recent subsidies issued on March 19th 2018 by the Italian legislation to promote biomethane development. All the three processes here considered are able to recover more than 90% of biomethane, with a purity higher than 98%. The economic analysis revealed that, according to the new incentive mechanism set by the Italian so-called Biomethane Government Decree (Government Decree 19/3/2018) the investment payback time would range between 3 and 6 years and the Net Present Value would be positive, whereas in the absence of any incentive the investment would not be profitable for any of these technologies.&quot;,&quot;publisher&quot;:&quot;Pergamon&quot;,&quot;volume&quot;:&quot;135&quot;},&quot;isTemporary&quot;:false}]},{&quot;citationID&quot;:&quot;MENDELEY_CITATION_91314b33-3c33-4903-9364-6a21e1e3db28&quot;,&quot;properties&quot;:{&quot;noteIndex&quot;:0},&quot;isEdited&quot;:false,&quot;manualOverride&quot;:{&quot;isManuallyOverridden&quot;:false,&quot;citeprocText&quot;:&quot;[32]&quot;,&quot;manualOverrideText&quot;:&quot;&quot;},&quot;citationTag&quot;:&quot;MENDELEY_CITATION_v3_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&quot;,&quot;citationItems&quot;:[{&quot;id&quot;:&quot;1d076e69-29ff-310d-a03e-dba60cea34a0&quot;,&quot;itemData&quot;:{&quot;type&quot;:&quot;article-journal&quot;,&quot;id&quot;:&quot;1d076e69-29ff-310d-a03e-dba60cea34a0&quot;,&quot;title&quot;:&quot;Bioethanol from corn stover – a review and technical assessment of alternative biotechnologies&quot;,&quot;author&quot;:[{&quot;family&quot;:&quot;Zhao&quot;,&quot;given&quot;:&quot;Yan&quot;,&quot;parse-names&quot;:false,&quot;dropping-particle&quot;:&quot;&quot;,&quot;non-dropping-particle&quot;:&quot;&quot;},{&quot;family&quot;:&quot;Damgaard&quot;,&quot;given&quot;:&quot;Anders&quot;,&quot;parse-names&quot;:false,&quot;dropping-particle&quot;:&quot;&quot;,&quot;non-dropping-particle&quot;:&quot;&quot;},{&quot;family&quot;:&quot;Christensen&quot;,&quot;given&quot;:&quot;Thomas H.&quot;,&quot;parse-names&quot;:false,&quot;dropping-particle&quot;:&quot;&quot;,&quot;non-dropping-particle&quot;:&quot;&quot;}],&quot;container-title&quot;:&quot;Progress in Energy and Combustion Science&quot;,&quot;container-title-short&quot;:&quot;Prog Energy Combust Sci&quot;,&quot;accessed&quot;:{&quot;date-parts&quot;:[[2024,4,7]]},&quot;DOI&quot;:&quot;10.1016/J.PECS.2018.03.004&quot;,&quot;ISSN&quot;:&quot;0360-1285&quot;,&quot;issued&quot;:{&quot;date-parts&quot;:[[2018,7,1]]},&quot;page&quot;:&quot;275-291&quot;,&quot;abstract&quot;:&quot;Reviewing the literature from the last decade regarding the bioconversion of corn stover into ethanol, 474 references were identified containing 561 datasets. We found 144 datasets which were sufficiently consistent and detailed to address the current state of the art of corn stover conversion to bioethanol, and we were able to categorise 93% of these datasets into eight different technological configurations for the production of bioethanol, based on the pretreatment approaches used. After pretreating, the corn stover is subject to hydrolysis and fermentation, but these two process steps were largely identical in all datasets, albeit a range of operating conditions was reported. The final distillation of the ethanol was very rarely included in the datasets. By parameterising the bioethanol production by 26 parameters, including corn stover compositions, solid loadings, operational conditions, conversion efficiencies and material consumption, we were able to quantify the material flows for each technological configuration and estimate the uncertainty of the flows. The eight technological configurations produced 11–22% ethanol from the dry solid content of the corn stover. Technologies using alkaline-, solvent or ammonia-based pretreatments produced the largest amount of ethanol (19–22%), while fungi-based pretreatment produced much less (11%). All technological configurations resulted in large flows of solid as well as liquid residues, typically containing 60 to 70% of the dry solid corn stover content. Based on the selected datasets, statistical description is provided for all parameters, including mode, median, average and deviation, within each technological configuration. Bivariate correlation analysis across and within all technological configurations indicates that some operational parameters usually considered crucial in laboratory studies, e.g. pretreatment severity, show from a statistical perspective very little correlation with the yields. The review reveals that a great deal of research has addressed the challenge of converting corn stover into bioethanol, but a significant part of these studies is of limited value in terms of scope and documentation when addressing overall material flows and key parameters in a technological context.&quot;,&quot;publisher&quot;:&quot;Pergamon&quot;,&quot;volume&quot;:&quot;67&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DC92A-9515-456E-A976-9E1DC67F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2331</Words>
  <Characters>12822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Felipe Hernandez</dc:creator>
  <cp:keywords/>
  <dc:description/>
  <cp:lastModifiedBy>Juan Felipe Hernandez</cp:lastModifiedBy>
  <cp:revision>12</cp:revision>
  <dcterms:created xsi:type="dcterms:W3CDTF">2024-04-09T16:36:00Z</dcterms:created>
  <dcterms:modified xsi:type="dcterms:W3CDTF">2024-09-27T01:47:00Z</dcterms:modified>
</cp:coreProperties>
</file>