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F19AC6" w14:textId="77777777" w:rsidR="000372C6" w:rsidRDefault="000372C6" w:rsidP="000372C6">
      <w:pPr>
        <w:pStyle w:val="Cuerpo"/>
        <w:rPr>
          <w:rStyle w:val="Ninguno"/>
          <w:rFonts w:asciiTheme="minorHAnsi" w:eastAsiaTheme="minorHAnsi" w:hAnsiTheme="minorHAnsi" w:cstheme="minorHAnsi"/>
          <w:b/>
          <w:bCs/>
          <w:sz w:val="22"/>
          <w:szCs w:val="22"/>
          <w:bdr w:val="none" w:sz="0" w:space="0" w:color="auto" w:frame="1"/>
          <w:shd w:val="clear" w:color="auto" w:fill="FFFFFF"/>
        </w:rPr>
      </w:pPr>
      <w:r>
        <w:rPr>
          <w:rStyle w:val="Ninguno"/>
          <w:rFonts w:asciiTheme="minorHAnsi" w:eastAsiaTheme="minorHAnsi" w:hAnsiTheme="minorHAnsi" w:cstheme="minorHAnsi"/>
          <w:b/>
          <w:bCs/>
          <w:sz w:val="22"/>
          <w:szCs w:val="22"/>
          <w:bdr w:val="none" w:sz="0" w:space="0" w:color="auto" w:frame="1"/>
          <w:shd w:val="clear" w:color="auto" w:fill="FFFFFF"/>
        </w:rPr>
        <w:t xml:space="preserve">Table S1. </w:t>
      </w:r>
      <w:r w:rsidRPr="00701D15">
        <w:rPr>
          <w:rFonts w:cstheme="minorHAnsi"/>
          <w:color w:val="000000" w:themeColor="text1"/>
          <w:lang w:val="en-GB"/>
        </w:rPr>
        <w:t xml:space="preserve">Estimated </w:t>
      </w:r>
      <w:r w:rsidRPr="00701D15">
        <w:rPr>
          <w:rStyle w:val="Ninguno"/>
          <w:rFonts w:eastAsiaTheme="minorHAnsi" w:cstheme="minorHAnsi"/>
          <w:color w:val="000000" w:themeColor="text1"/>
          <w:shd w:val="clear" w:color="auto" w:fill="FFFFFF"/>
        </w:rPr>
        <w:t>peak values for each alpha metric and age (months) at which they occurred.</w:t>
      </w:r>
    </w:p>
    <w:p w14:paraId="2BCB5C80" w14:textId="77777777" w:rsidR="000372C6" w:rsidRDefault="000372C6" w:rsidP="000372C6">
      <w:pPr>
        <w:pStyle w:val="Cuerpo"/>
        <w:rPr>
          <w:rStyle w:val="Ninguno"/>
          <w:rFonts w:asciiTheme="minorHAnsi" w:eastAsiaTheme="minorHAnsi" w:hAnsiTheme="minorHAnsi" w:cstheme="minorHAnsi"/>
          <w:b/>
          <w:bCs/>
          <w:color w:val="auto"/>
          <w:sz w:val="22"/>
          <w:szCs w:val="22"/>
          <w:bdr w:val="none" w:sz="0" w:space="0" w:color="auto" w:frame="1"/>
          <w:shd w:val="clear" w:color="auto" w:fill="FFFFFF"/>
        </w:rPr>
      </w:pPr>
    </w:p>
    <w:tbl>
      <w:tblPr>
        <w:tblW w:w="750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1242"/>
        <w:gridCol w:w="2018"/>
        <w:gridCol w:w="2120"/>
        <w:gridCol w:w="2120"/>
      </w:tblGrid>
      <w:tr w:rsidR="000372C6" w14:paraId="32A685C3" w14:textId="77777777" w:rsidTr="00E81187">
        <w:trPr>
          <w:trHeight w:val="606"/>
        </w:trPr>
        <w:tc>
          <w:tcPr>
            <w:tcW w:w="12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D4E9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A8584F" w14:textId="77777777" w:rsidR="000372C6" w:rsidRDefault="000372C6" w:rsidP="00E81187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0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D4E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C5093AB" w14:textId="77777777" w:rsidR="000372C6" w:rsidRDefault="000372C6" w:rsidP="00E81187">
            <w:pPr>
              <w:tabs>
                <w:tab w:val="left" w:pos="1440"/>
              </w:tabs>
              <w:suppressAutoHyphens/>
              <w:spacing w:line="240" w:lineRule="auto"/>
              <w:outlineLvl w:val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Month (95% CI)</w:t>
            </w:r>
          </w:p>
        </w:tc>
        <w:tc>
          <w:tcPr>
            <w:tcW w:w="2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D4E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A3DFBD3" w14:textId="77777777" w:rsidR="000372C6" w:rsidRDefault="000372C6" w:rsidP="00E81187">
            <w:pPr>
              <w:tabs>
                <w:tab w:val="left" w:pos="1440"/>
              </w:tabs>
              <w:suppressAutoHyphens/>
              <w:spacing w:line="240" w:lineRule="auto"/>
              <w:outlineLvl w:val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Log values (95% CI)</w:t>
            </w:r>
          </w:p>
        </w:tc>
        <w:tc>
          <w:tcPr>
            <w:tcW w:w="2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D4E9"/>
            <w:hideMark/>
          </w:tcPr>
          <w:p w14:paraId="56F290B6" w14:textId="77777777" w:rsidR="000372C6" w:rsidRDefault="000372C6" w:rsidP="00E81187">
            <w:pPr>
              <w:tabs>
                <w:tab w:val="left" w:pos="1440"/>
              </w:tabs>
              <w:suppressAutoHyphens/>
              <w:spacing w:line="240" w:lineRule="auto"/>
              <w:outlineLvl w:val="0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Original scale (95% CI)</w:t>
            </w:r>
          </w:p>
        </w:tc>
      </w:tr>
      <w:tr w:rsidR="000372C6" w14:paraId="156D9499" w14:textId="77777777" w:rsidTr="00E81187">
        <w:trPr>
          <w:trHeight w:val="460"/>
        </w:trPr>
        <w:tc>
          <w:tcPr>
            <w:tcW w:w="12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F4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966560B" w14:textId="77777777" w:rsidR="000372C6" w:rsidRDefault="000372C6" w:rsidP="00E81187">
            <w:pPr>
              <w:suppressAutoHyphens/>
              <w:spacing w:line="240" w:lineRule="auto"/>
              <w:outlineLvl w:val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Chao</w:t>
            </w:r>
          </w:p>
        </w:tc>
        <w:tc>
          <w:tcPr>
            <w:tcW w:w="20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F4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5FFB36C" w14:textId="77777777" w:rsidR="000372C6" w:rsidRDefault="000372C6" w:rsidP="00E81187">
            <w:pPr>
              <w:pStyle w:val="CuerpoA"/>
              <w:tabs>
                <w:tab w:val="left" w:pos="4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40" w:lineRule="auto"/>
              <w:ind w:firstLine="283"/>
              <w:jc w:val="both"/>
              <w:rPr>
                <w:rFonts w:cs="Calibri"/>
                <w:color w:val="auto"/>
                <w:kern w:val="2"/>
                <w:sz w:val="18"/>
                <w:szCs w:val="18"/>
                <w14:ligatures w14:val="standardContextual"/>
              </w:rPr>
            </w:pPr>
            <w:r>
              <w:rPr>
                <w:rStyle w:val="Ninguno"/>
                <w:rFonts w:cs="Calibri"/>
                <w:kern w:val="2"/>
                <w:sz w:val="18"/>
                <w:szCs w:val="18"/>
                <w14:ligatures w14:val="standardContextual"/>
              </w:rPr>
              <w:t>45</w:t>
            </w:r>
            <w:r>
              <w:rPr>
                <w:rStyle w:val="Ninguno"/>
                <w:rFonts w:cs="Calibri"/>
                <w:kern w:val="2"/>
                <w:sz w:val="18"/>
                <w:szCs w:val="18"/>
                <w:lang w:val="es-ES_tradnl"/>
                <w14:ligatures w14:val="standardContextual"/>
              </w:rPr>
              <w:t xml:space="preserve"> </w:t>
            </w:r>
            <w:r>
              <w:rPr>
                <w:rStyle w:val="Ninguno"/>
                <w:rFonts w:cs="Calibri"/>
                <w:kern w:val="2"/>
                <w:sz w:val="18"/>
                <w:szCs w:val="18"/>
                <w14:ligatures w14:val="standardContextual"/>
              </w:rPr>
              <w:t>(41</w:t>
            </w:r>
            <w:r>
              <w:rPr>
                <w:rStyle w:val="Ninguno"/>
                <w:rFonts w:cs="Calibri"/>
                <w:kern w:val="2"/>
                <w:sz w:val="18"/>
                <w:szCs w:val="18"/>
                <w:lang w:val="es-ES_tradnl"/>
                <w14:ligatures w14:val="standardContextual"/>
              </w:rPr>
              <w:t>-</w:t>
            </w:r>
            <w:r>
              <w:rPr>
                <w:rStyle w:val="Ninguno"/>
                <w:rFonts w:cs="Calibri"/>
                <w:kern w:val="2"/>
                <w:sz w:val="18"/>
                <w:szCs w:val="18"/>
                <w14:ligatures w14:val="standardContextual"/>
              </w:rPr>
              <w:t>49)</w:t>
            </w:r>
          </w:p>
        </w:tc>
        <w:tc>
          <w:tcPr>
            <w:tcW w:w="2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F4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D92FE64" w14:textId="77777777" w:rsidR="000372C6" w:rsidRDefault="000372C6" w:rsidP="00E81187">
            <w:pPr>
              <w:pStyle w:val="CuerpoA"/>
              <w:tabs>
                <w:tab w:val="left" w:pos="4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40" w:lineRule="auto"/>
              <w:ind w:firstLine="283"/>
              <w:jc w:val="both"/>
              <w:rPr>
                <w:rFonts w:cs="Calibri"/>
                <w:color w:val="auto"/>
                <w:kern w:val="2"/>
                <w:sz w:val="18"/>
                <w:szCs w:val="18"/>
                <w14:ligatures w14:val="standardContextual"/>
              </w:rPr>
            </w:pPr>
            <w:r>
              <w:rPr>
                <w:rStyle w:val="Ninguno"/>
                <w:rFonts w:cs="Calibri"/>
                <w:kern w:val="2"/>
                <w:sz w:val="18"/>
                <w:szCs w:val="18"/>
                <w14:ligatures w14:val="standardContextual"/>
              </w:rPr>
              <w:t>6.7</w:t>
            </w:r>
            <w:r>
              <w:rPr>
                <w:rStyle w:val="Ninguno"/>
                <w:rFonts w:cs="Calibri"/>
                <w:kern w:val="2"/>
                <w:sz w:val="18"/>
                <w:szCs w:val="18"/>
                <w:lang w:val="es-ES_tradnl"/>
                <w14:ligatures w14:val="standardContextual"/>
              </w:rPr>
              <w:t xml:space="preserve"> </w:t>
            </w:r>
            <w:r>
              <w:rPr>
                <w:rStyle w:val="Ninguno"/>
                <w:rFonts w:cs="Calibri"/>
                <w:kern w:val="2"/>
                <w:sz w:val="18"/>
                <w:szCs w:val="18"/>
                <w14:ligatures w14:val="standardContextual"/>
              </w:rPr>
              <w:t>(6.6</w:t>
            </w:r>
            <w:r>
              <w:rPr>
                <w:rStyle w:val="Ninguno"/>
                <w:rFonts w:cs="Calibri"/>
                <w:kern w:val="2"/>
                <w:sz w:val="18"/>
                <w:szCs w:val="18"/>
                <w:lang w:val="es-ES_tradnl"/>
                <w14:ligatures w14:val="standardContextual"/>
              </w:rPr>
              <w:t>-</w:t>
            </w:r>
            <w:r>
              <w:rPr>
                <w:rStyle w:val="Ninguno"/>
                <w:rFonts w:cs="Calibri"/>
                <w:kern w:val="2"/>
                <w:sz w:val="18"/>
                <w:szCs w:val="18"/>
                <w14:ligatures w14:val="standardContextual"/>
              </w:rPr>
              <w:t>6.9)</w:t>
            </w:r>
          </w:p>
        </w:tc>
        <w:tc>
          <w:tcPr>
            <w:tcW w:w="2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F4"/>
            <w:hideMark/>
          </w:tcPr>
          <w:p w14:paraId="6B361918" w14:textId="77777777" w:rsidR="000372C6" w:rsidRDefault="000372C6" w:rsidP="00E81187">
            <w:pPr>
              <w:pStyle w:val="CuerpoA"/>
              <w:tabs>
                <w:tab w:val="left" w:pos="4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40" w:lineRule="auto"/>
              <w:ind w:firstLine="283"/>
              <w:jc w:val="both"/>
              <w:rPr>
                <w:rStyle w:val="Ninguno"/>
              </w:rPr>
            </w:pPr>
            <w:r>
              <w:rPr>
                <w:rStyle w:val="Ninguno"/>
                <w:rFonts w:cs="Calibri"/>
                <w:kern w:val="2"/>
                <w:sz w:val="18"/>
                <w:szCs w:val="18"/>
                <w14:ligatures w14:val="standardContextual"/>
              </w:rPr>
              <w:t>830</w:t>
            </w:r>
            <w:r>
              <w:rPr>
                <w:rStyle w:val="Ninguno"/>
                <w:rFonts w:cs="Calibri"/>
                <w:kern w:val="2"/>
                <w:sz w:val="18"/>
                <w:szCs w:val="18"/>
                <w:lang w:val="es-ES_tradnl"/>
                <w14:ligatures w14:val="standardContextual"/>
              </w:rPr>
              <w:t xml:space="preserve"> </w:t>
            </w:r>
            <w:r>
              <w:rPr>
                <w:rStyle w:val="Ninguno"/>
                <w:rFonts w:cs="Calibri"/>
                <w:kern w:val="2"/>
                <w:sz w:val="18"/>
                <w:szCs w:val="18"/>
                <w14:ligatures w14:val="standardContextual"/>
              </w:rPr>
              <w:t>(732</w:t>
            </w:r>
            <w:r>
              <w:rPr>
                <w:rStyle w:val="Ninguno"/>
                <w:rFonts w:cs="Calibri"/>
                <w:kern w:val="2"/>
                <w:sz w:val="18"/>
                <w:szCs w:val="18"/>
                <w:lang w:val="es-ES_tradnl"/>
                <w14:ligatures w14:val="standardContextual"/>
              </w:rPr>
              <w:t>-</w:t>
            </w:r>
            <w:r>
              <w:rPr>
                <w:rStyle w:val="Ninguno"/>
                <w:rFonts w:cs="Calibri"/>
                <w:kern w:val="2"/>
                <w:sz w:val="18"/>
                <w:szCs w:val="18"/>
                <w14:ligatures w14:val="standardContextual"/>
              </w:rPr>
              <w:t>937)</w:t>
            </w:r>
          </w:p>
        </w:tc>
      </w:tr>
      <w:tr w:rsidR="000372C6" w14:paraId="51A3C97B" w14:textId="77777777" w:rsidTr="00E81187">
        <w:trPr>
          <w:trHeight w:val="460"/>
        </w:trPr>
        <w:tc>
          <w:tcPr>
            <w:tcW w:w="12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D4E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7EA7432" w14:textId="77777777" w:rsidR="000372C6" w:rsidRDefault="000372C6" w:rsidP="00E81187">
            <w:pPr>
              <w:suppressAutoHyphens/>
              <w:spacing w:line="240" w:lineRule="auto"/>
              <w:outlineLvl w:val="0"/>
              <w:rPr>
                <w:rFonts w:ascii="Calibri" w:hAnsi="Calibri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Shannon</w:t>
            </w:r>
          </w:p>
        </w:tc>
        <w:tc>
          <w:tcPr>
            <w:tcW w:w="20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D4E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87867FF" w14:textId="77777777" w:rsidR="000372C6" w:rsidRDefault="000372C6" w:rsidP="00E81187">
            <w:pPr>
              <w:pStyle w:val="CuerpoA"/>
              <w:tabs>
                <w:tab w:val="left" w:pos="4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40" w:lineRule="auto"/>
              <w:ind w:firstLine="283"/>
              <w:jc w:val="both"/>
              <w:rPr>
                <w:rFonts w:cs="Calibri"/>
                <w:color w:val="auto"/>
                <w:kern w:val="2"/>
                <w:sz w:val="18"/>
                <w:szCs w:val="18"/>
                <w14:ligatures w14:val="standardContextual"/>
              </w:rPr>
            </w:pPr>
            <w:r>
              <w:rPr>
                <w:rStyle w:val="Ninguno"/>
                <w:rFonts w:cs="Calibri"/>
                <w:kern w:val="2"/>
                <w:sz w:val="18"/>
                <w:szCs w:val="18"/>
                <w14:ligatures w14:val="standardContextual"/>
              </w:rPr>
              <w:t>45 (42</w:t>
            </w:r>
            <w:r>
              <w:rPr>
                <w:rStyle w:val="Ninguno"/>
                <w:rFonts w:cs="Calibri"/>
                <w:kern w:val="2"/>
                <w:sz w:val="18"/>
                <w:szCs w:val="18"/>
                <w:lang w:val="es-ES_tradnl"/>
                <w14:ligatures w14:val="standardContextual"/>
              </w:rPr>
              <w:t>-</w:t>
            </w:r>
            <w:r>
              <w:rPr>
                <w:rStyle w:val="Ninguno"/>
                <w:rFonts w:cs="Calibri"/>
                <w:kern w:val="2"/>
                <w:sz w:val="18"/>
                <w:szCs w:val="18"/>
                <w14:ligatures w14:val="standardContextual"/>
              </w:rPr>
              <w:t>48)</w:t>
            </w:r>
          </w:p>
        </w:tc>
        <w:tc>
          <w:tcPr>
            <w:tcW w:w="2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D4E9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3A8690" w14:textId="77777777" w:rsidR="000372C6" w:rsidRDefault="000372C6" w:rsidP="00E81187">
            <w:pPr>
              <w:pStyle w:val="CuerpoA"/>
              <w:tabs>
                <w:tab w:val="left" w:pos="4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40" w:lineRule="auto"/>
              <w:ind w:firstLine="283"/>
              <w:jc w:val="both"/>
              <w:rPr>
                <w:rFonts w:cs="Calibri"/>
                <w:color w:val="auto"/>
                <w:kern w:val="2"/>
                <w:sz w:val="18"/>
                <w:szCs w:val="18"/>
                <w14:ligatures w14:val="standardContextual"/>
              </w:rPr>
            </w:pPr>
            <w:r>
              <w:rPr>
                <w:rStyle w:val="Ninguno"/>
                <w:rFonts w:cs="Calibri"/>
                <w:kern w:val="2"/>
                <w:sz w:val="18"/>
                <w:szCs w:val="18"/>
                <w14:ligatures w14:val="standardContextual"/>
              </w:rPr>
              <w:t>1.2</w:t>
            </w:r>
            <w:r>
              <w:rPr>
                <w:rStyle w:val="Ninguno"/>
                <w:rFonts w:cs="Calibri"/>
                <w:kern w:val="2"/>
                <w:sz w:val="18"/>
                <w:szCs w:val="18"/>
                <w:lang w:val="es-ES_tradnl"/>
                <w14:ligatures w14:val="standardContextual"/>
              </w:rPr>
              <w:t xml:space="preserve"> </w:t>
            </w:r>
            <w:r>
              <w:rPr>
                <w:rStyle w:val="Ninguno"/>
                <w:rFonts w:cs="Calibri"/>
                <w:kern w:val="2"/>
                <w:sz w:val="18"/>
                <w:szCs w:val="18"/>
                <w14:ligatures w14:val="standardContextual"/>
              </w:rPr>
              <w:t>(1.15</w:t>
            </w:r>
            <w:r>
              <w:rPr>
                <w:rStyle w:val="Ninguno"/>
                <w:rFonts w:cs="Calibri"/>
                <w:kern w:val="2"/>
                <w:sz w:val="18"/>
                <w:szCs w:val="18"/>
                <w:lang w:val="es-ES_tradnl"/>
                <w14:ligatures w14:val="standardContextual"/>
              </w:rPr>
              <w:t>-</w:t>
            </w:r>
            <w:r>
              <w:rPr>
                <w:rStyle w:val="Ninguno"/>
                <w:rFonts w:cs="Calibri"/>
                <w:kern w:val="2"/>
                <w:sz w:val="18"/>
                <w:szCs w:val="18"/>
                <w14:ligatures w14:val="standardContextual"/>
              </w:rPr>
              <w:t xml:space="preserve">1.27) </w:t>
            </w:r>
          </w:p>
        </w:tc>
        <w:tc>
          <w:tcPr>
            <w:tcW w:w="2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DD4E9"/>
            <w:hideMark/>
          </w:tcPr>
          <w:p w14:paraId="564935DA" w14:textId="77777777" w:rsidR="000372C6" w:rsidRDefault="000372C6" w:rsidP="00E81187">
            <w:pPr>
              <w:pStyle w:val="CuerpoA"/>
              <w:tabs>
                <w:tab w:val="left" w:pos="4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40" w:lineRule="auto"/>
              <w:ind w:firstLine="283"/>
              <w:jc w:val="both"/>
              <w:rPr>
                <w:rStyle w:val="Ninguno"/>
              </w:rPr>
            </w:pPr>
            <w:r>
              <w:rPr>
                <w:rStyle w:val="Ninguno"/>
                <w:rFonts w:cs="Calibri"/>
                <w:kern w:val="2"/>
                <w:sz w:val="18"/>
                <w:szCs w:val="18"/>
                <w14:ligatures w14:val="standardContextual"/>
              </w:rPr>
              <w:t>3.33(3.14-3.51)</w:t>
            </w:r>
          </w:p>
        </w:tc>
      </w:tr>
      <w:tr w:rsidR="000372C6" w14:paraId="1CE6ED09" w14:textId="77777777" w:rsidTr="00E81187">
        <w:trPr>
          <w:trHeight w:val="460"/>
        </w:trPr>
        <w:tc>
          <w:tcPr>
            <w:tcW w:w="12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F4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37552FF" w14:textId="77777777" w:rsidR="000372C6" w:rsidRDefault="000372C6" w:rsidP="00E81187">
            <w:pPr>
              <w:suppressAutoHyphens/>
              <w:spacing w:line="240" w:lineRule="auto"/>
              <w:outlineLvl w:val="0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InvSimpson</w:t>
            </w:r>
            <w:proofErr w:type="spellEnd"/>
          </w:p>
        </w:tc>
        <w:tc>
          <w:tcPr>
            <w:tcW w:w="20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F4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6FDB5EA" w14:textId="77777777" w:rsidR="000372C6" w:rsidRDefault="000372C6" w:rsidP="00E81187">
            <w:pPr>
              <w:pStyle w:val="CuerpoA"/>
              <w:tabs>
                <w:tab w:val="left" w:pos="4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40" w:lineRule="auto"/>
              <w:ind w:firstLine="283"/>
              <w:jc w:val="both"/>
              <w:rPr>
                <w:rFonts w:cs="Calibri"/>
                <w:color w:val="auto"/>
                <w:kern w:val="2"/>
                <w:sz w:val="18"/>
                <w:szCs w:val="18"/>
                <w14:ligatures w14:val="standardContextual"/>
              </w:rPr>
            </w:pPr>
            <w:r>
              <w:rPr>
                <w:rStyle w:val="Ninguno"/>
                <w:rFonts w:cs="Calibri"/>
                <w:kern w:val="2"/>
                <w:sz w:val="18"/>
                <w:szCs w:val="18"/>
                <w14:ligatures w14:val="standardContextual"/>
              </w:rPr>
              <w:t>43 (39</w:t>
            </w:r>
            <w:r>
              <w:rPr>
                <w:rStyle w:val="Ninguno"/>
                <w:rFonts w:cs="Calibri"/>
                <w:kern w:val="2"/>
                <w:sz w:val="18"/>
                <w:szCs w:val="18"/>
                <w:lang w:val="es-ES_tradnl"/>
                <w14:ligatures w14:val="standardContextual"/>
              </w:rPr>
              <w:t>-</w:t>
            </w:r>
            <w:r>
              <w:rPr>
                <w:rStyle w:val="Ninguno"/>
                <w:rFonts w:cs="Calibri"/>
                <w:kern w:val="2"/>
                <w:sz w:val="18"/>
                <w:szCs w:val="18"/>
                <w14:ligatures w14:val="standardContextual"/>
              </w:rPr>
              <w:t>48)</w:t>
            </w:r>
          </w:p>
        </w:tc>
        <w:tc>
          <w:tcPr>
            <w:tcW w:w="2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F4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E388B1B" w14:textId="77777777" w:rsidR="000372C6" w:rsidRDefault="000372C6" w:rsidP="00E81187">
            <w:pPr>
              <w:pStyle w:val="CuerpoA"/>
              <w:tabs>
                <w:tab w:val="left" w:pos="4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40" w:lineRule="auto"/>
              <w:ind w:firstLine="283"/>
              <w:jc w:val="both"/>
              <w:rPr>
                <w:rFonts w:cs="Calibri"/>
                <w:color w:val="auto"/>
                <w:kern w:val="2"/>
                <w:sz w:val="18"/>
                <w:szCs w:val="18"/>
                <w14:ligatures w14:val="standardContextual"/>
              </w:rPr>
            </w:pPr>
            <w:r>
              <w:rPr>
                <w:rStyle w:val="Ninguno"/>
                <w:rFonts w:cs="Calibri"/>
                <w:kern w:val="2"/>
                <w:sz w:val="18"/>
                <w:szCs w:val="18"/>
                <w14:ligatures w14:val="standardContextual"/>
              </w:rPr>
              <w:t>2.3</w:t>
            </w:r>
            <w:r>
              <w:rPr>
                <w:rStyle w:val="Ninguno"/>
                <w:rFonts w:cs="Calibri"/>
                <w:kern w:val="2"/>
                <w:sz w:val="18"/>
                <w:szCs w:val="18"/>
                <w:lang w:val="es-ES_tradnl"/>
                <w14:ligatures w14:val="standardContextual"/>
              </w:rPr>
              <w:t xml:space="preserve"> </w:t>
            </w:r>
            <w:r>
              <w:rPr>
                <w:rStyle w:val="Ninguno"/>
                <w:rFonts w:cs="Calibri"/>
                <w:kern w:val="2"/>
                <w:sz w:val="18"/>
                <w:szCs w:val="18"/>
                <w14:ligatures w14:val="standardContextual"/>
              </w:rPr>
              <w:t>(2.2</w:t>
            </w:r>
            <w:r>
              <w:rPr>
                <w:rStyle w:val="Ninguno"/>
                <w:rFonts w:cs="Calibri"/>
                <w:kern w:val="2"/>
                <w:sz w:val="18"/>
                <w:szCs w:val="18"/>
                <w:lang w:val="es-ES_tradnl"/>
                <w14:ligatures w14:val="standardContextual"/>
              </w:rPr>
              <w:t>-</w:t>
            </w:r>
            <w:r>
              <w:rPr>
                <w:rStyle w:val="Ninguno"/>
                <w:rFonts w:cs="Calibri"/>
                <w:kern w:val="2"/>
                <w:sz w:val="18"/>
                <w:szCs w:val="18"/>
                <w14:ligatures w14:val="standardContextual"/>
              </w:rPr>
              <w:t>2.5)</w:t>
            </w:r>
          </w:p>
        </w:tc>
        <w:tc>
          <w:tcPr>
            <w:tcW w:w="2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F4"/>
            <w:hideMark/>
          </w:tcPr>
          <w:p w14:paraId="7A3D4E04" w14:textId="77777777" w:rsidR="000372C6" w:rsidRDefault="000372C6" w:rsidP="00E81187">
            <w:pPr>
              <w:pStyle w:val="CuerpoA"/>
              <w:tabs>
                <w:tab w:val="left" w:pos="4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40" w:lineRule="auto"/>
              <w:ind w:firstLine="283"/>
              <w:jc w:val="both"/>
              <w:rPr>
                <w:rStyle w:val="Ninguno"/>
              </w:rPr>
            </w:pPr>
            <w:r>
              <w:rPr>
                <w:rStyle w:val="Ninguno"/>
                <w:rFonts w:cs="Calibri"/>
                <w:kern w:val="2"/>
                <w:sz w:val="18"/>
                <w:szCs w:val="18"/>
                <w14:ligatures w14:val="standardContextual"/>
              </w:rPr>
              <w:t>10.4</w:t>
            </w:r>
            <w:r>
              <w:rPr>
                <w:rStyle w:val="Ninguno"/>
                <w:rFonts w:cs="Calibri"/>
                <w:kern w:val="2"/>
                <w:sz w:val="18"/>
                <w:szCs w:val="18"/>
                <w:lang w:val="es-ES_tradnl"/>
                <w14:ligatures w14:val="standardContextual"/>
              </w:rPr>
              <w:t xml:space="preserve"> </w:t>
            </w:r>
            <w:r>
              <w:rPr>
                <w:rStyle w:val="Ninguno"/>
                <w:rFonts w:cs="Calibri"/>
                <w:kern w:val="2"/>
                <w:sz w:val="18"/>
                <w:szCs w:val="18"/>
                <w14:ligatures w14:val="standardContextual"/>
              </w:rPr>
              <w:t>(5.6</w:t>
            </w:r>
            <w:r>
              <w:rPr>
                <w:rStyle w:val="Ninguno"/>
                <w:rFonts w:cs="Calibri"/>
                <w:kern w:val="2"/>
                <w:sz w:val="18"/>
                <w:szCs w:val="18"/>
                <w:lang w:val="es-ES_tradnl"/>
                <w14:ligatures w14:val="standardContextual"/>
              </w:rPr>
              <w:t>-</w:t>
            </w:r>
            <w:r>
              <w:rPr>
                <w:rStyle w:val="Ninguno"/>
                <w:rFonts w:cs="Calibri"/>
                <w:kern w:val="2"/>
                <w:sz w:val="18"/>
                <w:szCs w:val="18"/>
                <w14:ligatures w14:val="standardContextual"/>
              </w:rPr>
              <w:t>15.3)</w:t>
            </w:r>
          </w:p>
        </w:tc>
      </w:tr>
    </w:tbl>
    <w:p w14:paraId="6220363A" w14:textId="77777777" w:rsidR="000372C6" w:rsidRDefault="000372C6" w:rsidP="000372C6"/>
    <w:p w14:paraId="08CD459C" w14:textId="77777777" w:rsidR="000372C6" w:rsidRDefault="000372C6" w:rsidP="000372C6"/>
    <w:p w14:paraId="45F432C9" w14:textId="44198E44" w:rsidR="001A05C3" w:rsidRDefault="001A05C3">
      <w:pPr>
        <w:spacing w:after="0" w:line="240" w:lineRule="auto"/>
      </w:pPr>
      <w:r>
        <w:br w:type="page"/>
      </w:r>
    </w:p>
    <w:p w14:paraId="409E3720" w14:textId="77777777" w:rsidR="001A05C3" w:rsidRDefault="001A05C3" w:rsidP="001A05C3">
      <w:pPr>
        <w:jc w:val="center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2460B551" wp14:editId="61EF5B14">
            <wp:extent cx="4782458" cy="3825875"/>
            <wp:effectExtent l="0" t="0" r="5715" b="0"/>
            <wp:docPr id="1" name="Imagen 1" descr="A graph with colored circ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A graph with colored circl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031" cy="3855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828B3A" w14:textId="77777777" w:rsidR="001A05C3" w:rsidRDefault="001A05C3" w:rsidP="001A05C3">
      <w:pPr>
        <w:rPr>
          <w:rStyle w:val="Ninguno"/>
          <w:rFonts w:ascii="Calibri" w:hAnsi="Calibri" w:cs="Calibri"/>
          <w:sz w:val="24"/>
          <w:szCs w:val="24"/>
          <w:shd w:val="clear" w:color="auto" w:fill="FFFFFF"/>
        </w:rPr>
      </w:pPr>
    </w:p>
    <w:p w14:paraId="10B5AAA8" w14:textId="4F7A4A55" w:rsidR="001A05C3" w:rsidRPr="001A05C3" w:rsidRDefault="001A05C3" w:rsidP="001A05C3">
      <w:pPr>
        <w:rPr>
          <w:rStyle w:val="Ninguno"/>
          <w:rFonts w:ascii="Calibri" w:hAnsi="Calibri" w:cs="Calibri"/>
          <w:sz w:val="24"/>
          <w:szCs w:val="24"/>
          <w:shd w:val="clear" w:color="auto" w:fill="FFFFFF"/>
        </w:rPr>
      </w:pPr>
      <w:r w:rsidRPr="001A05C3">
        <w:rPr>
          <w:rStyle w:val="Ninguno"/>
          <w:rFonts w:ascii="Calibri" w:hAnsi="Calibri" w:cs="Calibri"/>
          <w:sz w:val="24"/>
          <w:szCs w:val="24"/>
          <w:shd w:val="clear" w:color="auto" w:fill="FFFFFF"/>
        </w:rPr>
        <w:t>Figure S1. Two-dimensional non-metric multidimensional scaling (NMDS) plot of bacterial communities. Ellipses represent the mean of variation within each age group.</w:t>
      </w:r>
    </w:p>
    <w:p w14:paraId="2373A0D8" w14:textId="77777777" w:rsidR="000372C6" w:rsidRPr="001A05C3" w:rsidRDefault="000372C6" w:rsidP="000372C6">
      <w:pPr>
        <w:rPr>
          <w:sz w:val="24"/>
          <w:szCs w:val="24"/>
        </w:rPr>
      </w:pPr>
    </w:p>
    <w:p w14:paraId="444D1CF0" w14:textId="77777777" w:rsidR="000372C6" w:rsidRDefault="000372C6" w:rsidP="000372C6">
      <w:r>
        <w:br w:type="page"/>
      </w:r>
    </w:p>
    <w:p w14:paraId="5D5C0DCF" w14:textId="77777777" w:rsidR="000372C6" w:rsidRDefault="000372C6" w:rsidP="000372C6"/>
    <w:p w14:paraId="2F8AAA3F" w14:textId="77777777" w:rsidR="000372C6" w:rsidRDefault="000372C6" w:rsidP="001A05C3">
      <w:pPr>
        <w:jc w:val="center"/>
      </w:pPr>
      <w:r w:rsidRPr="00A77963">
        <w:rPr>
          <w:noProof/>
        </w:rPr>
        <w:drawing>
          <wp:inline distT="0" distB="0" distL="0" distR="0" wp14:anchorId="62668B63" wp14:editId="135F5699">
            <wp:extent cx="5587683" cy="4063770"/>
            <wp:effectExtent l="0" t="0" r="635" b="635"/>
            <wp:docPr id="13753915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7182" cy="4092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B209E0" w14:textId="77777777" w:rsidR="000372C6" w:rsidRPr="00701D15" w:rsidRDefault="000372C6" w:rsidP="000372C6">
      <w:pPr>
        <w:spacing w:line="240" w:lineRule="auto"/>
        <w:rPr>
          <w:rFonts w:cstheme="minorHAnsi"/>
          <w:color w:val="000000" w:themeColor="text1"/>
          <w:sz w:val="24"/>
          <w:szCs w:val="24"/>
        </w:rPr>
      </w:pPr>
      <w:r w:rsidRPr="00701D15">
        <w:rPr>
          <w:rFonts w:cstheme="minorHAnsi"/>
          <w:color w:val="000000" w:themeColor="text1"/>
          <w:sz w:val="24"/>
          <w:szCs w:val="24"/>
        </w:rPr>
        <w:t>Figure S</w:t>
      </w:r>
      <w:r w:rsidRPr="009107A5">
        <w:rPr>
          <w:rFonts w:cstheme="minorHAnsi"/>
          <w:color w:val="000000" w:themeColor="text1"/>
          <w:sz w:val="24"/>
          <w:szCs w:val="24"/>
        </w:rPr>
        <w:t>2.</w:t>
      </w:r>
      <w:r w:rsidRPr="00701D15">
        <w:rPr>
          <w:rFonts w:cstheme="minorHAnsi"/>
          <w:color w:val="000000" w:themeColor="text1"/>
          <w:sz w:val="24"/>
          <w:szCs w:val="24"/>
        </w:rPr>
        <w:t xml:space="preserve"> Individual exposures </w:t>
      </w:r>
      <w:r>
        <w:rPr>
          <w:rFonts w:cstheme="minorHAnsi"/>
          <w:color w:val="000000" w:themeColor="text1"/>
          <w:sz w:val="24"/>
          <w:szCs w:val="24"/>
        </w:rPr>
        <w:t xml:space="preserve">significantly </w:t>
      </w:r>
      <w:r w:rsidRPr="00701D15">
        <w:rPr>
          <w:rFonts w:cstheme="minorHAnsi"/>
          <w:color w:val="000000" w:themeColor="text1"/>
          <w:sz w:val="24"/>
          <w:szCs w:val="24"/>
        </w:rPr>
        <w:t>associated with age-dependent Chao scores (log scale).</w:t>
      </w:r>
    </w:p>
    <w:p w14:paraId="4A31D228" w14:textId="77777777" w:rsidR="000372C6" w:rsidRDefault="000372C6" w:rsidP="000372C6"/>
    <w:p w14:paraId="74582511" w14:textId="77777777" w:rsidR="000372C6" w:rsidRDefault="000372C6" w:rsidP="001A05C3">
      <w:pPr>
        <w:jc w:val="center"/>
      </w:pPr>
      <w:r w:rsidRPr="00A77963">
        <w:rPr>
          <w:noProof/>
        </w:rPr>
        <w:lastRenderedPageBreak/>
        <w:drawing>
          <wp:inline distT="0" distB="0" distL="0" distR="0" wp14:anchorId="3E44D044" wp14:editId="306F693A">
            <wp:extent cx="5809775" cy="4225290"/>
            <wp:effectExtent l="0" t="0" r="0" b="3810"/>
            <wp:docPr id="12986886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912" cy="4244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92E386" w14:textId="77777777" w:rsidR="000372C6" w:rsidRPr="00701D15" w:rsidRDefault="000372C6" w:rsidP="000372C6">
      <w:pPr>
        <w:spacing w:line="240" w:lineRule="auto"/>
        <w:rPr>
          <w:rFonts w:cstheme="minorHAnsi"/>
          <w:color w:val="000000" w:themeColor="text1"/>
          <w:sz w:val="24"/>
          <w:szCs w:val="24"/>
        </w:rPr>
      </w:pPr>
      <w:r w:rsidRPr="00701D15">
        <w:rPr>
          <w:rFonts w:cstheme="minorHAnsi"/>
          <w:color w:val="000000" w:themeColor="text1"/>
          <w:sz w:val="24"/>
          <w:szCs w:val="24"/>
        </w:rPr>
        <w:t xml:space="preserve">Figure </w:t>
      </w:r>
      <w:r w:rsidRPr="00701D15">
        <w:rPr>
          <w:rFonts w:cstheme="minorHAnsi"/>
          <w:i/>
          <w:iCs/>
          <w:color w:val="000000" w:themeColor="text1"/>
          <w:sz w:val="24"/>
          <w:szCs w:val="24"/>
        </w:rPr>
        <w:t>S</w:t>
      </w:r>
      <w:r w:rsidRPr="009107A5">
        <w:rPr>
          <w:rFonts w:cstheme="minorHAnsi"/>
          <w:i/>
          <w:iCs/>
          <w:color w:val="000000" w:themeColor="text1"/>
          <w:sz w:val="24"/>
          <w:szCs w:val="24"/>
        </w:rPr>
        <w:t>3</w:t>
      </w:r>
      <w:r w:rsidRPr="00701D15">
        <w:rPr>
          <w:rFonts w:cstheme="minorHAnsi"/>
          <w:color w:val="000000" w:themeColor="text1"/>
          <w:sz w:val="24"/>
          <w:szCs w:val="24"/>
        </w:rPr>
        <w:t xml:space="preserve">. Individual exposures </w:t>
      </w:r>
      <w:r>
        <w:rPr>
          <w:rFonts w:cstheme="minorHAnsi"/>
          <w:color w:val="000000" w:themeColor="text1"/>
          <w:sz w:val="24"/>
          <w:szCs w:val="24"/>
        </w:rPr>
        <w:t xml:space="preserve">significantly </w:t>
      </w:r>
      <w:r w:rsidRPr="00701D15">
        <w:rPr>
          <w:rFonts w:cstheme="minorHAnsi"/>
          <w:color w:val="000000" w:themeColor="text1"/>
          <w:sz w:val="24"/>
          <w:szCs w:val="24"/>
        </w:rPr>
        <w:t>associated with age-dependent Shannon scores (log scale).</w:t>
      </w:r>
    </w:p>
    <w:p w14:paraId="422F9087" w14:textId="77777777" w:rsidR="000372C6" w:rsidRDefault="000372C6" w:rsidP="000372C6"/>
    <w:p w14:paraId="35C866D5" w14:textId="77777777" w:rsidR="000372C6" w:rsidRDefault="000372C6" w:rsidP="000372C6">
      <w:r w:rsidRPr="00A77963">
        <w:rPr>
          <w:noProof/>
        </w:rPr>
        <w:lastRenderedPageBreak/>
        <w:drawing>
          <wp:inline distT="0" distB="0" distL="0" distR="0" wp14:anchorId="3CC4F880" wp14:editId="7253AC74">
            <wp:extent cx="5578951" cy="4057419"/>
            <wp:effectExtent l="0" t="0" r="0" b="0"/>
            <wp:docPr id="207828782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4703" cy="4076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1DC069" w14:textId="77777777" w:rsidR="000372C6" w:rsidRDefault="000372C6" w:rsidP="000372C6">
      <w:pPr>
        <w:spacing w:line="240" w:lineRule="auto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Figure S4 </w:t>
      </w:r>
      <w:r w:rsidRPr="00701D15">
        <w:rPr>
          <w:rFonts w:cstheme="minorHAnsi"/>
          <w:color w:val="000000" w:themeColor="text1"/>
          <w:sz w:val="24"/>
          <w:szCs w:val="24"/>
        </w:rPr>
        <w:t xml:space="preserve">Individual exposures </w:t>
      </w:r>
      <w:r>
        <w:rPr>
          <w:rFonts w:cstheme="minorHAnsi"/>
          <w:color w:val="000000" w:themeColor="text1"/>
          <w:sz w:val="24"/>
          <w:szCs w:val="24"/>
        </w:rPr>
        <w:t xml:space="preserve">significantly </w:t>
      </w:r>
      <w:r w:rsidRPr="00701D15">
        <w:rPr>
          <w:rFonts w:cstheme="minorHAnsi"/>
          <w:color w:val="000000" w:themeColor="text1"/>
          <w:sz w:val="24"/>
          <w:szCs w:val="24"/>
        </w:rPr>
        <w:t xml:space="preserve">associated with age-dependent </w:t>
      </w:r>
      <w:proofErr w:type="spellStart"/>
      <w:r w:rsidRPr="00701D15">
        <w:rPr>
          <w:rFonts w:cstheme="minorHAnsi"/>
          <w:color w:val="000000" w:themeColor="text1"/>
          <w:sz w:val="24"/>
          <w:szCs w:val="24"/>
        </w:rPr>
        <w:t>InvSimpson</w:t>
      </w:r>
      <w:proofErr w:type="spellEnd"/>
      <w:r w:rsidRPr="00701D15">
        <w:rPr>
          <w:rFonts w:cstheme="minorHAnsi"/>
          <w:color w:val="000000" w:themeColor="text1"/>
          <w:sz w:val="24"/>
          <w:szCs w:val="24"/>
        </w:rPr>
        <w:t xml:space="preserve"> scores (log scale). </w:t>
      </w:r>
    </w:p>
    <w:p w14:paraId="24C5B0D6" w14:textId="4F1DD609" w:rsidR="001A05C3" w:rsidRDefault="001A05C3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br w:type="page"/>
      </w:r>
    </w:p>
    <w:p w14:paraId="46A8FE5F" w14:textId="77777777" w:rsidR="001A05C3" w:rsidRPr="00701D15" w:rsidRDefault="001A05C3" w:rsidP="000372C6">
      <w:pPr>
        <w:spacing w:line="240" w:lineRule="auto"/>
        <w:rPr>
          <w:rFonts w:cstheme="minorHAnsi"/>
          <w:color w:val="000000" w:themeColor="text1"/>
          <w:sz w:val="24"/>
          <w:szCs w:val="24"/>
        </w:rPr>
      </w:pPr>
    </w:p>
    <w:p w14:paraId="646B5D79" w14:textId="77777777" w:rsidR="000372C6" w:rsidRDefault="000372C6" w:rsidP="000372C6"/>
    <w:p w14:paraId="05EDE94A" w14:textId="77777777" w:rsidR="000372C6" w:rsidRDefault="000372C6" w:rsidP="001A05C3">
      <w:pPr>
        <w:jc w:val="center"/>
      </w:pPr>
      <w:r w:rsidRPr="005E7D3A">
        <w:rPr>
          <w:noProof/>
        </w:rPr>
        <w:drawing>
          <wp:inline distT="0" distB="0" distL="0" distR="0" wp14:anchorId="5FC5859F" wp14:editId="359C89AF">
            <wp:extent cx="5024279" cy="3654021"/>
            <wp:effectExtent l="0" t="0" r="5080" b="3810"/>
            <wp:docPr id="132480406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946" cy="3666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1B78CD" w14:textId="77777777" w:rsidR="000372C6" w:rsidRPr="00701D15" w:rsidRDefault="000372C6" w:rsidP="000372C6">
      <w:pPr>
        <w:spacing w:line="240" w:lineRule="auto"/>
        <w:rPr>
          <w:rFonts w:cstheme="minorHAnsi"/>
          <w:color w:val="000000" w:themeColor="text1"/>
          <w:sz w:val="24"/>
          <w:szCs w:val="24"/>
        </w:rPr>
      </w:pPr>
      <w:r w:rsidRPr="00701D15">
        <w:rPr>
          <w:rFonts w:cstheme="minorHAnsi"/>
          <w:color w:val="000000" w:themeColor="text1"/>
          <w:sz w:val="24"/>
          <w:szCs w:val="24"/>
        </w:rPr>
        <w:t>Figure S</w:t>
      </w:r>
      <w:r w:rsidRPr="009107A5">
        <w:rPr>
          <w:rFonts w:cstheme="minorHAnsi"/>
          <w:color w:val="000000" w:themeColor="text1"/>
          <w:sz w:val="24"/>
          <w:szCs w:val="24"/>
        </w:rPr>
        <w:t>5.</w:t>
      </w:r>
      <w:r w:rsidRPr="00701D15">
        <w:rPr>
          <w:rFonts w:cstheme="minorHAnsi"/>
          <w:color w:val="000000" w:themeColor="text1"/>
          <w:sz w:val="24"/>
          <w:szCs w:val="24"/>
        </w:rPr>
        <w:t xml:space="preserve"> Individual exposures </w:t>
      </w:r>
      <w:r>
        <w:rPr>
          <w:rFonts w:cstheme="minorHAnsi"/>
          <w:color w:val="000000" w:themeColor="text1"/>
          <w:sz w:val="24"/>
          <w:szCs w:val="24"/>
        </w:rPr>
        <w:t xml:space="preserve">significantly </w:t>
      </w:r>
      <w:r w:rsidRPr="00701D15">
        <w:rPr>
          <w:rFonts w:cstheme="minorHAnsi"/>
          <w:color w:val="000000" w:themeColor="text1"/>
          <w:sz w:val="24"/>
          <w:szCs w:val="24"/>
        </w:rPr>
        <w:t>associated with monthly changes in beta diversity</w:t>
      </w:r>
      <w:r>
        <w:rPr>
          <w:rFonts w:cstheme="minorHAnsi"/>
          <w:color w:val="000000" w:themeColor="text1"/>
          <w:sz w:val="24"/>
          <w:szCs w:val="24"/>
        </w:rPr>
        <w:t>,</w:t>
      </w:r>
      <w:r w:rsidRPr="00701D15">
        <w:rPr>
          <w:rFonts w:cstheme="minorHAnsi"/>
          <w:color w:val="000000" w:themeColor="text1"/>
          <w:sz w:val="24"/>
          <w:szCs w:val="24"/>
        </w:rPr>
        <w:t xml:space="preserve"> adjusted for age at first measurement. Predictions are made for birth as age when the sampling started.</w:t>
      </w:r>
    </w:p>
    <w:p w14:paraId="1FF61DCD" w14:textId="77777777" w:rsidR="000372C6" w:rsidRDefault="000372C6" w:rsidP="000372C6"/>
    <w:p w14:paraId="3FE20655" w14:textId="77777777" w:rsidR="000372C6" w:rsidRDefault="000372C6" w:rsidP="001A05C3">
      <w:pPr>
        <w:jc w:val="center"/>
      </w:pPr>
      <w:r w:rsidRPr="006F481B">
        <w:rPr>
          <w:noProof/>
        </w:rPr>
        <w:lastRenderedPageBreak/>
        <w:drawing>
          <wp:inline distT="0" distB="0" distL="0" distR="0" wp14:anchorId="2CC3C514" wp14:editId="25D11A6C">
            <wp:extent cx="5570379" cy="4051184"/>
            <wp:effectExtent l="0" t="0" r="5080" b="635"/>
            <wp:docPr id="24898370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7290" cy="4070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19C1F2" w14:textId="77777777" w:rsidR="000372C6" w:rsidRPr="00701D15" w:rsidRDefault="000372C6" w:rsidP="000372C6">
      <w:pPr>
        <w:spacing w:line="240" w:lineRule="auto"/>
        <w:rPr>
          <w:rFonts w:cstheme="minorHAnsi"/>
          <w:sz w:val="24"/>
          <w:szCs w:val="24"/>
        </w:rPr>
      </w:pPr>
      <w:r w:rsidRPr="00701D15">
        <w:rPr>
          <w:rFonts w:cstheme="minorHAnsi"/>
          <w:sz w:val="24"/>
          <w:szCs w:val="24"/>
        </w:rPr>
        <w:t xml:space="preserve">Figure S6 – </w:t>
      </w:r>
      <w:r w:rsidRPr="00701D15">
        <w:rPr>
          <w:rFonts w:cstheme="minorHAnsi"/>
          <w:color w:val="000000" w:themeColor="text1"/>
          <w:sz w:val="24"/>
          <w:szCs w:val="24"/>
        </w:rPr>
        <w:t xml:space="preserve">Individual exposures </w:t>
      </w:r>
      <w:r>
        <w:rPr>
          <w:rFonts w:cstheme="minorHAnsi"/>
          <w:color w:val="000000" w:themeColor="text1"/>
          <w:sz w:val="24"/>
          <w:szCs w:val="24"/>
        </w:rPr>
        <w:t xml:space="preserve">significantly </w:t>
      </w:r>
      <w:r w:rsidRPr="00701D15">
        <w:rPr>
          <w:rFonts w:cstheme="minorHAnsi"/>
          <w:color w:val="000000" w:themeColor="text1"/>
          <w:sz w:val="24"/>
          <w:szCs w:val="24"/>
        </w:rPr>
        <w:t>associated with age-</w:t>
      </w:r>
      <w:proofErr w:type="gramStart"/>
      <w:r w:rsidRPr="00701D15">
        <w:rPr>
          <w:rFonts w:cstheme="minorHAnsi"/>
          <w:color w:val="000000" w:themeColor="text1"/>
          <w:sz w:val="24"/>
          <w:szCs w:val="24"/>
        </w:rPr>
        <w:t xml:space="preserve">dependent  </w:t>
      </w:r>
      <w:proofErr w:type="spellStart"/>
      <w:r w:rsidRPr="00701D15">
        <w:rPr>
          <w:rFonts w:cstheme="minorHAnsi"/>
          <w:sz w:val="24"/>
          <w:szCs w:val="24"/>
        </w:rPr>
        <w:t>Prevotella</w:t>
      </w:r>
      <w:proofErr w:type="spellEnd"/>
      <w:proofErr w:type="gramEnd"/>
      <w:r w:rsidRPr="00701D15">
        <w:rPr>
          <w:rFonts w:cstheme="minorHAnsi"/>
          <w:sz w:val="24"/>
          <w:szCs w:val="24"/>
        </w:rPr>
        <w:t xml:space="preserve">/Bacteroidetes ratio (log scale). </w:t>
      </w:r>
    </w:p>
    <w:p w14:paraId="40323D4D" w14:textId="77777777" w:rsidR="000372C6" w:rsidRDefault="000372C6" w:rsidP="000372C6"/>
    <w:p w14:paraId="2816F972" w14:textId="77777777" w:rsidR="00F041C4" w:rsidRDefault="00F041C4"/>
    <w:sectPr w:rsidR="00F041C4" w:rsidSect="000372C6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proofState w:spelling="clean" w:grammar="clean"/>
  <w:defaultTabStop w:val="720"/>
  <w:drawingGridHorizontalSpacing w:val="11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2C6"/>
    <w:rsid w:val="000372C6"/>
    <w:rsid w:val="00130025"/>
    <w:rsid w:val="001A05C3"/>
    <w:rsid w:val="0024582B"/>
    <w:rsid w:val="0077285B"/>
    <w:rsid w:val="008139C4"/>
    <w:rsid w:val="00A57C53"/>
    <w:rsid w:val="00C53122"/>
    <w:rsid w:val="00F04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C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88BE9C1"/>
  <w15:chartTrackingRefBased/>
  <w15:docId w15:val="{882E2EB9-0F7E-5043-B371-B8AE18103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EC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72C6"/>
    <w:pPr>
      <w:spacing w:after="160"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72C6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EC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72C6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EC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72C6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EC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72C6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EC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72C6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EC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72C6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EC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72C6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EC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72C6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EC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72C6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EC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72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72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72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72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72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72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72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72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72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72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EC"/>
    </w:rPr>
  </w:style>
  <w:style w:type="character" w:customStyle="1" w:styleId="TitleChar">
    <w:name w:val="Title Char"/>
    <w:basedOn w:val="DefaultParagraphFont"/>
    <w:link w:val="Title"/>
    <w:uiPriority w:val="10"/>
    <w:rsid w:val="000372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72C6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EC"/>
    </w:rPr>
  </w:style>
  <w:style w:type="character" w:customStyle="1" w:styleId="SubtitleChar">
    <w:name w:val="Subtitle Char"/>
    <w:basedOn w:val="DefaultParagraphFont"/>
    <w:link w:val="Subtitle"/>
    <w:uiPriority w:val="11"/>
    <w:rsid w:val="000372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72C6"/>
    <w:pPr>
      <w:spacing w:before="160" w:line="240" w:lineRule="auto"/>
      <w:jc w:val="center"/>
    </w:pPr>
    <w:rPr>
      <w:i/>
      <w:iCs/>
      <w:color w:val="404040" w:themeColor="text1" w:themeTint="BF"/>
      <w:sz w:val="24"/>
      <w:szCs w:val="24"/>
      <w:lang w:val="en-EC"/>
    </w:rPr>
  </w:style>
  <w:style w:type="character" w:customStyle="1" w:styleId="QuoteChar">
    <w:name w:val="Quote Char"/>
    <w:basedOn w:val="DefaultParagraphFont"/>
    <w:link w:val="Quote"/>
    <w:uiPriority w:val="29"/>
    <w:rsid w:val="000372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72C6"/>
    <w:pPr>
      <w:spacing w:after="0" w:line="240" w:lineRule="auto"/>
      <w:ind w:left="720"/>
      <w:contextualSpacing/>
    </w:pPr>
    <w:rPr>
      <w:sz w:val="24"/>
      <w:szCs w:val="24"/>
      <w:lang w:val="en-EC"/>
    </w:rPr>
  </w:style>
  <w:style w:type="character" w:styleId="IntenseEmphasis">
    <w:name w:val="Intense Emphasis"/>
    <w:basedOn w:val="DefaultParagraphFont"/>
    <w:uiPriority w:val="21"/>
    <w:qFormat/>
    <w:rsid w:val="000372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72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EC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72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72C6"/>
    <w:rPr>
      <w:b/>
      <w:bCs/>
      <w:smallCaps/>
      <w:color w:val="0F4761" w:themeColor="accent1" w:themeShade="BF"/>
      <w:spacing w:val="5"/>
    </w:rPr>
  </w:style>
  <w:style w:type="character" w:customStyle="1" w:styleId="Ninguno">
    <w:name w:val="Ninguno"/>
    <w:rsid w:val="000372C6"/>
    <w:rPr>
      <w:lang w:val="en-US"/>
    </w:rPr>
  </w:style>
  <w:style w:type="paragraph" w:customStyle="1" w:styleId="CuerpoA">
    <w:name w:val="Cuerpo A"/>
    <w:rsid w:val="000372C6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Arial Unicode MS" w:hAnsi="Calibri" w:cs="Arial Unicode MS"/>
      <w:color w:val="000000"/>
      <w:kern w:val="0"/>
      <w:sz w:val="22"/>
      <w:szCs w:val="22"/>
      <w:u w:color="000000"/>
      <w:bdr w:val="nil"/>
      <w:lang w:val="en-US"/>
      <w14:ligatures w14:val="none"/>
    </w:rPr>
  </w:style>
  <w:style w:type="paragraph" w:customStyle="1" w:styleId="Cuerpo">
    <w:name w:val="Cuerpo"/>
    <w:rsid w:val="000372C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kern w:val="0"/>
      <w:u w:color="000000"/>
      <w:bdr w:val="nil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170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Cooper</dc:creator>
  <cp:keywords/>
  <dc:description/>
  <cp:lastModifiedBy>Phil Cooper</cp:lastModifiedBy>
  <cp:revision>2</cp:revision>
  <dcterms:created xsi:type="dcterms:W3CDTF">2024-09-16T14:50:00Z</dcterms:created>
  <dcterms:modified xsi:type="dcterms:W3CDTF">2024-09-16T17:47:00Z</dcterms:modified>
</cp:coreProperties>
</file>