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2CED1" w14:textId="77777777" w:rsidR="00F30C11" w:rsidRDefault="00F30C11" w:rsidP="00F30C11">
      <w:pPr>
        <w:adjustRightInd w:val="0"/>
        <w:snapToGrid w:val="0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D3130C"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Appendix</w:t>
      </w:r>
    </w:p>
    <w:p w14:paraId="397529C7" w14:textId="77777777" w:rsidR="00F30C11" w:rsidRPr="00D3130C" w:rsidRDefault="00F30C11" w:rsidP="00F30C11">
      <w:pPr>
        <w:adjustRightInd w:val="0"/>
        <w:snapToGrid w:val="0"/>
        <w:ind w:left="420" w:hangingChars="200" w:hanging="420"/>
        <w:rPr>
          <w:rFonts w:ascii="Times New Roman" w:hAnsi="Times New Roman" w:cs="Times New Roman"/>
          <w:color w:val="000000" w:themeColor="text1"/>
          <w:szCs w:val="21"/>
        </w:rPr>
      </w:pPr>
      <w:r w:rsidRPr="00D3130C">
        <w:rPr>
          <w:rFonts w:ascii="Times New Roman" w:hAnsi="Times New Roman" w:cs="Times New Roman"/>
          <w:noProof/>
          <w:color w:val="000000" w:themeColor="text1"/>
          <w:szCs w:val="21"/>
          <w14:ligatures w14:val="none"/>
        </w:rPr>
        <w:drawing>
          <wp:inline distT="0" distB="0" distL="0" distR="0" wp14:anchorId="01206541" wp14:editId="1544E868">
            <wp:extent cx="5274310" cy="2966720"/>
            <wp:effectExtent l="0" t="0" r="2540" b="5080"/>
            <wp:docPr id="1846598583" name="图片 1" descr="图表, 箱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598583" name="图片 1" descr="图表, 箱线图&#10;&#10;描述已自动生成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088E3" w14:textId="77777777" w:rsidR="00F30C11" w:rsidRPr="00D3130C" w:rsidRDefault="00F30C11" w:rsidP="00F30C11">
      <w:pPr>
        <w:adjustRightInd w:val="0"/>
        <w:snapToGrid w:val="0"/>
        <w:jc w:val="center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>
        <w:rPr>
          <w:rFonts w:ascii="Times New Roman" w:hAnsi="Times New Roman" w:cs="Times New Roman" w:hint="eastAsia"/>
          <w:b/>
          <w:bCs/>
          <w:color w:val="000000" w:themeColor="text1"/>
          <w:szCs w:val="21"/>
        </w:rPr>
        <w:t>Figure</w:t>
      </w:r>
      <w:r>
        <w:rPr>
          <w:rFonts w:ascii="Times New Roman" w:hAnsi="Times New Roman" w:cs="Times New Roman"/>
          <w:b/>
          <w:bCs/>
          <w:color w:val="000000" w:themeColor="text1"/>
          <w:szCs w:val="21"/>
        </w:rPr>
        <w:t xml:space="preserve"> A </w:t>
      </w:r>
      <w:bookmarkStart w:id="0" w:name="_Hlk181038030"/>
      <w:r>
        <w:rPr>
          <w:rFonts w:ascii="Times New Roman" w:hAnsi="Times New Roman" w:cs="Times New Roman"/>
          <w:b/>
          <w:bCs/>
          <w:color w:val="000000" w:themeColor="text1"/>
          <w:szCs w:val="21"/>
        </w:rPr>
        <w:t>Keywords for Collecting and Measuring Enterprises’ Digitalization</w:t>
      </w:r>
      <w:bookmarkEnd w:id="0"/>
    </w:p>
    <w:p w14:paraId="18BA33B5" w14:textId="77777777" w:rsidR="00634519" w:rsidRPr="00F30C11" w:rsidRDefault="00634519">
      <w:pPr>
        <w:rPr>
          <w:rFonts w:hint="eastAsia"/>
        </w:rPr>
      </w:pPr>
    </w:p>
    <w:sectPr w:rsidR="00634519" w:rsidRPr="00F30C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C11"/>
    <w:rsid w:val="00634519"/>
    <w:rsid w:val="00816BD5"/>
    <w:rsid w:val="00F3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40A064"/>
  <w15:chartTrackingRefBased/>
  <w15:docId w15:val="{98DB215F-C970-4F60-B1A4-05504BC6E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C1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0C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C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C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C1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C1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C1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C1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C1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C1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0C1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0C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0C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0C1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0C1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30C1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0C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0C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0C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0C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0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C1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0C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0C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0C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0C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0C1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0C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0C1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0C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77</Characters>
  <Application>Microsoft Office Word</Application>
  <DocSecurity>0</DocSecurity>
  <Lines>3</Lines>
  <Paragraphs>2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2024-10-30T03:23:00Z</dcterms:created>
  <dcterms:modified xsi:type="dcterms:W3CDTF">2024-10-30T03:24:00Z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fac234e3-3b24-4bca-9fcd-6566b62b760a</vt:lpwstr>
  </property>
</Properties>
</file>