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52447" w14:textId="77777777" w:rsidR="00C50E86" w:rsidRPr="00F16617" w:rsidRDefault="00C50E86" w:rsidP="00F16617">
      <w:pPr>
        <w:widowControl/>
        <w:jc w:val="center"/>
        <w:rPr>
          <w:rFonts w:ascii="Times New Roman" w:hAnsi="Times New Roman"/>
          <w:b/>
          <w:bCs/>
          <w:sz w:val="24"/>
        </w:rPr>
      </w:pPr>
      <w:r w:rsidRPr="00F16617">
        <w:rPr>
          <w:rFonts w:ascii="Times New Roman" w:hAnsi="Times New Roman" w:hint="eastAsia"/>
          <w:b/>
          <w:bCs/>
          <w:sz w:val="24"/>
        </w:rPr>
        <w:t xml:space="preserve">Supplementary </w:t>
      </w:r>
      <w:r>
        <w:rPr>
          <w:rFonts w:ascii="Times New Roman" w:hAnsi="Times New Roman" w:hint="eastAsia"/>
          <w:b/>
          <w:bCs/>
          <w:sz w:val="24"/>
        </w:rPr>
        <w:t>I</w:t>
      </w:r>
      <w:r w:rsidRPr="00F16617">
        <w:rPr>
          <w:rFonts w:ascii="Times New Roman" w:hAnsi="Times New Roman" w:hint="eastAsia"/>
          <w:b/>
          <w:bCs/>
          <w:sz w:val="24"/>
        </w:rPr>
        <w:t>nformation</w:t>
      </w:r>
    </w:p>
    <w:p w14:paraId="1EED76CF" w14:textId="77777777" w:rsidR="00C50E86" w:rsidRDefault="00C50E86" w:rsidP="00F16617">
      <w:pPr>
        <w:widowControl/>
        <w:jc w:val="both"/>
        <w:rPr>
          <w:rFonts w:ascii="Times New Roman" w:hAnsi="Times New Roman"/>
          <w:b/>
          <w:bCs/>
          <w:sz w:val="24"/>
        </w:rPr>
      </w:pPr>
      <w:r w:rsidRPr="00F16617">
        <w:rPr>
          <w:rFonts w:ascii="Times New Roman" w:hAnsi="Times New Roman" w:hint="eastAsia"/>
          <w:b/>
          <w:bCs/>
          <w:sz w:val="24"/>
        </w:rPr>
        <w:t>3D printing of u</w:t>
      </w:r>
      <w:r w:rsidRPr="00F16617">
        <w:rPr>
          <w:rFonts w:ascii="Times New Roman" w:hAnsi="Times New Roman"/>
          <w:b/>
          <w:bCs/>
          <w:sz w:val="24"/>
        </w:rPr>
        <w:t>ltra</w:t>
      </w:r>
      <w:r w:rsidRPr="00F16617">
        <w:rPr>
          <w:rFonts w:ascii="Times New Roman" w:hAnsi="Times New Roman" w:hint="eastAsia"/>
          <w:b/>
          <w:bCs/>
          <w:sz w:val="24"/>
        </w:rPr>
        <w:t>-strong Co-free maraging steel via multifunctional alloy design</w:t>
      </w:r>
    </w:p>
    <w:p w14:paraId="16F3B3D3" w14:textId="77777777" w:rsidR="00C50E86" w:rsidRDefault="00C50E86" w:rsidP="00F16617">
      <w:pPr>
        <w:widowControl/>
        <w:spacing w:line="360" w:lineRule="auto"/>
        <w:rPr>
          <w:rFonts w:ascii="Times New Roman" w:eastAsia="宋体" w:hAnsi="Times New Roman" w:cs="Times New Roman"/>
          <w:i/>
          <w:iCs/>
          <w:kern w:val="0"/>
          <w:sz w:val="24"/>
        </w:rPr>
      </w:pPr>
    </w:p>
    <w:p w14:paraId="1E466A37" w14:textId="77777777" w:rsidR="00C50E86" w:rsidRDefault="00C50E86" w:rsidP="00F16617">
      <w:pPr>
        <w:widowControl/>
        <w:spacing w:line="360" w:lineRule="auto"/>
        <w:jc w:val="center"/>
        <w:rPr>
          <w:rFonts w:ascii="Times New Roman" w:eastAsia="宋体" w:hAnsi="Times New Roman" w:cs="Times New Roman"/>
          <w:i/>
          <w:iCs/>
          <w:kern w:val="0"/>
          <w:sz w:val="24"/>
        </w:rPr>
      </w:pPr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>Hu Li</w:t>
      </w:r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  <w:vertAlign w:val="superscript"/>
        </w:rPr>
        <w:t xml:space="preserve">1, </w:t>
      </w:r>
      <w:proofErr w:type="gramStart"/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  <w:vertAlign w:val="superscript"/>
        </w:rPr>
        <w:t>2</w:t>
      </w:r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>†,</w:t>
      </w:r>
      <w:proofErr w:type="gramEnd"/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 xml:space="preserve"> </w:t>
      </w:r>
      <w:proofErr w:type="spellStart"/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>Shubo</w:t>
      </w:r>
      <w:proofErr w:type="spellEnd"/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 xml:space="preserve"> Gao</w:t>
      </w:r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  <w:vertAlign w:val="superscript"/>
        </w:rPr>
        <w:t>3</w:t>
      </w:r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>†, Kun Zhou</w:t>
      </w:r>
      <w:proofErr w:type="gramStart"/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  <w:vertAlign w:val="superscript"/>
        </w:rPr>
        <w:t>3</w:t>
      </w:r>
      <w:r w:rsidRPr="00FE7758">
        <w:rPr>
          <w:rFonts w:ascii="Times New Roman" w:eastAsia="宋体" w:hAnsi="Times New Roman" w:cs="Times New Roman"/>
          <w:i/>
          <w:iCs/>
          <w:kern w:val="0"/>
          <w:sz w:val="24"/>
          <w:vertAlign w:val="superscript"/>
        </w:rPr>
        <w:t>,*</w:t>
      </w:r>
      <w:proofErr w:type="gramEnd"/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>,</w:t>
      </w:r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</w:rPr>
        <w:t xml:space="preserve"> </w:t>
      </w:r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>Liming Tan</w:t>
      </w:r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  <w:vertAlign w:val="superscript"/>
        </w:rPr>
        <w:t>1</w:t>
      </w:r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>,</w:t>
      </w:r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</w:rPr>
        <w:t xml:space="preserve"> Weiming Ji</w:t>
      </w:r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  <w:vertAlign w:val="superscript"/>
        </w:rPr>
        <w:t>3</w:t>
      </w:r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</w:rPr>
        <w:t>,</w:t>
      </w:r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 xml:space="preserve"> </w:t>
      </w:r>
      <w:proofErr w:type="spellStart"/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>Liuliu</w:t>
      </w:r>
      <w:proofErr w:type="spellEnd"/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 xml:space="preserve"> Han</w:t>
      </w:r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  <w:vertAlign w:val="superscript"/>
        </w:rPr>
        <w:t>4</w:t>
      </w:r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>,</w:t>
      </w:r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</w:rPr>
        <w:t xml:space="preserve"> </w:t>
      </w:r>
      <w:r w:rsidRPr="00FE7758">
        <w:rPr>
          <w:rFonts w:ascii="Times New Roman" w:eastAsia="宋体" w:hAnsi="Times New Roman" w:cs="Times New Roman"/>
          <w:i/>
          <w:iCs/>
          <w:kern w:val="0"/>
          <w:sz w:val="24"/>
        </w:rPr>
        <w:t>Yong Liu</w:t>
      </w:r>
      <w:r w:rsidRPr="00FE7758">
        <w:rPr>
          <w:rFonts w:ascii="Times New Roman" w:eastAsia="宋体" w:hAnsi="Times New Roman" w:cs="Times New Roman" w:hint="eastAsia"/>
          <w:i/>
          <w:iCs/>
          <w:kern w:val="0"/>
          <w:sz w:val="24"/>
          <w:vertAlign w:val="superscript"/>
        </w:rPr>
        <w:t>1</w:t>
      </w:r>
      <w:r w:rsidRPr="00FE7758">
        <w:rPr>
          <w:rFonts w:ascii="Times New Roman" w:eastAsia="宋体" w:hAnsi="Times New Roman" w:cs="Times New Roman"/>
          <w:i/>
          <w:iCs/>
          <w:kern w:val="0"/>
          <w:sz w:val="24"/>
          <w:vertAlign w:val="superscript"/>
        </w:rPr>
        <w:t>,*</w:t>
      </w:r>
    </w:p>
    <w:p w14:paraId="0E657B2D" w14:textId="77777777" w:rsidR="00C50E86" w:rsidRPr="00FE7758" w:rsidRDefault="00C50E86" w:rsidP="00F16617">
      <w:pPr>
        <w:widowControl/>
        <w:spacing w:line="360" w:lineRule="auto"/>
        <w:rPr>
          <w:rFonts w:ascii="Times New Roman" w:eastAsia="宋体" w:hAnsi="Times New Roman" w:cs="Times New Roman"/>
          <w:i/>
          <w:iCs/>
          <w:kern w:val="0"/>
          <w:sz w:val="24"/>
          <w:vertAlign w:val="superscript"/>
        </w:rPr>
      </w:pPr>
    </w:p>
    <w:p w14:paraId="663333DA" w14:textId="77777777" w:rsidR="00C50E86" w:rsidRPr="0034687E" w:rsidRDefault="00C50E86" w:rsidP="00F16617">
      <w:pPr>
        <w:widowControl/>
        <w:spacing w:line="360" w:lineRule="auto"/>
        <w:jc w:val="both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1</w:t>
      </w:r>
      <w:r w:rsidRPr="0034687E">
        <w:rPr>
          <w:rFonts w:ascii="Times New Roman" w:eastAsia="宋体" w:hAnsi="Times New Roman" w:cs="Times New Roman"/>
          <w:kern w:val="0"/>
          <w:sz w:val="24"/>
          <w:vertAlign w:val="superscript"/>
        </w:rPr>
        <w:t xml:space="preserve"> </w:t>
      </w:r>
      <w:r w:rsidRPr="0034687E">
        <w:rPr>
          <w:rFonts w:ascii="Times New Roman" w:eastAsia="宋体" w:hAnsi="Times New Roman" w:cs="Times New Roman"/>
          <w:kern w:val="0"/>
          <w:sz w:val="24"/>
        </w:rPr>
        <w:t>State Key Laboratory of Powder Metallurgy, Central South University, Changsha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34687E">
        <w:rPr>
          <w:rFonts w:ascii="Times New Roman" w:eastAsia="宋体" w:hAnsi="Times New Roman" w:cs="Times New Roman"/>
          <w:kern w:val="0"/>
          <w:sz w:val="24"/>
        </w:rPr>
        <w:t>410083, China</w:t>
      </w:r>
    </w:p>
    <w:p w14:paraId="55592F79" w14:textId="77777777" w:rsidR="00C50E86" w:rsidRPr="0034687E" w:rsidRDefault="00C50E86" w:rsidP="00F16617">
      <w:pPr>
        <w:widowControl/>
        <w:spacing w:line="360" w:lineRule="auto"/>
        <w:jc w:val="both"/>
        <w:rPr>
          <w:rFonts w:ascii="Times New Roman" w:eastAsia="宋体" w:hAnsi="Times New Roman" w:cs="Times New Roman"/>
          <w:kern w:val="0"/>
          <w:sz w:val="24"/>
          <w:vertAlign w:val="superscript"/>
        </w:rPr>
      </w:pP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2</w:t>
      </w:r>
      <w:r w:rsidRPr="0034687E">
        <w:rPr>
          <w:rFonts w:ascii="Times New Roman" w:eastAsia="宋体" w:hAnsi="Times New Roman" w:cs="Times New Roman"/>
          <w:kern w:val="0"/>
          <w:sz w:val="24"/>
          <w:vertAlign w:val="superscript"/>
        </w:rPr>
        <w:t xml:space="preserve"> </w:t>
      </w:r>
      <w:r w:rsidRPr="0034687E">
        <w:rPr>
          <w:rFonts w:ascii="Times New Roman" w:eastAsia="宋体" w:hAnsi="Times New Roman" w:cs="Times New Roman"/>
          <w:kern w:val="0"/>
          <w:sz w:val="24"/>
        </w:rPr>
        <w:t>Center for Advanced Studies in Precision Instruments, Hainan University, Haikou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34687E">
        <w:rPr>
          <w:rFonts w:ascii="Times New Roman" w:eastAsia="宋体" w:hAnsi="Times New Roman" w:cs="Times New Roman"/>
          <w:kern w:val="0"/>
          <w:sz w:val="24"/>
        </w:rPr>
        <w:t>570228, China</w:t>
      </w:r>
    </w:p>
    <w:p w14:paraId="597F29C5" w14:textId="77777777" w:rsidR="00C50E86" w:rsidRPr="0034687E" w:rsidRDefault="00C50E86" w:rsidP="00F16617">
      <w:pPr>
        <w:widowControl/>
        <w:spacing w:line="360" w:lineRule="auto"/>
        <w:jc w:val="both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3</w:t>
      </w:r>
      <w:r w:rsidRPr="0034687E">
        <w:rPr>
          <w:rFonts w:ascii="Times New Roman" w:eastAsia="宋体" w:hAnsi="Times New Roman" w:cs="Times New Roman"/>
          <w:kern w:val="0"/>
          <w:sz w:val="24"/>
          <w:vertAlign w:val="superscript"/>
        </w:rPr>
        <w:t xml:space="preserve"> </w:t>
      </w:r>
      <w:r w:rsidRPr="0034687E">
        <w:rPr>
          <w:rFonts w:ascii="Times New Roman" w:eastAsia="宋体" w:hAnsi="Times New Roman" w:cs="Times New Roman"/>
          <w:kern w:val="0"/>
          <w:sz w:val="24"/>
        </w:rPr>
        <w:t>Singapore Centre for 3D Printing, School of Mechanical and Aerospace Engineering, Nanyang Technological University, 50 Nanyang Avenue, Singapore 639798, Singapore</w:t>
      </w:r>
    </w:p>
    <w:p w14:paraId="7E724B38" w14:textId="77777777" w:rsidR="00C50E86" w:rsidRPr="0034687E" w:rsidRDefault="00C50E86" w:rsidP="00F16617">
      <w:pPr>
        <w:widowControl/>
        <w:spacing w:line="360" w:lineRule="auto"/>
        <w:jc w:val="both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vertAlign w:val="superscript"/>
        </w:rPr>
        <w:t>4</w:t>
      </w:r>
      <w:r w:rsidRPr="0034687E">
        <w:rPr>
          <w:rFonts w:ascii="Times New Roman" w:eastAsia="宋体" w:hAnsi="Times New Roman" w:cs="Times New Roman"/>
          <w:kern w:val="0"/>
          <w:sz w:val="24"/>
          <w:vertAlign w:val="superscript"/>
        </w:rPr>
        <w:t xml:space="preserve"> </w:t>
      </w:r>
      <w:r w:rsidRPr="0034687E">
        <w:rPr>
          <w:rFonts w:ascii="Times New Roman" w:eastAsia="宋体" w:hAnsi="Times New Roman" w:cs="Times New Roman"/>
          <w:kern w:val="0"/>
          <w:sz w:val="24"/>
        </w:rPr>
        <w:t>Max Planck Institute for Sustainable Materials, Max-Planck-</w:t>
      </w:r>
      <w:proofErr w:type="spellStart"/>
      <w:r w:rsidRPr="0034687E">
        <w:rPr>
          <w:rFonts w:ascii="Times New Roman" w:eastAsia="宋体" w:hAnsi="Times New Roman" w:cs="Times New Roman"/>
          <w:kern w:val="0"/>
          <w:sz w:val="24"/>
        </w:rPr>
        <w:t>Straße</w:t>
      </w:r>
      <w:proofErr w:type="spellEnd"/>
      <w:r w:rsidRPr="0034687E">
        <w:rPr>
          <w:rFonts w:ascii="Times New Roman" w:eastAsia="宋体" w:hAnsi="Times New Roman" w:cs="Times New Roman"/>
          <w:kern w:val="0"/>
          <w:sz w:val="24"/>
        </w:rPr>
        <w:t xml:space="preserve"> 1, 40237 Düsseldorf, Germany</w:t>
      </w:r>
    </w:p>
    <w:p w14:paraId="01BCAFB0" w14:textId="77777777" w:rsidR="00C50E86" w:rsidRDefault="00C50E86" w:rsidP="00F16617">
      <w:pPr>
        <w:spacing w:beforeLines="50" w:before="156" w:afterLines="50" w:after="156" w:line="360" w:lineRule="auto"/>
        <w:jc w:val="both"/>
        <w:rPr>
          <w:rFonts w:ascii="Times New Roman" w:eastAsia="宋体" w:hAnsi="Times New Roman" w:cs="Times New Roman"/>
          <w:kern w:val="0"/>
          <w:sz w:val="24"/>
        </w:rPr>
      </w:pPr>
    </w:p>
    <w:p w14:paraId="3EACAEA8" w14:textId="77777777" w:rsidR="00C50E86" w:rsidRPr="0034687E" w:rsidRDefault="00C50E86" w:rsidP="00F16617">
      <w:pPr>
        <w:spacing w:beforeLines="50" w:before="156" w:afterLines="50" w:after="156" w:line="360" w:lineRule="auto"/>
        <w:jc w:val="both"/>
        <w:rPr>
          <w:rFonts w:ascii="Times New Roman" w:eastAsia="宋体" w:hAnsi="Times New Roman" w:cs="Times New Roman"/>
          <w:kern w:val="0"/>
          <w:sz w:val="24"/>
        </w:rPr>
      </w:pPr>
      <w:r w:rsidRPr="0034687E">
        <w:rPr>
          <w:rFonts w:ascii="Times New Roman" w:eastAsia="宋体" w:hAnsi="Times New Roman" w:cs="Times New Roman"/>
          <w:kern w:val="0"/>
          <w:sz w:val="24"/>
        </w:rPr>
        <w:t>*Corresponding author</w:t>
      </w:r>
      <w:r>
        <w:rPr>
          <w:rFonts w:ascii="Times New Roman" w:eastAsia="宋体" w:hAnsi="Times New Roman" w:cs="Times New Roman" w:hint="eastAsia"/>
          <w:kern w:val="0"/>
          <w:sz w:val="24"/>
        </w:rPr>
        <w:t>s</w:t>
      </w:r>
      <w:r w:rsidRPr="0034687E">
        <w:rPr>
          <w:rFonts w:ascii="Times New Roman" w:eastAsia="宋体" w:hAnsi="Times New Roman" w:cs="Times New Roman"/>
          <w:kern w:val="0"/>
          <w:sz w:val="24"/>
        </w:rPr>
        <w:t>: Y. Liu (</w:t>
      </w:r>
      <w:hyperlink r:id="rId6" w:history="1">
        <w:r w:rsidRPr="0034687E">
          <w:rPr>
            <w:rFonts w:ascii="Times New Roman" w:eastAsia="宋体" w:hAnsi="Times New Roman" w:cs="Times New Roman"/>
            <w:kern w:val="0"/>
            <w:sz w:val="24"/>
          </w:rPr>
          <w:t>yonliu@csu.edu.cn</w:t>
        </w:r>
      </w:hyperlink>
      <w:r w:rsidRPr="0034687E">
        <w:rPr>
          <w:rFonts w:ascii="Times New Roman" w:eastAsia="宋体" w:hAnsi="Times New Roman" w:cs="Times New Roman"/>
          <w:kern w:val="0"/>
          <w:sz w:val="24"/>
        </w:rPr>
        <w:t>)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and</w:t>
      </w:r>
      <w:r w:rsidRPr="00F76B5B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34687E">
        <w:rPr>
          <w:rFonts w:ascii="Times New Roman" w:eastAsia="宋体" w:hAnsi="Times New Roman" w:cs="Times New Roman"/>
          <w:kern w:val="0"/>
          <w:sz w:val="24"/>
        </w:rPr>
        <w:t>K. Zhou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</w:t>
      </w:r>
      <w:r w:rsidRPr="0034687E">
        <w:rPr>
          <w:rFonts w:ascii="Times New Roman" w:eastAsia="宋体" w:hAnsi="Times New Roman" w:cs="Times New Roman"/>
          <w:kern w:val="0"/>
          <w:sz w:val="24"/>
        </w:rPr>
        <w:t>(kzhou@ntu.edu.sg).</w:t>
      </w:r>
    </w:p>
    <w:p w14:paraId="01B533F6" w14:textId="77777777" w:rsidR="00C50E86" w:rsidRDefault="00C50E86" w:rsidP="00F16617">
      <w:pPr>
        <w:spacing w:beforeLines="50" w:before="156" w:afterLines="50" w:after="156" w:line="360" w:lineRule="auto"/>
        <w:jc w:val="both"/>
        <w:rPr>
          <w:rFonts w:ascii="Times New Roman" w:eastAsia="宋体" w:hAnsi="Times New Roman" w:cs="Times New Roman"/>
          <w:iCs/>
          <w:sz w:val="24"/>
        </w:rPr>
      </w:pPr>
      <w:r w:rsidRPr="0034687E">
        <w:rPr>
          <w:rFonts w:ascii="Times New Roman" w:eastAsia="宋体" w:hAnsi="Times New Roman" w:cs="Times New Roman"/>
          <w:kern w:val="0"/>
          <w:sz w:val="24"/>
        </w:rPr>
        <w:t>†</w:t>
      </w:r>
      <w:r w:rsidRPr="0034687E">
        <w:rPr>
          <w:rFonts w:ascii="Times New Roman" w:eastAsia="宋体" w:hAnsi="Times New Roman" w:cs="Times New Roman"/>
          <w:iCs/>
          <w:sz w:val="24"/>
        </w:rPr>
        <w:t>These authors contributed equally to this work.</w:t>
      </w:r>
    </w:p>
    <w:p w14:paraId="1F970F14" w14:textId="77777777" w:rsidR="00C50E86" w:rsidRPr="00F16617" w:rsidRDefault="00C50E86" w:rsidP="00F16617">
      <w:pPr>
        <w:widowControl/>
        <w:jc w:val="both"/>
        <w:rPr>
          <w:rFonts w:hint="eastAsia"/>
          <w:sz w:val="24"/>
        </w:rPr>
      </w:pPr>
    </w:p>
    <w:p w14:paraId="012A3A47" w14:textId="77777777" w:rsidR="00C50E86" w:rsidRPr="00F16617" w:rsidRDefault="00C50E86" w:rsidP="00DA3C30">
      <w:pPr>
        <w:widowControl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043BE96" wp14:editId="41F330E5">
            <wp:extent cx="5220000" cy="3615033"/>
            <wp:effectExtent l="0" t="0" r="0" b="5080"/>
            <wp:docPr id="2107001446" name="图片 2" descr="手机屏幕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001446" name="图片 2" descr="手机屏幕截图&#10;&#10;中度可信度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61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A6F43" w14:textId="77777777" w:rsidR="00C50E86" w:rsidRPr="00F16617" w:rsidRDefault="00C50E86" w:rsidP="00DA3C30">
      <w:pPr>
        <w:spacing w:after="0"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F16617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eastAsia="宋体" w:hAnsi="Times New Roman" w:cs="Times New Roman" w:hint="eastAsia"/>
          <w:b/>
          <w:bCs/>
          <w:sz w:val="24"/>
        </w:rPr>
        <w:t>1</w:t>
      </w:r>
      <w:r w:rsidRPr="00F16617">
        <w:rPr>
          <w:rFonts w:ascii="Times New Roman" w:eastAsia="宋体" w:hAnsi="Times New Roman" w:cs="Times New Roman"/>
          <w:b/>
          <w:bCs/>
          <w:sz w:val="24"/>
        </w:rPr>
        <w:t>.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 xml:space="preserve"> Microstructure and corresponding element distribution of MS1-HT sample. </w:t>
      </w:r>
      <w:r w:rsidRPr="00F16617">
        <w:rPr>
          <w:rFonts w:ascii="Times New Roman" w:hAnsi="Times New Roman" w:cs="Times New Roman" w:hint="eastAsia"/>
          <w:b/>
          <w:bCs/>
          <w:sz w:val="24"/>
        </w:rPr>
        <w:t>a, b</w:t>
      </w:r>
      <w:r w:rsidRPr="00F16617">
        <w:rPr>
          <w:rFonts w:ascii="Times New Roman" w:hAnsi="Times New Roman" w:cs="Times New Roman"/>
          <w:sz w:val="24"/>
        </w:rPr>
        <w:t xml:space="preserve"> </w:t>
      </w:r>
      <w:r w:rsidRPr="00F16617">
        <w:rPr>
          <w:rFonts w:ascii="Times New Roman" w:hAnsi="Times New Roman" w:cs="Times New Roman" w:hint="eastAsia"/>
          <w:sz w:val="24"/>
        </w:rPr>
        <w:t>Low-</w:t>
      </w:r>
      <w:r w:rsidRPr="00F16617">
        <w:rPr>
          <w:rFonts w:ascii="Times New Roman" w:hAnsi="Times New Roman" w:cs="Times New Roman"/>
          <w:sz w:val="24"/>
        </w:rPr>
        <w:t>magnification</w:t>
      </w:r>
      <w:r w:rsidRPr="00F16617">
        <w:rPr>
          <w:rFonts w:ascii="Times New Roman" w:hAnsi="Times New Roman" w:cs="Times New Roman" w:hint="eastAsia"/>
          <w:sz w:val="24"/>
        </w:rPr>
        <w:t xml:space="preserve"> of </w:t>
      </w:r>
      <w:r w:rsidRPr="00F16617">
        <w:rPr>
          <w:rFonts w:ascii="Times New Roman" w:hAnsi="Times New Roman" w:cs="Times New Roman"/>
          <w:sz w:val="24"/>
        </w:rPr>
        <w:t>HADDF-STEM</w:t>
      </w:r>
      <w:r w:rsidRPr="00F16617">
        <w:rPr>
          <w:rFonts w:ascii="Times New Roman" w:hAnsi="Times New Roman" w:cs="Times New Roman" w:hint="eastAsia"/>
          <w:sz w:val="24"/>
        </w:rPr>
        <w:t xml:space="preserve"> and </w:t>
      </w:r>
      <w:r w:rsidRPr="00F16617">
        <w:rPr>
          <w:rFonts w:ascii="Times New Roman" w:hAnsi="Times New Roman" w:cs="Times New Roman"/>
          <w:sz w:val="24"/>
        </w:rPr>
        <w:t xml:space="preserve">BF-TEM images of </w:t>
      </w:r>
      <w:r>
        <w:rPr>
          <w:rFonts w:ascii="Times New Roman" w:hAnsi="Times New Roman" w:cs="Times New Roman" w:hint="eastAsia"/>
          <w:sz w:val="24"/>
        </w:rPr>
        <w:t xml:space="preserve">MS1-HT </w:t>
      </w:r>
      <w:r w:rsidRPr="00F16617">
        <w:rPr>
          <w:rFonts w:ascii="Times New Roman" w:hAnsi="Times New Roman" w:cs="Times New Roman"/>
          <w:sz w:val="24"/>
        </w:rPr>
        <w:t>maraging steel reveal</w:t>
      </w:r>
      <w:r w:rsidRPr="00F16617">
        <w:rPr>
          <w:rFonts w:ascii="Times New Roman" w:hAnsi="Times New Roman" w:cs="Times New Roman" w:hint="eastAsia"/>
          <w:sz w:val="24"/>
        </w:rPr>
        <w:t>ed</w:t>
      </w:r>
      <w:r w:rsidRPr="00F16617">
        <w:rPr>
          <w:rFonts w:ascii="Times New Roman" w:hAnsi="Times New Roman" w:cs="Times New Roman"/>
          <w:sz w:val="24"/>
        </w:rPr>
        <w:t xml:space="preserve"> the presence of fine lath martensite (~420 nm)</w:t>
      </w:r>
      <w:r>
        <w:rPr>
          <w:rFonts w:ascii="Times New Roman" w:hAnsi="Times New Roman" w:cs="Times New Roman" w:hint="eastAsia"/>
          <w:sz w:val="24"/>
        </w:rPr>
        <w:t xml:space="preserve"> and dislocations pile-up</w:t>
      </w:r>
      <w:r w:rsidRPr="00F16617">
        <w:rPr>
          <w:rFonts w:ascii="Times New Roman" w:hAnsi="Times New Roman" w:cs="Times New Roman"/>
          <w:sz w:val="24"/>
        </w:rPr>
        <w:t xml:space="preserve">. 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>c</w:t>
      </w:r>
      <w:r w:rsidRPr="00F16617">
        <w:rPr>
          <w:rFonts w:ascii="Times New Roman" w:eastAsia="宋体" w:hAnsi="Times New Roman" w:cs="Times New Roman"/>
          <w:sz w:val="24"/>
        </w:rPr>
        <w:t xml:space="preserve"> </w:t>
      </w:r>
      <w:r w:rsidRPr="00F16617">
        <w:rPr>
          <w:rFonts w:ascii="Times New Roman" w:hAnsi="Times New Roman" w:cs="Times New Roman" w:hint="eastAsia"/>
          <w:sz w:val="24"/>
        </w:rPr>
        <w:t>High-</w:t>
      </w:r>
      <w:r w:rsidRPr="00F16617">
        <w:rPr>
          <w:rFonts w:ascii="Times New Roman" w:hAnsi="Times New Roman" w:cs="Times New Roman"/>
          <w:sz w:val="24"/>
        </w:rPr>
        <w:t>magnification</w:t>
      </w:r>
      <w:r w:rsidRPr="00F16617">
        <w:rPr>
          <w:rFonts w:ascii="Times New Roman" w:hAnsi="Times New Roman" w:cs="Times New Roman" w:hint="eastAsia"/>
          <w:sz w:val="24"/>
        </w:rPr>
        <w:t xml:space="preserve"> of </w:t>
      </w:r>
      <w:r w:rsidRPr="00F16617">
        <w:rPr>
          <w:rFonts w:ascii="Times New Roman" w:eastAsia="宋体" w:hAnsi="Times New Roman" w:cs="Times New Roman"/>
          <w:sz w:val="24"/>
        </w:rPr>
        <w:t>D</w:t>
      </w:r>
      <w:r w:rsidRPr="00F16617">
        <w:rPr>
          <w:rFonts w:ascii="Times New Roman" w:eastAsia="宋体" w:hAnsi="Times New Roman" w:cs="Times New Roman" w:hint="eastAsia"/>
          <w:sz w:val="24"/>
        </w:rPr>
        <w:t>F-T</w:t>
      </w:r>
      <w:r w:rsidRPr="00F16617">
        <w:rPr>
          <w:rFonts w:ascii="Times New Roman" w:eastAsia="宋体" w:hAnsi="Times New Roman" w:cs="Times New Roman"/>
          <w:sz w:val="24"/>
        </w:rPr>
        <w:t xml:space="preserve">EM image </w:t>
      </w:r>
      <w:r w:rsidRPr="00F16617">
        <w:rPr>
          <w:rFonts w:ascii="Times New Roman" w:eastAsia="宋体" w:hAnsi="Times New Roman" w:cs="Times New Roman" w:hint="eastAsia"/>
          <w:sz w:val="24"/>
        </w:rPr>
        <w:t>and EDS</w:t>
      </w:r>
      <w:r w:rsidRPr="00F16617">
        <w:rPr>
          <w:rFonts w:ascii="Times New Roman" w:eastAsia="宋体" w:hAnsi="Times New Roman" w:cs="Times New Roman"/>
          <w:sz w:val="24"/>
        </w:rPr>
        <w:t xml:space="preserve"> </w:t>
      </w:r>
      <w:r w:rsidRPr="00F16617">
        <w:rPr>
          <w:rFonts w:ascii="Times New Roman" w:eastAsia="宋体" w:hAnsi="Times New Roman" w:cs="Times New Roman" w:hint="eastAsia"/>
          <w:sz w:val="24"/>
        </w:rPr>
        <w:t>show</w:t>
      </w:r>
      <w:r w:rsidRPr="00F16617">
        <w:rPr>
          <w:rFonts w:ascii="Times New Roman" w:eastAsia="宋体" w:hAnsi="Times New Roman" w:cs="Times New Roman"/>
          <w:sz w:val="24"/>
        </w:rPr>
        <w:t xml:space="preserve"> the nanoprecipitates </w:t>
      </w:r>
      <w:r w:rsidRPr="00F16617">
        <w:rPr>
          <w:rFonts w:ascii="Times New Roman" w:eastAsia="宋体" w:hAnsi="Times New Roman" w:cs="Times New Roman" w:hint="eastAsia"/>
          <w:sz w:val="24"/>
        </w:rPr>
        <w:t xml:space="preserve">enriched with nickel, titanium, and aluminum </w:t>
      </w:r>
      <w:r w:rsidRPr="00F16617">
        <w:rPr>
          <w:rFonts w:ascii="Times New Roman" w:eastAsia="宋体" w:hAnsi="Times New Roman" w:cs="Times New Roman"/>
          <w:sz w:val="24"/>
        </w:rPr>
        <w:t xml:space="preserve">within the martensite </w:t>
      </w:r>
      <w:r w:rsidRPr="00F16617">
        <w:rPr>
          <w:rFonts w:ascii="Times New Roman" w:eastAsia="宋体" w:hAnsi="Times New Roman" w:cs="Times New Roman" w:hint="eastAsia"/>
          <w:sz w:val="24"/>
        </w:rPr>
        <w:t>lath</w:t>
      </w:r>
      <w:r w:rsidRPr="00F16617">
        <w:rPr>
          <w:rFonts w:ascii="Times New Roman" w:eastAsia="宋体" w:hAnsi="Times New Roman" w:cs="Times New Roman"/>
          <w:sz w:val="24"/>
        </w:rPr>
        <w:t xml:space="preserve">. </w:t>
      </w:r>
    </w:p>
    <w:p w14:paraId="475B4365" w14:textId="77777777" w:rsidR="00C50E86" w:rsidRPr="00F16617" w:rsidRDefault="00C50E86" w:rsidP="00F16617">
      <w:pPr>
        <w:widowControl/>
        <w:jc w:val="center"/>
        <w:rPr>
          <w:rFonts w:ascii="Times New Roman" w:eastAsia="宋体" w:hAnsi="Times New Roman" w:cs="Times New Roman"/>
          <w:sz w:val="24"/>
        </w:rPr>
      </w:pPr>
      <w:r w:rsidRPr="00F16617">
        <w:rPr>
          <w:rFonts w:ascii="Times New Roman" w:eastAsia="宋体" w:hAnsi="Times New Roman" w:cs="Times New Roman"/>
          <w:noProof/>
          <w:sz w:val="24"/>
        </w:rPr>
        <w:lastRenderedPageBreak/>
        <w:drawing>
          <wp:inline distT="0" distB="0" distL="0" distR="0" wp14:anchorId="29A7A812" wp14:editId="1FE78B77">
            <wp:extent cx="5164621" cy="4811485"/>
            <wp:effectExtent l="0" t="0" r="0" b="8255"/>
            <wp:docPr id="127327865" name="图片 7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7865" name="图片 7" descr="图片包含 日历&#10;&#10;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196" cy="485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547C5" w14:textId="77777777" w:rsidR="00C50E86" w:rsidRDefault="00C50E86" w:rsidP="00F16617">
      <w:pPr>
        <w:spacing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F16617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eastAsia="宋体" w:hAnsi="Times New Roman" w:cs="Times New Roman" w:hint="eastAsia"/>
          <w:b/>
          <w:bCs/>
          <w:sz w:val="24"/>
        </w:rPr>
        <w:t>2</w:t>
      </w:r>
      <w:r w:rsidRPr="00F16617">
        <w:rPr>
          <w:rFonts w:ascii="Times New Roman" w:eastAsia="宋体" w:hAnsi="Times New Roman" w:cs="Times New Roman"/>
          <w:b/>
          <w:bCs/>
          <w:sz w:val="24"/>
        </w:rPr>
        <w:t>.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Pr="00F16617">
        <w:rPr>
          <w:rFonts w:ascii="Times New Roman" w:hAnsi="Times New Roman" w:cs="Times New Roman" w:hint="eastAsia"/>
          <w:b/>
          <w:bCs/>
          <w:sz w:val="24"/>
        </w:rPr>
        <w:t>Atomic resolution TEM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images</w:t>
      </w:r>
      <w:r w:rsidRPr="00F16617">
        <w:rPr>
          <w:rFonts w:ascii="Times New Roman" w:hAnsi="Times New Roman" w:cs="Times New Roman" w:hint="eastAsia"/>
          <w:b/>
          <w:bCs/>
          <w:sz w:val="24"/>
        </w:rPr>
        <w:t xml:space="preserve"> and APT analysis of MS1-HT sample. a</w:t>
      </w:r>
      <w:r w:rsidRPr="00F16617">
        <w:rPr>
          <w:rFonts w:ascii="Times New Roman" w:hAnsi="Times New Roman" w:cs="Times New Roman" w:hint="eastAsia"/>
          <w:sz w:val="24"/>
        </w:rPr>
        <w:t xml:space="preserve"> </w:t>
      </w:r>
      <w:r w:rsidRPr="00F16617">
        <w:rPr>
          <w:rFonts w:ascii="Times New Roman" w:hAnsi="Times New Roman" w:cs="Times New Roman"/>
          <w:sz w:val="24"/>
        </w:rPr>
        <w:t xml:space="preserve">HADDF-STEM images taken along the &lt;111&gt; zone axis. </w:t>
      </w:r>
      <w:r w:rsidRPr="00F16617">
        <w:rPr>
          <w:rFonts w:ascii="Times New Roman" w:hAnsi="Times New Roman" w:cs="Times New Roman" w:hint="eastAsia"/>
          <w:b/>
          <w:bCs/>
          <w:sz w:val="24"/>
        </w:rPr>
        <w:t xml:space="preserve">b </w:t>
      </w:r>
      <w:r w:rsidRPr="00F16617">
        <w:rPr>
          <w:rFonts w:ascii="Times New Roman" w:hAnsi="Times New Roman" w:cs="Times New Roman"/>
          <w:sz w:val="24"/>
        </w:rPr>
        <w:t xml:space="preserve">A close-up image (inside </w:t>
      </w:r>
      <w:r w:rsidRPr="00F16617">
        <w:rPr>
          <w:rFonts w:ascii="Times New Roman" w:hAnsi="Times New Roman" w:cs="Times New Roman" w:hint="eastAsia"/>
          <w:sz w:val="24"/>
        </w:rPr>
        <w:t>the</w:t>
      </w:r>
      <w:r w:rsidRPr="00F16617">
        <w:rPr>
          <w:rFonts w:ascii="Times New Roman" w:hAnsi="Times New Roman" w:cs="Times New Roman"/>
          <w:sz w:val="24"/>
        </w:rPr>
        <w:t xml:space="preserve"> purple rectangle in </w:t>
      </w:r>
      <w:r w:rsidRPr="00F16617">
        <w:rPr>
          <w:rFonts w:ascii="Times New Roman" w:hAnsi="Times New Roman" w:cs="Times New Roman" w:hint="eastAsia"/>
          <w:b/>
          <w:bCs/>
          <w:sz w:val="24"/>
        </w:rPr>
        <w:t>a</w:t>
      </w:r>
      <w:r w:rsidRPr="00F16617">
        <w:rPr>
          <w:rFonts w:ascii="Times New Roman" w:hAnsi="Times New Roman" w:cs="Times New Roman"/>
          <w:sz w:val="24"/>
        </w:rPr>
        <w:t>) shows a low lattice mismatch of 0.7% ± 0.05 between the martensite matrix and precipitates. The formula</w:t>
      </w:r>
      <w:r>
        <w:rPr>
          <w:rFonts w:ascii="Times New Roman" w:hAnsi="Times New Roman" w:cs="Times New Roman" w:hint="eastAsia"/>
          <w:sz w:val="24"/>
        </w:rPr>
        <w:t xml:space="preserve">: </w:t>
      </w:r>
      <w:r w:rsidRPr="00F16617">
        <w:rPr>
          <w:rFonts w:ascii="Times New Roman" w:hAnsi="Times New Roman" w:cs="Times New Roman"/>
          <w:position w:val="-14"/>
          <w:sz w:val="24"/>
        </w:rPr>
        <w:object w:dxaOrig="2439" w:dyaOrig="380" w14:anchorId="10DE0E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20pt" o:ole="">
            <v:imagedata r:id="rId9" o:title=""/>
          </v:shape>
          <o:OLEObject Type="Embed" ProgID="Equation.DSMT4" ShapeID="_x0000_i1025" DrawAspect="Content" ObjectID="_1791794738" r:id="rId10"/>
        </w:object>
      </w:r>
      <w:r w:rsidRPr="00F16617">
        <w:rPr>
          <w:rFonts w:ascii="Times New Roman" w:hAnsi="Times New Roman" w:cs="Times New Roman"/>
          <w:sz w:val="24"/>
        </w:rPr>
        <w:t xml:space="preserve">was used to calculate the </w:t>
      </w:r>
      <w:r w:rsidRPr="00F16617">
        <w:rPr>
          <w:rFonts w:ascii="Times New Roman" w:hAnsi="Times New Roman" w:cs="Times New Roman" w:hint="eastAsia"/>
          <w:sz w:val="24"/>
        </w:rPr>
        <w:t xml:space="preserve">lattice </w:t>
      </w:r>
      <w:r w:rsidRPr="00F16617">
        <w:rPr>
          <w:rFonts w:ascii="Times New Roman" w:hAnsi="Times New Roman" w:cs="Times New Roman"/>
          <w:sz w:val="24"/>
        </w:rPr>
        <w:t>mismatch</w:t>
      </w:r>
      <w:r>
        <w:rPr>
          <w:rFonts w:ascii="Times New Roman" w:hAnsi="Times New Roman" w:cs="Times New Roman" w:hint="eastAsia"/>
          <w:sz w:val="24"/>
        </w:rPr>
        <w:t>.</w:t>
      </w:r>
      <w:r w:rsidRPr="00F16617"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Here,</w:t>
      </w:r>
      <w:r w:rsidRPr="00F16617">
        <w:rPr>
          <w:rFonts w:ascii="Times New Roman" w:hAnsi="Times New Roman" w:cs="Times New Roman"/>
          <w:sz w:val="24"/>
        </w:rPr>
        <w:t xml:space="preserve"> </w:t>
      </w:r>
      <w:r w:rsidRPr="00F16617">
        <w:rPr>
          <w:rFonts w:ascii="Times New Roman" w:hAnsi="Times New Roman" w:cs="Times New Roman"/>
          <w:i/>
          <w:iCs/>
          <w:sz w:val="24"/>
        </w:rPr>
        <w:t>a</w:t>
      </w:r>
      <w:r w:rsidRPr="00F16617">
        <w:rPr>
          <w:rFonts w:ascii="Times New Roman" w:hAnsi="Times New Roman" w:cs="Times New Roman"/>
          <w:sz w:val="24"/>
          <w:vertAlign w:val="subscript"/>
        </w:rPr>
        <w:t>p</w:t>
      </w:r>
      <w:r w:rsidRPr="00F16617">
        <w:rPr>
          <w:rFonts w:ascii="Times New Roman" w:hAnsi="Times New Roman" w:cs="Times New Roman"/>
          <w:sz w:val="24"/>
        </w:rPr>
        <w:t xml:space="preserve"> and </w:t>
      </w:r>
      <w:r w:rsidRPr="00F16617">
        <w:rPr>
          <w:rFonts w:ascii="Times New Roman" w:hAnsi="Times New Roman" w:cs="Times New Roman"/>
          <w:i/>
          <w:iCs/>
          <w:sz w:val="24"/>
        </w:rPr>
        <w:t>a</w:t>
      </w:r>
      <w:r w:rsidRPr="00F16617">
        <w:rPr>
          <w:rFonts w:ascii="Times New Roman" w:hAnsi="Times New Roman" w:cs="Times New Roman"/>
          <w:sz w:val="24"/>
          <w:vertAlign w:val="subscript"/>
        </w:rPr>
        <w:t>α</w:t>
      </w:r>
      <w:r w:rsidRPr="00F16617">
        <w:rPr>
          <w:rFonts w:ascii="Times New Roman" w:hAnsi="Times New Roman" w:cs="Times New Roman"/>
          <w:sz w:val="24"/>
        </w:rPr>
        <w:t xml:space="preserve"> </w:t>
      </w:r>
      <w:r w:rsidRPr="00F16617">
        <w:rPr>
          <w:rFonts w:ascii="Times New Roman" w:hAnsi="Times New Roman" w:cs="Times New Roman" w:hint="eastAsia"/>
          <w:sz w:val="24"/>
        </w:rPr>
        <w:t>refer to</w:t>
      </w:r>
      <w:r w:rsidRPr="00F16617">
        <w:rPr>
          <w:rFonts w:ascii="Times New Roman" w:hAnsi="Times New Roman" w:cs="Times New Roman"/>
          <w:sz w:val="24"/>
        </w:rPr>
        <w:t xml:space="preserve"> the lattice constants of the precipitate</w:t>
      </w:r>
      <w:r w:rsidRPr="00F16617">
        <w:rPr>
          <w:rFonts w:ascii="Times New Roman" w:hAnsi="Times New Roman" w:cs="Times New Roman" w:hint="eastAsia"/>
          <w:sz w:val="24"/>
        </w:rPr>
        <w:t>s</w:t>
      </w:r>
      <w:r w:rsidRPr="00F16617">
        <w:rPr>
          <w:rFonts w:ascii="Times New Roman" w:hAnsi="Times New Roman" w:cs="Times New Roman"/>
          <w:sz w:val="24"/>
        </w:rPr>
        <w:t xml:space="preserve"> and martensite matrix, respectively. </w:t>
      </w:r>
      <w:r w:rsidRPr="00F16617">
        <w:rPr>
          <w:rFonts w:ascii="Times New Roman" w:hAnsi="Times New Roman" w:cs="Times New Roman" w:hint="eastAsia"/>
          <w:b/>
          <w:bCs/>
          <w:sz w:val="24"/>
        </w:rPr>
        <w:t>c, d</w:t>
      </w:r>
      <w:r w:rsidRPr="00F16617">
        <w:rPr>
          <w:rFonts w:ascii="Times New Roman" w:hAnsi="Times New Roman" w:cs="Times New Roman"/>
          <w:sz w:val="24"/>
        </w:rPr>
        <w:t xml:space="preserve"> FFT analysis of the precipitates (inside rectangles in </w:t>
      </w:r>
      <w:r w:rsidRPr="00F16617">
        <w:rPr>
          <w:rFonts w:ascii="Times New Roman" w:hAnsi="Times New Roman" w:cs="Times New Roman" w:hint="eastAsia"/>
          <w:b/>
          <w:bCs/>
          <w:sz w:val="24"/>
        </w:rPr>
        <w:t>b</w:t>
      </w:r>
      <w:r w:rsidRPr="00F16617">
        <w:rPr>
          <w:rFonts w:ascii="Times New Roman" w:hAnsi="Times New Roman" w:cs="Times New Roman"/>
          <w:sz w:val="24"/>
        </w:rPr>
        <w:t xml:space="preserve">) demonstrates superlattice diffraction outside the α diffraction spots, indicating the </w:t>
      </w:r>
      <w:r w:rsidRPr="00F16617">
        <w:rPr>
          <w:rFonts w:ascii="Times New Roman" w:hAnsi="Times New Roman" w:cs="Times New Roman" w:hint="eastAsia"/>
          <w:sz w:val="24"/>
        </w:rPr>
        <w:t xml:space="preserve">formation of </w:t>
      </w:r>
      <w:r w:rsidRPr="00F16617">
        <w:rPr>
          <w:rFonts w:ascii="Times New Roman" w:hAnsi="Times New Roman" w:cs="Times New Roman"/>
          <w:sz w:val="24"/>
        </w:rPr>
        <w:t>L1</w:t>
      </w:r>
      <w:r w:rsidRPr="00F16617">
        <w:rPr>
          <w:rFonts w:ascii="Times New Roman" w:hAnsi="Times New Roman" w:cs="Times New Roman"/>
          <w:sz w:val="24"/>
          <w:vertAlign w:val="subscript"/>
        </w:rPr>
        <w:t>2</w:t>
      </w:r>
      <w:r w:rsidRPr="00F16617">
        <w:rPr>
          <w:rFonts w:ascii="Times New Roman" w:hAnsi="Times New Roman" w:cs="Times New Roman" w:hint="eastAsia"/>
          <w:sz w:val="24"/>
          <w:vertAlign w:val="subscript"/>
        </w:rPr>
        <w:t xml:space="preserve"> </w:t>
      </w:r>
      <w:r w:rsidRPr="00F16617">
        <w:rPr>
          <w:rFonts w:ascii="Times New Roman" w:hAnsi="Times New Roman" w:cs="Times New Roman"/>
          <w:sz w:val="24"/>
        </w:rPr>
        <w:t>precipitates</w:t>
      </w:r>
      <w:r w:rsidRPr="00F16617">
        <w:rPr>
          <w:rFonts w:ascii="Times New Roman" w:hAnsi="Times New Roman" w:cs="Times New Roman" w:hint="eastAsia"/>
          <w:sz w:val="24"/>
        </w:rPr>
        <w:t xml:space="preserve"> in martensite matrix</w:t>
      </w:r>
      <w:r w:rsidRPr="00F16617">
        <w:rPr>
          <w:rFonts w:ascii="Times New Roman" w:hAnsi="Times New Roman" w:cs="Times New Roman"/>
          <w:sz w:val="24"/>
        </w:rPr>
        <w:t xml:space="preserve">. </w:t>
      </w:r>
      <w:r w:rsidRPr="00F16617">
        <w:rPr>
          <w:rFonts w:ascii="Times New Roman" w:hAnsi="Times New Roman" w:cs="Times New Roman" w:hint="eastAsia"/>
          <w:b/>
          <w:bCs/>
          <w:sz w:val="24"/>
        </w:rPr>
        <w:t>e</w:t>
      </w:r>
      <w:r w:rsidRPr="00F1661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</w:t>
      </w:r>
      <w:r w:rsidRPr="00F16617">
        <w:rPr>
          <w:rFonts w:ascii="Times New Roman" w:hAnsi="Times New Roman" w:cs="Times New Roman" w:hint="eastAsia"/>
          <w:sz w:val="24"/>
        </w:rPr>
        <w:t>tomic-resolution EDS</w:t>
      </w:r>
      <w:r w:rsidRPr="00F16617">
        <w:rPr>
          <w:rFonts w:ascii="Times New Roman" w:hAnsi="Times New Roman" w:cs="Times New Roman"/>
          <w:sz w:val="24"/>
        </w:rPr>
        <w:t xml:space="preserve"> demonstrates that the precipitates are enriched with </w:t>
      </w:r>
      <w:r w:rsidRPr="00F16617">
        <w:rPr>
          <w:rFonts w:ascii="Times New Roman" w:hAnsi="Times New Roman" w:cs="Times New Roman" w:hint="eastAsia"/>
          <w:sz w:val="24"/>
        </w:rPr>
        <w:t>nickel</w:t>
      </w:r>
      <w:r w:rsidRPr="00F16617">
        <w:rPr>
          <w:rFonts w:ascii="Times New Roman" w:hAnsi="Times New Roman" w:cs="Times New Roman"/>
          <w:sz w:val="24"/>
        </w:rPr>
        <w:t xml:space="preserve">, </w:t>
      </w:r>
      <w:r w:rsidRPr="00F16617">
        <w:rPr>
          <w:rFonts w:ascii="Times New Roman" w:hAnsi="Times New Roman" w:cs="Times New Roman" w:hint="eastAsia"/>
          <w:sz w:val="24"/>
        </w:rPr>
        <w:t>titanium</w:t>
      </w:r>
      <w:r w:rsidRPr="00F16617">
        <w:rPr>
          <w:rFonts w:ascii="Times New Roman" w:hAnsi="Times New Roman" w:cs="Times New Roman"/>
          <w:sz w:val="24"/>
        </w:rPr>
        <w:t xml:space="preserve">, and </w:t>
      </w:r>
      <w:r w:rsidRPr="00F16617">
        <w:rPr>
          <w:rFonts w:ascii="Times New Roman" w:hAnsi="Times New Roman" w:cs="Times New Roman" w:hint="eastAsia"/>
          <w:sz w:val="24"/>
        </w:rPr>
        <w:t>aluminum</w:t>
      </w:r>
      <w:r w:rsidRPr="00F16617">
        <w:rPr>
          <w:rFonts w:ascii="Times New Roman" w:hAnsi="Times New Roman" w:cs="Times New Roman"/>
          <w:sz w:val="24"/>
        </w:rPr>
        <w:t xml:space="preserve"> elements.</w:t>
      </w:r>
      <w:r w:rsidRPr="00F16617">
        <w:rPr>
          <w:rFonts w:ascii="Times New Roman" w:hAnsi="Times New Roman" w:cs="Times New Roman" w:hint="eastAsia"/>
          <w:sz w:val="24"/>
        </w:rPr>
        <w:t xml:space="preserve"> 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>f</w:t>
      </w:r>
      <w:r w:rsidRPr="00F16617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A</w:t>
      </w:r>
      <w:r w:rsidRPr="00F16617">
        <w:rPr>
          <w:rFonts w:ascii="Times New Roman" w:eastAsia="宋体" w:hAnsi="Times New Roman" w:cs="Times New Roman"/>
          <w:sz w:val="24"/>
        </w:rPr>
        <w:t xml:space="preserve"> three-dimensional atom probe tomography was conducted on </w:t>
      </w:r>
      <w:r w:rsidRPr="00F16617">
        <w:rPr>
          <w:rFonts w:ascii="Times New Roman" w:eastAsia="宋体" w:hAnsi="Times New Roman" w:cs="Times New Roman" w:hint="eastAsia"/>
          <w:sz w:val="24"/>
        </w:rPr>
        <w:t xml:space="preserve">the </w:t>
      </w:r>
      <w:r w:rsidRPr="00F16617">
        <w:rPr>
          <w:rFonts w:ascii="Times New Roman" w:eastAsia="宋体" w:hAnsi="Times New Roman" w:cs="Times New Roman"/>
          <w:sz w:val="24"/>
        </w:rPr>
        <w:t>MS</w:t>
      </w:r>
      <w:r w:rsidRPr="00F16617">
        <w:rPr>
          <w:rFonts w:ascii="Times New Roman" w:eastAsia="宋体" w:hAnsi="Times New Roman" w:cs="Times New Roman" w:hint="eastAsia"/>
          <w:sz w:val="24"/>
        </w:rPr>
        <w:t>1</w:t>
      </w:r>
      <w:r w:rsidRPr="00F16617">
        <w:rPr>
          <w:rFonts w:ascii="Times New Roman" w:eastAsia="宋体" w:hAnsi="Times New Roman" w:cs="Times New Roman"/>
          <w:sz w:val="24"/>
        </w:rPr>
        <w:t xml:space="preserve">-HT sample at </w:t>
      </w:r>
      <w:r w:rsidRPr="00F16617">
        <w:rPr>
          <w:rFonts w:ascii="Times New Roman" w:eastAsia="宋体" w:hAnsi="Times New Roman" w:cs="Times New Roman" w:hint="eastAsia"/>
          <w:sz w:val="24"/>
        </w:rPr>
        <w:t xml:space="preserve">the </w:t>
      </w:r>
      <w:r w:rsidRPr="00F16617">
        <w:rPr>
          <w:rFonts w:ascii="Times New Roman" w:eastAsia="宋体" w:hAnsi="Times New Roman" w:cs="Times New Roman"/>
          <w:sz w:val="24"/>
        </w:rPr>
        <w:t xml:space="preserve">iso-concentration surface slice. 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 xml:space="preserve">g </w:t>
      </w:r>
      <w:r w:rsidRPr="00F16617">
        <w:rPr>
          <w:rFonts w:ascii="Times New Roman" w:eastAsia="楷体" w:hAnsi="Times New Roman" w:cs="Times New Roman"/>
          <w:sz w:val="24"/>
        </w:rPr>
        <w:t>P</w:t>
      </w:r>
      <w:r w:rsidRPr="00F16617">
        <w:rPr>
          <w:rFonts w:ascii="Times New Roman" w:eastAsia="楷体" w:hAnsi="Times New Roman" w:cs="Times New Roman" w:hint="eastAsia"/>
          <w:sz w:val="24"/>
        </w:rPr>
        <w:t xml:space="preserve">roximity histogram showing the </w:t>
      </w:r>
      <w:r w:rsidRPr="00F16617">
        <w:rPr>
          <w:rFonts w:ascii="Times New Roman" w:eastAsia="楷体" w:hAnsi="Times New Roman" w:cs="Times New Roman"/>
          <w:sz w:val="24"/>
        </w:rPr>
        <w:t>composition distribution</w:t>
      </w:r>
      <w:r w:rsidRPr="00F16617">
        <w:rPr>
          <w:rFonts w:ascii="Times New Roman" w:eastAsia="楷体" w:hAnsi="Times New Roman" w:cs="Times New Roman" w:hint="eastAsia"/>
          <w:sz w:val="24"/>
        </w:rPr>
        <w:t xml:space="preserve"> across the selected precipitates in</w:t>
      </w:r>
      <w:r w:rsidRPr="00F16617">
        <w:rPr>
          <w:rFonts w:ascii="Times New Roman" w:eastAsia="楷体" w:hAnsi="Times New Roman" w:cs="Times New Roman" w:hint="eastAsia"/>
          <w:b/>
          <w:bCs/>
          <w:sz w:val="24"/>
        </w:rPr>
        <w:t xml:space="preserve"> f</w:t>
      </w:r>
      <w:r w:rsidRPr="00F16617">
        <w:rPr>
          <w:rFonts w:ascii="Times New Roman" w:eastAsia="楷体" w:hAnsi="Times New Roman" w:cs="Times New Roman" w:hint="eastAsia"/>
          <w:sz w:val="24"/>
        </w:rPr>
        <w:t xml:space="preserve">. 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>h</w:t>
      </w:r>
      <w:r w:rsidRPr="00F16617">
        <w:rPr>
          <w:rFonts w:ascii="Times New Roman" w:eastAsia="宋体" w:hAnsi="Times New Roman" w:cs="Times New Roman"/>
          <w:sz w:val="24"/>
        </w:rPr>
        <w:t xml:space="preserve"> </w:t>
      </w:r>
      <w:proofErr w:type="gramStart"/>
      <w:r w:rsidRPr="00F16617">
        <w:rPr>
          <w:rFonts w:ascii="Times New Roman" w:eastAsia="宋体" w:hAnsi="Times New Roman" w:cs="Times New Roman"/>
          <w:sz w:val="24"/>
        </w:rPr>
        <w:lastRenderedPageBreak/>
        <w:t>The</w:t>
      </w:r>
      <w:proofErr w:type="gramEnd"/>
      <w:r w:rsidRPr="00F16617">
        <w:rPr>
          <w:rFonts w:ascii="Times New Roman" w:eastAsia="宋体" w:hAnsi="Times New Roman" w:cs="Times New Roman"/>
          <w:sz w:val="24"/>
        </w:rPr>
        <w:t xml:space="preserve"> partial elemental distribution of carbides reveals the regulatory effect of </w:t>
      </w:r>
      <w:r w:rsidRPr="00F16617">
        <w:rPr>
          <w:rFonts w:ascii="Times New Roman" w:eastAsia="宋体" w:hAnsi="Times New Roman" w:cs="Times New Roman" w:hint="eastAsia"/>
          <w:sz w:val="24"/>
        </w:rPr>
        <w:t>yttrium</w:t>
      </w:r>
      <w:r w:rsidRPr="00F16617">
        <w:rPr>
          <w:rFonts w:ascii="Times New Roman" w:eastAsia="宋体" w:hAnsi="Times New Roman" w:cs="Times New Roman"/>
          <w:sz w:val="24"/>
        </w:rPr>
        <w:t xml:space="preserve"> on impurit</w:t>
      </w:r>
      <w:r w:rsidRPr="00F16617">
        <w:rPr>
          <w:rFonts w:ascii="Times New Roman" w:eastAsia="宋体" w:hAnsi="Times New Roman" w:cs="Times New Roman" w:hint="eastAsia"/>
          <w:sz w:val="24"/>
        </w:rPr>
        <w:t>ies such as nitrogen</w:t>
      </w:r>
      <w:r w:rsidRPr="00F16617">
        <w:rPr>
          <w:rFonts w:ascii="Times New Roman" w:eastAsia="宋体" w:hAnsi="Times New Roman" w:cs="Times New Roman"/>
          <w:sz w:val="24"/>
        </w:rPr>
        <w:t xml:space="preserve"> in steel</w:t>
      </w:r>
      <w:r w:rsidRPr="00F16617">
        <w:rPr>
          <w:rFonts w:ascii="Times New Roman" w:eastAsia="宋体" w:hAnsi="Times New Roman" w:cs="Times New Roman" w:hint="eastAsia"/>
          <w:sz w:val="24"/>
        </w:rPr>
        <w:t>.</w:t>
      </w:r>
    </w:p>
    <w:p w14:paraId="22A799D3" w14:textId="4404A2C7" w:rsidR="00C50E86" w:rsidRPr="00F16617" w:rsidRDefault="00C50E86" w:rsidP="0007539D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1D7710C" wp14:editId="3118A15E">
            <wp:extent cx="5220000" cy="3426696"/>
            <wp:effectExtent l="0" t="0" r="0" b="2540"/>
            <wp:docPr id="484826626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26626" name="图片 1" descr="图示&#10;&#10;描述已自动生成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342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4ED6D" w14:textId="77777777" w:rsidR="00C50E86" w:rsidRPr="00F16617" w:rsidRDefault="00C50E86" w:rsidP="00F16617">
      <w:pPr>
        <w:spacing w:line="360" w:lineRule="auto"/>
        <w:jc w:val="both"/>
        <w:rPr>
          <w:rFonts w:ascii="Times New Roman" w:eastAsia="楷体" w:hAnsi="Times New Roman"/>
          <w:sz w:val="24"/>
        </w:rPr>
      </w:pPr>
      <w:r w:rsidRPr="00F16617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eastAsia="宋体" w:hAnsi="Times New Roman" w:cs="Times New Roman" w:hint="eastAsia"/>
          <w:b/>
          <w:bCs/>
          <w:sz w:val="24"/>
        </w:rPr>
        <w:t>3</w:t>
      </w:r>
      <w:r w:rsidRPr="00F16617">
        <w:rPr>
          <w:rFonts w:ascii="Times New Roman" w:eastAsia="宋体" w:hAnsi="Times New Roman" w:cs="Times New Roman"/>
          <w:b/>
          <w:bCs/>
          <w:sz w:val="24"/>
        </w:rPr>
        <w:t>.</w:t>
      </w:r>
      <w:r w:rsidRPr="00F16617">
        <w:rPr>
          <w:rFonts w:ascii="Times New Roman" w:hAnsi="Times New Roman" w:cs="Times New Roman"/>
          <w:b/>
          <w:bCs/>
          <w:sz w:val="24"/>
        </w:rPr>
        <w:t xml:space="preserve"> </w:t>
      </w:r>
      <w:r w:rsidRPr="00F16617">
        <w:rPr>
          <w:rFonts w:ascii="Times New Roman" w:hAnsi="Times New Roman" w:cs="Times New Roman" w:hint="eastAsia"/>
          <w:b/>
          <w:bCs/>
          <w:sz w:val="24"/>
        </w:rPr>
        <w:t xml:space="preserve">Engineering stress-strain curves and strain distributions of maraging steels under different conditions. </w:t>
      </w:r>
      <w:proofErr w:type="gramStart"/>
      <w:r w:rsidRPr="00F16617">
        <w:rPr>
          <w:rFonts w:ascii="Times New Roman" w:hAnsi="Times New Roman" w:cs="Times New Roman" w:hint="eastAsia"/>
          <w:b/>
          <w:bCs/>
          <w:sz w:val="24"/>
        </w:rPr>
        <w:t>a</w:t>
      </w:r>
      <w:proofErr w:type="gramEnd"/>
      <w:r w:rsidRPr="00F16617">
        <w:rPr>
          <w:rFonts w:ascii="Times New Roman" w:hAnsi="Times New Roman" w:cs="Times New Roman"/>
          <w:sz w:val="24"/>
        </w:rPr>
        <w:t xml:space="preserve"> Engineering stress-strain curves of </w:t>
      </w:r>
      <w:r w:rsidRPr="00F16617">
        <w:rPr>
          <w:rFonts w:ascii="Times New Roman" w:hAnsi="Times New Roman" w:cs="Times New Roman" w:hint="eastAsia"/>
          <w:sz w:val="24"/>
        </w:rPr>
        <w:t xml:space="preserve">MS1-AP and MS2-AP </w:t>
      </w:r>
      <w:r w:rsidRPr="00F16617">
        <w:rPr>
          <w:rFonts w:ascii="Times New Roman" w:hAnsi="Times New Roman" w:cs="Times New Roman"/>
          <w:sz w:val="24"/>
        </w:rPr>
        <w:t>maraging steel</w:t>
      </w:r>
      <w:r w:rsidRPr="00F16617">
        <w:rPr>
          <w:rFonts w:ascii="Times New Roman" w:hAnsi="Times New Roman" w:cs="Times New Roman" w:hint="eastAsia"/>
          <w:sz w:val="24"/>
        </w:rPr>
        <w:t>s. T</w:t>
      </w:r>
      <w:r w:rsidRPr="00F16617">
        <w:rPr>
          <w:rFonts w:ascii="Times New Roman" w:hAnsi="Times New Roman" w:cs="Times New Roman"/>
          <w:sz w:val="24"/>
        </w:rPr>
        <w:t>he</w:t>
      </w:r>
      <w:r w:rsidRPr="00F16617">
        <w:rPr>
          <w:rFonts w:ascii="Times New Roman" w:hAnsi="Times New Roman" w:cs="Times New Roman" w:hint="eastAsia"/>
          <w:sz w:val="24"/>
        </w:rPr>
        <w:t xml:space="preserve"> ba</w:t>
      </w:r>
      <w:r w:rsidRPr="00F16617">
        <w:rPr>
          <w:rFonts w:ascii="Times New Roman" w:hAnsi="Times New Roman" w:cs="Times New Roman"/>
          <w:sz w:val="24"/>
        </w:rPr>
        <w:t xml:space="preserve">sic alloy was also presented for comparison. </w:t>
      </w:r>
      <w:r w:rsidRPr="00F16617">
        <w:rPr>
          <w:rFonts w:ascii="Times New Roman" w:hAnsi="Times New Roman" w:cs="Times New Roman"/>
          <w:b/>
          <w:bCs/>
          <w:sz w:val="24"/>
        </w:rPr>
        <w:t>b</w:t>
      </w:r>
      <w:r w:rsidRPr="00F16617">
        <w:rPr>
          <w:rFonts w:ascii="Times New Roman" w:hAnsi="Times New Roman" w:cs="Times New Roman"/>
          <w:sz w:val="24"/>
        </w:rPr>
        <w:t xml:space="preserve"> Strain distribution maps of MS1-AP maraging steel at different strain stages were monitored by DIC. </w:t>
      </w:r>
      <w:r w:rsidRPr="00F16617">
        <w:rPr>
          <w:rFonts w:ascii="Times New Roman" w:hAnsi="Times New Roman" w:cs="Times New Roman" w:hint="eastAsia"/>
          <w:b/>
          <w:bCs/>
          <w:sz w:val="24"/>
        </w:rPr>
        <w:t>c</w:t>
      </w:r>
      <w:r w:rsidRPr="00F16617">
        <w:rPr>
          <w:rFonts w:ascii="Times New Roman" w:hAnsi="Times New Roman" w:cs="Times New Roman" w:hint="eastAsia"/>
          <w:sz w:val="24"/>
        </w:rPr>
        <w:t xml:space="preserve"> </w:t>
      </w:r>
      <w:r w:rsidRPr="00F16617">
        <w:rPr>
          <w:rFonts w:ascii="Times New Roman" w:hAnsi="Times New Roman" w:cs="Times New Roman"/>
          <w:sz w:val="24"/>
        </w:rPr>
        <w:t>Engineering</w:t>
      </w:r>
      <w:r w:rsidRPr="00F16617">
        <w:rPr>
          <w:rFonts w:ascii="Times New Roman" w:hAnsi="Times New Roman" w:cs="Times New Roman" w:hint="eastAsia"/>
          <w:sz w:val="24"/>
        </w:rPr>
        <w:t xml:space="preserve"> stress-strain curves of MS3 alloy prepared using both traditional methods (casting and rolling) and LPBF processes, show that 3D printing technology has strict selectivity for alloy composition. </w:t>
      </w:r>
      <w:r w:rsidRPr="00F16617">
        <w:rPr>
          <w:rFonts w:ascii="Times New Roman" w:hAnsi="Times New Roman" w:cs="Times New Roman"/>
          <w:b/>
          <w:bCs/>
          <w:sz w:val="24"/>
        </w:rPr>
        <w:t>d</w:t>
      </w:r>
      <w:r w:rsidRPr="00F16617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F16617">
        <w:rPr>
          <w:rFonts w:ascii="Times New Roman" w:hAnsi="Times New Roman" w:cs="Times New Roman"/>
          <w:sz w:val="24"/>
        </w:rPr>
        <w:t>Comparison</w:t>
      </w:r>
      <w:r w:rsidRPr="00F16617">
        <w:rPr>
          <w:rFonts w:ascii="Times New Roman" w:hAnsi="Times New Roman" w:cs="Times New Roman" w:hint="eastAsia"/>
          <w:sz w:val="24"/>
        </w:rPr>
        <w:t xml:space="preserve"> of mechanical properties </w:t>
      </w:r>
      <w:r w:rsidRPr="00F16617">
        <w:rPr>
          <w:rFonts w:ascii="Times New Roman" w:hAnsi="Times New Roman" w:cs="Times New Roman"/>
          <w:sz w:val="24"/>
        </w:rPr>
        <w:t>between</w:t>
      </w:r>
      <w:r w:rsidRPr="00F16617">
        <w:rPr>
          <w:rFonts w:ascii="Times New Roman" w:hAnsi="Times New Roman" w:cs="Times New Roman" w:hint="eastAsia"/>
          <w:sz w:val="24"/>
        </w:rPr>
        <w:t xml:space="preserve"> the tailored compositions (</w:t>
      </w:r>
      <w:proofErr w:type="spellStart"/>
      <w:r w:rsidRPr="00F16617">
        <w:rPr>
          <w:rFonts w:ascii="Times New Roman" w:hAnsi="Times New Roman" w:cs="Times New Roman" w:hint="eastAsia"/>
          <w:sz w:val="24"/>
        </w:rPr>
        <w:t>FeNiTiAlMoY</w:t>
      </w:r>
      <w:proofErr w:type="spellEnd"/>
      <w:r w:rsidRPr="00F16617">
        <w:rPr>
          <w:rFonts w:ascii="Times New Roman" w:hAnsi="Times New Roman" w:cs="Times New Roman" w:hint="eastAsia"/>
          <w:sz w:val="24"/>
        </w:rPr>
        <w:t>) in this study and traditional maraging steels with different cobalt content</w:t>
      </w:r>
      <w:r>
        <w:rPr>
          <w:rFonts w:ascii="Times New Roman" w:hAnsi="Times New Roman" w:cs="Times New Roman" w:hint="eastAsia"/>
          <w:sz w:val="24"/>
        </w:rPr>
        <w:t>:</w:t>
      </w:r>
      <w:r w:rsidRPr="00F16617">
        <w:rPr>
          <w:rFonts w:ascii="Times New Roman" w:hAnsi="Times New Roman" w:cs="Times New Roman" w:hint="eastAsia"/>
          <w:sz w:val="24"/>
        </w:rPr>
        <w:t xml:space="preserve"> </w:t>
      </w:r>
      <w:r w:rsidRPr="002245DD">
        <w:rPr>
          <w:rFonts w:ascii="Times New Roman" w:hAnsi="Times New Roman" w:cs="Times New Roman"/>
          <w:sz w:val="24"/>
        </w:rPr>
        <w:t>12Co(13Ni-400)</w:t>
      </w:r>
      <w:r w:rsidRPr="002245DD">
        <w:rPr>
          <w:rFonts w:ascii="Times New Roman" w:hAnsi="Times New Roman" w:cs="Times New Roman"/>
          <w:noProof/>
          <w:sz w:val="24"/>
          <w:vertAlign w:val="superscript"/>
        </w:rPr>
        <w:t>1</w:t>
      </w:r>
      <w:r w:rsidRPr="002245DD">
        <w:rPr>
          <w:rFonts w:ascii="Times New Roman" w:hAnsi="Times New Roman" w:cs="Times New Roman" w:hint="eastAsia"/>
          <w:sz w:val="24"/>
        </w:rPr>
        <w:t xml:space="preserve">, </w:t>
      </w:r>
      <w:r w:rsidRPr="002245DD">
        <w:rPr>
          <w:rFonts w:ascii="Times New Roman" w:hAnsi="Times New Roman" w:cs="Times New Roman"/>
          <w:sz w:val="24"/>
        </w:rPr>
        <w:t>12Co(1</w:t>
      </w:r>
      <w:r w:rsidRPr="002245DD">
        <w:rPr>
          <w:rFonts w:ascii="Times New Roman" w:hAnsi="Times New Roman" w:cs="Times New Roman" w:hint="eastAsia"/>
          <w:sz w:val="24"/>
        </w:rPr>
        <w:t>8</w:t>
      </w:r>
      <w:r w:rsidRPr="002245DD">
        <w:rPr>
          <w:rFonts w:ascii="Times New Roman" w:hAnsi="Times New Roman" w:cs="Times New Roman"/>
          <w:sz w:val="24"/>
        </w:rPr>
        <w:t>Ni-350)</w:t>
      </w:r>
      <w:r w:rsidRPr="002245DD">
        <w:rPr>
          <w:rFonts w:ascii="Times New Roman" w:hAnsi="Times New Roman" w:cs="Times New Roman"/>
          <w:noProof/>
          <w:sz w:val="24"/>
          <w:vertAlign w:val="superscript"/>
        </w:rPr>
        <w:t>2</w:t>
      </w:r>
      <w:r w:rsidRPr="002245DD">
        <w:rPr>
          <w:rFonts w:ascii="Times New Roman" w:hAnsi="Times New Roman" w:cs="Times New Roman" w:hint="eastAsia"/>
          <w:sz w:val="24"/>
        </w:rPr>
        <w:t>, 9Co(</w:t>
      </w:r>
      <w:r w:rsidRPr="002245DD">
        <w:rPr>
          <w:rFonts w:ascii="Times New Roman" w:hAnsi="Times New Roman" w:cs="Times New Roman"/>
          <w:sz w:val="24"/>
        </w:rPr>
        <w:t>18Ni300</w:t>
      </w:r>
      <w:r w:rsidRPr="002245DD">
        <w:rPr>
          <w:rFonts w:ascii="Times New Roman" w:hAnsi="Times New Roman" w:cs="Times New Roman" w:hint="eastAsia"/>
          <w:sz w:val="24"/>
        </w:rPr>
        <w:t>)</w:t>
      </w:r>
      <w:r w:rsidRPr="002245DD">
        <w:rPr>
          <w:rFonts w:ascii="Times New Roman" w:eastAsia="楷体" w:hAnsi="Times New Roman" w:cs="Times New Roman"/>
          <w:noProof/>
          <w:sz w:val="24"/>
          <w:vertAlign w:val="superscript"/>
        </w:rPr>
        <w:t>3</w:t>
      </w:r>
      <w:r w:rsidRPr="002245DD">
        <w:rPr>
          <w:rFonts w:ascii="Times New Roman" w:eastAsia="楷体" w:hAnsi="Times New Roman" w:cs="Times New Roman" w:hint="eastAsia"/>
          <w:sz w:val="24"/>
        </w:rPr>
        <w:t>, and</w:t>
      </w:r>
      <w:r w:rsidRPr="002245DD">
        <w:rPr>
          <w:rFonts w:ascii="Times New Roman" w:eastAsia="楷体" w:hAnsi="Times New Roman" w:cs="Times New Roman"/>
          <w:sz w:val="24"/>
        </w:rPr>
        <w:t xml:space="preserve"> Co-free</w:t>
      </w:r>
      <w:r w:rsidRPr="002245DD">
        <w:rPr>
          <w:rFonts w:ascii="Times New Roman" w:eastAsia="楷体" w:hAnsi="Times New Roman" w:cs="Times New Roman"/>
          <w:noProof/>
          <w:sz w:val="24"/>
          <w:vertAlign w:val="superscript"/>
        </w:rPr>
        <w:t>4</w:t>
      </w:r>
      <w:r w:rsidRPr="002245DD">
        <w:rPr>
          <w:rFonts w:ascii="Times New Roman" w:eastAsia="楷体" w:hAnsi="Times New Roman" w:cs="Times New Roman" w:hint="eastAsia"/>
          <w:sz w:val="24"/>
        </w:rPr>
        <w:t>.</w:t>
      </w:r>
    </w:p>
    <w:p w14:paraId="27D523CC" w14:textId="77777777" w:rsidR="00C50E86" w:rsidRPr="00F16617" w:rsidRDefault="00C50E86" w:rsidP="00F16617">
      <w:pPr>
        <w:widowControl/>
        <w:jc w:val="both"/>
        <w:rPr>
          <w:rFonts w:ascii="Times New Roman" w:eastAsia="宋体" w:hAnsi="Times New Roman" w:cs="Times New Roman"/>
          <w:kern w:val="0"/>
          <w:sz w:val="24"/>
        </w:rPr>
      </w:pPr>
      <w:r w:rsidRPr="00F16617">
        <w:rPr>
          <w:rFonts w:ascii="Times New Roman" w:eastAsia="宋体" w:hAnsi="Times New Roman" w:cs="Times New Roman"/>
          <w:kern w:val="0"/>
          <w:sz w:val="24"/>
        </w:rPr>
        <w:br w:type="page"/>
      </w:r>
    </w:p>
    <w:p w14:paraId="36CB219A" w14:textId="77777777" w:rsidR="00C50E86" w:rsidRPr="00F16617" w:rsidRDefault="00C50E86" w:rsidP="00F16617">
      <w:pPr>
        <w:widowControl/>
        <w:jc w:val="both"/>
        <w:rPr>
          <w:rFonts w:ascii="Times New Roman" w:hAnsi="Times New Roman" w:cs="Times New Roman"/>
          <w:sz w:val="24"/>
        </w:rPr>
      </w:pPr>
      <w:r w:rsidRPr="00F16617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EDD8F5A" wp14:editId="24D16243">
            <wp:extent cx="5220000" cy="2207993"/>
            <wp:effectExtent l="0" t="0" r="0" b="1905"/>
            <wp:docPr id="38017042" name="图片 9" descr="图表,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7042" name="图片 9" descr="图表, 图示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20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4D847" w14:textId="77777777" w:rsidR="00C50E86" w:rsidRPr="00F16617" w:rsidRDefault="00C50E86" w:rsidP="00F16617">
      <w:pPr>
        <w:spacing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F16617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>
        <w:rPr>
          <w:rFonts w:ascii="Times New Roman" w:eastAsia="宋体" w:hAnsi="Times New Roman" w:cs="Times New Roman" w:hint="eastAsia"/>
          <w:b/>
          <w:bCs/>
          <w:sz w:val="24"/>
        </w:rPr>
        <w:t>4</w:t>
      </w:r>
      <w:r w:rsidRPr="00F16617">
        <w:rPr>
          <w:rFonts w:ascii="Times New Roman" w:eastAsia="宋体" w:hAnsi="Times New Roman" w:cs="Times New Roman"/>
          <w:b/>
          <w:bCs/>
          <w:sz w:val="24"/>
        </w:rPr>
        <w:t>.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Pr="00F16617">
        <w:rPr>
          <w:rFonts w:ascii="Times New Roman" w:hAnsi="Times New Roman" w:cs="Times New Roman" w:hint="eastAsia"/>
          <w:b/>
          <w:bCs/>
          <w:sz w:val="24"/>
        </w:rPr>
        <w:t>Engineering stress-strain curves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 xml:space="preserve"> and raw material cost of </w:t>
      </w:r>
      <w:r>
        <w:rPr>
          <w:rFonts w:ascii="Times New Roman" w:eastAsia="宋体" w:hAnsi="Times New Roman" w:cs="Times New Roman" w:hint="eastAsia"/>
          <w:b/>
          <w:bCs/>
          <w:sz w:val="24"/>
        </w:rPr>
        <w:t>heat-</w:t>
      </w:r>
      <w:r>
        <w:rPr>
          <w:rFonts w:ascii="Times New Roman" w:eastAsia="宋体" w:hAnsi="Times New Roman" w:cs="Times New Roman"/>
          <w:b/>
          <w:bCs/>
          <w:sz w:val="24"/>
        </w:rPr>
        <w:t>treated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 xml:space="preserve">maraging steels. </w:t>
      </w:r>
      <w:proofErr w:type="gramStart"/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>a</w:t>
      </w:r>
      <w:proofErr w:type="gramEnd"/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Pr="00F16617">
        <w:rPr>
          <w:rFonts w:ascii="Times New Roman" w:hAnsi="Times New Roman" w:cs="Times New Roman"/>
          <w:sz w:val="24"/>
        </w:rPr>
        <w:t>Engineering stress-strain curves of</w:t>
      </w:r>
      <w:r w:rsidRPr="00F16617">
        <w:rPr>
          <w:rFonts w:ascii="Times New Roman" w:hAnsi="Times New Roman" w:cs="Times New Roman" w:hint="eastAsia"/>
          <w:sz w:val="24"/>
        </w:rPr>
        <w:t xml:space="preserve"> </w:t>
      </w:r>
      <w:r w:rsidRPr="00F16617">
        <w:rPr>
          <w:rFonts w:ascii="Times New Roman" w:eastAsia="宋体" w:hAnsi="Times New Roman" w:cs="Times New Roman" w:hint="eastAsia"/>
          <w:sz w:val="24"/>
        </w:rPr>
        <w:t>MS1-HT and MS2-HT maraging steels.</w:t>
      </w:r>
      <w:r w:rsidRPr="00F16617">
        <w:rPr>
          <w:rFonts w:hint="eastAsia"/>
          <w:sz w:val="24"/>
        </w:rPr>
        <w:t xml:space="preserve"> </w:t>
      </w:r>
      <w:r w:rsidRPr="00F16617">
        <w:rPr>
          <w:rFonts w:ascii="Times New Roman" w:eastAsia="宋体" w:hAnsi="Times New Roman" w:cs="Times New Roman" w:hint="eastAsia"/>
          <w:sz w:val="24"/>
        </w:rPr>
        <w:t xml:space="preserve">The inner illustration shows the change of </w:t>
      </w:r>
      <w:proofErr w:type="gramStart"/>
      <w:r w:rsidRPr="00F16617">
        <w:rPr>
          <w:rFonts w:ascii="Times New Roman" w:eastAsia="宋体" w:hAnsi="Times New Roman" w:cs="Times New Roman" w:hint="eastAsia"/>
          <w:sz w:val="24"/>
        </w:rPr>
        <w:t>Vickers</w:t>
      </w:r>
      <w:proofErr w:type="gramEnd"/>
      <w:r w:rsidRPr="00F16617">
        <w:rPr>
          <w:rFonts w:ascii="Times New Roman" w:eastAsia="宋体" w:hAnsi="Times New Roman" w:cs="Times New Roman" w:hint="eastAsia"/>
          <w:sz w:val="24"/>
        </w:rPr>
        <w:t xml:space="preserve"> hardness of MS1 and MS2 steels with different aging time</w:t>
      </w:r>
      <w:r w:rsidRPr="00F16617">
        <w:rPr>
          <w:rFonts w:ascii="Times New Roman" w:eastAsia="宋体" w:hAnsi="Times New Roman" w:cs="Times New Roman"/>
          <w:sz w:val="24"/>
        </w:rPr>
        <w:t>.</w:t>
      </w:r>
      <w:r w:rsidRPr="00F16617">
        <w:rPr>
          <w:rFonts w:ascii="Times New Roman" w:eastAsia="宋体" w:hAnsi="Times New Roman" w:cs="Times New Roman" w:hint="eastAsia"/>
          <w:sz w:val="24"/>
        </w:rPr>
        <w:t xml:space="preserve"> 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 xml:space="preserve">b </w:t>
      </w:r>
      <w:r w:rsidRPr="00F16617">
        <w:rPr>
          <w:rFonts w:ascii="Times New Roman" w:eastAsia="宋体" w:hAnsi="Times New Roman" w:cs="Times New Roman" w:hint="eastAsia"/>
          <w:sz w:val="24"/>
        </w:rPr>
        <w:t>Comparison of product of strength and elongation of maraging steels with different cobalt content and raw material cost.</w:t>
      </w:r>
    </w:p>
    <w:p w14:paraId="6579F2A2" w14:textId="77777777" w:rsidR="00C50E86" w:rsidRPr="00F16617" w:rsidRDefault="00C50E86" w:rsidP="00F16617">
      <w:pPr>
        <w:widowControl/>
        <w:jc w:val="both"/>
        <w:rPr>
          <w:rFonts w:ascii="Times New Roman" w:eastAsia="宋体" w:hAnsi="Times New Roman" w:cs="Times New Roman"/>
          <w:sz w:val="24"/>
        </w:rPr>
      </w:pPr>
      <w:r w:rsidRPr="00F16617">
        <w:rPr>
          <w:rFonts w:ascii="Times New Roman" w:eastAsia="宋体" w:hAnsi="Times New Roman" w:cs="Times New Roman"/>
          <w:sz w:val="24"/>
        </w:rPr>
        <w:br w:type="page"/>
      </w:r>
    </w:p>
    <w:p w14:paraId="125E1EB3" w14:textId="77777777" w:rsidR="00C50E86" w:rsidRPr="00F16617" w:rsidRDefault="00C50E86" w:rsidP="00F16617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6617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0FB373C4" wp14:editId="726CEE5B">
            <wp:extent cx="5220000" cy="1819590"/>
            <wp:effectExtent l="0" t="0" r="0" b="9525"/>
            <wp:docPr id="1463015004" name="图片 10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015004" name="图片 10" descr="图片包含 图表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81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C7771" w14:textId="3B5DF112" w:rsidR="00C50E86" w:rsidRPr="00F16617" w:rsidRDefault="00C50E86" w:rsidP="00F16617">
      <w:pPr>
        <w:spacing w:line="360" w:lineRule="auto"/>
        <w:jc w:val="both"/>
        <w:rPr>
          <w:rFonts w:ascii="Times New Roman" w:eastAsia="宋体" w:hAnsi="Times New Roman" w:cs="Times New Roman"/>
          <w:sz w:val="24"/>
        </w:rPr>
      </w:pPr>
      <w:r w:rsidRPr="00F16617">
        <w:rPr>
          <w:rFonts w:ascii="Times New Roman" w:eastAsia="宋体" w:hAnsi="Times New Roman" w:cs="Times New Roman"/>
          <w:b/>
          <w:bCs/>
          <w:sz w:val="24"/>
        </w:rPr>
        <w:t xml:space="preserve">Supplementary Fig. </w:t>
      </w:r>
      <w:r w:rsidR="005F6428">
        <w:rPr>
          <w:rFonts w:ascii="Times New Roman" w:eastAsia="宋体" w:hAnsi="Times New Roman" w:cs="Times New Roman" w:hint="eastAsia"/>
          <w:b/>
          <w:bCs/>
          <w:sz w:val="24"/>
        </w:rPr>
        <w:t>5</w:t>
      </w:r>
      <w:r w:rsidRPr="00F16617">
        <w:rPr>
          <w:rFonts w:ascii="Times New Roman" w:eastAsia="宋体" w:hAnsi="Times New Roman" w:cs="Times New Roman"/>
          <w:b/>
          <w:bCs/>
          <w:sz w:val="24"/>
        </w:rPr>
        <w:t xml:space="preserve">. 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>The p</w:t>
      </w:r>
      <w:r w:rsidRPr="00F16617">
        <w:rPr>
          <w:rFonts w:ascii="Times New Roman" w:eastAsia="宋体" w:hAnsi="Times New Roman" w:cs="Times New Roman"/>
          <w:b/>
          <w:bCs/>
          <w:sz w:val="24"/>
        </w:rPr>
        <w:t>owder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 xml:space="preserve"> morphology and its particle size distribution of MS1 alloy.</w:t>
      </w:r>
      <w:r w:rsidRPr="00F16617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>a, b</w:t>
      </w:r>
      <w:r w:rsidRPr="00F16617">
        <w:rPr>
          <w:rFonts w:ascii="Times New Roman" w:eastAsia="宋体" w:hAnsi="Times New Roman" w:cs="Times New Roman"/>
          <w:sz w:val="24"/>
        </w:rPr>
        <w:t xml:space="preserve"> </w:t>
      </w:r>
      <w:r w:rsidRPr="00F16617">
        <w:rPr>
          <w:rFonts w:ascii="Times New Roman" w:eastAsia="宋体" w:hAnsi="Times New Roman" w:cs="Times New Roman" w:hint="eastAsia"/>
          <w:sz w:val="24"/>
        </w:rPr>
        <w:t>Low- and high-magnification SEM</w:t>
      </w:r>
      <w:r w:rsidRPr="00F16617">
        <w:rPr>
          <w:rFonts w:ascii="Times New Roman" w:eastAsia="宋体" w:hAnsi="Times New Roman" w:cs="Times New Roman"/>
          <w:sz w:val="24"/>
        </w:rPr>
        <w:t xml:space="preserve"> of maraging steel powder</w:t>
      </w:r>
      <w:r w:rsidRPr="00F16617">
        <w:rPr>
          <w:rFonts w:ascii="Times New Roman" w:eastAsia="宋体" w:hAnsi="Times New Roman" w:cs="Times New Roman" w:hint="eastAsia"/>
          <w:sz w:val="24"/>
        </w:rPr>
        <w:t xml:space="preserve">. 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 xml:space="preserve">c </w:t>
      </w:r>
      <w:r w:rsidRPr="00F16617">
        <w:rPr>
          <w:rFonts w:ascii="Times New Roman" w:eastAsia="宋体" w:hAnsi="Times New Roman" w:cs="Times New Roman"/>
          <w:sz w:val="24"/>
        </w:rPr>
        <w:t xml:space="preserve">Morphology </w:t>
      </w:r>
      <w:r w:rsidRPr="00F16617">
        <w:rPr>
          <w:rFonts w:ascii="Times New Roman" w:eastAsia="宋体" w:hAnsi="Times New Roman" w:cs="Times New Roman" w:hint="eastAsia"/>
          <w:sz w:val="24"/>
        </w:rPr>
        <w:t xml:space="preserve">of a powder at </w:t>
      </w:r>
      <w:r w:rsidRPr="00F16617">
        <w:rPr>
          <w:rFonts w:ascii="Times New Roman" w:eastAsia="宋体" w:hAnsi="Times New Roman" w:cs="Times New Roman"/>
          <w:sz w:val="24"/>
        </w:rPr>
        <w:t>the cross-section</w:t>
      </w:r>
      <w:r w:rsidRPr="00F16617">
        <w:rPr>
          <w:rFonts w:ascii="Times New Roman" w:eastAsia="宋体" w:hAnsi="Times New Roman" w:cs="Times New Roman" w:hint="eastAsia"/>
          <w:sz w:val="24"/>
        </w:rPr>
        <w:t xml:space="preserve">, show the fine grain size (~ 1 </w:t>
      </w:r>
      <w:proofErr w:type="spellStart"/>
      <w:r w:rsidRPr="00F16617">
        <w:rPr>
          <w:rFonts w:ascii="Times New Roman" w:eastAsia="宋体" w:hAnsi="Times New Roman" w:cs="Times New Roman"/>
          <w:sz w:val="24"/>
        </w:rPr>
        <w:t>μm</w:t>
      </w:r>
      <w:proofErr w:type="spellEnd"/>
      <w:r w:rsidRPr="00F16617">
        <w:rPr>
          <w:rFonts w:ascii="Times New Roman" w:eastAsia="宋体" w:hAnsi="Times New Roman" w:cs="Times New Roman" w:hint="eastAsia"/>
          <w:sz w:val="24"/>
        </w:rPr>
        <w:t>)</w:t>
      </w:r>
      <w:r w:rsidRPr="00F16617">
        <w:rPr>
          <w:rFonts w:ascii="Times New Roman" w:eastAsia="宋体" w:hAnsi="Times New Roman" w:cs="Times New Roman"/>
          <w:sz w:val="24"/>
        </w:rPr>
        <w:t xml:space="preserve">. </w:t>
      </w:r>
      <w:r w:rsidRPr="00F16617">
        <w:rPr>
          <w:rFonts w:ascii="Times New Roman" w:eastAsia="宋体" w:hAnsi="Times New Roman" w:cs="Times New Roman" w:hint="eastAsia"/>
          <w:b/>
          <w:bCs/>
          <w:sz w:val="24"/>
        </w:rPr>
        <w:t>d</w:t>
      </w:r>
      <w:r w:rsidRPr="00F16617">
        <w:rPr>
          <w:rFonts w:ascii="Times New Roman" w:eastAsia="宋体" w:hAnsi="Times New Roman" w:cs="Times New Roman"/>
          <w:sz w:val="24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sz w:val="24"/>
        </w:rPr>
        <w:t>The</w:t>
      </w:r>
      <w:proofErr w:type="gramEnd"/>
      <w:r>
        <w:rPr>
          <w:rFonts w:ascii="Times New Roman" w:eastAsia="宋体" w:hAnsi="Times New Roman" w:cs="Times New Roman" w:hint="eastAsia"/>
          <w:sz w:val="24"/>
        </w:rPr>
        <w:t xml:space="preserve"> s</w:t>
      </w:r>
      <w:r w:rsidRPr="00F16617">
        <w:rPr>
          <w:rFonts w:ascii="Times New Roman" w:eastAsia="宋体" w:hAnsi="Times New Roman" w:cs="Times New Roman"/>
          <w:sz w:val="24"/>
        </w:rPr>
        <w:t>ize distribution</w:t>
      </w:r>
      <w:r w:rsidRPr="00F16617">
        <w:rPr>
          <w:rFonts w:ascii="Times New Roman" w:eastAsia="宋体" w:hAnsi="Times New Roman" w:cs="Times New Roman" w:hint="eastAsia"/>
          <w:sz w:val="24"/>
        </w:rPr>
        <w:t xml:space="preserve"> of powder</w:t>
      </w:r>
      <w:r w:rsidRPr="00F16617">
        <w:rPr>
          <w:rFonts w:ascii="Times New Roman" w:eastAsia="宋体" w:hAnsi="Times New Roman" w:cs="Times New Roman"/>
          <w:sz w:val="24"/>
        </w:rPr>
        <w:t xml:space="preserve"> and </w:t>
      </w:r>
      <w:r>
        <w:rPr>
          <w:rFonts w:ascii="Times New Roman" w:eastAsia="宋体" w:hAnsi="Times New Roman" w:cs="Times New Roman"/>
          <w:sz w:val="24"/>
        </w:rPr>
        <w:t>corresponding</w:t>
      </w:r>
      <w:r>
        <w:rPr>
          <w:rFonts w:ascii="Times New Roman" w:eastAsia="宋体" w:hAnsi="Times New Roman" w:cs="Times New Roman" w:hint="eastAsia"/>
          <w:sz w:val="24"/>
        </w:rPr>
        <w:t xml:space="preserve"> </w:t>
      </w:r>
      <w:r w:rsidRPr="00F16617">
        <w:rPr>
          <w:rFonts w:ascii="Times New Roman" w:eastAsia="宋体" w:hAnsi="Times New Roman" w:cs="Times New Roman"/>
          <w:sz w:val="24"/>
        </w:rPr>
        <w:t>cumulative curve</w:t>
      </w:r>
      <w:r w:rsidRPr="00F16617">
        <w:rPr>
          <w:rFonts w:ascii="Times New Roman" w:eastAsia="宋体" w:hAnsi="Times New Roman" w:cs="Times New Roman" w:hint="eastAsia"/>
          <w:sz w:val="24"/>
        </w:rPr>
        <w:t>s</w:t>
      </w:r>
      <w:r w:rsidRPr="00F16617">
        <w:rPr>
          <w:rFonts w:ascii="Times New Roman" w:eastAsia="宋体" w:hAnsi="Times New Roman" w:cs="Times New Roman"/>
          <w:sz w:val="24"/>
        </w:rPr>
        <w:t xml:space="preserve">. </w:t>
      </w:r>
    </w:p>
    <w:p w14:paraId="220F0FA8" w14:textId="77777777" w:rsidR="00C50E86" w:rsidRPr="00F16617" w:rsidRDefault="00C50E86" w:rsidP="00F16617">
      <w:pPr>
        <w:widowControl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16617">
        <w:rPr>
          <w:rFonts w:ascii="Times New Roman" w:eastAsia="宋体" w:hAnsi="Times New Roman" w:cs="Times New Roman"/>
          <w:sz w:val="24"/>
        </w:rPr>
        <w:br w:type="page"/>
      </w:r>
    </w:p>
    <w:p w14:paraId="36D85F32" w14:textId="77777777" w:rsidR="00C50E86" w:rsidRPr="00F16617" w:rsidRDefault="00C50E86" w:rsidP="00F16617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F16617">
        <w:rPr>
          <w:rFonts w:ascii="Times New Roman" w:eastAsia="宋体" w:hAnsi="Times New Roman" w:cs="Times New Roman"/>
          <w:b/>
          <w:bCs/>
          <w:sz w:val="24"/>
        </w:rPr>
        <w:lastRenderedPageBreak/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Pr="00F16617">
        <w:rPr>
          <w:rFonts w:ascii="Times New Roman" w:hAnsi="Times New Roman" w:cs="Times New Roman" w:hint="eastAsia"/>
          <w:b/>
          <w:bCs/>
          <w:sz w:val="24"/>
        </w:rPr>
        <w:t>Table 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F16617">
        <w:rPr>
          <w:rFonts w:ascii="Times New Roman" w:hAnsi="Times New Roman" w:cs="Times New Roman"/>
          <w:sz w:val="24"/>
        </w:rPr>
        <w:t>Composition of</w:t>
      </w:r>
      <w:r w:rsidRPr="00F16617">
        <w:rPr>
          <w:rFonts w:ascii="Times New Roman" w:hAnsi="Times New Roman" w:cs="Times New Roman" w:hint="eastAsia"/>
          <w:sz w:val="24"/>
        </w:rPr>
        <w:t xml:space="preserve"> martensite matrix and austenite cell boundary of MS1-HT sample</w:t>
      </w:r>
      <w:r w:rsidRPr="00F16617">
        <w:rPr>
          <w:rFonts w:ascii="Times New Roman" w:hAnsi="Times New Roman" w:cs="Times New Roman"/>
          <w:sz w:val="24"/>
        </w:rPr>
        <w:t xml:space="preserve"> </w:t>
      </w:r>
      <w:r w:rsidRPr="00F16617">
        <w:rPr>
          <w:rFonts w:ascii="Times New Roman" w:hAnsi="Times New Roman" w:cs="Times New Roman" w:hint="eastAsia"/>
          <w:sz w:val="24"/>
        </w:rPr>
        <w:t xml:space="preserve">measured by APT </w:t>
      </w:r>
      <w:r w:rsidRPr="00F16617">
        <w:rPr>
          <w:rFonts w:ascii="Times New Roman" w:hAnsi="Times New Roman" w:cs="Times New Roman"/>
          <w:sz w:val="24"/>
        </w:rPr>
        <w:t>(</w:t>
      </w:r>
      <w:proofErr w:type="gramStart"/>
      <w:r w:rsidRPr="00F16617">
        <w:rPr>
          <w:rFonts w:ascii="Times New Roman" w:hAnsi="Times New Roman" w:cs="Times New Roman" w:hint="eastAsia"/>
          <w:sz w:val="24"/>
        </w:rPr>
        <w:t>a</w:t>
      </w:r>
      <w:r w:rsidRPr="00F16617">
        <w:rPr>
          <w:rFonts w:ascii="Times New Roman" w:hAnsi="Times New Roman" w:cs="Times New Roman"/>
          <w:sz w:val="24"/>
        </w:rPr>
        <w:t>t.%</w:t>
      </w:r>
      <w:proofErr w:type="gramEnd"/>
      <w:r w:rsidRPr="00F16617">
        <w:rPr>
          <w:rFonts w:ascii="Times New Roman" w:hAnsi="Times New Roman" w:cs="Times New Roman"/>
          <w:sz w:val="24"/>
        </w:rPr>
        <w:t>).</w:t>
      </w:r>
    </w:p>
    <w:tbl>
      <w:tblPr>
        <w:tblStyle w:val="ae"/>
        <w:tblW w:w="843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0"/>
        <w:gridCol w:w="996"/>
        <w:gridCol w:w="1361"/>
        <w:gridCol w:w="1362"/>
        <w:gridCol w:w="1361"/>
        <w:gridCol w:w="1350"/>
      </w:tblGrid>
      <w:tr w:rsidR="00C50E86" w:rsidRPr="00F16617" w14:paraId="6C018512" w14:textId="77777777" w:rsidTr="00C86B60">
        <w:trPr>
          <w:trHeight w:val="273"/>
          <w:jc w:val="center"/>
        </w:trPr>
        <w:tc>
          <w:tcPr>
            <w:tcW w:w="20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C8DFBA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>Type</w:t>
            </w:r>
          </w:p>
        </w:tc>
        <w:tc>
          <w:tcPr>
            <w:tcW w:w="99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3B9EE4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/>
                <w:sz w:val="24"/>
                <w:szCs w:val="24"/>
              </w:rPr>
              <w:t>Fe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4B4CC5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6617">
              <w:rPr>
                <w:rFonts w:ascii="Times New Roman" w:hAnsi="Times New Roman"/>
                <w:sz w:val="24"/>
                <w:szCs w:val="24"/>
              </w:rPr>
              <w:t>Ni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BCD0765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6617">
              <w:rPr>
                <w:rFonts w:ascii="Times New Roman" w:hAnsi="Times New Roman"/>
                <w:sz w:val="24"/>
                <w:szCs w:val="24"/>
              </w:rPr>
              <w:t>Mo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A181C2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6617">
              <w:rPr>
                <w:rFonts w:ascii="Times New Roman" w:hAnsi="Times New Roman"/>
                <w:sz w:val="24"/>
                <w:szCs w:val="24"/>
              </w:rPr>
              <w:t>Ti</w:t>
            </w: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FBE809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6617">
              <w:rPr>
                <w:rFonts w:ascii="Times New Roman" w:hAnsi="Times New Roman"/>
                <w:sz w:val="24"/>
                <w:szCs w:val="24"/>
              </w:rPr>
              <w:t>Al</w:t>
            </w:r>
          </w:p>
        </w:tc>
      </w:tr>
      <w:tr w:rsidR="00C50E86" w:rsidRPr="00F16617" w14:paraId="0330A4CB" w14:textId="77777777" w:rsidTr="00C86B60">
        <w:trPr>
          <w:trHeight w:val="552"/>
          <w:jc w:val="center"/>
        </w:trPr>
        <w:tc>
          <w:tcPr>
            <w:tcW w:w="2000" w:type="dxa"/>
            <w:vAlign w:val="center"/>
          </w:tcPr>
          <w:p w14:paraId="115B01A6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Cell boundary </w:t>
            </w:r>
          </w:p>
        </w:tc>
        <w:tc>
          <w:tcPr>
            <w:tcW w:w="996" w:type="dxa"/>
            <w:vAlign w:val="center"/>
          </w:tcPr>
          <w:p w14:paraId="6B5AE564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/>
                <w:sz w:val="24"/>
                <w:szCs w:val="24"/>
              </w:rPr>
              <w:t>Bal.</w:t>
            </w:r>
          </w:p>
        </w:tc>
        <w:tc>
          <w:tcPr>
            <w:tcW w:w="1361" w:type="dxa"/>
            <w:vAlign w:val="center"/>
          </w:tcPr>
          <w:p w14:paraId="191F0DFD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19.4 </w:t>
            </w:r>
            <w:r w:rsidRPr="00F16617">
              <w:rPr>
                <w:rFonts w:ascii="Times New Roman" w:hAnsi="Times New Roman"/>
                <w:sz w:val="24"/>
                <w:szCs w:val="24"/>
              </w:rPr>
              <w:t>±</w:t>
            </w: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 2.3</w:t>
            </w:r>
          </w:p>
        </w:tc>
        <w:tc>
          <w:tcPr>
            <w:tcW w:w="1362" w:type="dxa"/>
            <w:vAlign w:val="center"/>
          </w:tcPr>
          <w:p w14:paraId="576862AC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3.6 </w:t>
            </w:r>
            <w:r w:rsidRPr="00F16617">
              <w:rPr>
                <w:rFonts w:ascii="Times New Roman" w:hAnsi="Times New Roman"/>
                <w:sz w:val="24"/>
                <w:szCs w:val="24"/>
              </w:rPr>
              <w:t>±</w:t>
            </w: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 1.1</w:t>
            </w:r>
          </w:p>
        </w:tc>
        <w:tc>
          <w:tcPr>
            <w:tcW w:w="1361" w:type="dxa"/>
            <w:vAlign w:val="center"/>
          </w:tcPr>
          <w:p w14:paraId="5A9E506D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5.5 </w:t>
            </w:r>
            <w:r w:rsidRPr="00F16617">
              <w:rPr>
                <w:rFonts w:ascii="Times New Roman" w:hAnsi="Times New Roman"/>
                <w:sz w:val="24"/>
                <w:szCs w:val="24"/>
              </w:rPr>
              <w:t>±</w:t>
            </w: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 1.1</w:t>
            </w:r>
          </w:p>
        </w:tc>
        <w:tc>
          <w:tcPr>
            <w:tcW w:w="1350" w:type="dxa"/>
            <w:vAlign w:val="center"/>
          </w:tcPr>
          <w:p w14:paraId="06804DAD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0.4 </w:t>
            </w:r>
            <w:r w:rsidRPr="00F16617">
              <w:rPr>
                <w:rFonts w:ascii="Times New Roman" w:hAnsi="Times New Roman"/>
                <w:sz w:val="24"/>
                <w:szCs w:val="24"/>
              </w:rPr>
              <w:t>±</w:t>
            </w: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 0.2</w:t>
            </w:r>
          </w:p>
        </w:tc>
      </w:tr>
      <w:tr w:rsidR="00C50E86" w:rsidRPr="00F16617" w14:paraId="669ED519" w14:textId="77777777" w:rsidTr="00C86B60">
        <w:trPr>
          <w:trHeight w:val="552"/>
          <w:jc w:val="center"/>
        </w:trPr>
        <w:tc>
          <w:tcPr>
            <w:tcW w:w="2000" w:type="dxa"/>
            <w:vAlign w:val="center"/>
          </w:tcPr>
          <w:p w14:paraId="7C2EA309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Matrix </w:t>
            </w:r>
          </w:p>
        </w:tc>
        <w:tc>
          <w:tcPr>
            <w:tcW w:w="996" w:type="dxa"/>
            <w:vAlign w:val="center"/>
          </w:tcPr>
          <w:p w14:paraId="24317F51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/>
                <w:sz w:val="24"/>
                <w:szCs w:val="24"/>
              </w:rPr>
              <w:t>Bal.</w:t>
            </w:r>
          </w:p>
        </w:tc>
        <w:tc>
          <w:tcPr>
            <w:tcW w:w="1361" w:type="dxa"/>
            <w:vAlign w:val="center"/>
          </w:tcPr>
          <w:p w14:paraId="19EE1853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7.6 </w:t>
            </w:r>
            <w:r w:rsidRPr="00F16617">
              <w:rPr>
                <w:rFonts w:ascii="Times New Roman" w:hAnsi="Times New Roman"/>
                <w:sz w:val="24"/>
                <w:szCs w:val="24"/>
              </w:rPr>
              <w:t>±</w:t>
            </w: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 2.4 </w:t>
            </w:r>
          </w:p>
        </w:tc>
        <w:tc>
          <w:tcPr>
            <w:tcW w:w="1362" w:type="dxa"/>
            <w:vAlign w:val="center"/>
          </w:tcPr>
          <w:p w14:paraId="5E27F015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2.4 </w:t>
            </w:r>
            <w:r w:rsidRPr="00F16617">
              <w:rPr>
                <w:rFonts w:ascii="Times New Roman" w:hAnsi="Times New Roman"/>
                <w:sz w:val="24"/>
                <w:szCs w:val="24"/>
              </w:rPr>
              <w:t>±</w:t>
            </w: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 2.1</w:t>
            </w:r>
          </w:p>
        </w:tc>
        <w:tc>
          <w:tcPr>
            <w:tcW w:w="1361" w:type="dxa"/>
            <w:vAlign w:val="center"/>
          </w:tcPr>
          <w:p w14:paraId="3D323DDB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0.3 </w:t>
            </w:r>
            <w:r w:rsidRPr="00F16617">
              <w:rPr>
                <w:rFonts w:ascii="Times New Roman" w:hAnsi="Times New Roman"/>
                <w:sz w:val="24"/>
                <w:szCs w:val="24"/>
              </w:rPr>
              <w:t>±</w:t>
            </w: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 0.1</w:t>
            </w:r>
          </w:p>
        </w:tc>
        <w:tc>
          <w:tcPr>
            <w:tcW w:w="1350" w:type="dxa"/>
            <w:vAlign w:val="center"/>
          </w:tcPr>
          <w:p w14:paraId="4B7BC76F" w14:textId="77777777" w:rsidR="00C50E86" w:rsidRPr="00F16617" w:rsidRDefault="00C50E86" w:rsidP="00F16617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0.2 </w:t>
            </w:r>
            <w:r w:rsidRPr="00F16617">
              <w:rPr>
                <w:rFonts w:ascii="Times New Roman" w:hAnsi="Times New Roman"/>
                <w:sz w:val="24"/>
                <w:szCs w:val="24"/>
              </w:rPr>
              <w:t>±</w:t>
            </w:r>
            <w:r w:rsidRPr="00F16617">
              <w:rPr>
                <w:rFonts w:ascii="Times New Roman" w:hAnsi="Times New Roman" w:hint="eastAsia"/>
                <w:sz w:val="24"/>
                <w:szCs w:val="24"/>
              </w:rPr>
              <w:t xml:space="preserve"> 0.1</w:t>
            </w:r>
          </w:p>
        </w:tc>
      </w:tr>
    </w:tbl>
    <w:p w14:paraId="76620FDF" w14:textId="77777777" w:rsidR="00C50E86" w:rsidRPr="00F16617" w:rsidRDefault="00C50E86" w:rsidP="00F16617">
      <w:pPr>
        <w:widowControl/>
        <w:jc w:val="both"/>
        <w:rPr>
          <w:rFonts w:ascii="Times New Roman" w:hAnsi="Times New Roman" w:cs="Times New Roman"/>
          <w:b/>
          <w:bCs/>
          <w:sz w:val="24"/>
        </w:rPr>
      </w:pPr>
    </w:p>
    <w:p w14:paraId="2B07DE84" w14:textId="77777777" w:rsidR="00C50E86" w:rsidRPr="00F16617" w:rsidRDefault="00C50E86" w:rsidP="00F16617">
      <w:pPr>
        <w:widowControl/>
        <w:jc w:val="both"/>
        <w:rPr>
          <w:rFonts w:ascii="Times New Roman" w:hAnsi="Times New Roman" w:cs="Times New Roman"/>
          <w:b/>
          <w:bCs/>
          <w:sz w:val="24"/>
        </w:rPr>
      </w:pPr>
      <w:r w:rsidRPr="00F16617">
        <w:rPr>
          <w:rFonts w:ascii="Times New Roman" w:hAnsi="Times New Roman" w:cs="Times New Roman"/>
          <w:b/>
          <w:bCs/>
          <w:sz w:val="24"/>
        </w:rPr>
        <w:br w:type="page"/>
      </w:r>
    </w:p>
    <w:p w14:paraId="67F03535" w14:textId="77777777" w:rsidR="00C50E86" w:rsidRPr="00F16617" w:rsidRDefault="00C50E86" w:rsidP="00F16617">
      <w:pPr>
        <w:spacing w:line="360" w:lineRule="auto"/>
        <w:jc w:val="both"/>
        <w:rPr>
          <w:rFonts w:ascii="Times New Roman" w:eastAsia="等线" w:hAnsi="Times New Roman" w:cs="Times New Roman"/>
          <w:kern w:val="0"/>
          <w:sz w:val="24"/>
        </w:rPr>
      </w:pPr>
      <w:r w:rsidRPr="00F16617">
        <w:rPr>
          <w:rFonts w:ascii="Times New Roman" w:eastAsia="宋体" w:hAnsi="Times New Roman" w:cs="Times New Roman"/>
          <w:b/>
          <w:bCs/>
          <w:sz w:val="24"/>
        </w:rPr>
        <w:lastRenderedPageBreak/>
        <w:t>Supplementary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 </w:t>
      </w:r>
      <w:r w:rsidRPr="00F16617">
        <w:rPr>
          <w:rFonts w:ascii="Times New Roman" w:hAnsi="Times New Roman" w:cs="Times New Roman" w:hint="eastAsia"/>
          <w:b/>
          <w:bCs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</w:rPr>
        <w:t xml:space="preserve">2. </w:t>
      </w:r>
      <w:r w:rsidRPr="00F16617">
        <w:rPr>
          <w:rFonts w:ascii="Times New Roman" w:eastAsia="等线" w:hAnsi="Times New Roman" w:cs="Times New Roman"/>
          <w:sz w:val="24"/>
        </w:rPr>
        <w:t xml:space="preserve">Summary of thermal conductivity and mechanical properties of the maraging steels studied through </w:t>
      </w:r>
      <w:r w:rsidRPr="00F16617">
        <w:rPr>
          <w:rFonts w:ascii="Times New Roman" w:eastAsia="等线" w:hAnsi="Times New Roman" w:cs="Times New Roman" w:hint="eastAsia"/>
          <w:sz w:val="24"/>
        </w:rPr>
        <w:t>3D printing</w:t>
      </w:r>
      <w:r w:rsidRPr="00F16617">
        <w:rPr>
          <w:rFonts w:ascii="Times New Roman" w:eastAsia="等线" w:hAnsi="Times New Roman" w:cs="Times New Roman"/>
          <w:sz w:val="24"/>
        </w:rPr>
        <w:t>.</w:t>
      </w:r>
    </w:p>
    <w:tbl>
      <w:tblPr>
        <w:tblW w:w="857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51"/>
        <w:gridCol w:w="1301"/>
        <w:gridCol w:w="992"/>
        <w:gridCol w:w="1139"/>
        <w:gridCol w:w="1251"/>
        <w:gridCol w:w="1390"/>
        <w:gridCol w:w="1250"/>
      </w:tblGrid>
      <w:tr w:rsidR="00C50E86" w:rsidRPr="00F16617" w14:paraId="33B4B1B8" w14:textId="77777777" w:rsidTr="00C86B60">
        <w:trPr>
          <w:trHeight w:val="1778"/>
          <w:jc w:val="center"/>
        </w:trPr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36287F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Steel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14:paraId="09BC3561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Thermal conductivity (W/(</w:t>
            </w:r>
            <w:proofErr w:type="spellStart"/>
            <w:r w:rsidRPr="00F16617">
              <w:rPr>
                <w:rFonts w:ascii="Times New Roman" w:hAnsi="Times New Roman" w:cs="Times New Roman"/>
                <w:kern w:val="2"/>
              </w:rPr>
              <w:t>mK</w:t>
            </w:r>
            <w:proofErr w:type="spellEnd"/>
            <w:r w:rsidRPr="00F16617">
              <w:rPr>
                <w:rFonts w:ascii="Times New Roman" w:hAnsi="Times New Roman" w:cs="Times New Roman"/>
                <w:kern w:val="2"/>
              </w:rPr>
              <w:t>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4588848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Impact toughness (J)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70F4EB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Ultimate tensile strength</w:t>
            </w:r>
          </w:p>
          <w:p w14:paraId="3F70AF24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(MPa)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FBD4C3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Yield strength</w:t>
            </w:r>
          </w:p>
          <w:p w14:paraId="381E3121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(MPa)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4F953A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Elongation</w:t>
            </w:r>
          </w:p>
          <w:p w14:paraId="7D1CD4E4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(%)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2034B9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Rockwell hardness</w:t>
            </w:r>
          </w:p>
          <w:p w14:paraId="2C938DD3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(HRC)</w:t>
            </w:r>
          </w:p>
        </w:tc>
      </w:tr>
      <w:tr w:rsidR="00C50E86" w:rsidRPr="00F16617" w14:paraId="28556610" w14:textId="77777777" w:rsidTr="00C86B60">
        <w:trPr>
          <w:trHeight w:val="123"/>
          <w:jc w:val="center"/>
        </w:trPr>
        <w:tc>
          <w:tcPr>
            <w:tcW w:w="125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12A00F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MS</w:t>
            </w:r>
            <w:r w:rsidRPr="00F16617">
              <w:rPr>
                <w:rFonts w:ascii="Times New Roman" w:hAnsi="Times New Roman" w:cs="Times New Roman" w:hint="eastAsia"/>
                <w:kern w:val="2"/>
              </w:rPr>
              <w:t>1</w:t>
            </w:r>
            <w:r w:rsidRPr="00F16617">
              <w:rPr>
                <w:rFonts w:ascii="Times New Roman" w:hAnsi="Times New Roman" w:cs="Times New Roman"/>
                <w:kern w:val="2"/>
              </w:rPr>
              <w:t>-AP</w:t>
            </w:r>
          </w:p>
        </w:tc>
        <w:tc>
          <w:tcPr>
            <w:tcW w:w="1301" w:type="dxa"/>
            <w:tcBorders>
              <w:top w:val="single" w:sz="4" w:space="0" w:color="auto"/>
              <w:bottom w:val="nil"/>
            </w:tcBorders>
          </w:tcPr>
          <w:p w14:paraId="03932C7B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eastAsiaTheme="minorEastAsia" w:hAnsi="Times New Roman" w:cs="Times New Roman"/>
                <w:kern w:val="24"/>
              </w:rPr>
              <w:t>17.6 ± 0.6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401E13AB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eastAsia="等线" w:hAnsi="Times New Roman" w:cs="Times New Roman"/>
                <w:kern w:val="24"/>
              </w:rPr>
              <w:t xml:space="preserve">28 </w:t>
            </w:r>
            <w:r w:rsidRPr="00F16617">
              <w:rPr>
                <w:rFonts w:ascii="Times New Roman" w:eastAsiaTheme="minorEastAsia" w:hAnsi="Times New Roman" w:cs="Times New Roman"/>
                <w:kern w:val="24"/>
              </w:rPr>
              <w:t>± 3.4</w:t>
            </w: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CE56EAC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1303 ± 15</w:t>
            </w:r>
          </w:p>
        </w:tc>
        <w:tc>
          <w:tcPr>
            <w:tcW w:w="125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D3975F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1008 ± 8</w:t>
            </w:r>
          </w:p>
        </w:tc>
        <w:tc>
          <w:tcPr>
            <w:tcW w:w="139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862FE04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18.4 ± 0.8</w:t>
            </w:r>
          </w:p>
        </w:tc>
        <w:tc>
          <w:tcPr>
            <w:tcW w:w="125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B7A583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41 ± 1</w:t>
            </w:r>
          </w:p>
        </w:tc>
      </w:tr>
      <w:tr w:rsidR="00C50E86" w:rsidRPr="00F16617" w14:paraId="454267D0" w14:textId="77777777" w:rsidTr="00C86B60">
        <w:trPr>
          <w:trHeight w:val="123"/>
          <w:jc w:val="center"/>
        </w:trPr>
        <w:tc>
          <w:tcPr>
            <w:tcW w:w="125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39349F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MS</w:t>
            </w:r>
            <w:r w:rsidRPr="00F16617">
              <w:rPr>
                <w:rFonts w:ascii="Times New Roman" w:hAnsi="Times New Roman" w:cs="Times New Roman" w:hint="eastAsia"/>
                <w:kern w:val="2"/>
              </w:rPr>
              <w:t>1</w:t>
            </w:r>
            <w:r w:rsidRPr="00F16617">
              <w:rPr>
                <w:rFonts w:ascii="Times New Roman" w:hAnsi="Times New Roman" w:cs="Times New Roman"/>
                <w:kern w:val="2"/>
              </w:rPr>
              <w:t>-HT</w:t>
            </w:r>
          </w:p>
        </w:tc>
        <w:tc>
          <w:tcPr>
            <w:tcW w:w="1301" w:type="dxa"/>
            <w:tcBorders>
              <w:top w:val="nil"/>
              <w:bottom w:val="single" w:sz="4" w:space="0" w:color="auto"/>
            </w:tcBorders>
          </w:tcPr>
          <w:p w14:paraId="00A4BC8A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eastAsia="等线" w:hAnsi="Times New Roman" w:cs="Times New Roman"/>
                <w:kern w:val="24"/>
              </w:rPr>
              <w:t xml:space="preserve">16.2 </w:t>
            </w:r>
            <w:r w:rsidRPr="00F16617">
              <w:rPr>
                <w:rFonts w:ascii="Times New Roman" w:eastAsiaTheme="minorEastAsia" w:hAnsi="Times New Roman" w:cs="Times New Roman"/>
                <w:kern w:val="24"/>
              </w:rPr>
              <w:t>± 0.4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AE1A883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eastAsia="等线" w:hAnsi="Times New Roman" w:cs="Times New Roman"/>
                <w:kern w:val="24"/>
              </w:rPr>
              <w:t xml:space="preserve">11 </w:t>
            </w:r>
            <w:r w:rsidRPr="00F16617">
              <w:rPr>
                <w:rFonts w:ascii="Times New Roman" w:eastAsiaTheme="minorEastAsia" w:hAnsi="Times New Roman" w:cs="Times New Roman"/>
                <w:kern w:val="24"/>
              </w:rPr>
              <w:t>± 2.1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0A9423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2294 ± 23</w:t>
            </w:r>
          </w:p>
        </w:tc>
        <w:tc>
          <w:tcPr>
            <w:tcW w:w="125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E1F343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2015 ± 11</w:t>
            </w:r>
          </w:p>
        </w:tc>
        <w:tc>
          <w:tcPr>
            <w:tcW w:w="139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53DFE13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 w:hint="eastAsia"/>
                <w:kern w:val="2"/>
              </w:rPr>
              <w:t>5</w:t>
            </w:r>
            <w:r w:rsidRPr="00F16617">
              <w:rPr>
                <w:rFonts w:ascii="Times New Roman" w:hAnsi="Times New Roman" w:cs="Times New Roman"/>
                <w:kern w:val="2"/>
              </w:rPr>
              <w:t>.75 ± 0.1</w:t>
            </w:r>
          </w:p>
        </w:tc>
        <w:tc>
          <w:tcPr>
            <w:tcW w:w="125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48E33C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56 ± 0.3</w:t>
            </w:r>
          </w:p>
        </w:tc>
      </w:tr>
      <w:tr w:rsidR="00C50E86" w:rsidRPr="00F16617" w14:paraId="593D30C9" w14:textId="77777777" w:rsidTr="00C86B60">
        <w:trPr>
          <w:trHeight w:val="123"/>
          <w:jc w:val="center"/>
        </w:trPr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95696F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MS</w:t>
            </w:r>
            <w:r w:rsidRPr="00F16617">
              <w:rPr>
                <w:rFonts w:ascii="Times New Roman" w:hAnsi="Times New Roman" w:cs="Times New Roman" w:hint="eastAsia"/>
                <w:kern w:val="2"/>
              </w:rPr>
              <w:t>2</w:t>
            </w:r>
            <w:r w:rsidRPr="00F16617">
              <w:rPr>
                <w:rFonts w:ascii="Times New Roman" w:hAnsi="Times New Roman" w:cs="Times New Roman"/>
                <w:kern w:val="2"/>
              </w:rPr>
              <w:t>-AP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41FA9D1E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eastAsiaTheme="minorEastAsia" w:hAnsi="Times New Roman" w:cs="Times New Roman"/>
                <w:kern w:val="24"/>
              </w:rPr>
              <w:t>15.3 ± 0.6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6A60EA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eastAsia="等线" w:hAnsi="Times New Roman" w:cs="Times New Roman"/>
                <w:kern w:val="24"/>
              </w:rPr>
              <w:t xml:space="preserve">21 </w:t>
            </w:r>
            <w:r w:rsidRPr="00F16617">
              <w:rPr>
                <w:rFonts w:ascii="Times New Roman" w:eastAsiaTheme="minorEastAsia" w:hAnsi="Times New Roman" w:cs="Times New Roman"/>
                <w:kern w:val="24"/>
              </w:rPr>
              <w:t>± 2.2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A14C2C0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1143 ± 22</w:t>
            </w: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80467A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871 ± 15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1C5A37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11.9 ± 1.5</w:t>
            </w:r>
          </w:p>
        </w:tc>
        <w:tc>
          <w:tcPr>
            <w:tcW w:w="1250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BDA3AE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36 ± 0.9</w:t>
            </w:r>
          </w:p>
        </w:tc>
      </w:tr>
      <w:tr w:rsidR="00C50E86" w:rsidRPr="00F16617" w14:paraId="3ECF8686" w14:textId="77777777" w:rsidTr="00C86B60">
        <w:trPr>
          <w:trHeight w:val="324"/>
          <w:jc w:val="center"/>
        </w:trPr>
        <w:tc>
          <w:tcPr>
            <w:tcW w:w="12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85827D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MS</w:t>
            </w:r>
            <w:r w:rsidRPr="00F16617">
              <w:rPr>
                <w:rFonts w:ascii="Times New Roman" w:hAnsi="Times New Roman" w:cs="Times New Roman" w:hint="eastAsia"/>
                <w:kern w:val="2"/>
              </w:rPr>
              <w:t>2</w:t>
            </w:r>
            <w:r w:rsidRPr="00F16617">
              <w:rPr>
                <w:rFonts w:ascii="Times New Roman" w:hAnsi="Times New Roman" w:cs="Times New Roman"/>
                <w:kern w:val="2"/>
              </w:rPr>
              <w:t>-HT</w:t>
            </w:r>
          </w:p>
        </w:tc>
        <w:tc>
          <w:tcPr>
            <w:tcW w:w="1301" w:type="dxa"/>
          </w:tcPr>
          <w:p w14:paraId="6BEBA55D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eastAsia="等线" w:hAnsi="Times New Roman" w:cs="Times New Roman"/>
                <w:kern w:val="24"/>
              </w:rPr>
              <w:t xml:space="preserve">12.2 </w:t>
            </w:r>
            <w:r w:rsidRPr="00F16617">
              <w:rPr>
                <w:rFonts w:ascii="Times New Roman" w:eastAsiaTheme="minorEastAsia" w:hAnsi="Times New Roman" w:cs="Times New Roman"/>
                <w:kern w:val="24"/>
              </w:rPr>
              <w:t>± 0.1</w:t>
            </w:r>
          </w:p>
        </w:tc>
        <w:tc>
          <w:tcPr>
            <w:tcW w:w="992" w:type="dxa"/>
          </w:tcPr>
          <w:p w14:paraId="4A33C437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eastAsiaTheme="minorEastAsia" w:hAnsi="Times New Roman" w:cs="Times New Roman"/>
                <w:kern w:val="24"/>
              </w:rPr>
              <w:t>4 ± 1.2</w:t>
            </w:r>
          </w:p>
        </w:tc>
        <w:tc>
          <w:tcPr>
            <w:tcW w:w="1139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EFB4D52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1990 ± 5</w:t>
            </w:r>
          </w:p>
        </w:tc>
        <w:tc>
          <w:tcPr>
            <w:tcW w:w="12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D20660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1817 ± 18</w:t>
            </w:r>
          </w:p>
        </w:tc>
        <w:tc>
          <w:tcPr>
            <w:tcW w:w="139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94B6493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2.5 ± 1.2</w:t>
            </w:r>
          </w:p>
        </w:tc>
        <w:tc>
          <w:tcPr>
            <w:tcW w:w="12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5E0AC1" w14:textId="77777777" w:rsidR="00C50E86" w:rsidRPr="00F16617" w:rsidRDefault="00C50E86" w:rsidP="00F16617">
            <w:pPr>
              <w:pStyle w:val="af"/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kern w:val="2"/>
              </w:rPr>
            </w:pPr>
            <w:r w:rsidRPr="00F16617">
              <w:rPr>
                <w:rFonts w:ascii="Times New Roman" w:hAnsi="Times New Roman" w:cs="Times New Roman"/>
                <w:kern w:val="2"/>
              </w:rPr>
              <w:t>53 ± 0.6</w:t>
            </w:r>
          </w:p>
        </w:tc>
      </w:tr>
    </w:tbl>
    <w:p w14:paraId="3A6898A0" w14:textId="77777777" w:rsidR="00C50E86" w:rsidRDefault="00C50E86" w:rsidP="00F16617">
      <w:pPr>
        <w:jc w:val="both"/>
        <w:rPr>
          <w:rFonts w:hint="eastAsia"/>
          <w:sz w:val="24"/>
        </w:rPr>
      </w:pPr>
    </w:p>
    <w:p w14:paraId="59B3F2B6" w14:textId="77777777" w:rsidR="00C50E86" w:rsidRPr="0007539D" w:rsidRDefault="00C50E86" w:rsidP="009A44ED">
      <w:pPr>
        <w:spacing w:line="48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7539D">
        <w:rPr>
          <w:rFonts w:ascii="Times New Roman" w:hAnsi="Times New Roman" w:cs="Times New Roman"/>
          <w:b/>
          <w:bCs/>
          <w:sz w:val="32"/>
          <w:szCs w:val="32"/>
        </w:rPr>
        <w:t>References</w:t>
      </w:r>
    </w:p>
    <w:p w14:paraId="67731FFC" w14:textId="03CFE833" w:rsidR="00C50E86" w:rsidRPr="0007539D" w:rsidRDefault="00C50E86" w:rsidP="00D45CBE">
      <w:pPr>
        <w:pStyle w:val="EndNoteBibliography"/>
        <w:spacing w:after="0"/>
        <w:ind w:left="340" w:hanging="340"/>
        <w:rPr>
          <w:rFonts w:ascii="Times New Roman" w:hAnsi="Times New Roman" w:cs="Times New Roman"/>
        </w:rPr>
      </w:pPr>
      <w:r w:rsidRPr="0007539D">
        <w:rPr>
          <w:rFonts w:ascii="Times New Roman" w:hAnsi="Times New Roman" w:cs="Times New Roman"/>
        </w:rPr>
        <w:t>1</w:t>
      </w:r>
      <w:r w:rsidRPr="0007539D">
        <w:rPr>
          <w:rFonts w:ascii="Times New Roman" w:hAnsi="Times New Roman" w:cs="Times New Roman"/>
        </w:rPr>
        <w:tab/>
        <w:t>Wang, S.</w:t>
      </w:r>
      <w:r w:rsidRPr="0007539D">
        <w:rPr>
          <w:rFonts w:ascii="Times New Roman" w:hAnsi="Times New Roman" w:cs="Times New Roman"/>
          <w:i/>
        </w:rPr>
        <w:t xml:space="preserve"> </w:t>
      </w:r>
      <w:r w:rsidRPr="0007539D">
        <w:rPr>
          <w:rFonts w:ascii="Times New Roman" w:hAnsi="Times New Roman" w:cs="Times New Roman"/>
          <w:iCs/>
        </w:rPr>
        <w:t xml:space="preserve">et al. </w:t>
      </w:r>
      <w:r w:rsidRPr="0007539D">
        <w:rPr>
          <w:rFonts w:ascii="Times New Roman" w:hAnsi="Times New Roman" w:cs="Times New Roman"/>
        </w:rPr>
        <w:t xml:space="preserve">Regulating precipitation behavior in an ultrahigh-strength, high-molybdenum maraging steel via laser powder bed fusion. </w:t>
      </w:r>
      <w:r w:rsidRPr="0007539D">
        <w:rPr>
          <w:rFonts w:ascii="Times New Roman" w:hAnsi="Times New Roman" w:cs="Times New Roman"/>
          <w:i/>
        </w:rPr>
        <w:t>Scr</w:t>
      </w:r>
      <w:r w:rsidR="00F03795" w:rsidRPr="0007539D">
        <w:rPr>
          <w:rFonts w:ascii="Times New Roman" w:hAnsi="Times New Roman" w:cs="Times New Roman"/>
          <w:i/>
        </w:rPr>
        <w:t>.</w:t>
      </w:r>
      <w:r w:rsidRPr="0007539D">
        <w:rPr>
          <w:rFonts w:ascii="Times New Roman" w:hAnsi="Times New Roman" w:cs="Times New Roman"/>
          <w:i/>
        </w:rPr>
        <w:t xml:space="preserve"> Mater</w:t>
      </w:r>
      <w:r w:rsidR="00F03795" w:rsidRPr="0007539D">
        <w:rPr>
          <w:rFonts w:ascii="Times New Roman" w:hAnsi="Times New Roman" w:cs="Times New Roman"/>
          <w:i/>
        </w:rPr>
        <w:t>.</w:t>
      </w:r>
      <w:r w:rsidRPr="0007539D">
        <w:rPr>
          <w:rFonts w:ascii="Times New Roman" w:hAnsi="Times New Roman" w:cs="Times New Roman"/>
        </w:rPr>
        <w:t xml:space="preserve"> </w:t>
      </w:r>
      <w:r w:rsidRPr="0007539D">
        <w:rPr>
          <w:rFonts w:ascii="Times New Roman" w:hAnsi="Times New Roman" w:cs="Times New Roman"/>
          <w:b/>
        </w:rPr>
        <w:t>252</w:t>
      </w:r>
      <w:r w:rsidRPr="0007539D">
        <w:rPr>
          <w:rFonts w:ascii="Times New Roman" w:hAnsi="Times New Roman" w:cs="Times New Roman"/>
        </w:rPr>
        <w:t>, 116245 (2024).</w:t>
      </w:r>
    </w:p>
    <w:p w14:paraId="469EE7A7" w14:textId="528CA638" w:rsidR="00C50E86" w:rsidRPr="0007539D" w:rsidRDefault="00C50E86" w:rsidP="00D45CBE">
      <w:pPr>
        <w:pStyle w:val="EndNoteBibliography"/>
        <w:spacing w:after="0"/>
        <w:ind w:left="340" w:hanging="340"/>
        <w:rPr>
          <w:rFonts w:ascii="Times New Roman" w:hAnsi="Times New Roman" w:cs="Times New Roman"/>
        </w:rPr>
      </w:pPr>
      <w:r w:rsidRPr="0007539D">
        <w:rPr>
          <w:rFonts w:ascii="Times New Roman" w:hAnsi="Times New Roman" w:cs="Times New Roman"/>
        </w:rPr>
        <w:t>2</w:t>
      </w:r>
      <w:r w:rsidRPr="0007539D">
        <w:rPr>
          <w:rFonts w:ascii="Times New Roman" w:hAnsi="Times New Roman" w:cs="Times New Roman"/>
        </w:rPr>
        <w:tab/>
        <w:t>Wei, S.</w:t>
      </w:r>
      <w:r w:rsidRPr="0007539D">
        <w:rPr>
          <w:rFonts w:ascii="Times New Roman" w:hAnsi="Times New Roman" w:cs="Times New Roman"/>
          <w:i/>
        </w:rPr>
        <w:t xml:space="preserve"> </w:t>
      </w:r>
      <w:r w:rsidRPr="0007539D">
        <w:rPr>
          <w:rFonts w:ascii="Times New Roman" w:hAnsi="Times New Roman" w:cs="Times New Roman"/>
          <w:iCs/>
        </w:rPr>
        <w:t xml:space="preserve">et al. </w:t>
      </w:r>
      <w:r w:rsidRPr="0007539D">
        <w:rPr>
          <w:rFonts w:ascii="Times New Roman" w:hAnsi="Times New Roman" w:cs="Times New Roman"/>
        </w:rPr>
        <w:t xml:space="preserve">Effect of heat treatment on the microstructure and mechanical properties of 2.4 GPa grade maraging steel fabricated by laser powder bed fusion. </w:t>
      </w:r>
      <w:r w:rsidRPr="0007539D">
        <w:rPr>
          <w:rFonts w:ascii="Times New Roman" w:hAnsi="Times New Roman" w:cs="Times New Roman"/>
          <w:i/>
        </w:rPr>
        <w:t>Addit</w:t>
      </w:r>
      <w:r w:rsidR="00C3543D">
        <w:rPr>
          <w:rFonts w:ascii="Times New Roman" w:hAnsi="Times New Roman" w:cs="Times New Roman" w:hint="eastAsia"/>
          <w:i/>
        </w:rPr>
        <w:t>.</w:t>
      </w:r>
      <w:r w:rsidRPr="0007539D">
        <w:rPr>
          <w:rFonts w:ascii="Times New Roman" w:hAnsi="Times New Roman" w:cs="Times New Roman"/>
          <w:i/>
        </w:rPr>
        <w:t xml:space="preserve"> Manuf</w:t>
      </w:r>
      <w:r w:rsidR="00C225B5">
        <w:rPr>
          <w:rFonts w:ascii="Times New Roman" w:hAnsi="Times New Roman" w:cs="Times New Roman" w:hint="eastAsia"/>
          <w:i/>
        </w:rPr>
        <w:t>.</w:t>
      </w:r>
      <w:r w:rsidRPr="0007539D">
        <w:rPr>
          <w:rFonts w:ascii="Times New Roman" w:hAnsi="Times New Roman" w:cs="Times New Roman"/>
          <w:i/>
        </w:rPr>
        <w:t xml:space="preserve"> </w:t>
      </w:r>
      <w:r w:rsidRPr="0007539D">
        <w:rPr>
          <w:rFonts w:ascii="Times New Roman" w:hAnsi="Times New Roman" w:cs="Times New Roman"/>
          <w:b/>
        </w:rPr>
        <w:t>59</w:t>
      </w:r>
      <w:r w:rsidRPr="0007539D">
        <w:rPr>
          <w:rFonts w:ascii="Times New Roman" w:hAnsi="Times New Roman" w:cs="Times New Roman"/>
        </w:rPr>
        <w:t>, 103190 (2022).</w:t>
      </w:r>
    </w:p>
    <w:p w14:paraId="5929DB17" w14:textId="2F05D6B2" w:rsidR="00C50E86" w:rsidRPr="0007539D" w:rsidRDefault="00C50E86" w:rsidP="00D45CBE">
      <w:pPr>
        <w:pStyle w:val="EndNoteBibliography"/>
        <w:spacing w:after="0"/>
        <w:ind w:left="340" w:hanging="340"/>
        <w:rPr>
          <w:rFonts w:ascii="Times New Roman" w:hAnsi="Times New Roman" w:cs="Times New Roman"/>
        </w:rPr>
      </w:pPr>
      <w:r w:rsidRPr="0007539D">
        <w:rPr>
          <w:rFonts w:ascii="Times New Roman" w:hAnsi="Times New Roman" w:cs="Times New Roman"/>
        </w:rPr>
        <w:t>3</w:t>
      </w:r>
      <w:r w:rsidRPr="0007539D">
        <w:rPr>
          <w:rFonts w:ascii="Times New Roman" w:hAnsi="Times New Roman" w:cs="Times New Roman"/>
        </w:rPr>
        <w:tab/>
        <w:t>Kučerová, L</w:t>
      </w:r>
      <w:r w:rsidR="00620EBE" w:rsidRPr="0007539D">
        <w:rPr>
          <w:rFonts w:ascii="Times New Roman" w:hAnsi="Times New Roman" w:cs="Times New Roman"/>
        </w:rPr>
        <w:t>.</w:t>
      </w:r>
      <w:r w:rsidR="00620EBE" w:rsidRPr="0007539D">
        <w:rPr>
          <w:rFonts w:ascii="Times New Roman" w:hAnsi="Times New Roman" w:cs="Times New Roman"/>
          <w:i/>
        </w:rPr>
        <w:t xml:space="preserve"> </w:t>
      </w:r>
      <w:r w:rsidR="00620EBE" w:rsidRPr="0007539D">
        <w:rPr>
          <w:rFonts w:ascii="Times New Roman" w:hAnsi="Times New Roman" w:cs="Times New Roman"/>
          <w:iCs/>
        </w:rPr>
        <w:t xml:space="preserve">et al. </w:t>
      </w:r>
      <w:r w:rsidRPr="0007539D">
        <w:rPr>
          <w:rFonts w:ascii="Times New Roman" w:hAnsi="Times New Roman" w:cs="Times New Roman"/>
        </w:rPr>
        <w:t xml:space="preserve">Microstructural characterisation and in-situ straining of additive-manufactured X3NiCoMoTi 18-9-5 maraging steel. </w:t>
      </w:r>
      <w:r w:rsidRPr="0007539D">
        <w:rPr>
          <w:rFonts w:ascii="Times New Roman" w:hAnsi="Times New Roman" w:cs="Times New Roman"/>
          <w:i/>
        </w:rPr>
        <w:t>Mater</w:t>
      </w:r>
      <w:r w:rsidR="007B0DD8">
        <w:rPr>
          <w:rFonts w:ascii="Times New Roman" w:hAnsi="Times New Roman" w:cs="Times New Roman" w:hint="eastAsia"/>
          <w:i/>
        </w:rPr>
        <w:t>.</w:t>
      </w:r>
      <w:r w:rsidRPr="0007539D">
        <w:rPr>
          <w:rFonts w:ascii="Times New Roman" w:hAnsi="Times New Roman" w:cs="Times New Roman"/>
          <w:i/>
        </w:rPr>
        <w:t xml:space="preserve"> Sci</w:t>
      </w:r>
      <w:r w:rsidR="007B0DD8">
        <w:rPr>
          <w:rFonts w:ascii="Times New Roman" w:hAnsi="Times New Roman" w:cs="Times New Roman" w:hint="eastAsia"/>
          <w:i/>
        </w:rPr>
        <w:t>.</w:t>
      </w:r>
      <w:r w:rsidRPr="0007539D">
        <w:rPr>
          <w:rFonts w:ascii="Times New Roman" w:hAnsi="Times New Roman" w:cs="Times New Roman"/>
          <w:i/>
        </w:rPr>
        <w:t xml:space="preserve"> Eng</w:t>
      </w:r>
      <w:r w:rsidR="007B0DD8">
        <w:rPr>
          <w:rFonts w:ascii="Times New Roman" w:hAnsi="Times New Roman" w:cs="Times New Roman" w:hint="eastAsia"/>
          <w:i/>
        </w:rPr>
        <w:t>.</w:t>
      </w:r>
      <w:r w:rsidR="000629B5">
        <w:rPr>
          <w:rFonts w:ascii="Times New Roman" w:hAnsi="Times New Roman" w:cs="Times New Roman" w:hint="eastAsia"/>
          <w:i/>
        </w:rPr>
        <w:t xml:space="preserve"> </w:t>
      </w:r>
      <w:r w:rsidRPr="0007539D">
        <w:rPr>
          <w:rFonts w:ascii="Times New Roman" w:hAnsi="Times New Roman" w:cs="Times New Roman"/>
          <w:i/>
        </w:rPr>
        <w:t>A</w:t>
      </w:r>
      <w:r w:rsidR="009F3263">
        <w:rPr>
          <w:rFonts w:ascii="Times New Roman" w:hAnsi="Times New Roman" w:cs="Times New Roman" w:hint="eastAsia"/>
          <w:i/>
        </w:rPr>
        <w:t>.</w:t>
      </w:r>
      <w:r w:rsidRPr="0007539D">
        <w:rPr>
          <w:rFonts w:ascii="Times New Roman" w:hAnsi="Times New Roman" w:cs="Times New Roman"/>
        </w:rPr>
        <w:t xml:space="preserve"> </w:t>
      </w:r>
      <w:r w:rsidRPr="0007539D">
        <w:rPr>
          <w:rFonts w:ascii="Times New Roman" w:hAnsi="Times New Roman" w:cs="Times New Roman"/>
          <w:b/>
        </w:rPr>
        <w:t>750</w:t>
      </w:r>
      <w:r w:rsidRPr="0007539D">
        <w:rPr>
          <w:rFonts w:ascii="Times New Roman" w:hAnsi="Times New Roman" w:cs="Times New Roman"/>
        </w:rPr>
        <w:t>, 70-80 (2019).</w:t>
      </w:r>
    </w:p>
    <w:p w14:paraId="3D22EF51" w14:textId="356010C3" w:rsidR="00181B05" w:rsidRPr="00552B31" w:rsidRDefault="00C50E86" w:rsidP="00D45CBE">
      <w:pPr>
        <w:pStyle w:val="EndNoteBibliography"/>
        <w:ind w:left="340" w:hanging="340"/>
        <w:rPr>
          <w:rFonts w:ascii="Times New Roman" w:hAnsi="Times New Roman" w:cs="Times New Roman" w:hint="eastAsia"/>
        </w:rPr>
      </w:pPr>
      <w:r w:rsidRPr="0007539D">
        <w:rPr>
          <w:rFonts w:ascii="Times New Roman" w:hAnsi="Times New Roman" w:cs="Times New Roman"/>
        </w:rPr>
        <w:t>4</w:t>
      </w:r>
      <w:r w:rsidRPr="0007539D">
        <w:rPr>
          <w:rFonts w:ascii="Times New Roman" w:hAnsi="Times New Roman" w:cs="Times New Roman"/>
        </w:rPr>
        <w:tab/>
        <w:t>Riabov, D</w:t>
      </w:r>
      <w:r w:rsidR="00EB71C0" w:rsidRPr="0007539D">
        <w:rPr>
          <w:rFonts w:ascii="Times New Roman" w:hAnsi="Times New Roman" w:cs="Times New Roman"/>
        </w:rPr>
        <w:t>.</w:t>
      </w:r>
      <w:r w:rsidR="00EB71C0" w:rsidRPr="0007539D">
        <w:rPr>
          <w:rFonts w:ascii="Times New Roman" w:hAnsi="Times New Roman" w:cs="Times New Roman"/>
          <w:i/>
        </w:rPr>
        <w:t xml:space="preserve"> </w:t>
      </w:r>
      <w:r w:rsidR="00EB71C0" w:rsidRPr="0007539D">
        <w:rPr>
          <w:rFonts w:ascii="Times New Roman" w:hAnsi="Times New Roman" w:cs="Times New Roman"/>
          <w:iCs/>
        </w:rPr>
        <w:t xml:space="preserve">et al. </w:t>
      </w:r>
      <w:r w:rsidRPr="0007539D">
        <w:rPr>
          <w:rFonts w:ascii="Times New Roman" w:hAnsi="Times New Roman" w:cs="Times New Roman"/>
        </w:rPr>
        <w:t xml:space="preserve">Design and characterization of a cobalt-free stainless maraging steel for laser-based powder bed fusion. </w:t>
      </w:r>
      <w:r w:rsidRPr="0007539D">
        <w:rPr>
          <w:rFonts w:ascii="Times New Roman" w:hAnsi="Times New Roman" w:cs="Times New Roman"/>
          <w:i/>
        </w:rPr>
        <w:t>Mater</w:t>
      </w:r>
      <w:r w:rsidR="00D747FD">
        <w:rPr>
          <w:rFonts w:ascii="Times New Roman" w:hAnsi="Times New Roman" w:cs="Times New Roman" w:hint="eastAsia"/>
          <w:i/>
        </w:rPr>
        <w:t xml:space="preserve">. </w:t>
      </w:r>
      <w:r w:rsidRPr="0007539D">
        <w:rPr>
          <w:rFonts w:ascii="Times New Roman" w:hAnsi="Times New Roman" w:cs="Times New Roman"/>
          <w:i/>
        </w:rPr>
        <w:t>Des</w:t>
      </w:r>
      <w:r w:rsidR="00D747FD">
        <w:rPr>
          <w:rFonts w:ascii="Times New Roman" w:hAnsi="Times New Roman" w:cs="Times New Roman" w:hint="eastAsia"/>
          <w:i/>
        </w:rPr>
        <w:t>.</w:t>
      </w:r>
      <w:r w:rsidRPr="0007539D">
        <w:rPr>
          <w:rFonts w:ascii="Times New Roman" w:hAnsi="Times New Roman" w:cs="Times New Roman"/>
          <w:i/>
        </w:rPr>
        <w:t xml:space="preserve"> </w:t>
      </w:r>
      <w:r w:rsidRPr="0007539D">
        <w:rPr>
          <w:rFonts w:ascii="Times New Roman" w:hAnsi="Times New Roman" w:cs="Times New Roman"/>
          <w:b/>
        </w:rPr>
        <w:t>223</w:t>
      </w:r>
      <w:r w:rsidR="00195611" w:rsidRPr="00195611">
        <w:rPr>
          <w:rFonts w:ascii="Times New Roman" w:hAnsi="Times New Roman" w:cs="Times New Roman" w:hint="eastAsia"/>
          <w:bCs/>
        </w:rPr>
        <w:t>,</w:t>
      </w:r>
      <w:r w:rsidRPr="0007539D">
        <w:rPr>
          <w:rFonts w:ascii="Times New Roman" w:hAnsi="Times New Roman" w:cs="Times New Roman"/>
          <w:b/>
        </w:rPr>
        <w:t xml:space="preserve"> </w:t>
      </w:r>
      <w:r w:rsidRPr="0007539D">
        <w:rPr>
          <w:rFonts w:ascii="Times New Roman" w:hAnsi="Times New Roman" w:cs="Times New Roman"/>
        </w:rPr>
        <w:t>111180,</w:t>
      </w:r>
      <w:r w:rsidR="001527A6">
        <w:rPr>
          <w:rFonts w:ascii="Times New Roman" w:hAnsi="Times New Roman" w:cs="Times New Roman" w:hint="eastAsia"/>
        </w:rPr>
        <w:t xml:space="preserve"> </w:t>
      </w:r>
      <w:r w:rsidRPr="0007539D">
        <w:rPr>
          <w:rFonts w:ascii="Times New Roman" w:hAnsi="Times New Roman" w:cs="Times New Roman"/>
        </w:rPr>
        <w:t>111180 (2022).</w:t>
      </w:r>
    </w:p>
    <w:sectPr w:rsidR="00181B05" w:rsidRPr="00552B31" w:rsidSect="00C50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A9DD0" w14:textId="77777777" w:rsidR="00E6470B" w:rsidRDefault="00E6470B" w:rsidP="0007539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7702B86" w14:textId="77777777" w:rsidR="00E6470B" w:rsidRDefault="00E6470B" w:rsidP="0007539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17CAD" w14:textId="77777777" w:rsidR="00E6470B" w:rsidRDefault="00E6470B" w:rsidP="0007539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D1D0B97" w14:textId="77777777" w:rsidR="00E6470B" w:rsidRDefault="00E6470B" w:rsidP="0007539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50E86"/>
    <w:rsid w:val="00015587"/>
    <w:rsid w:val="00022D9A"/>
    <w:rsid w:val="0005034B"/>
    <w:rsid w:val="00050B77"/>
    <w:rsid w:val="00056AAF"/>
    <w:rsid w:val="000629B5"/>
    <w:rsid w:val="0007539D"/>
    <w:rsid w:val="00080F6A"/>
    <w:rsid w:val="000849CB"/>
    <w:rsid w:val="000871A5"/>
    <w:rsid w:val="00092E05"/>
    <w:rsid w:val="000967E6"/>
    <w:rsid w:val="00097253"/>
    <w:rsid w:val="000A4B00"/>
    <w:rsid w:val="000C4528"/>
    <w:rsid w:val="001053D3"/>
    <w:rsid w:val="001309DF"/>
    <w:rsid w:val="00136E33"/>
    <w:rsid w:val="00143B70"/>
    <w:rsid w:val="00147359"/>
    <w:rsid w:val="001503F5"/>
    <w:rsid w:val="001527A6"/>
    <w:rsid w:val="00160C93"/>
    <w:rsid w:val="00161E16"/>
    <w:rsid w:val="001647AF"/>
    <w:rsid w:val="001701C2"/>
    <w:rsid w:val="0017590F"/>
    <w:rsid w:val="00181B05"/>
    <w:rsid w:val="00194087"/>
    <w:rsid w:val="00195611"/>
    <w:rsid w:val="00196516"/>
    <w:rsid w:val="001A15A5"/>
    <w:rsid w:val="001E0744"/>
    <w:rsid w:val="001E5DE4"/>
    <w:rsid w:val="001F128D"/>
    <w:rsid w:val="001F6DC0"/>
    <w:rsid w:val="00222971"/>
    <w:rsid w:val="0024197C"/>
    <w:rsid w:val="00241FAB"/>
    <w:rsid w:val="002630D9"/>
    <w:rsid w:val="002829EC"/>
    <w:rsid w:val="0029128B"/>
    <w:rsid w:val="00291B7F"/>
    <w:rsid w:val="002B4A87"/>
    <w:rsid w:val="002C16AC"/>
    <w:rsid w:val="002C4D83"/>
    <w:rsid w:val="002E2CFA"/>
    <w:rsid w:val="0030312C"/>
    <w:rsid w:val="00306EDB"/>
    <w:rsid w:val="00307D62"/>
    <w:rsid w:val="003110BF"/>
    <w:rsid w:val="00313E13"/>
    <w:rsid w:val="00315731"/>
    <w:rsid w:val="00320215"/>
    <w:rsid w:val="00345EF7"/>
    <w:rsid w:val="00354B0C"/>
    <w:rsid w:val="003553E1"/>
    <w:rsid w:val="00394B75"/>
    <w:rsid w:val="00397D6C"/>
    <w:rsid w:val="003B36FC"/>
    <w:rsid w:val="003C2FB4"/>
    <w:rsid w:val="003F77A8"/>
    <w:rsid w:val="00400560"/>
    <w:rsid w:val="00462027"/>
    <w:rsid w:val="00463571"/>
    <w:rsid w:val="004660F4"/>
    <w:rsid w:val="00471C0E"/>
    <w:rsid w:val="00474979"/>
    <w:rsid w:val="004952D7"/>
    <w:rsid w:val="004B60F2"/>
    <w:rsid w:val="004E103B"/>
    <w:rsid w:val="004E2677"/>
    <w:rsid w:val="004F24EF"/>
    <w:rsid w:val="004F2A84"/>
    <w:rsid w:val="00510039"/>
    <w:rsid w:val="0051552F"/>
    <w:rsid w:val="00516142"/>
    <w:rsid w:val="00520C0E"/>
    <w:rsid w:val="0054214D"/>
    <w:rsid w:val="0054441D"/>
    <w:rsid w:val="00552B31"/>
    <w:rsid w:val="00560A02"/>
    <w:rsid w:val="00561AF1"/>
    <w:rsid w:val="005630F7"/>
    <w:rsid w:val="00571236"/>
    <w:rsid w:val="005738DA"/>
    <w:rsid w:val="00573E84"/>
    <w:rsid w:val="00574F16"/>
    <w:rsid w:val="00575D87"/>
    <w:rsid w:val="0059401A"/>
    <w:rsid w:val="005C26A9"/>
    <w:rsid w:val="005D1275"/>
    <w:rsid w:val="005E4269"/>
    <w:rsid w:val="005E65D5"/>
    <w:rsid w:val="005E6A5E"/>
    <w:rsid w:val="005F6428"/>
    <w:rsid w:val="00605761"/>
    <w:rsid w:val="00615540"/>
    <w:rsid w:val="00620EBE"/>
    <w:rsid w:val="006265C4"/>
    <w:rsid w:val="006300B4"/>
    <w:rsid w:val="00630BF2"/>
    <w:rsid w:val="00655ABB"/>
    <w:rsid w:val="00662460"/>
    <w:rsid w:val="00675F0E"/>
    <w:rsid w:val="0067661D"/>
    <w:rsid w:val="00693CFD"/>
    <w:rsid w:val="006A5BA6"/>
    <w:rsid w:val="006E3CC7"/>
    <w:rsid w:val="006F2F9B"/>
    <w:rsid w:val="006F598E"/>
    <w:rsid w:val="0073593A"/>
    <w:rsid w:val="00744BD3"/>
    <w:rsid w:val="0075527C"/>
    <w:rsid w:val="00767583"/>
    <w:rsid w:val="00767C9E"/>
    <w:rsid w:val="00770F46"/>
    <w:rsid w:val="00773856"/>
    <w:rsid w:val="00797A36"/>
    <w:rsid w:val="007B0DD8"/>
    <w:rsid w:val="007B62BE"/>
    <w:rsid w:val="007D0D3B"/>
    <w:rsid w:val="007D77AD"/>
    <w:rsid w:val="007D7887"/>
    <w:rsid w:val="007F46E4"/>
    <w:rsid w:val="0080382F"/>
    <w:rsid w:val="008349A8"/>
    <w:rsid w:val="008366C4"/>
    <w:rsid w:val="00851668"/>
    <w:rsid w:val="00865CAA"/>
    <w:rsid w:val="008A20CD"/>
    <w:rsid w:val="008A434B"/>
    <w:rsid w:val="008B7B72"/>
    <w:rsid w:val="008F06F2"/>
    <w:rsid w:val="00931B5B"/>
    <w:rsid w:val="00972B07"/>
    <w:rsid w:val="00981284"/>
    <w:rsid w:val="00985AB7"/>
    <w:rsid w:val="00993D9C"/>
    <w:rsid w:val="009A44ED"/>
    <w:rsid w:val="009B6E54"/>
    <w:rsid w:val="009D081C"/>
    <w:rsid w:val="009F1BFD"/>
    <w:rsid w:val="009F3263"/>
    <w:rsid w:val="009F3374"/>
    <w:rsid w:val="009F5D6E"/>
    <w:rsid w:val="00A051DC"/>
    <w:rsid w:val="00A07956"/>
    <w:rsid w:val="00A15F17"/>
    <w:rsid w:val="00A22D67"/>
    <w:rsid w:val="00A61213"/>
    <w:rsid w:val="00AB1330"/>
    <w:rsid w:val="00B20735"/>
    <w:rsid w:val="00B27C0D"/>
    <w:rsid w:val="00B41063"/>
    <w:rsid w:val="00B44D45"/>
    <w:rsid w:val="00B607BE"/>
    <w:rsid w:val="00B6169A"/>
    <w:rsid w:val="00B64C35"/>
    <w:rsid w:val="00B729AB"/>
    <w:rsid w:val="00B807AA"/>
    <w:rsid w:val="00BA042A"/>
    <w:rsid w:val="00BA1374"/>
    <w:rsid w:val="00BA3F0C"/>
    <w:rsid w:val="00BD42FE"/>
    <w:rsid w:val="00BD6147"/>
    <w:rsid w:val="00BE2BCB"/>
    <w:rsid w:val="00C060B0"/>
    <w:rsid w:val="00C1082E"/>
    <w:rsid w:val="00C144EF"/>
    <w:rsid w:val="00C225B5"/>
    <w:rsid w:val="00C3543D"/>
    <w:rsid w:val="00C46792"/>
    <w:rsid w:val="00C50E86"/>
    <w:rsid w:val="00C52D95"/>
    <w:rsid w:val="00C56137"/>
    <w:rsid w:val="00C61373"/>
    <w:rsid w:val="00C66392"/>
    <w:rsid w:val="00C924DD"/>
    <w:rsid w:val="00CA1079"/>
    <w:rsid w:val="00CB55B5"/>
    <w:rsid w:val="00CF4C7B"/>
    <w:rsid w:val="00D02B3A"/>
    <w:rsid w:val="00D06E56"/>
    <w:rsid w:val="00D3543A"/>
    <w:rsid w:val="00D45CBE"/>
    <w:rsid w:val="00D46300"/>
    <w:rsid w:val="00D53988"/>
    <w:rsid w:val="00D747FD"/>
    <w:rsid w:val="00D750F0"/>
    <w:rsid w:val="00D85B8E"/>
    <w:rsid w:val="00D9118D"/>
    <w:rsid w:val="00D94241"/>
    <w:rsid w:val="00D944DF"/>
    <w:rsid w:val="00DA4B94"/>
    <w:rsid w:val="00DB26FC"/>
    <w:rsid w:val="00DC138A"/>
    <w:rsid w:val="00DC2E99"/>
    <w:rsid w:val="00DD48C7"/>
    <w:rsid w:val="00DE07BE"/>
    <w:rsid w:val="00DE17FD"/>
    <w:rsid w:val="00DE2C0B"/>
    <w:rsid w:val="00DE4EDD"/>
    <w:rsid w:val="00E05BBB"/>
    <w:rsid w:val="00E13FD2"/>
    <w:rsid w:val="00E33E1A"/>
    <w:rsid w:val="00E452DF"/>
    <w:rsid w:val="00E477FA"/>
    <w:rsid w:val="00E6470B"/>
    <w:rsid w:val="00E660D7"/>
    <w:rsid w:val="00E73594"/>
    <w:rsid w:val="00E751D9"/>
    <w:rsid w:val="00E95EFF"/>
    <w:rsid w:val="00EA4DD2"/>
    <w:rsid w:val="00EA6FC6"/>
    <w:rsid w:val="00EB0891"/>
    <w:rsid w:val="00EB62ED"/>
    <w:rsid w:val="00EB71C0"/>
    <w:rsid w:val="00EC0941"/>
    <w:rsid w:val="00EC72E9"/>
    <w:rsid w:val="00ED1821"/>
    <w:rsid w:val="00ED25B4"/>
    <w:rsid w:val="00ED4A78"/>
    <w:rsid w:val="00ED6455"/>
    <w:rsid w:val="00EE3D57"/>
    <w:rsid w:val="00F019A3"/>
    <w:rsid w:val="00F03795"/>
    <w:rsid w:val="00F07B97"/>
    <w:rsid w:val="00F2760C"/>
    <w:rsid w:val="00F347A9"/>
    <w:rsid w:val="00F37AF8"/>
    <w:rsid w:val="00F418CE"/>
    <w:rsid w:val="00F632F0"/>
    <w:rsid w:val="00F63EA7"/>
    <w:rsid w:val="00F71A31"/>
    <w:rsid w:val="00F8561F"/>
    <w:rsid w:val="00F9471E"/>
    <w:rsid w:val="00FA2EAB"/>
    <w:rsid w:val="00FA5EA5"/>
    <w:rsid w:val="00FB0A2A"/>
    <w:rsid w:val="00FB20CE"/>
    <w:rsid w:val="00FB61CC"/>
    <w:rsid w:val="00FC13B2"/>
    <w:rsid w:val="00FC36DB"/>
    <w:rsid w:val="00FD2F83"/>
    <w:rsid w:val="00FD4E7D"/>
    <w:rsid w:val="00FE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C0D61"/>
  <w15:chartTrackingRefBased/>
  <w15:docId w15:val="{30FB4BE5-7DEE-4516-9692-DF5B95B1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E8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0E8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E8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E8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E8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E8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E8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E8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E8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E8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50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50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50E8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50E8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50E8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50E8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50E8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50E8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50E8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50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E8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50E8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0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50E8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0E8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0E8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0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50E8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0E8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50E86"/>
    <w:pPr>
      <w:spacing w:after="0" w:line="240" w:lineRule="auto"/>
    </w:pPr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C50E86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customStyle="1" w:styleId="EndNoteBibliographyTitle">
    <w:name w:val="EndNote Bibliography Title"/>
    <w:basedOn w:val="a"/>
    <w:link w:val="EndNoteBibliographyTitle0"/>
    <w:rsid w:val="00C50E86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C50E86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C50E86"/>
    <w:pPr>
      <w:spacing w:line="240" w:lineRule="auto"/>
      <w:jc w:val="both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C50E86"/>
    <w:rPr>
      <w:rFonts w:ascii="等线" w:eastAsia="等线" w:hAnsi="等线"/>
      <w:noProof/>
    </w:rPr>
  </w:style>
  <w:style w:type="paragraph" w:styleId="af0">
    <w:name w:val="header"/>
    <w:basedOn w:val="a"/>
    <w:link w:val="af1"/>
    <w:uiPriority w:val="99"/>
    <w:unhideWhenUsed/>
    <w:rsid w:val="0007539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07539D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07539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0753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6.tiff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nliu@csu.edu.cn" TargetMode="External"/><Relationship Id="rId11" Type="http://schemas.openxmlformats.org/officeDocument/2006/relationships/image" Target="media/image4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Li</dc:creator>
  <cp:keywords/>
  <dc:description/>
  <cp:lastModifiedBy>Hu Li</cp:lastModifiedBy>
  <cp:revision>73</cp:revision>
  <dcterms:created xsi:type="dcterms:W3CDTF">2024-10-29T03:28:00Z</dcterms:created>
  <dcterms:modified xsi:type="dcterms:W3CDTF">2024-10-30T03:59:00Z</dcterms:modified>
</cp:coreProperties>
</file>