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E6A72F" w14:textId="44EBDE90" w:rsidR="00D40F1E" w:rsidRDefault="00F748B1" w:rsidP="00F748B1">
      <w:pPr>
        <w:spacing w:after="0" w:line="360" w:lineRule="auto"/>
        <w:jc w:val="center"/>
        <w:rPr>
          <w:rFonts w:ascii="Times New Roman" w:eastAsia="Times New Roman" w:hAnsi="Times New Roman" w:cs="Times New Roman"/>
          <w:noProof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  <w:szCs w:val="24"/>
          <w:lang w:val="en-US"/>
        </w:rPr>
        <w:drawing>
          <wp:inline distT="0" distB="0" distL="0" distR="0" wp14:anchorId="096F7CC6" wp14:editId="7426AD20">
            <wp:extent cx="5768340" cy="8156121"/>
            <wp:effectExtent l="0" t="0" r="0" b="0"/>
            <wp:docPr id="20946771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677112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8340" cy="8156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5037B" w14:textId="48F012C3" w:rsidR="008A3B3C" w:rsidRDefault="00D40F1E" w:rsidP="001D3703">
      <w:pPr>
        <w:spacing w:after="0" w:line="360" w:lineRule="auto"/>
        <w:jc w:val="both"/>
        <w:rPr>
          <w:rFonts w:ascii="Times New Roman" w:eastAsia="Times New Roman" w:hAnsi="Times New Roman" w:cs="Times New Roman"/>
          <w:szCs w:val="24"/>
          <w:lang w:val="en-US"/>
        </w:rPr>
      </w:pPr>
      <w:r w:rsidRPr="00D40F1E">
        <w:rPr>
          <w:rFonts w:ascii="Times New Roman" w:eastAsia="Times New Roman" w:hAnsi="Times New Roman" w:cs="Times New Roman"/>
          <w:b/>
          <w:bCs/>
          <w:szCs w:val="24"/>
          <w:lang w:val="en-US"/>
        </w:rPr>
        <w:t>Supplementary Fig. 1</w:t>
      </w:r>
      <w:r w:rsidRPr="00D40F1E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Pr="0013715D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Comparison of </w:t>
      </w:r>
      <w:r w:rsidR="00AB3F1F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growth and metabolic activity of </w:t>
      </w:r>
      <w:r w:rsidRPr="0013715D">
        <w:rPr>
          <w:rFonts w:ascii="Times New Roman" w:eastAsia="Times New Roman" w:hAnsi="Times New Roman" w:cs="Times New Roman"/>
          <w:b/>
          <w:bCs/>
          <w:i/>
          <w:iCs/>
          <w:szCs w:val="24"/>
          <w:lang w:val="en-US"/>
        </w:rPr>
        <w:t>B. theta</w:t>
      </w:r>
      <w:r w:rsidRPr="0013715D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 DSM 2079 </w:t>
      </w:r>
      <w:proofErr w:type="spellStart"/>
      <w:r w:rsidRPr="0013715D">
        <w:rPr>
          <w:rFonts w:ascii="Times New Roman" w:eastAsia="Times New Roman" w:hAnsi="Times New Roman" w:cs="Times New Roman"/>
          <w:b/>
          <w:bCs/>
          <w:szCs w:val="24"/>
          <w:lang w:val="en-US"/>
        </w:rPr>
        <w:t>Δ</w:t>
      </w:r>
      <w:r w:rsidRPr="0013715D">
        <w:rPr>
          <w:rFonts w:ascii="Times New Roman" w:eastAsia="Times New Roman" w:hAnsi="Times New Roman" w:cs="Times New Roman"/>
          <w:b/>
          <w:bCs/>
          <w:i/>
          <w:iCs/>
          <w:szCs w:val="24"/>
          <w:lang w:val="en-US"/>
        </w:rPr>
        <w:t>tdk</w:t>
      </w:r>
      <w:proofErr w:type="spellEnd"/>
      <w:r w:rsidRPr="0013715D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 and </w:t>
      </w:r>
      <w:r w:rsidRPr="0013715D">
        <w:rPr>
          <w:rFonts w:ascii="Times New Roman" w:eastAsia="Times New Roman" w:hAnsi="Times New Roman" w:cs="Times New Roman"/>
          <w:b/>
          <w:bCs/>
          <w:i/>
          <w:iCs/>
          <w:szCs w:val="24"/>
          <w:lang w:val="en-US"/>
        </w:rPr>
        <w:t>B. theta</w:t>
      </w:r>
      <w:r w:rsidRPr="0013715D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 </w:t>
      </w:r>
      <w:proofErr w:type="spellStart"/>
      <w:r w:rsidRPr="0013715D">
        <w:rPr>
          <w:rFonts w:ascii="Times New Roman" w:eastAsia="Times New Roman" w:hAnsi="Times New Roman" w:cs="Times New Roman"/>
          <w:b/>
          <w:bCs/>
          <w:szCs w:val="24"/>
          <w:lang w:val="en-US"/>
        </w:rPr>
        <w:t>Δ</w:t>
      </w:r>
      <w:r w:rsidRPr="0013715D">
        <w:rPr>
          <w:rFonts w:ascii="Times New Roman" w:eastAsia="Times New Roman" w:hAnsi="Times New Roman" w:cs="Times New Roman"/>
          <w:b/>
          <w:bCs/>
          <w:i/>
          <w:iCs/>
          <w:szCs w:val="24"/>
          <w:lang w:val="en-US"/>
        </w:rPr>
        <w:t>gadB</w:t>
      </w:r>
      <w:proofErr w:type="spellEnd"/>
      <w:r w:rsidR="00F91F69">
        <w:rPr>
          <w:rFonts w:ascii="Times New Roman" w:eastAsia="Times New Roman" w:hAnsi="Times New Roman" w:cs="Times New Roman"/>
          <w:b/>
          <w:bCs/>
          <w:szCs w:val="24"/>
          <w:lang w:val="en-US"/>
        </w:rPr>
        <w:t>.</w:t>
      </w:r>
      <w:r w:rsidRPr="00D40F1E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="00F91F69" w:rsidRPr="00F91F69">
        <w:rPr>
          <w:rFonts w:ascii="Times New Roman" w:eastAsia="Times New Roman" w:hAnsi="Times New Roman" w:cs="Times New Roman"/>
          <w:szCs w:val="24"/>
          <w:lang w:val="en-US"/>
        </w:rPr>
        <w:t>(</w:t>
      </w:r>
      <w:r w:rsidR="00F91F69" w:rsidRPr="00F91F69">
        <w:rPr>
          <w:rFonts w:ascii="Times New Roman" w:eastAsia="Times New Roman" w:hAnsi="Times New Roman" w:cs="Times New Roman"/>
          <w:b/>
          <w:bCs/>
          <w:szCs w:val="24"/>
          <w:lang w:val="en-US"/>
        </w:rPr>
        <w:t>A-B</w:t>
      </w:r>
      <w:r w:rsidR="00F91F69" w:rsidRPr="00F91F69">
        <w:rPr>
          <w:rFonts w:ascii="Times New Roman" w:eastAsia="Times New Roman" w:hAnsi="Times New Roman" w:cs="Times New Roman"/>
          <w:szCs w:val="24"/>
          <w:lang w:val="en-US"/>
        </w:rPr>
        <w:t xml:space="preserve">) Growth and metabolic activity of </w:t>
      </w:r>
      <w:r w:rsidR="00F91F69" w:rsidRPr="00F91F69">
        <w:rPr>
          <w:rFonts w:ascii="Times New Roman" w:eastAsia="Times New Roman" w:hAnsi="Times New Roman" w:cs="Times New Roman"/>
          <w:i/>
          <w:iCs/>
          <w:szCs w:val="24"/>
          <w:lang w:val="en-US"/>
        </w:rPr>
        <w:t>B. theta</w:t>
      </w:r>
      <w:r w:rsidR="00F91F69" w:rsidRPr="00F91F69">
        <w:rPr>
          <w:rFonts w:ascii="Times New Roman" w:eastAsia="Times New Roman" w:hAnsi="Times New Roman" w:cs="Times New Roman"/>
          <w:szCs w:val="24"/>
          <w:lang w:val="en-US"/>
        </w:rPr>
        <w:t xml:space="preserve"> DSM 2079 </w:t>
      </w:r>
      <w:proofErr w:type="spellStart"/>
      <w:r w:rsidR="00F91F69" w:rsidRPr="00F91F69">
        <w:rPr>
          <w:rFonts w:ascii="Times New Roman" w:eastAsia="Times New Roman" w:hAnsi="Times New Roman" w:cs="Times New Roman"/>
          <w:szCs w:val="24"/>
          <w:lang w:val="en-US"/>
        </w:rPr>
        <w:t>Δ</w:t>
      </w:r>
      <w:r w:rsidR="00F91F69" w:rsidRPr="00F91F69">
        <w:rPr>
          <w:rFonts w:ascii="Times New Roman" w:eastAsia="Times New Roman" w:hAnsi="Times New Roman" w:cs="Times New Roman"/>
          <w:i/>
          <w:iCs/>
          <w:szCs w:val="24"/>
          <w:lang w:val="en-US"/>
        </w:rPr>
        <w:t>tdk</w:t>
      </w:r>
      <w:proofErr w:type="spellEnd"/>
      <w:r w:rsidR="00F91F69" w:rsidRPr="00F91F69">
        <w:rPr>
          <w:rFonts w:ascii="Times New Roman" w:eastAsia="Times New Roman" w:hAnsi="Times New Roman" w:cs="Times New Roman"/>
          <w:szCs w:val="24"/>
          <w:lang w:val="en-US"/>
        </w:rPr>
        <w:t xml:space="preserve"> and </w:t>
      </w:r>
      <w:r w:rsidR="00F91F69" w:rsidRPr="00F91F69">
        <w:rPr>
          <w:rFonts w:ascii="Times New Roman" w:eastAsia="Times New Roman" w:hAnsi="Times New Roman" w:cs="Times New Roman"/>
          <w:i/>
          <w:iCs/>
          <w:szCs w:val="24"/>
          <w:lang w:val="en-US"/>
        </w:rPr>
        <w:t>B. theta</w:t>
      </w:r>
      <w:r w:rsidR="00F91F69" w:rsidRPr="00F91F69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proofErr w:type="spellStart"/>
      <w:r w:rsidR="00F91F69" w:rsidRPr="00F91F69">
        <w:rPr>
          <w:rFonts w:ascii="Times New Roman" w:eastAsia="Times New Roman" w:hAnsi="Times New Roman" w:cs="Times New Roman"/>
          <w:szCs w:val="24"/>
          <w:lang w:val="en-US"/>
        </w:rPr>
        <w:t>Δ</w:t>
      </w:r>
      <w:r w:rsidR="00F91F69" w:rsidRPr="00F91F69">
        <w:rPr>
          <w:rFonts w:ascii="Times New Roman" w:eastAsia="Times New Roman" w:hAnsi="Times New Roman" w:cs="Times New Roman"/>
          <w:i/>
          <w:iCs/>
          <w:szCs w:val="24"/>
          <w:lang w:val="en-US"/>
        </w:rPr>
        <w:t>gadB</w:t>
      </w:r>
      <w:proofErr w:type="spellEnd"/>
      <w:r w:rsidR="00F91F69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Pr="00D40F1E">
        <w:rPr>
          <w:rFonts w:ascii="Times New Roman" w:eastAsia="Times New Roman" w:hAnsi="Times New Roman" w:cs="Times New Roman"/>
          <w:szCs w:val="24"/>
          <w:lang w:val="en-US"/>
        </w:rPr>
        <w:t>in MM supplement</w:t>
      </w:r>
      <w:r w:rsidR="0039366F">
        <w:rPr>
          <w:rFonts w:ascii="Times New Roman" w:eastAsia="Times New Roman" w:hAnsi="Times New Roman" w:cs="Times New Roman"/>
          <w:szCs w:val="24"/>
          <w:lang w:val="en-US"/>
        </w:rPr>
        <w:t>ed</w:t>
      </w:r>
      <w:r w:rsidRPr="00D40F1E">
        <w:rPr>
          <w:rFonts w:ascii="Times New Roman" w:eastAsia="Times New Roman" w:hAnsi="Times New Roman" w:cs="Times New Roman"/>
          <w:szCs w:val="24"/>
          <w:lang w:val="en-US"/>
        </w:rPr>
        <w:t xml:space="preserve"> with 10 mM glutamate and 10 m</w:t>
      </w:r>
      <w:r w:rsidR="00BF7BCD">
        <w:rPr>
          <w:rFonts w:ascii="Times New Roman" w:eastAsia="Times New Roman" w:hAnsi="Times New Roman" w:cs="Times New Roman"/>
          <w:szCs w:val="24"/>
          <w:lang w:val="en-US"/>
        </w:rPr>
        <w:t>M</w:t>
      </w:r>
      <w:r w:rsidRPr="00D40F1E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Pr="00F91F69">
        <w:rPr>
          <w:rFonts w:ascii="Times New Roman" w:eastAsia="Times New Roman" w:hAnsi="Times New Roman" w:cs="Times New Roman"/>
          <w:szCs w:val="24"/>
          <w:lang w:val="en-US"/>
        </w:rPr>
        <w:t xml:space="preserve">glutamine (A) </w:t>
      </w:r>
      <w:r w:rsidRPr="00F91F69">
        <w:rPr>
          <w:rFonts w:ascii="Times New Roman" w:eastAsia="Times New Roman" w:hAnsi="Times New Roman" w:cs="Times New Roman"/>
          <w:szCs w:val="24"/>
          <w:lang w:val="en-US"/>
        </w:rPr>
        <w:lastRenderedPageBreak/>
        <w:t>and YCFA with 10 mM glutamine (B).</w:t>
      </w:r>
      <w:r w:rsidRPr="00D40F1E">
        <w:rPr>
          <w:rFonts w:ascii="Times New Roman" w:eastAsia="Times New Roman" w:hAnsi="Times New Roman" w:cs="Times New Roman"/>
          <w:szCs w:val="24"/>
          <w:lang w:val="en-US"/>
        </w:rPr>
        <w:t xml:space="preserve"> (</w:t>
      </w:r>
      <w:r w:rsidRPr="00B273DE">
        <w:rPr>
          <w:rFonts w:ascii="Times New Roman" w:eastAsia="Times New Roman" w:hAnsi="Times New Roman" w:cs="Times New Roman"/>
          <w:b/>
          <w:bCs/>
          <w:szCs w:val="24"/>
          <w:lang w:val="en-US"/>
        </w:rPr>
        <w:t>C</w:t>
      </w:r>
      <w:r w:rsidRPr="00D40F1E">
        <w:rPr>
          <w:rFonts w:ascii="Times New Roman" w:eastAsia="Times New Roman" w:hAnsi="Times New Roman" w:cs="Times New Roman"/>
          <w:szCs w:val="24"/>
          <w:lang w:val="en-US"/>
        </w:rPr>
        <w:t xml:space="preserve">) GABA levels produced by </w:t>
      </w:r>
      <w:r w:rsidRPr="00D40F1E">
        <w:rPr>
          <w:rFonts w:ascii="Times New Roman" w:eastAsia="Times New Roman" w:hAnsi="Times New Roman" w:cs="Times New Roman"/>
          <w:i/>
          <w:iCs/>
          <w:szCs w:val="24"/>
          <w:lang w:val="en-US"/>
        </w:rPr>
        <w:t>B. theta</w:t>
      </w:r>
      <w:r w:rsidRPr="00D40F1E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proofErr w:type="spellStart"/>
      <w:r w:rsidRPr="00D40F1E">
        <w:rPr>
          <w:rFonts w:ascii="Times New Roman" w:eastAsia="Times New Roman" w:hAnsi="Times New Roman" w:cs="Times New Roman"/>
          <w:szCs w:val="24"/>
          <w:lang w:val="en-US"/>
        </w:rPr>
        <w:t>Δ</w:t>
      </w:r>
      <w:r w:rsidRPr="00D40F1E">
        <w:rPr>
          <w:rFonts w:ascii="Times New Roman" w:eastAsia="Times New Roman" w:hAnsi="Times New Roman" w:cs="Times New Roman"/>
          <w:i/>
          <w:iCs/>
          <w:szCs w:val="24"/>
          <w:lang w:val="en-US"/>
        </w:rPr>
        <w:t>gadB</w:t>
      </w:r>
      <w:proofErr w:type="spellEnd"/>
      <w:r w:rsidRPr="00D40F1E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="00BF7BCD">
        <w:rPr>
          <w:rFonts w:ascii="Times New Roman" w:eastAsia="Times New Roman" w:hAnsi="Times New Roman" w:cs="Times New Roman"/>
          <w:szCs w:val="24"/>
          <w:lang w:val="en-US"/>
        </w:rPr>
        <w:t xml:space="preserve">in </w:t>
      </w:r>
      <w:r w:rsidR="00BF7BCD" w:rsidRPr="00BF7BCD">
        <w:rPr>
          <w:rFonts w:ascii="Times New Roman" w:eastAsia="Times New Roman" w:hAnsi="Times New Roman" w:cs="Times New Roman"/>
          <w:szCs w:val="24"/>
          <w:lang w:val="en-US"/>
        </w:rPr>
        <w:t>MM with 10 mM glutamate and 10 mM glutamine and YCFA with 10 mM glutamine</w:t>
      </w:r>
      <w:r w:rsidR="00BF7BCD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="00AB3F1F">
        <w:rPr>
          <w:rFonts w:ascii="Times New Roman" w:eastAsia="Times New Roman" w:hAnsi="Times New Roman" w:cs="Times New Roman"/>
          <w:szCs w:val="24"/>
          <w:lang w:val="en-US"/>
        </w:rPr>
        <w:t>after</w:t>
      </w:r>
      <w:r w:rsidRPr="00D40F1E">
        <w:rPr>
          <w:rFonts w:ascii="Times New Roman" w:eastAsia="Times New Roman" w:hAnsi="Times New Roman" w:cs="Times New Roman"/>
          <w:szCs w:val="24"/>
          <w:lang w:val="en-US"/>
        </w:rPr>
        <w:t xml:space="preserve"> 48 h measured </w:t>
      </w:r>
      <w:r w:rsidR="00AB3F1F">
        <w:rPr>
          <w:rFonts w:ascii="Times New Roman" w:eastAsia="Times New Roman" w:hAnsi="Times New Roman" w:cs="Times New Roman"/>
          <w:szCs w:val="24"/>
          <w:lang w:val="en-US"/>
        </w:rPr>
        <w:t>with</w:t>
      </w:r>
      <w:r w:rsidRPr="00D40F1E">
        <w:rPr>
          <w:rFonts w:ascii="Times New Roman" w:eastAsia="Times New Roman" w:hAnsi="Times New Roman" w:cs="Times New Roman"/>
          <w:szCs w:val="24"/>
          <w:lang w:val="en-US"/>
        </w:rPr>
        <w:t xml:space="preserve"> GABA ELISA kit. </w:t>
      </w:r>
      <w:r w:rsidR="00A16921" w:rsidRPr="00A16921">
        <w:rPr>
          <w:rFonts w:ascii="Times New Roman" w:eastAsia="Times New Roman" w:hAnsi="Times New Roman" w:cs="Times New Roman"/>
          <w:szCs w:val="24"/>
          <w:lang w:val="en-US"/>
        </w:rPr>
        <w:t xml:space="preserve">An unpaired t test was performed on </w:t>
      </w:r>
      <w:r w:rsidR="00A16921">
        <w:rPr>
          <w:rFonts w:ascii="Times New Roman" w:eastAsia="Times New Roman" w:hAnsi="Times New Roman" w:cs="Times New Roman"/>
          <w:szCs w:val="24"/>
          <w:lang w:val="en-US"/>
        </w:rPr>
        <w:t>OD, metabolites</w:t>
      </w:r>
      <w:r w:rsidR="00A16921" w:rsidRPr="00A16921">
        <w:rPr>
          <w:rFonts w:ascii="Times New Roman" w:eastAsia="Times New Roman" w:hAnsi="Times New Roman" w:cs="Times New Roman"/>
          <w:szCs w:val="24"/>
          <w:lang w:val="en-US"/>
        </w:rPr>
        <w:t xml:space="preserve"> and </w:t>
      </w:r>
      <w:r w:rsidR="00A16921">
        <w:rPr>
          <w:rFonts w:ascii="Times New Roman" w:eastAsia="Times New Roman" w:hAnsi="Times New Roman" w:cs="Times New Roman"/>
          <w:szCs w:val="24"/>
          <w:lang w:val="en-US"/>
        </w:rPr>
        <w:t>pH</w:t>
      </w:r>
      <w:r w:rsidR="00A16921" w:rsidRPr="00A16921">
        <w:rPr>
          <w:rFonts w:ascii="Times New Roman" w:eastAsia="Times New Roman" w:hAnsi="Times New Roman" w:cs="Times New Roman"/>
          <w:szCs w:val="24"/>
          <w:lang w:val="en-US"/>
        </w:rPr>
        <w:t xml:space="preserve"> to test the significance between </w:t>
      </w:r>
      <w:r w:rsidR="00A16921" w:rsidRPr="00A16921">
        <w:rPr>
          <w:rFonts w:ascii="Times New Roman" w:eastAsia="Times New Roman" w:hAnsi="Times New Roman" w:cs="Times New Roman"/>
          <w:i/>
          <w:iCs/>
          <w:szCs w:val="24"/>
          <w:lang w:val="en-US"/>
        </w:rPr>
        <w:t xml:space="preserve">B. theta </w:t>
      </w:r>
      <w:r w:rsidR="00A16921" w:rsidRPr="0039366F">
        <w:rPr>
          <w:rFonts w:ascii="Times New Roman" w:eastAsia="Times New Roman" w:hAnsi="Times New Roman" w:cs="Times New Roman"/>
          <w:szCs w:val="24"/>
          <w:lang w:val="en-US"/>
        </w:rPr>
        <w:t>DSM</w:t>
      </w:r>
      <w:r w:rsidR="00A16921" w:rsidRPr="00A16921">
        <w:rPr>
          <w:rFonts w:ascii="Times New Roman" w:eastAsia="Times New Roman" w:hAnsi="Times New Roman" w:cs="Times New Roman"/>
          <w:szCs w:val="24"/>
          <w:lang w:val="en-US"/>
        </w:rPr>
        <w:t xml:space="preserve"> 2079 </w:t>
      </w:r>
      <w:proofErr w:type="spellStart"/>
      <w:r w:rsidR="00A16921" w:rsidRPr="00A16921">
        <w:rPr>
          <w:rFonts w:ascii="Times New Roman" w:eastAsia="Times New Roman" w:hAnsi="Times New Roman" w:cs="Times New Roman"/>
          <w:szCs w:val="24"/>
          <w:lang w:val="en-US"/>
        </w:rPr>
        <w:t>Δtdk</w:t>
      </w:r>
      <w:proofErr w:type="spellEnd"/>
      <w:r w:rsidR="00A16921" w:rsidRPr="00A16921">
        <w:rPr>
          <w:rFonts w:ascii="Times New Roman" w:eastAsia="Times New Roman" w:hAnsi="Times New Roman" w:cs="Times New Roman"/>
          <w:szCs w:val="24"/>
          <w:lang w:val="en-US"/>
        </w:rPr>
        <w:t xml:space="preserve"> and </w:t>
      </w:r>
      <w:r w:rsidR="00A16921" w:rsidRPr="00A16921">
        <w:rPr>
          <w:rFonts w:ascii="Times New Roman" w:eastAsia="Times New Roman" w:hAnsi="Times New Roman" w:cs="Times New Roman"/>
          <w:i/>
          <w:iCs/>
          <w:szCs w:val="24"/>
          <w:lang w:val="en-US"/>
        </w:rPr>
        <w:t>B. theta</w:t>
      </w:r>
      <w:r w:rsidR="00A16921" w:rsidRPr="00A16921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proofErr w:type="spellStart"/>
      <w:r w:rsidR="00A16921" w:rsidRPr="00A16921">
        <w:rPr>
          <w:rFonts w:ascii="Times New Roman" w:eastAsia="Times New Roman" w:hAnsi="Times New Roman" w:cs="Times New Roman"/>
          <w:szCs w:val="24"/>
          <w:lang w:val="en-US"/>
        </w:rPr>
        <w:t>ΔgadB</w:t>
      </w:r>
      <w:proofErr w:type="spellEnd"/>
      <w:r w:rsidR="00A16921">
        <w:rPr>
          <w:rFonts w:ascii="Times New Roman" w:eastAsia="Times New Roman" w:hAnsi="Times New Roman" w:cs="Times New Roman"/>
          <w:szCs w:val="24"/>
          <w:lang w:val="en-US"/>
        </w:rPr>
        <w:t xml:space="preserve">. </w:t>
      </w:r>
      <w:r w:rsidRPr="00D40F1E">
        <w:rPr>
          <w:rFonts w:ascii="Times New Roman" w:eastAsia="Times New Roman" w:hAnsi="Times New Roman" w:cs="Times New Roman"/>
          <w:szCs w:val="24"/>
          <w:lang w:val="en-US"/>
        </w:rPr>
        <w:t xml:space="preserve">* p&lt;0.05, ** p&lt;0.01 </w:t>
      </w:r>
      <w:r w:rsidR="00863F9E" w:rsidRPr="00D40F1E">
        <w:rPr>
          <w:rFonts w:ascii="Times New Roman" w:eastAsia="Times New Roman" w:hAnsi="Times New Roman" w:cs="Times New Roman"/>
          <w:szCs w:val="24"/>
          <w:lang w:val="en-US"/>
        </w:rPr>
        <w:t>and *</w:t>
      </w:r>
      <w:r w:rsidRPr="00D40F1E">
        <w:rPr>
          <w:rFonts w:ascii="Times New Roman" w:eastAsia="Times New Roman" w:hAnsi="Times New Roman" w:cs="Times New Roman"/>
          <w:szCs w:val="24"/>
          <w:lang w:val="en-US"/>
        </w:rPr>
        <w:t>** p&lt;0.001</w:t>
      </w:r>
      <w:r>
        <w:rPr>
          <w:rFonts w:ascii="Times New Roman" w:eastAsia="Times New Roman" w:hAnsi="Times New Roman" w:cs="Times New Roman"/>
          <w:szCs w:val="24"/>
          <w:lang w:val="en-US"/>
        </w:rPr>
        <w:t>.</w:t>
      </w:r>
    </w:p>
    <w:p w14:paraId="4B51CBB2" w14:textId="7B40891E" w:rsidR="008A3B3C" w:rsidRDefault="008A3B3C" w:rsidP="001D3703">
      <w:pPr>
        <w:spacing w:line="360" w:lineRule="auto"/>
        <w:rPr>
          <w:rFonts w:ascii="Times New Roman" w:eastAsia="Times New Roman" w:hAnsi="Times New Roman" w:cs="Times New Roman"/>
          <w:szCs w:val="24"/>
          <w:lang w:val="en-US"/>
        </w:rPr>
      </w:pPr>
    </w:p>
    <w:p w14:paraId="0626E024" w14:textId="484F11BA" w:rsidR="008A3B3C" w:rsidRDefault="008A3B3C" w:rsidP="00D40F1E">
      <w:pPr>
        <w:spacing w:after="0" w:line="360" w:lineRule="auto"/>
        <w:rPr>
          <w:rFonts w:ascii="Times New Roman" w:eastAsia="Times New Roman" w:hAnsi="Times New Roman" w:cs="Times New Roman"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  <w:szCs w:val="24"/>
          <w:lang w:val="en-US"/>
        </w:rPr>
        <w:drawing>
          <wp:inline distT="0" distB="0" distL="0" distR="0" wp14:anchorId="71174C49" wp14:editId="56AE34A6">
            <wp:extent cx="5760720" cy="2424891"/>
            <wp:effectExtent l="0" t="0" r="0" b="0"/>
            <wp:docPr id="58859385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593854" name="Picture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24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C3C13" w14:textId="13B34B2C" w:rsidR="00872B70" w:rsidRPr="008A3B3C" w:rsidRDefault="008A3B3C" w:rsidP="00F91F69">
      <w:pPr>
        <w:spacing w:after="0" w:line="360" w:lineRule="auto"/>
        <w:jc w:val="both"/>
        <w:rPr>
          <w:rFonts w:ascii="Times New Roman" w:eastAsia="Times New Roman" w:hAnsi="Times New Roman" w:cs="Times New Roman"/>
          <w:szCs w:val="24"/>
          <w:lang w:val="en-US"/>
        </w:rPr>
      </w:pPr>
      <w:r w:rsidRPr="0013715D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Supplementary Fig. 2 Functionality of </w:t>
      </w:r>
      <w:proofErr w:type="spellStart"/>
      <w:r w:rsidRPr="0013715D">
        <w:rPr>
          <w:rFonts w:ascii="Times New Roman" w:eastAsia="Times New Roman" w:hAnsi="Times New Roman" w:cs="Times New Roman"/>
          <w:b/>
          <w:bCs/>
          <w:i/>
          <w:iCs/>
          <w:szCs w:val="24"/>
          <w:lang w:val="en-US"/>
        </w:rPr>
        <w:t>gadB</w:t>
      </w:r>
      <w:proofErr w:type="spellEnd"/>
      <w:r w:rsidRPr="0013715D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 in acid stress in </w:t>
      </w:r>
      <w:r w:rsidRPr="0013715D">
        <w:rPr>
          <w:rFonts w:ascii="Times New Roman" w:eastAsia="Times New Roman" w:hAnsi="Times New Roman" w:cs="Times New Roman"/>
          <w:b/>
          <w:bCs/>
          <w:i/>
          <w:iCs/>
          <w:szCs w:val="24"/>
          <w:lang w:val="en-US"/>
        </w:rPr>
        <w:t>B. theta</w:t>
      </w:r>
      <w:r>
        <w:rPr>
          <w:rFonts w:ascii="Times New Roman" w:eastAsia="Times New Roman" w:hAnsi="Times New Roman" w:cs="Times New Roman"/>
          <w:b/>
          <w:bCs/>
          <w:i/>
          <w:iCs/>
          <w:szCs w:val="24"/>
          <w:lang w:val="en-US"/>
        </w:rPr>
        <w:t xml:space="preserve"> </w:t>
      </w:r>
      <w:r w:rsidRPr="00AB3F1F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DSM </w:t>
      </w:r>
      <w:r w:rsidRPr="00F748B1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2079 </w:t>
      </w:r>
      <w:proofErr w:type="spellStart"/>
      <w:r w:rsidRPr="00F748B1">
        <w:rPr>
          <w:rFonts w:ascii="Times New Roman" w:eastAsia="Times New Roman" w:hAnsi="Times New Roman" w:cs="Times New Roman"/>
          <w:b/>
          <w:bCs/>
          <w:szCs w:val="24"/>
          <w:lang w:val="en-US"/>
        </w:rPr>
        <w:t>Δ</w:t>
      </w:r>
      <w:r w:rsidRPr="00F748B1">
        <w:rPr>
          <w:rFonts w:ascii="Times New Roman" w:eastAsia="Times New Roman" w:hAnsi="Times New Roman" w:cs="Times New Roman"/>
          <w:b/>
          <w:bCs/>
          <w:i/>
          <w:iCs/>
          <w:szCs w:val="24"/>
          <w:lang w:val="en-US"/>
        </w:rPr>
        <w:t>tdk</w:t>
      </w:r>
      <w:proofErr w:type="spellEnd"/>
      <w:r w:rsidRPr="00F748B1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 and </w:t>
      </w:r>
      <w:r w:rsidRPr="00F748B1">
        <w:rPr>
          <w:rFonts w:ascii="Times New Roman" w:eastAsia="Times New Roman" w:hAnsi="Times New Roman" w:cs="Times New Roman"/>
          <w:b/>
          <w:bCs/>
          <w:i/>
          <w:iCs/>
          <w:szCs w:val="24"/>
          <w:lang w:val="en-US"/>
        </w:rPr>
        <w:t>B. theta</w:t>
      </w:r>
      <w:r w:rsidRPr="00F748B1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 </w:t>
      </w:r>
      <w:proofErr w:type="spellStart"/>
      <w:r w:rsidRPr="00F748B1">
        <w:rPr>
          <w:rFonts w:ascii="Times New Roman" w:eastAsia="Times New Roman" w:hAnsi="Times New Roman" w:cs="Times New Roman"/>
          <w:b/>
          <w:bCs/>
          <w:szCs w:val="24"/>
          <w:lang w:val="en-US"/>
        </w:rPr>
        <w:t>Δ</w:t>
      </w:r>
      <w:r w:rsidRPr="00F748B1">
        <w:rPr>
          <w:rFonts w:ascii="Times New Roman" w:eastAsia="Times New Roman" w:hAnsi="Times New Roman" w:cs="Times New Roman"/>
          <w:b/>
          <w:bCs/>
          <w:i/>
          <w:iCs/>
          <w:szCs w:val="24"/>
          <w:lang w:val="en-US"/>
        </w:rPr>
        <w:t>gadB</w:t>
      </w:r>
      <w:proofErr w:type="spellEnd"/>
      <w:r>
        <w:rPr>
          <w:rFonts w:ascii="Times New Roman" w:eastAsia="Times New Roman" w:hAnsi="Times New Roman" w:cs="Times New Roman"/>
          <w:szCs w:val="24"/>
          <w:lang w:val="en-US"/>
        </w:rPr>
        <w:t>.</w:t>
      </w:r>
      <w:r w:rsidRPr="0013715D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="00F91F69" w:rsidRPr="00F91F69">
        <w:rPr>
          <w:rFonts w:ascii="Times New Roman" w:eastAsia="Times New Roman" w:hAnsi="Times New Roman" w:cs="Times New Roman"/>
          <w:szCs w:val="24"/>
          <w:lang w:val="en-US"/>
        </w:rPr>
        <w:t>(</w:t>
      </w:r>
      <w:r w:rsidR="00F91F69" w:rsidRPr="00F91F69">
        <w:rPr>
          <w:rFonts w:ascii="Times New Roman" w:eastAsia="Times New Roman" w:hAnsi="Times New Roman" w:cs="Times New Roman"/>
          <w:b/>
          <w:bCs/>
          <w:szCs w:val="24"/>
          <w:lang w:val="en-US"/>
        </w:rPr>
        <w:t>A-B</w:t>
      </w:r>
      <w:r w:rsidR="00F91F69" w:rsidRPr="00F91F69">
        <w:rPr>
          <w:rFonts w:ascii="Times New Roman" w:eastAsia="Times New Roman" w:hAnsi="Times New Roman" w:cs="Times New Roman"/>
          <w:szCs w:val="24"/>
          <w:lang w:val="en-US"/>
        </w:rPr>
        <w:t>) Viable cell counts (CFU) measured by plating methods (A) and shift of pH (B)</w:t>
      </w:r>
      <w:r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Pr="0013715D">
        <w:rPr>
          <w:rFonts w:ascii="Times New Roman" w:eastAsia="Times New Roman" w:hAnsi="Times New Roman" w:cs="Times New Roman"/>
          <w:szCs w:val="24"/>
          <w:lang w:val="en-US"/>
        </w:rPr>
        <w:t xml:space="preserve">when </w:t>
      </w:r>
      <w:r w:rsidRPr="0013715D">
        <w:rPr>
          <w:rFonts w:ascii="Times New Roman" w:eastAsia="Times New Roman" w:hAnsi="Times New Roman" w:cs="Times New Roman"/>
          <w:i/>
          <w:iCs/>
          <w:szCs w:val="24"/>
          <w:lang w:val="en-US"/>
        </w:rPr>
        <w:t>B. theta</w:t>
      </w:r>
      <w:r w:rsidRPr="0013715D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Cs w:val="24"/>
          <w:lang w:val="en-US"/>
        </w:rPr>
        <w:t xml:space="preserve">DSM 2079 </w:t>
      </w:r>
      <w:proofErr w:type="spellStart"/>
      <w:r w:rsidRPr="0013715D">
        <w:rPr>
          <w:rFonts w:ascii="Times New Roman" w:eastAsia="Times New Roman" w:hAnsi="Times New Roman" w:cs="Times New Roman"/>
          <w:szCs w:val="24"/>
          <w:lang w:val="en-US"/>
        </w:rPr>
        <w:t>Δ</w:t>
      </w:r>
      <w:r w:rsidRPr="0013715D">
        <w:rPr>
          <w:rFonts w:ascii="Times New Roman" w:eastAsia="Times New Roman" w:hAnsi="Times New Roman" w:cs="Times New Roman"/>
          <w:i/>
          <w:iCs/>
          <w:szCs w:val="24"/>
          <w:lang w:val="en-US"/>
        </w:rPr>
        <w:t>tdk</w:t>
      </w:r>
      <w:proofErr w:type="spellEnd"/>
      <w:r w:rsidRPr="0013715D">
        <w:rPr>
          <w:rFonts w:ascii="Times New Roman" w:eastAsia="Times New Roman" w:hAnsi="Times New Roman" w:cs="Times New Roman"/>
          <w:szCs w:val="24"/>
          <w:lang w:val="en-US"/>
        </w:rPr>
        <w:t xml:space="preserve"> and </w:t>
      </w:r>
      <w:r w:rsidRPr="0013715D">
        <w:rPr>
          <w:rFonts w:ascii="Times New Roman" w:eastAsia="Times New Roman" w:hAnsi="Times New Roman" w:cs="Times New Roman"/>
          <w:i/>
          <w:iCs/>
          <w:szCs w:val="24"/>
          <w:lang w:val="en-US"/>
        </w:rPr>
        <w:t>B. theta</w:t>
      </w:r>
      <w:r w:rsidRPr="0013715D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proofErr w:type="spellStart"/>
      <w:r w:rsidRPr="0013715D">
        <w:rPr>
          <w:rFonts w:ascii="Times New Roman" w:eastAsia="Times New Roman" w:hAnsi="Times New Roman" w:cs="Times New Roman"/>
          <w:szCs w:val="24"/>
          <w:lang w:val="en-US"/>
        </w:rPr>
        <w:t>Δ</w:t>
      </w:r>
      <w:r w:rsidRPr="0013715D">
        <w:rPr>
          <w:rFonts w:ascii="Times New Roman" w:eastAsia="Times New Roman" w:hAnsi="Times New Roman" w:cs="Times New Roman"/>
          <w:i/>
          <w:iCs/>
          <w:szCs w:val="24"/>
          <w:lang w:val="en-US"/>
        </w:rPr>
        <w:t>gadB</w:t>
      </w:r>
      <w:proofErr w:type="spellEnd"/>
      <w:r w:rsidRPr="0013715D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="006D04A1">
        <w:rPr>
          <w:rFonts w:ascii="Times New Roman" w:eastAsia="Times New Roman" w:hAnsi="Times New Roman" w:cs="Times New Roman"/>
          <w:szCs w:val="24"/>
          <w:lang w:val="en-US"/>
        </w:rPr>
        <w:t xml:space="preserve">were </w:t>
      </w:r>
      <w:r w:rsidRPr="0013715D">
        <w:rPr>
          <w:rFonts w:ascii="Times New Roman" w:eastAsia="Times New Roman" w:hAnsi="Times New Roman" w:cs="Times New Roman"/>
          <w:szCs w:val="24"/>
          <w:lang w:val="en-US"/>
        </w:rPr>
        <w:t xml:space="preserve">exposed to </w:t>
      </w:r>
      <w:r>
        <w:rPr>
          <w:rFonts w:ascii="Times New Roman" w:eastAsia="Times New Roman" w:hAnsi="Times New Roman" w:cs="Times New Roman"/>
          <w:szCs w:val="24"/>
          <w:lang w:val="en-US"/>
        </w:rPr>
        <w:t>pH</w:t>
      </w:r>
      <w:r w:rsidRPr="00F46D54">
        <w:rPr>
          <w:rFonts w:ascii="Times New Roman" w:eastAsia="Times New Roman" w:hAnsi="Times New Roman" w:cs="Times New Roman"/>
          <w:szCs w:val="24"/>
          <w:lang w:val="en-US"/>
        </w:rPr>
        <w:t xml:space="preserve"> 3.1, 4.2, 5.9 and 6.1 for 1 hour in MM supplemented with 10 mM glutamate</w:t>
      </w:r>
      <w:r w:rsidR="00A16921" w:rsidRPr="00A16921">
        <w:rPr>
          <w:rFonts w:ascii="Times New Roman" w:eastAsia="Times New Roman" w:hAnsi="Times New Roman" w:cs="Times New Roman"/>
          <w:szCs w:val="24"/>
          <w:lang w:val="en-US"/>
        </w:rPr>
        <w:t xml:space="preserve">. An unpaired t test was performed on </w:t>
      </w:r>
      <w:r w:rsidR="00A16921">
        <w:rPr>
          <w:rFonts w:ascii="Times New Roman" w:eastAsia="Times New Roman" w:hAnsi="Times New Roman" w:cs="Times New Roman"/>
          <w:szCs w:val="24"/>
          <w:lang w:val="en-US"/>
        </w:rPr>
        <w:t>CFU</w:t>
      </w:r>
      <w:r w:rsidR="00A16921" w:rsidRPr="00A16921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="00A16921">
        <w:rPr>
          <w:rFonts w:ascii="Times New Roman" w:eastAsia="Times New Roman" w:hAnsi="Times New Roman" w:cs="Times New Roman"/>
          <w:szCs w:val="24"/>
          <w:lang w:val="en-US"/>
        </w:rPr>
        <w:t>and</w:t>
      </w:r>
      <w:r w:rsidR="00A16921" w:rsidRPr="00A16921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proofErr w:type="spellStart"/>
      <w:r w:rsidR="00A16921">
        <w:rPr>
          <w:rFonts w:ascii="Times New Roman" w:eastAsia="Times New Roman" w:hAnsi="Times New Roman" w:cs="Times New Roman"/>
          <w:szCs w:val="24"/>
          <w:lang w:val="en-US"/>
        </w:rPr>
        <w:t>Δ</w:t>
      </w:r>
      <w:r w:rsidR="00A16921" w:rsidRPr="00A16921">
        <w:rPr>
          <w:rFonts w:ascii="Times New Roman" w:eastAsia="Times New Roman" w:hAnsi="Times New Roman" w:cs="Times New Roman"/>
          <w:szCs w:val="24"/>
          <w:lang w:val="en-US"/>
        </w:rPr>
        <w:t>pH</w:t>
      </w:r>
      <w:proofErr w:type="spellEnd"/>
      <w:r w:rsidR="00A16921" w:rsidRPr="00A16921">
        <w:rPr>
          <w:rFonts w:ascii="Times New Roman" w:eastAsia="Times New Roman" w:hAnsi="Times New Roman" w:cs="Times New Roman"/>
          <w:szCs w:val="24"/>
          <w:lang w:val="en-US"/>
        </w:rPr>
        <w:t xml:space="preserve"> to test the significance between </w:t>
      </w:r>
      <w:r w:rsidR="00A16921" w:rsidRPr="00A16921">
        <w:rPr>
          <w:rFonts w:ascii="Times New Roman" w:eastAsia="Times New Roman" w:hAnsi="Times New Roman" w:cs="Times New Roman"/>
          <w:i/>
          <w:iCs/>
          <w:szCs w:val="24"/>
          <w:lang w:val="en-US"/>
        </w:rPr>
        <w:t>B. theta</w:t>
      </w:r>
      <w:r w:rsidR="00A16921" w:rsidRPr="00A16921">
        <w:rPr>
          <w:rFonts w:ascii="Times New Roman" w:eastAsia="Times New Roman" w:hAnsi="Times New Roman" w:cs="Times New Roman"/>
          <w:szCs w:val="24"/>
          <w:lang w:val="en-US"/>
        </w:rPr>
        <w:t xml:space="preserve"> DSM 2079 </w:t>
      </w:r>
      <w:proofErr w:type="spellStart"/>
      <w:r w:rsidR="00A16921" w:rsidRPr="00A16921">
        <w:rPr>
          <w:rFonts w:ascii="Times New Roman" w:eastAsia="Times New Roman" w:hAnsi="Times New Roman" w:cs="Times New Roman"/>
          <w:szCs w:val="24"/>
          <w:lang w:val="en-US"/>
        </w:rPr>
        <w:t>Δtdk</w:t>
      </w:r>
      <w:proofErr w:type="spellEnd"/>
      <w:r w:rsidR="00A16921" w:rsidRPr="00A16921">
        <w:rPr>
          <w:rFonts w:ascii="Times New Roman" w:eastAsia="Times New Roman" w:hAnsi="Times New Roman" w:cs="Times New Roman"/>
          <w:szCs w:val="24"/>
          <w:lang w:val="en-US"/>
        </w:rPr>
        <w:t xml:space="preserve"> and </w:t>
      </w:r>
      <w:r w:rsidR="00A16921" w:rsidRPr="00A16921">
        <w:rPr>
          <w:rFonts w:ascii="Times New Roman" w:eastAsia="Times New Roman" w:hAnsi="Times New Roman" w:cs="Times New Roman"/>
          <w:i/>
          <w:iCs/>
          <w:szCs w:val="24"/>
          <w:lang w:val="en-US"/>
        </w:rPr>
        <w:t xml:space="preserve">B. theta </w:t>
      </w:r>
      <w:proofErr w:type="spellStart"/>
      <w:r w:rsidR="00A16921" w:rsidRPr="00A16921">
        <w:rPr>
          <w:rFonts w:ascii="Times New Roman" w:eastAsia="Times New Roman" w:hAnsi="Times New Roman" w:cs="Times New Roman"/>
          <w:szCs w:val="24"/>
          <w:lang w:val="en-US"/>
        </w:rPr>
        <w:t>ΔgadB</w:t>
      </w:r>
      <w:proofErr w:type="spellEnd"/>
      <w:r w:rsidR="00A16921" w:rsidRPr="00A16921">
        <w:rPr>
          <w:rFonts w:ascii="Times New Roman" w:eastAsia="Times New Roman" w:hAnsi="Times New Roman" w:cs="Times New Roman"/>
          <w:szCs w:val="24"/>
          <w:lang w:val="en-US"/>
        </w:rPr>
        <w:t>.</w:t>
      </w:r>
      <w:r w:rsidR="00A16921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Pr="0013715D">
        <w:rPr>
          <w:rFonts w:ascii="Times New Roman" w:eastAsia="Times New Roman" w:hAnsi="Times New Roman" w:cs="Times New Roman"/>
          <w:szCs w:val="24"/>
          <w:lang w:val="en-US"/>
        </w:rPr>
        <w:t>* p&lt;0.05, * * p&lt;0.01 an</w:t>
      </w:r>
      <w:r>
        <w:rPr>
          <w:rFonts w:ascii="Times New Roman" w:eastAsia="Times New Roman" w:hAnsi="Times New Roman" w:cs="Times New Roman"/>
          <w:szCs w:val="24"/>
          <w:lang w:val="en-US"/>
        </w:rPr>
        <w:t>d</w:t>
      </w:r>
      <w:r w:rsidRPr="0013715D">
        <w:rPr>
          <w:rFonts w:ascii="Times New Roman" w:eastAsia="Times New Roman" w:hAnsi="Times New Roman" w:cs="Times New Roman"/>
          <w:szCs w:val="24"/>
          <w:lang w:val="en-US"/>
        </w:rPr>
        <w:t xml:space="preserve"> *** p&lt;0.001.</w:t>
      </w:r>
    </w:p>
    <w:p w14:paraId="5D48CD18" w14:textId="0291B7D6" w:rsidR="00214847" w:rsidRDefault="00F46D54" w:rsidP="00F46D54">
      <w:pPr>
        <w:jc w:val="center"/>
        <w:rPr>
          <w:rFonts w:ascii="Times New Roman" w:hAnsi="Times New Roman" w:cs="Times New Roman"/>
          <w:b/>
          <w:bCs/>
          <w:sz w:val="32"/>
          <w:szCs w:val="28"/>
          <w:lang w:val="en-US"/>
        </w:rPr>
      </w:pPr>
      <w:r>
        <w:rPr>
          <w:rFonts w:ascii="Times New Roman" w:hAnsi="Times New Roman" w:cs="Times New Roman"/>
          <w:b/>
          <w:bCs/>
          <w:noProof/>
          <w:sz w:val="32"/>
          <w:szCs w:val="28"/>
          <w:lang w:val="en-US"/>
        </w:rPr>
        <w:lastRenderedPageBreak/>
        <w:drawing>
          <wp:inline distT="0" distB="0" distL="0" distR="0" wp14:anchorId="2B464444" wp14:editId="6F2514E8">
            <wp:extent cx="5034226" cy="7118123"/>
            <wp:effectExtent l="0" t="0" r="0" b="6985"/>
            <wp:docPr id="181047576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475763" name="Picture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4226" cy="7118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BC30C" w14:textId="6E2B6683" w:rsidR="002160D8" w:rsidRPr="00F91F69" w:rsidRDefault="00F46D54" w:rsidP="0052191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</w:pPr>
      <w:r w:rsidRPr="00445442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>Supplementary Fig. 3</w:t>
      </w:r>
      <w:r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</w:t>
      </w:r>
      <w:r w:rsidRPr="00445442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 xml:space="preserve">Modulation of GABA production by osmotic stress in </w:t>
      </w:r>
      <w:r w:rsidRPr="0044544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  <w:lang w:val="en-US"/>
        </w:rPr>
        <w:t>B. theta</w:t>
      </w:r>
      <w:r w:rsidRPr="00445442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 xml:space="preserve">. </w:t>
      </w:r>
      <w:r w:rsidR="002D05D4"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(</w:t>
      </w:r>
      <w:r w:rsidR="002D05D4" w:rsidRPr="00B273DE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>A</w:t>
      </w:r>
      <w:r w:rsidR="00F91F69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>-C</w:t>
      </w:r>
      <w:r w:rsidR="002D05D4"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) </w:t>
      </w:r>
      <w:r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Viability</w:t>
      </w:r>
      <w:r w:rsidR="002D05D4"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by flow cytometry</w:t>
      </w:r>
      <w:r w:rsidR="00F91F69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(A)</w:t>
      </w:r>
      <w:r w:rsidR="002D05D4"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,</w:t>
      </w:r>
      <w:r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viable cell</w:t>
      </w:r>
      <w:r w:rsidR="00AD2115"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counts</w:t>
      </w:r>
      <w:r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</w:t>
      </w:r>
      <w:r w:rsidR="002D05D4"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by plating</w:t>
      </w:r>
      <w:r w:rsidR="00F91F69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(B)</w:t>
      </w:r>
      <w:r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,</w:t>
      </w:r>
      <w:r w:rsidR="002D05D4"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</w:t>
      </w:r>
      <w:r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GABA</w:t>
      </w:r>
      <w:r w:rsidR="00906AAE"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</w:t>
      </w:r>
      <w:r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production </w:t>
      </w:r>
      <w:r w:rsidR="00F91F69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(C) </w:t>
      </w:r>
      <w:r w:rsidR="0039366F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by</w:t>
      </w:r>
      <w:r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</w:t>
      </w:r>
      <w:r w:rsidRPr="00445442">
        <w:rPr>
          <w:rFonts w:ascii="Times New Roman" w:eastAsia="Times New Roman" w:hAnsi="Times New Roman" w:cs="Times New Roman"/>
          <w:i/>
          <w:iCs/>
          <w:color w:val="000000" w:themeColor="text1"/>
          <w:szCs w:val="24"/>
          <w:lang w:val="en-US"/>
        </w:rPr>
        <w:t>B. theta</w:t>
      </w:r>
      <w:r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</w:t>
      </w:r>
      <w:r w:rsidR="00906AAE"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DSM 2079 </w:t>
      </w:r>
      <w:r w:rsidRPr="00445442">
        <w:rPr>
          <w:rFonts w:ascii="Times New Roman" w:eastAsia="Times New Roman" w:hAnsi="Times New Roman" w:cs="Times New Roman"/>
          <w:color w:val="000000" w:themeColor="text1"/>
          <w:szCs w:val="24"/>
        </w:rPr>
        <w:t>Δ</w:t>
      </w:r>
      <w:proofErr w:type="spellStart"/>
      <w:r w:rsidRPr="00445442">
        <w:rPr>
          <w:rFonts w:ascii="Times New Roman" w:eastAsia="Times New Roman" w:hAnsi="Times New Roman" w:cs="Times New Roman"/>
          <w:i/>
          <w:iCs/>
          <w:color w:val="000000" w:themeColor="text1"/>
          <w:szCs w:val="24"/>
          <w:lang w:val="en-US"/>
        </w:rPr>
        <w:t>tdk</w:t>
      </w:r>
      <w:proofErr w:type="spellEnd"/>
      <w:r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and </w:t>
      </w:r>
      <w:r w:rsidRPr="00445442">
        <w:rPr>
          <w:rFonts w:ascii="Times New Roman" w:eastAsia="Times New Roman" w:hAnsi="Times New Roman" w:cs="Times New Roman"/>
          <w:i/>
          <w:iCs/>
          <w:color w:val="000000" w:themeColor="text1"/>
          <w:szCs w:val="24"/>
          <w:lang w:val="en-US"/>
        </w:rPr>
        <w:t>B. theta</w:t>
      </w:r>
      <w:r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</w:t>
      </w:r>
      <w:r w:rsidRPr="00445442">
        <w:rPr>
          <w:rFonts w:ascii="Times New Roman" w:eastAsia="Times New Roman" w:hAnsi="Times New Roman" w:cs="Times New Roman"/>
          <w:color w:val="000000" w:themeColor="text1"/>
          <w:szCs w:val="24"/>
        </w:rPr>
        <w:t>Δ</w:t>
      </w:r>
      <w:proofErr w:type="spellStart"/>
      <w:r w:rsidRPr="00445442">
        <w:rPr>
          <w:rFonts w:ascii="Times New Roman" w:eastAsia="Times New Roman" w:hAnsi="Times New Roman" w:cs="Times New Roman"/>
          <w:i/>
          <w:iCs/>
          <w:color w:val="000000" w:themeColor="text1"/>
          <w:szCs w:val="24"/>
          <w:lang w:val="en-US"/>
        </w:rPr>
        <w:t>gadB</w:t>
      </w:r>
      <w:proofErr w:type="spellEnd"/>
      <w:r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exposed to </w:t>
      </w:r>
      <w:r w:rsidR="004850D8"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osmotic stress induced by 1.6 M </w:t>
      </w:r>
      <w:proofErr w:type="spellStart"/>
      <w:r w:rsidR="004850D8"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KCl</w:t>
      </w:r>
      <w:proofErr w:type="spellEnd"/>
      <w:r w:rsidR="004850D8"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</w:t>
      </w:r>
      <w:r w:rsidR="003F79CC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or</w:t>
      </w:r>
      <w:r w:rsidR="004850D8"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sorbitol in </w:t>
      </w:r>
      <w:r w:rsidR="00A26CE3"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MM supplemented with 10 mM glutamate</w:t>
      </w:r>
      <w:r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for 2 h at pH 5.5. (</w:t>
      </w:r>
      <w:r w:rsidRPr="00B273DE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>D</w:t>
      </w:r>
      <w:r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) Osmola</w:t>
      </w:r>
      <w:r w:rsidR="006C468C"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l</w:t>
      </w:r>
      <w:r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ity value in the YCFA supplemen</w:t>
      </w:r>
      <w:r w:rsidR="00F748B1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ted</w:t>
      </w:r>
      <w:r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with 40 mM glutamate with </w:t>
      </w:r>
      <w:r w:rsidR="006C468C"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a range of ionic and non-ionic </w:t>
      </w:r>
      <w:r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osmolytes. (</w:t>
      </w:r>
      <w:r w:rsidRPr="00B273DE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>E</w:t>
      </w:r>
      <w:r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) Correlation of GABA concentration </w:t>
      </w:r>
      <w:r w:rsidR="00E162DB" w:rsidRPr="00445442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produced by </w:t>
      </w:r>
      <w:r w:rsidR="00E162DB" w:rsidRPr="00445442">
        <w:rPr>
          <w:rFonts w:ascii="Times New Roman" w:eastAsia="Times New Roman" w:hAnsi="Times New Roman" w:cs="Times New Roman"/>
          <w:i/>
          <w:iCs/>
          <w:color w:val="000000" w:themeColor="text1"/>
          <w:szCs w:val="24"/>
          <w:lang w:val="en-US"/>
        </w:rPr>
        <w:t>B. theta</w:t>
      </w:r>
      <w:r w:rsidR="00E162DB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</w:t>
      </w:r>
      <w:r w:rsidR="00BF7BCD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DSM 2079 </w:t>
      </w:r>
      <w:r w:rsidR="00E162DB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after</w:t>
      </w:r>
      <w:r w:rsidRPr="002D05D4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48 h </w:t>
      </w:r>
      <w:r w:rsidRPr="002D05D4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lastRenderedPageBreak/>
        <w:t>and media osmola</w:t>
      </w:r>
      <w:r w:rsidR="000C1E77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l</w:t>
      </w:r>
      <w:r w:rsidRPr="002D05D4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ity. </w:t>
      </w:r>
      <w:r w:rsidR="00F91F69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(F-G) </w:t>
      </w:r>
      <w:r w:rsidRPr="002D05D4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End OD</w:t>
      </w:r>
      <w:r w:rsidR="00412678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</w:t>
      </w:r>
      <w:r w:rsidR="00412678" w:rsidRPr="00F91F69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(F)</w:t>
      </w:r>
      <w:r w:rsidRPr="00F91F69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</w:t>
      </w:r>
      <w:r w:rsidR="00412678" w:rsidRPr="00F91F69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and pH (G) </w:t>
      </w:r>
      <w:r w:rsidRPr="00F91F69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value</w:t>
      </w:r>
      <w:r w:rsidRPr="002D05D4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of </w:t>
      </w:r>
      <w:r w:rsidRPr="000C1E77">
        <w:rPr>
          <w:rFonts w:ascii="Times New Roman" w:eastAsia="Times New Roman" w:hAnsi="Times New Roman" w:cs="Times New Roman"/>
          <w:i/>
          <w:iCs/>
          <w:color w:val="000000" w:themeColor="text1"/>
          <w:szCs w:val="24"/>
          <w:lang w:val="en-US"/>
        </w:rPr>
        <w:t>B. theta</w:t>
      </w:r>
      <w:r w:rsidRPr="002D05D4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DSM 2079 grow</w:t>
      </w:r>
      <w:r w:rsidR="003F79CC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n</w:t>
      </w:r>
      <w:r w:rsidRPr="002D05D4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in the YCFA supplement</w:t>
      </w:r>
      <w:r w:rsidR="00F748B1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ed</w:t>
      </w:r>
      <w:r w:rsidRPr="002D05D4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with 40 mM glutamate </w:t>
      </w:r>
      <w:r w:rsidR="00412678" w:rsidRPr="00412678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with a range of ionic and non-ionic osmolytes </w:t>
      </w:r>
      <w:r w:rsidRPr="002D05D4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after 48 h. </w:t>
      </w:r>
      <w:r w:rsidR="00A16921" w:rsidRPr="00A16921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An unpaired t test was performed on </w:t>
      </w:r>
      <w:r w:rsidR="00A16921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viability (A)</w:t>
      </w:r>
      <w:r w:rsidR="00A16921" w:rsidRPr="00A16921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, </w:t>
      </w:r>
      <w:r w:rsidR="00A16921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CFU (B)</w:t>
      </w:r>
      <w:r w:rsidR="00A16921" w:rsidRPr="00A16921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and </w:t>
      </w:r>
      <w:r w:rsidR="00A16921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ΔGABA (C)</w:t>
      </w:r>
      <w:r w:rsidR="00A16921" w:rsidRPr="00A16921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to test the significance between </w:t>
      </w:r>
      <w:r w:rsidR="00A16921" w:rsidRPr="00A16921">
        <w:rPr>
          <w:rFonts w:ascii="Times New Roman" w:eastAsia="Times New Roman" w:hAnsi="Times New Roman" w:cs="Times New Roman"/>
          <w:i/>
          <w:iCs/>
          <w:color w:val="000000" w:themeColor="text1"/>
          <w:szCs w:val="24"/>
          <w:lang w:val="en-US"/>
        </w:rPr>
        <w:t>B. theta</w:t>
      </w:r>
      <w:r w:rsidR="00A16921" w:rsidRPr="00A16921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DSM 2079 </w:t>
      </w:r>
      <w:proofErr w:type="spellStart"/>
      <w:r w:rsidR="00A16921" w:rsidRPr="00A16921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Δ</w:t>
      </w:r>
      <w:r w:rsidR="00A16921" w:rsidRPr="003F79CC">
        <w:rPr>
          <w:rFonts w:ascii="Times New Roman" w:eastAsia="Times New Roman" w:hAnsi="Times New Roman" w:cs="Times New Roman"/>
          <w:i/>
          <w:iCs/>
          <w:color w:val="000000" w:themeColor="text1"/>
          <w:szCs w:val="24"/>
          <w:lang w:val="en-US"/>
        </w:rPr>
        <w:t>tdk</w:t>
      </w:r>
      <w:proofErr w:type="spellEnd"/>
      <w:r w:rsidR="00A16921" w:rsidRPr="00A16921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and </w:t>
      </w:r>
      <w:r w:rsidR="00A16921" w:rsidRPr="00A16921">
        <w:rPr>
          <w:rFonts w:ascii="Times New Roman" w:eastAsia="Times New Roman" w:hAnsi="Times New Roman" w:cs="Times New Roman"/>
          <w:i/>
          <w:iCs/>
          <w:color w:val="000000" w:themeColor="text1"/>
          <w:szCs w:val="24"/>
          <w:lang w:val="en-US"/>
        </w:rPr>
        <w:t>B. theta</w:t>
      </w:r>
      <w:r w:rsidR="00A16921" w:rsidRPr="00A16921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</w:t>
      </w:r>
      <w:proofErr w:type="spellStart"/>
      <w:r w:rsidR="00A16921" w:rsidRPr="00A16921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Δ</w:t>
      </w:r>
      <w:r w:rsidR="00A16921" w:rsidRPr="007815C8">
        <w:rPr>
          <w:rFonts w:ascii="Times New Roman" w:eastAsia="Times New Roman" w:hAnsi="Times New Roman" w:cs="Times New Roman"/>
          <w:i/>
          <w:iCs/>
          <w:color w:val="000000" w:themeColor="text1"/>
          <w:szCs w:val="24"/>
          <w:lang w:val="en-US"/>
        </w:rPr>
        <w:t>gadB</w:t>
      </w:r>
      <w:proofErr w:type="spellEnd"/>
      <w:r w:rsidR="00A16921" w:rsidRPr="00A16921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.</w:t>
      </w:r>
      <w:r w:rsidR="003F29DA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</w:t>
      </w:r>
      <w:r w:rsidR="003F29DA" w:rsidRPr="003F29DA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One-way ANOVA was performed on the </w:t>
      </w:r>
      <w:r w:rsidR="003F79CC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o</w:t>
      </w:r>
      <w:r w:rsidR="003F29DA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smolality (D), OD (F) and pH (G)</w:t>
      </w:r>
      <w:r w:rsidR="003F29DA" w:rsidRPr="003F29DA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to determine the main effects of </w:t>
      </w:r>
      <w:r w:rsidR="003F29DA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condition</w:t>
      </w:r>
      <w:r w:rsidR="003F29DA" w:rsidRPr="003F29DA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, followed by </w:t>
      </w:r>
      <w:r w:rsidR="00F91F69" w:rsidRPr="00F91F69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Tuckey’s</w:t>
      </w:r>
      <w:r w:rsidR="003F29DA" w:rsidRPr="003F29DA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test for post-hoc analysis to correct for multiple comparisons. </w:t>
      </w:r>
      <w:r w:rsidR="00F91F69" w:rsidRPr="00F91F69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Different letters indicate significant differences. </w:t>
      </w:r>
      <w:r w:rsidR="003F29DA" w:rsidRPr="003F29DA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* p&lt;0.05, ** p&lt;0.01, *** p&lt;0.001, and **** p&lt;0.0001.</w:t>
      </w:r>
    </w:p>
    <w:p w14:paraId="2DF2B587" w14:textId="77777777" w:rsidR="002160D8" w:rsidRDefault="002160D8" w:rsidP="00F46D54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</w:pPr>
    </w:p>
    <w:p w14:paraId="7CB99483" w14:textId="105C88C1" w:rsidR="002160D8" w:rsidRDefault="00D7554C" w:rsidP="00F46D54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Cs w:val="24"/>
          <w:lang w:val="en-US"/>
        </w:rPr>
        <w:drawing>
          <wp:inline distT="0" distB="0" distL="0" distR="0" wp14:anchorId="2CCB7955" wp14:editId="346F7C40">
            <wp:extent cx="5760720" cy="2468245"/>
            <wp:effectExtent l="0" t="0" r="0" b="0"/>
            <wp:docPr id="1710390671" name="Picture 1" descr="A graph of treatment and treat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390671" name="Picture 1" descr="A graph of treatment and treatmen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6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39649" w14:textId="12089ABE" w:rsidR="002160D8" w:rsidRPr="00D7554C" w:rsidRDefault="002160D8" w:rsidP="0052191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Cs w:val="24"/>
          <w:lang w:val="en-US"/>
        </w:rPr>
      </w:pPr>
      <w:r w:rsidRPr="0013715D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Supplementary Fig. </w:t>
      </w:r>
      <w:r>
        <w:rPr>
          <w:rFonts w:ascii="Times New Roman" w:eastAsia="Times New Roman" w:hAnsi="Times New Roman" w:cs="Times New Roman"/>
          <w:b/>
          <w:bCs/>
          <w:szCs w:val="24"/>
          <w:lang w:val="en-US"/>
        </w:rPr>
        <w:t>4</w:t>
      </w:r>
      <w:r w:rsidRPr="0013715D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 </w:t>
      </w:r>
      <w:r w:rsidR="00D7554C">
        <w:rPr>
          <w:rFonts w:ascii="Times New Roman" w:eastAsia="Times New Roman" w:hAnsi="Times New Roman" w:cs="Times New Roman"/>
          <w:b/>
          <w:bCs/>
          <w:szCs w:val="24"/>
          <w:lang w:val="en-US"/>
        </w:rPr>
        <w:t>Comparison of GABA production by</w:t>
      </w:r>
      <w:r w:rsidRPr="0013715D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 </w:t>
      </w:r>
      <w:r w:rsidRPr="0013715D">
        <w:rPr>
          <w:rFonts w:ascii="Times New Roman" w:eastAsia="Times New Roman" w:hAnsi="Times New Roman" w:cs="Times New Roman"/>
          <w:b/>
          <w:bCs/>
          <w:i/>
          <w:iCs/>
          <w:szCs w:val="24"/>
          <w:lang w:val="en-US"/>
        </w:rPr>
        <w:t>B. theta</w:t>
      </w:r>
      <w:r>
        <w:rPr>
          <w:rFonts w:ascii="Times New Roman" w:eastAsia="Times New Roman" w:hAnsi="Times New Roman" w:cs="Times New Roman"/>
          <w:b/>
          <w:bCs/>
          <w:i/>
          <w:iCs/>
          <w:szCs w:val="24"/>
          <w:lang w:val="en-US"/>
        </w:rPr>
        <w:t xml:space="preserve"> </w:t>
      </w:r>
      <w:r w:rsidRPr="00AB3F1F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DSM </w:t>
      </w:r>
      <w:r w:rsidRPr="00F748B1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2079 </w:t>
      </w:r>
      <w:r w:rsidR="00D7554C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under acid and osmotic stress and combined stress in Fig 1C. </w:t>
      </w:r>
      <w:r w:rsidR="00D7554C" w:rsidRPr="00D7554C">
        <w:rPr>
          <w:rFonts w:ascii="Times New Roman" w:eastAsia="Times New Roman" w:hAnsi="Times New Roman" w:cs="Times New Roman"/>
          <w:szCs w:val="24"/>
          <w:lang w:val="en-US"/>
        </w:rPr>
        <w:t>Comparison of</w:t>
      </w:r>
      <w:r w:rsidR="00D7554C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 </w:t>
      </w:r>
      <w:r w:rsidR="007815C8">
        <w:rPr>
          <w:rFonts w:ascii="Times New Roman" w:eastAsia="Times New Roman" w:hAnsi="Times New Roman" w:cs="Times New Roman"/>
          <w:szCs w:val="24"/>
          <w:lang w:val="en-US"/>
        </w:rPr>
        <w:t>s</w:t>
      </w:r>
      <w:r w:rsidR="00D7554C" w:rsidRPr="00D7554C">
        <w:rPr>
          <w:rFonts w:ascii="Times New Roman" w:eastAsia="Times New Roman" w:hAnsi="Times New Roman" w:cs="Times New Roman"/>
          <w:szCs w:val="24"/>
          <w:lang w:val="en-US"/>
        </w:rPr>
        <w:t>tatistics sum of ΔGABA</w:t>
      </w:r>
      <w:r w:rsidR="007815C8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="00D7554C">
        <w:rPr>
          <w:rFonts w:ascii="Times New Roman" w:eastAsia="Times New Roman" w:hAnsi="Times New Roman" w:cs="Times New Roman"/>
          <w:szCs w:val="24"/>
          <w:lang w:val="en-US"/>
        </w:rPr>
        <w:t xml:space="preserve">in acid and osmotic stress conditions and </w:t>
      </w:r>
      <w:r w:rsidR="00D7554C" w:rsidRPr="00D7554C">
        <w:rPr>
          <w:rFonts w:ascii="Times New Roman" w:eastAsia="Times New Roman" w:hAnsi="Times New Roman" w:cs="Times New Roman"/>
          <w:szCs w:val="24"/>
          <w:lang w:val="en-US"/>
        </w:rPr>
        <w:t>ΔGABA</w:t>
      </w:r>
      <w:r w:rsidR="007815C8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="00D7554C" w:rsidRPr="00D7554C">
        <w:rPr>
          <w:rFonts w:ascii="Times New Roman" w:eastAsia="Times New Roman" w:hAnsi="Times New Roman" w:cs="Times New Roman"/>
          <w:szCs w:val="24"/>
          <w:lang w:val="en-US"/>
        </w:rPr>
        <w:t xml:space="preserve">in </w:t>
      </w:r>
      <w:r w:rsidR="00D7554C">
        <w:rPr>
          <w:rFonts w:ascii="Times New Roman" w:eastAsia="Times New Roman" w:hAnsi="Times New Roman" w:cs="Times New Roman"/>
          <w:szCs w:val="24"/>
          <w:lang w:val="en-US"/>
        </w:rPr>
        <w:t>combined</w:t>
      </w:r>
      <w:r w:rsidR="00D7554C" w:rsidRPr="00D7554C">
        <w:rPr>
          <w:rFonts w:ascii="Times New Roman" w:eastAsia="Times New Roman" w:hAnsi="Times New Roman" w:cs="Times New Roman"/>
          <w:szCs w:val="24"/>
          <w:lang w:val="en-US"/>
        </w:rPr>
        <w:t xml:space="preserve"> stress</w:t>
      </w:r>
      <w:r w:rsidR="00D7554C">
        <w:rPr>
          <w:rFonts w:ascii="Times New Roman" w:eastAsia="Times New Roman" w:hAnsi="Times New Roman" w:cs="Times New Roman"/>
          <w:b/>
          <w:bCs/>
          <w:szCs w:val="24"/>
          <w:lang w:val="en-US"/>
        </w:rPr>
        <w:t>.</w:t>
      </w:r>
      <w:r w:rsidRPr="00A16921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="00D7554C" w:rsidRPr="00D7554C">
        <w:rPr>
          <w:rFonts w:ascii="Times New Roman" w:eastAsia="Times New Roman" w:hAnsi="Times New Roman" w:cs="Times New Roman"/>
          <w:szCs w:val="24"/>
          <w:lang w:val="en-US"/>
        </w:rPr>
        <w:t xml:space="preserve">Data </w:t>
      </w:r>
      <w:r w:rsidR="007815C8">
        <w:rPr>
          <w:rFonts w:ascii="Times New Roman" w:eastAsia="Times New Roman" w:hAnsi="Times New Roman" w:cs="Times New Roman"/>
          <w:szCs w:val="24"/>
          <w:lang w:val="en-US"/>
        </w:rPr>
        <w:t xml:space="preserve">were </w:t>
      </w:r>
      <w:r w:rsidR="003F79CC">
        <w:rPr>
          <w:rFonts w:ascii="Times New Roman" w:eastAsia="Times New Roman" w:hAnsi="Times New Roman" w:cs="Times New Roman"/>
          <w:szCs w:val="24"/>
          <w:lang w:val="en-US"/>
        </w:rPr>
        <w:t>presented</w:t>
      </w:r>
      <w:r w:rsidR="00D7554C" w:rsidRPr="00D7554C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="003F79CC">
        <w:rPr>
          <w:rFonts w:ascii="Times New Roman" w:eastAsia="Times New Roman" w:hAnsi="Times New Roman" w:cs="Times New Roman"/>
          <w:szCs w:val="24"/>
          <w:lang w:val="en-US"/>
        </w:rPr>
        <w:t xml:space="preserve">as </w:t>
      </w:r>
      <w:r w:rsidR="00D7554C" w:rsidRPr="00D7554C">
        <w:rPr>
          <w:rFonts w:ascii="Times New Roman" w:eastAsia="Times New Roman" w:hAnsi="Times New Roman" w:cs="Times New Roman"/>
          <w:szCs w:val="24"/>
          <w:lang w:val="en-US"/>
        </w:rPr>
        <w:t xml:space="preserve">mean and </w:t>
      </w:r>
      <w:r w:rsidR="007815C8">
        <w:rPr>
          <w:rFonts w:ascii="Times New Roman" w:eastAsia="Times New Roman" w:hAnsi="Times New Roman" w:cs="Times New Roman"/>
          <w:szCs w:val="24"/>
          <w:lang w:val="en-US"/>
        </w:rPr>
        <w:t>±SD</w:t>
      </w:r>
      <w:r w:rsidR="00D7554C" w:rsidRPr="00D7554C">
        <w:rPr>
          <w:rFonts w:ascii="Times New Roman" w:eastAsia="Times New Roman" w:hAnsi="Times New Roman" w:cs="Times New Roman"/>
          <w:szCs w:val="24"/>
          <w:lang w:val="en-US"/>
        </w:rPr>
        <w:t xml:space="preserve"> of three replicates. </w:t>
      </w:r>
      <w:r w:rsidRPr="00A16921">
        <w:rPr>
          <w:rFonts w:ascii="Times New Roman" w:eastAsia="Times New Roman" w:hAnsi="Times New Roman" w:cs="Times New Roman"/>
          <w:szCs w:val="24"/>
          <w:lang w:val="en-US"/>
        </w:rPr>
        <w:t xml:space="preserve">An unpaired t test was performed on </w:t>
      </w:r>
      <w:r>
        <w:rPr>
          <w:rFonts w:ascii="Times New Roman" w:eastAsia="Times New Roman" w:hAnsi="Times New Roman" w:cs="Times New Roman"/>
          <w:szCs w:val="24"/>
          <w:lang w:val="en-US"/>
        </w:rPr>
        <w:t>Δ</w:t>
      </w:r>
      <w:r w:rsidR="00D7554C">
        <w:rPr>
          <w:rFonts w:ascii="Times New Roman" w:eastAsia="Times New Roman" w:hAnsi="Times New Roman" w:cs="Times New Roman"/>
          <w:szCs w:val="24"/>
          <w:lang w:val="en-US"/>
        </w:rPr>
        <w:t>GABA</w:t>
      </w:r>
      <w:r w:rsidRPr="00A16921">
        <w:rPr>
          <w:rFonts w:ascii="Times New Roman" w:eastAsia="Times New Roman" w:hAnsi="Times New Roman" w:cs="Times New Roman"/>
          <w:szCs w:val="24"/>
          <w:lang w:val="en-US"/>
        </w:rPr>
        <w:t>.</w:t>
      </w:r>
      <w:r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="00D7554C">
        <w:rPr>
          <w:rFonts w:ascii="Times New Roman" w:eastAsia="Times New Roman" w:hAnsi="Times New Roman" w:cs="Times New Roman"/>
          <w:szCs w:val="24"/>
          <w:lang w:val="en-US"/>
        </w:rPr>
        <w:t>#</w:t>
      </w:r>
      <w:r w:rsidRPr="0013715D">
        <w:rPr>
          <w:rFonts w:ascii="Times New Roman" w:eastAsia="Times New Roman" w:hAnsi="Times New Roman" w:cs="Times New Roman"/>
          <w:szCs w:val="24"/>
          <w:lang w:val="en-US"/>
        </w:rPr>
        <w:t xml:space="preserve"> p&lt;0.05, </w:t>
      </w:r>
      <w:r w:rsidR="00D7554C">
        <w:rPr>
          <w:rFonts w:ascii="Times New Roman" w:eastAsia="Times New Roman" w:hAnsi="Times New Roman" w:cs="Times New Roman"/>
          <w:szCs w:val="24"/>
          <w:lang w:val="en-US"/>
        </w:rPr>
        <w:t xml:space="preserve">## </w:t>
      </w:r>
      <w:r w:rsidRPr="0013715D">
        <w:rPr>
          <w:rFonts w:ascii="Times New Roman" w:eastAsia="Times New Roman" w:hAnsi="Times New Roman" w:cs="Times New Roman"/>
          <w:szCs w:val="24"/>
          <w:lang w:val="en-US"/>
        </w:rPr>
        <w:t>p&lt;0.01</w:t>
      </w:r>
      <w:r w:rsidR="00D7554C">
        <w:rPr>
          <w:rFonts w:ascii="Times New Roman" w:eastAsia="Times New Roman" w:hAnsi="Times New Roman" w:cs="Times New Roman"/>
          <w:szCs w:val="24"/>
          <w:lang w:val="en-US"/>
        </w:rPr>
        <w:t>, ###</w:t>
      </w:r>
      <w:r w:rsidRPr="0013715D">
        <w:rPr>
          <w:rFonts w:ascii="Times New Roman" w:eastAsia="Times New Roman" w:hAnsi="Times New Roman" w:cs="Times New Roman"/>
          <w:szCs w:val="24"/>
          <w:lang w:val="en-US"/>
        </w:rPr>
        <w:t xml:space="preserve"> p&lt;0.001</w:t>
      </w:r>
      <w:r w:rsidR="00D7554C">
        <w:rPr>
          <w:rFonts w:ascii="Times New Roman" w:eastAsia="Times New Roman" w:hAnsi="Times New Roman" w:cs="Times New Roman"/>
          <w:szCs w:val="24"/>
          <w:lang w:val="en-US"/>
        </w:rPr>
        <w:t xml:space="preserve"> and ####</w:t>
      </w:r>
      <w:r w:rsidR="00D7554C" w:rsidRPr="00D7554C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="00D7554C" w:rsidRPr="0013715D">
        <w:rPr>
          <w:rFonts w:ascii="Times New Roman" w:eastAsia="Times New Roman" w:hAnsi="Times New Roman" w:cs="Times New Roman"/>
          <w:szCs w:val="24"/>
          <w:lang w:val="en-US"/>
        </w:rPr>
        <w:t>p&lt;0.0</w:t>
      </w:r>
      <w:r w:rsidR="00D7554C">
        <w:rPr>
          <w:rFonts w:ascii="Times New Roman" w:eastAsia="Times New Roman" w:hAnsi="Times New Roman" w:cs="Times New Roman"/>
          <w:szCs w:val="24"/>
          <w:lang w:val="en-US"/>
        </w:rPr>
        <w:t>0</w:t>
      </w:r>
      <w:r w:rsidR="00D7554C" w:rsidRPr="0013715D">
        <w:rPr>
          <w:rFonts w:ascii="Times New Roman" w:eastAsia="Times New Roman" w:hAnsi="Times New Roman" w:cs="Times New Roman"/>
          <w:szCs w:val="24"/>
          <w:lang w:val="en-US"/>
        </w:rPr>
        <w:t>01</w:t>
      </w:r>
      <w:r w:rsidRPr="0013715D">
        <w:rPr>
          <w:rFonts w:ascii="Times New Roman" w:eastAsia="Times New Roman" w:hAnsi="Times New Roman" w:cs="Times New Roman"/>
          <w:szCs w:val="24"/>
          <w:lang w:val="en-US"/>
        </w:rPr>
        <w:t>.</w:t>
      </w:r>
    </w:p>
    <w:p w14:paraId="65E06A2B" w14:textId="1EC251E7" w:rsidR="00BF7BCD" w:rsidRDefault="00BF7BCD">
      <w:pPr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</w:pPr>
    </w:p>
    <w:p w14:paraId="14A02107" w14:textId="77777777" w:rsidR="00BF7BCD" w:rsidRDefault="00BF7BCD" w:rsidP="00F46D54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</w:pPr>
    </w:p>
    <w:p w14:paraId="3D183CF7" w14:textId="77777777" w:rsidR="000C1E77" w:rsidRDefault="000C1E77">
      <w:pPr>
        <w:rPr>
          <w:rFonts w:ascii="Times New Roman" w:hAnsi="Times New Roman" w:cs="Times New Roman"/>
          <w:b/>
          <w:bCs/>
          <w:sz w:val="32"/>
          <w:szCs w:val="28"/>
          <w:lang w:val="en-US"/>
        </w:rPr>
      </w:pPr>
      <w:r>
        <w:rPr>
          <w:rFonts w:ascii="Times New Roman" w:hAnsi="Times New Roman" w:cs="Times New Roman"/>
          <w:b/>
          <w:bCs/>
          <w:noProof/>
          <w:sz w:val="32"/>
          <w:szCs w:val="28"/>
          <w:lang w:val="en-US"/>
        </w:rPr>
        <w:lastRenderedPageBreak/>
        <w:drawing>
          <wp:inline distT="0" distB="0" distL="0" distR="0" wp14:anchorId="2B186DB8" wp14:editId="22ECE4A0">
            <wp:extent cx="5380844" cy="6993049"/>
            <wp:effectExtent l="0" t="0" r="0" b="0"/>
            <wp:docPr id="79410550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105505" name="Picture 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0844" cy="699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7B601" w14:textId="15EE48AE" w:rsidR="000C1E77" w:rsidRPr="000F16D1" w:rsidRDefault="000C1E77" w:rsidP="0052191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</w:pPr>
      <w:r w:rsidRPr="000C1E77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>Supplementary Fig.</w:t>
      </w:r>
      <w:r w:rsidR="00D03D7B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 xml:space="preserve"> </w:t>
      </w:r>
      <w:r w:rsidR="002160D8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>5</w:t>
      </w:r>
      <w:r w:rsidRPr="000C1E77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 xml:space="preserve"> Impact of arabinose induced pH reduction on </w:t>
      </w:r>
      <w:r w:rsidR="00885753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 xml:space="preserve">cecal </w:t>
      </w:r>
      <w:r w:rsidR="00AB3F1F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 xml:space="preserve">microbial </w:t>
      </w:r>
      <w:r w:rsidR="00885753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>community</w:t>
      </w:r>
      <w:r w:rsidRPr="000C1E77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 xml:space="preserve"> in SPF</w:t>
      </w:r>
      <w:r w:rsidR="00AB3F1F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 xml:space="preserve"> mice</w:t>
      </w:r>
      <w:r w:rsidRPr="000C1E77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>.</w:t>
      </w:r>
      <w:r w:rsidRPr="000C1E77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</w:t>
      </w:r>
      <w:r w:rsidR="00885753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(</w:t>
      </w:r>
      <w:r w:rsidR="00885753" w:rsidRPr="00885753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>A-B</w:t>
      </w:r>
      <w:r w:rsidR="00885753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) </w:t>
      </w:r>
      <w:r w:rsidR="00885753" w:rsidRPr="000C1E77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Compari</w:t>
      </w:r>
      <w:r w:rsidR="00885753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s</w:t>
      </w:r>
      <w:r w:rsidR="00885753" w:rsidRPr="000C1E77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on</w:t>
      </w:r>
      <w:r w:rsidRPr="000C1E77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of microbial profile </w:t>
      </w:r>
      <w:r w:rsidR="00AB3F1F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at</w:t>
      </w:r>
      <w:r w:rsidRPr="000C1E77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phylum and genus levels </w:t>
      </w:r>
      <w:r w:rsidRPr="00885753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(A) and </w:t>
      </w:r>
      <w:proofErr w:type="spellStart"/>
      <w:r w:rsidRPr="00885753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PC</w:t>
      </w:r>
      <w:r w:rsidR="003F79CC" w:rsidRPr="00885753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o</w:t>
      </w:r>
      <w:r w:rsidRPr="00885753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A</w:t>
      </w:r>
      <w:proofErr w:type="spellEnd"/>
      <w:r w:rsidRPr="00885753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analysis (B) </w:t>
      </w:r>
      <w:r w:rsidR="006A4E80" w:rsidRPr="0088575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using</w:t>
      </w:r>
      <w:r w:rsidR="006A4E80" w:rsidRPr="0019274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 xml:space="preserve"> Bray-Curtis distance </w:t>
      </w:r>
      <w:r w:rsidRPr="000C1E77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between control and arabinose treatment group (n=10 in both groups). Microbial communities were compared between control and arabinose group in </w:t>
      </w:r>
      <w:proofErr w:type="spellStart"/>
      <w:r w:rsidR="007815C8" w:rsidRPr="000C1E77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PC</w:t>
      </w:r>
      <w:r w:rsidR="003F79CC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o</w:t>
      </w:r>
      <w:r w:rsidR="007815C8" w:rsidRPr="000C1E77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>A</w:t>
      </w:r>
      <w:proofErr w:type="spellEnd"/>
      <w:r w:rsidR="007815C8" w:rsidRPr="000C1E77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analysis</w:t>
      </w:r>
      <w:r w:rsidRPr="000C1E77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through permutational multivariate analysis of variance (PERMANOVA).</w:t>
      </w:r>
      <w:r w:rsidRPr="000F16D1">
        <w:rPr>
          <w:rFonts w:ascii="Times New Roman" w:eastAsia="Times New Roman" w:hAnsi="Times New Roman" w:cs="Times New Roman"/>
          <w:color w:val="000000" w:themeColor="text1"/>
          <w:szCs w:val="24"/>
          <w:lang w:val="en-US"/>
        </w:rPr>
        <w:t xml:space="preserve"> </w:t>
      </w:r>
    </w:p>
    <w:p w14:paraId="1861C970" w14:textId="7286218F" w:rsidR="003250AA" w:rsidRDefault="00ED225A" w:rsidP="003250AA">
      <w:pPr>
        <w:jc w:val="center"/>
        <w:rPr>
          <w:rFonts w:ascii="Times New Roman" w:hAnsi="Times New Roman" w:cs="Times New Roman"/>
          <w:b/>
          <w:bCs/>
          <w:sz w:val="32"/>
          <w:szCs w:val="28"/>
          <w:lang w:val="en-US"/>
        </w:rPr>
      </w:pPr>
      <w:r>
        <w:rPr>
          <w:rFonts w:ascii="Times New Roman" w:hAnsi="Times New Roman" w:cs="Times New Roman"/>
          <w:b/>
          <w:bCs/>
          <w:noProof/>
          <w:sz w:val="32"/>
          <w:szCs w:val="28"/>
          <w:lang w:val="en-US"/>
        </w:rPr>
        <w:lastRenderedPageBreak/>
        <w:drawing>
          <wp:inline distT="0" distB="0" distL="0" distR="0" wp14:anchorId="5CF87EB2" wp14:editId="7425AFC0">
            <wp:extent cx="5439472" cy="7691120"/>
            <wp:effectExtent l="0" t="0" r="8890" b="5080"/>
            <wp:docPr id="154379255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3792553" name="Picture 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9472" cy="769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250AA">
        <w:rPr>
          <w:rFonts w:ascii="Times New Roman" w:hAnsi="Times New Roman" w:cs="Times New Roman"/>
          <w:b/>
          <w:bCs/>
          <w:noProof/>
          <w:sz w:val="32"/>
          <w:szCs w:val="28"/>
          <w:lang w:val="en-US"/>
        </w:rPr>
        <w:lastRenderedPageBreak/>
        <w:drawing>
          <wp:inline distT="0" distB="0" distL="0" distR="0" wp14:anchorId="2175F41F" wp14:editId="1E81C9C1">
            <wp:extent cx="5850182" cy="8271841"/>
            <wp:effectExtent l="0" t="0" r="0" b="0"/>
            <wp:docPr id="103838234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382348" name="Picture 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0182" cy="8271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125D9" w14:textId="516AB3D1" w:rsidR="00885753" w:rsidRDefault="003250AA" w:rsidP="00521910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3250AA">
        <w:rPr>
          <w:rFonts w:ascii="Times New Roman" w:hAnsi="Times New Roman" w:cs="Times New Roman"/>
          <w:b/>
          <w:bCs/>
          <w:lang w:val="en-US"/>
        </w:rPr>
        <w:t xml:space="preserve">Supplementary </w:t>
      </w:r>
      <w:r w:rsidRPr="00D8222A">
        <w:rPr>
          <w:rFonts w:ascii="Times New Roman" w:hAnsi="Times New Roman" w:cs="Times New Roman"/>
          <w:b/>
          <w:bCs/>
          <w:lang w:val="en-US"/>
        </w:rPr>
        <w:t xml:space="preserve">Fig. </w:t>
      </w:r>
      <w:r w:rsidR="002160D8">
        <w:rPr>
          <w:rFonts w:ascii="Times New Roman" w:hAnsi="Times New Roman" w:cs="Times New Roman"/>
          <w:b/>
          <w:bCs/>
          <w:lang w:val="en-US"/>
        </w:rPr>
        <w:t>6</w:t>
      </w:r>
      <w:r w:rsidRPr="00D8222A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D53FFB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Effect of </w:t>
      </w:r>
      <w:r w:rsidR="00D53FFB" w:rsidRPr="00482F10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pH and osmolality </w:t>
      </w:r>
      <w:r w:rsidR="00D53FFB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on metabolites and microbial composition in </w:t>
      </w:r>
      <w:proofErr w:type="spellStart"/>
      <w:r w:rsidR="00D53FFB">
        <w:rPr>
          <w:rFonts w:ascii="Times New Roman" w:eastAsia="Times New Roman" w:hAnsi="Times New Roman" w:cs="Times New Roman"/>
          <w:b/>
          <w:bCs/>
          <w:szCs w:val="24"/>
          <w:lang w:val="en-US"/>
        </w:rPr>
        <w:t>PolyFermS</w:t>
      </w:r>
      <w:proofErr w:type="spellEnd"/>
      <w:r w:rsidR="00D53FFB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 under representative proximal colon conditions</w:t>
      </w:r>
      <w:r w:rsidR="00D53FFB">
        <w:rPr>
          <w:rFonts w:ascii="Times New Roman" w:hAnsi="Times New Roman" w:cs="Times New Roman"/>
          <w:b/>
          <w:bCs/>
          <w:lang w:val="en-US"/>
        </w:rPr>
        <w:t xml:space="preserve">. </w:t>
      </w:r>
      <w:r w:rsidR="00521910" w:rsidRPr="00521910">
        <w:rPr>
          <w:rFonts w:ascii="Times New Roman" w:hAnsi="Times New Roman" w:cs="Times New Roman"/>
          <w:lang w:val="en-US"/>
        </w:rPr>
        <w:t>(</w:t>
      </w:r>
      <w:r w:rsidR="00521910" w:rsidRPr="00B273DE">
        <w:rPr>
          <w:rFonts w:ascii="Times New Roman" w:hAnsi="Times New Roman" w:cs="Times New Roman"/>
          <w:b/>
          <w:bCs/>
          <w:lang w:val="en-US"/>
        </w:rPr>
        <w:t>A</w:t>
      </w:r>
      <w:r w:rsidR="00521910">
        <w:rPr>
          <w:rFonts w:ascii="Times New Roman" w:hAnsi="Times New Roman" w:cs="Times New Roman"/>
          <w:lang w:val="en-US"/>
        </w:rPr>
        <w:t xml:space="preserve">) </w:t>
      </w:r>
      <w:r w:rsidR="00AB3F1F" w:rsidRPr="00521910">
        <w:rPr>
          <w:rFonts w:ascii="Times New Roman" w:hAnsi="Times New Roman" w:cs="Times New Roman"/>
          <w:lang w:val="en-US"/>
        </w:rPr>
        <w:t>Profile</w:t>
      </w:r>
      <w:r w:rsidRPr="00521910">
        <w:rPr>
          <w:rFonts w:ascii="Times New Roman" w:hAnsi="Times New Roman" w:cs="Times New Roman"/>
          <w:lang w:val="en-US"/>
        </w:rPr>
        <w:t xml:space="preserve"> of </w:t>
      </w:r>
      <w:r w:rsidRPr="00521910">
        <w:rPr>
          <w:rFonts w:ascii="Times New Roman" w:hAnsi="Times New Roman" w:cs="Times New Roman"/>
          <w:lang w:val="en-US"/>
        </w:rPr>
        <w:lastRenderedPageBreak/>
        <w:t>SCFAs and intermediates in IR over Fermentation1. (</w:t>
      </w:r>
      <w:r w:rsidRPr="00B273DE">
        <w:rPr>
          <w:rFonts w:ascii="Times New Roman" w:hAnsi="Times New Roman" w:cs="Times New Roman"/>
          <w:b/>
          <w:bCs/>
          <w:lang w:val="en-US"/>
        </w:rPr>
        <w:t>B</w:t>
      </w:r>
      <w:r w:rsidR="00885753">
        <w:rPr>
          <w:rFonts w:ascii="Times New Roman" w:hAnsi="Times New Roman" w:cs="Times New Roman"/>
          <w:b/>
          <w:bCs/>
          <w:lang w:val="en-US"/>
        </w:rPr>
        <w:t>-C</w:t>
      </w:r>
      <w:r w:rsidRPr="00521910">
        <w:rPr>
          <w:rFonts w:ascii="Times New Roman" w:hAnsi="Times New Roman" w:cs="Times New Roman"/>
          <w:lang w:val="en-US"/>
        </w:rPr>
        <w:t>) Shift of SCFAs</w:t>
      </w:r>
      <w:r w:rsidR="00885753">
        <w:rPr>
          <w:rFonts w:ascii="Times New Roman" w:hAnsi="Times New Roman" w:cs="Times New Roman"/>
          <w:lang w:val="en-US"/>
        </w:rPr>
        <w:t>,</w:t>
      </w:r>
      <w:r w:rsidRPr="00521910">
        <w:rPr>
          <w:rFonts w:ascii="Times New Roman" w:hAnsi="Times New Roman" w:cs="Times New Roman"/>
          <w:lang w:val="en-US"/>
        </w:rPr>
        <w:t xml:space="preserve"> intermediates </w:t>
      </w:r>
      <w:r w:rsidR="00885753">
        <w:rPr>
          <w:rFonts w:ascii="Times New Roman" w:hAnsi="Times New Roman" w:cs="Times New Roman"/>
          <w:lang w:val="en-US"/>
        </w:rPr>
        <w:t xml:space="preserve">(B) </w:t>
      </w:r>
      <w:r w:rsidR="00885753" w:rsidRPr="00885753">
        <w:rPr>
          <w:rFonts w:ascii="Times New Roman" w:hAnsi="Times New Roman" w:cs="Times New Roman"/>
          <w:lang w:val="en-US"/>
        </w:rPr>
        <w:t>and resulting GABA (C) in CR and TRs after application of acid (in both periods: 5.9 for normal pH, and 5.5. for low pH) and/or osmotic stress (0.042M PEG in Period1, and 0.1 M NaCl in Period2). (</w:t>
      </w:r>
      <w:r w:rsidR="00885753" w:rsidRPr="00885753">
        <w:rPr>
          <w:rFonts w:ascii="Times New Roman" w:hAnsi="Times New Roman" w:cs="Times New Roman"/>
          <w:b/>
          <w:bCs/>
          <w:lang w:val="en-US"/>
        </w:rPr>
        <w:t>D</w:t>
      </w:r>
      <w:r w:rsidR="00885753" w:rsidRPr="00885753">
        <w:rPr>
          <w:rFonts w:ascii="Times New Roman" w:hAnsi="Times New Roman" w:cs="Times New Roman"/>
          <w:lang w:val="en-US"/>
        </w:rPr>
        <w:t>) Boxplot of ΔGABA levels in Period1 (top panel) an Period2 (bottom</w:t>
      </w:r>
      <w:r w:rsidR="00885753">
        <w:rPr>
          <w:rFonts w:ascii="Times New Roman" w:hAnsi="Times New Roman" w:cs="Times New Roman"/>
          <w:lang w:val="en-US"/>
        </w:rPr>
        <w:t xml:space="preserve"> </w:t>
      </w:r>
      <w:r w:rsidR="00885753" w:rsidRPr="00885753">
        <w:rPr>
          <w:rFonts w:ascii="Times New Roman" w:hAnsi="Times New Roman" w:cs="Times New Roman"/>
          <w:lang w:val="en-US"/>
        </w:rPr>
        <w:t>panel) from Day 1 to 7. ΔGABA corresponds to medium-corrected GABA concentrations. (</w:t>
      </w:r>
      <w:r w:rsidR="00885753" w:rsidRPr="00885753">
        <w:rPr>
          <w:rFonts w:ascii="Times New Roman" w:hAnsi="Times New Roman" w:cs="Times New Roman"/>
          <w:b/>
          <w:bCs/>
          <w:lang w:val="en-US"/>
        </w:rPr>
        <w:t>E</w:t>
      </w:r>
      <w:r w:rsidR="00885753" w:rsidRPr="00885753">
        <w:rPr>
          <w:rFonts w:ascii="Times New Roman" w:hAnsi="Times New Roman" w:cs="Times New Roman"/>
          <w:lang w:val="en-US"/>
        </w:rPr>
        <w:t xml:space="preserve">) </w:t>
      </w:r>
      <w:proofErr w:type="spellStart"/>
      <w:r w:rsidR="00885753" w:rsidRPr="00885753">
        <w:rPr>
          <w:rFonts w:ascii="Times New Roman" w:hAnsi="Times New Roman" w:cs="Times New Roman"/>
          <w:lang w:val="en-US"/>
        </w:rPr>
        <w:t>PCoA</w:t>
      </w:r>
      <w:proofErr w:type="spellEnd"/>
      <w:r w:rsidR="00885753" w:rsidRPr="00885753">
        <w:rPr>
          <w:rFonts w:ascii="Times New Roman" w:hAnsi="Times New Roman" w:cs="Times New Roman"/>
          <w:lang w:val="en-US"/>
        </w:rPr>
        <w:t xml:space="preserve"> analysis using Bray-</w:t>
      </w:r>
      <w:proofErr w:type="gramStart"/>
      <w:r w:rsidR="00885753" w:rsidRPr="00885753">
        <w:rPr>
          <w:rFonts w:ascii="Times New Roman" w:hAnsi="Times New Roman" w:cs="Times New Roman"/>
          <w:lang w:val="en-US"/>
        </w:rPr>
        <w:t>Curtis</w:t>
      </w:r>
      <w:proofErr w:type="gramEnd"/>
      <w:r w:rsidR="00885753" w:rsidRPr="00885753">
        <w:rPr>
          <w:rFonts w:ascii="Times New Roman" w:hAnsi="Times New Roman" w:cs="Times New Roman"/>
          <w:lang w:val="en-US"/>
        </w:rPr>
        <w:t xml:space="preserve"> distance to compare the microbial communities after acid</w:t>
      </w:r>
      <w:r w:rsidR="00885753">
        <w:rPr>
          <w:rFonts w:ascii="Times New Roman" w:hAnsi="Times New Roman" w:cs="Times New Roman"/>
          <w:lang w:val="en-US"/>
        </w:rPr>
        <w:t xml:space="preserve"> </w:t>
      </w:r>
      <w:r w:rsidR="00885753" w:rsidRPr="00885753">
        <w:rPr>
          <w:rFonts w:ascii="Times New Roman" w:hAnsi="Times New Roman" w:cs="Times New Roman"/>
          <w:lang w:val="en-US"/>
        </w:rPr>
        <w:t>and osmotic stress in both periods through PERMANOVA. (</w:t>
      </w:r>
      <w:r w:rsidR="00885753" w:rsidRPr="00885753">
        <w:rPr>
          <w:rFonts w:ascii="Times New Roman" w:hAnsi="Times New Roman" w:cs="Times New Roman"/>
          <w:b/>
          <w:bCs/>
          <w:lang w:val="en-US"/>
        </w:rPr>
        <w:t>F-G</w:t>
      </w:r>
      <w:r w:rsidR="00885753" w:rsidRPr="00885753">
        <w:rPr>
          <w:rFonts w:ascii="Times New Roman" w:hAnsi="Times New Roman" w:cs="Times New Roman"/>
          <w:lang w:val="en-US"/>
        </w:rPr>
        <w:t>) Shift of microbial profile (phylum and genus level, F) and GABA producers (G) in CR and TRs after application of acid and osmotic stress in both periods. Repeated measures one-way ANOVA was performed on ΔGABA to determine the main effects of treatment (D), followed by Tuckey’s test for post-hoc analysis to correct for multiple comparisons. Different letters indicate significant differences.</w:t>
      </w:r>
    </w:p>
    <w:p w14:paraId="22DB3DD1" w14:textId="6C9FD7A2" w:rsidR="00192743" w:rsidRPr="00521910" w:rsidRDefault="002F1145" w:rsidP="00521910">
      <w:pPr>
        <w:rPr>
          <w:rFonts w:eastAsia="Times New Roman"/>
          <w:noProof/>
          <w:color w:val="000000" w:themeColor="text1"/>
        </w:rPr>
        <w:sectPr w:rsidR="00192743" w:rsidRPr="00521910" w:rsidSect="0086120E">
          <w:footerReference w:type="default" r:id="rId15"/>
          <w:pgSz w:w="11906" w:h="16838"/>
          <w:pgMar w:top="1411" w:right="1411" w:bottom="1138" w:left="1411" w:header="720" w:footer="720" w:gutter="0"/>
          <w:lnNumType w:countBy="1" w:restart="continuous"/>
          <w:cols w:space="720"/>
          <w:docGrid w:linePitch="360"/>
        </w:sectPr>
      </w:pPr>
      <w:r>
        <w:rPr>
          <w:noProof/>
        </w:rPr>
        <w:lastRenderedPageBreak/>
        <w:drawing>
          <wp:inline distT="0" distB="0" distL="0" distR="0" wp14:anchorId="268DF77B" wp14:editId="19138FD6">
            <wp:extent cx="5768339" cy="8156121"/>
            <wp:effectExtent l="0" t="0" r="4445" b="0"/>
            <wp:docPr id="4962309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230949" name="Picture 1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8339" cy="8156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00C00" w14:textId="32FE98B9" w:rsidR="004A58F2" w:rsidRDefault="004A58F2" w:rsidP="0086120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US"/>
        </w:rPr>
      </w:pPr>
      <w:r>
        <w:rPr>
          <w:rFonts w:ascii="Times New Roman" w:eastAsia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6C35CE1E" wp14:editId="6DB9657D">
            <wp:extent cx="5760720" cy="6857305"/>
            <wp:effectExtent l="0" t="0" r="0" b="1270"/>
            <wp:docPr id="62585153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851535" name="Picture 3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85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EE03D" w14:textId="2315DEC6" w:rsidR="00863F9E" w:rsidRDefault="00192743" w:rsidP="0086120E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</w:pPr>
      <w:r w:rsidRPr="00C62F35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US"/>
        </w:rPr>
        <w:t xml:space="preserve">Supplementary Fig. </w:t>
      </w:r>
      <w:r w:rsidR="002160D8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US"/>
        </w:rPr>
        <w:t>7</w:t>
      </w:r>
      <w:r w:rsidRPr="00C62F35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US"/>
        </w:rPr>
        <w:t xml:space="preserve"> </w:t>
      </w:r>
      <w:r w:rsidR="004141DF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Metabolites and microbiota response to </w:t>
      </w:r>
      <w:r w:rsidR="004141DF" w:rsidRPr="00553C85">
        <w:rPr>
          <w:rFonts w:ascii="Times New Roman" w:eastAsia="Times New Roman" w:hAnsi="Times New Roman" w:cs="Times New Roman"/>
          <w:b/>
          <w:bCs/>
          <w:szCs w:val="24"/>
          <w:lang w:val="en-US"/>
        </w:rPr>
        <w:t>GABA</w:t>
      </w:r>
      <w:r w:rsidR="004141DF">
        <w:rPr>
          <w:rFonts w:ascii="Times New Roman" w:eastAsia="Times New Roman" w:hAnsi="Times New Roman" w:cs="Times New Roman"/>
          <w:b/>
          <w:bCs/>
          <w:szCs w:val="24"/>
          <w:lang w:val="en-US"/>
        </w:rPr>
        <w:t xml:space="preserve"> supplementation in complex community</w:t>
      </w:r>
      <w:r w:rsidRPr="00C62F35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US"/>
        </w:rPr>
        <w:t xml:space="preserve"> in PolyFermS.</w:t>
      </w:r>
      <w:r w:rsidRPr="0019274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 xml:space="preserve"> (</w:t>
      </w:r>
      <w:r w:rsidRPr="00B273DE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US"/>
        </w:rPr>
        <w:t>A</w:t>
      </w:r>
      <w:r w:rsidRPr="0019274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 xml:space="preserve">) </w:t>
      </w:r>
      <w:r w:rsidR="004141DF" w:rsidRPr="004141DF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Profile of SCFAs and intermediates in IR over Fermentation</w:t>
      </w:r>
      <w:r w:rsidR="004141DF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2</w:t>
      </w:r>
      <w:r w:rsidR="004141DF" w:rsidRPr="004141DF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 xml:space="preserve">. </w:t>
      </w:r>
      <w:r w:rsidRPr="0019274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(</w:t>
      </w:r>
      <w:r w:rsidRPr="00B273DE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US"/>
        </w:rPr>
        <w:t>B</w:t>
      </w:r>
      <w:r w:rsidR="00885753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US"/>
        </w:rPr>
        <w:t>-C</w:t>
      </w:r>
      <w:r w:rsidRPr="0019274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) Shift of SCFAs</w:t>
      </w:r>
      <w:r w:rsidR="0088575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,</w:t>
      </w:r>
      <w:r w:rsidRPr="0019274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 xml:space="preserve"> intermediates </w:t>
      </w:r>
      <w:r w:rsidR="0088575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and resulting GABA (C) in</w:t>
      </w:r>
      <w:r w:rsidR="004141DF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 xml:space="preserve"> CR and TRs </w:t>
      </w:r>
      <w:r w:rsidR="00E7008D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after application of acid stress (pH 5.8 as control and pH 5.5 as low pH) and</w:t>
      </w:r>
      <w:r w:rsidRPr="0019274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 xml:space="preserve"> daily supplementation of 1 mM GABA in</w:t>
      </w:r>
      <w:r w:rsidR="00E7008D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 xml:space="preserve"> </w:t>
      </w:r>
      <w:r w:rsidRPr="0019274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pH 5.5 and pH 5.8</w:t>
      </w:r>
      <w:r w:rsidR="00E7008D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 xml:space="preserve"> compared to control</w:t>
      </w:r>
      <w:r w:rsidRPr="0019274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. (</w:t>
      </w:r>
      <w:r w:rsidR="00885753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US"/>
        </w:rPr>
        <w:t>D</w:t>
      </w:r>
      <w:r w:rsidRPr="0019274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 xml:space="preserve">) </w:t>
      </w:r>
      <w:r w:rsidR="00E7008D" w:rsidRPr="003250AA">
        <w:rPr>
          <w:rFonts w:ascii="Times New Roman" w:hAnsi="Times New Roman" w:cs="Times New Roman"/>
          <w:lang w:val="en-US"/>
        </w:rPr>
        <w:t xml:space="preserve">Boxplot of ΔGABA levels </w:t>
      </w:r>
      <w:r w:rsidR="00E7008D">
        <w:rPr>
          <w:rFonts w:ascii="Times New Roman" w:hAnsi="Times New Roman" w:cs="Times New Roman"/>
          <w:lang w:val="en-US"/>
        </w:rPr>
        <w:t>from</w:t>
      </w:r>
      <w:r w:rsidR="00E7008D" w:rsidRPr="003250AA">
        <w:rPr>
          <w:rFonts w:ascii="Times New Roman" w:hAnsi="Times New Roman" w:cs="Times New Roman"/>
          <w:lang w:val="en-US"/>
        </w:rPr>
        <w:t xml:space="preserve"> Day 1</w:t>
      </w:r>
      <w:r w:rsidR="00E7008D">
        <w:rPr>
          <w:rFonts w:ascii="Times New Roman" w:hAnsi="Times New Roman" w:cs="Times New Roman"/>
          <w:lang w:val="en-US"/>
        </w:rPr>
        <w:t xml:space="preserve"> to</w:t>
      </w:r>
      <w:r w:rsidR="00E7008D" w:rsidRPr="003250AA">
        <w:rPr>
          <w:rFonts w:ascii="Times New Roman" w:hAnsi="Times New Roman" w:cs="Times New Roman"/>
          <w:lang w:val="en-US"/>
        </w:rPr>
        <w:t xml:space="preserve"> 7. </w:t>
      </w:r>
      <w:r w:rsidR="00E7008D" w:rsidRPr="00163D64">
        <w:rPr>
          <w:rFonts w:ascii="Times New Roman" w:eastAsia="Times New Roman" w:hAnsi="Times New Roman" w:cs="Times New Roman"/>
          <w:szCs w:val="24"/>
        </w:rPr>
        <w:t>Δ</w:t>
      </w:r>
      <w:r w:rsidR="00E7008D" w:rsidRPr="00C0049B">
        <w:rPr>
          <w:rFonts w:ascii="Times New Roman" w:eastAsia="Times New Roman" w:hAnsi="Times New Roman" w:cs="Times New Roman"/>
          <w:szCs w:val="24"/>
          <w:lang w:val="en-US"/>
        </w:rPr>
        <w:t>GABA corresponds to medium-corrected GABA concentrations.</w:t>
      </w:r>
      <w:r w:rsidR="00272D91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 xml:space="preserve"> </w:t>
      </w:r>
      <w:r w:rsidR="00272D91" w:rsidRPr="0019274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(</w:t>
      </w:r>
      <w:r w:rsidR="00885753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US"/>
        </w:rPr>
        <w:t>E</w:t>
      </w:r>
      <w:r w:rsidR="00272D91" w:rsidRPr="0019274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 xml:space="preserve">) </w:t>
      </w:r>
      <w:r w:rsidR="00272D91" w:rsidRPr="003250AA">
        <w:rPr>
          <w:rFonts w:ascii="Times New Roman" w:hAnsi="Times New Roman" w:cs="Times New Roman"/>
          <w:lang w:val="en-US"/>
        </w:rPr>
        <w:t xml:space="preserve">Shift of </w:t>
      </w:r>
      <w:r w:rsidR="00272D91">
        <w:rPr>
          <w:rFonts w:ascii="Times New Roman" w:hAnsi="Times New Roman" w:cs="Times New Roman"/>
          <w:lang w:val="en-US"/>
        </w:rPr>
        <w:t>m</w:t>
      </w:r>
      <w:r w:rsidR="00272D91" w:rsidRPr="003250AA">
        <w:rPr>
          <w:rFonts w:ascii="Times New Roman" w:hAnsi="Times New Roman" w:cs="Times New Roman"/>
          <w:lang w:val="en-US"/>
        </w:rPr>
        <w:t xml:space="preserve">icrobial profile </w:t>
      </w:r>
      <w:r w:rsidR="00272D91">
        <w:rPr>
          <w:rFonts w:ascii="Times New Roman" w:hAnsi="Times New Roman" w:cs="Times New Roman"/>
          <w:lang w:val="en-US"/>
        </w:rPr>
        <w:t xml:space="preserve">(phylum and genus level) </w:t>
      </w:r>
      <w:r w:rsidR="00272D91" w:rsidRPr="003250AA">
        <w:rPr>
          <w:rFonts w:ascii="Times New Roman" w:hAnsi="Times New Roman" w:cs="Times New Roman"/>
          <w:lang w:val="en-US"/>
        </w:rPr>
        <w:t xml:space="preserve">in CR and TRs after application of acid and </w:t>
      </w:r>
      <w:r w:rsidR="00272D91" w:rsidRPr="00272D91">
        <w:rPr>
          <w:rFonts w:ascii="Times New Roman" w:hAnsi="Times New Roman" w:cs="Times New Roman"/>
          <w:lang w:val="en-US"/>
        </w:rPr>
        <w:t xml:space="preserve">daily supplementation of 1 mM GABA in </w:t>
      </w:r>
      <w:r w:rsidR="00272D91">
        <w:rPr>
          <w:rFonts w:ascii="Times New Roman" w:hAnsi="Times New Roman" w:cs="Times New Roman"/>
          <w:lang w:val="en-US"/>
        </w:rPr>
        <w:t xml:space="preserve">both </w:t>
      </w:r>
      <w:proofErr w:type="spellStart"/>
      <w:r w:rsidR="00272D91" w:rsidRPr="00272D91">
        <w:rPr>
          <w:rFonts w:ascii="Times New Roman" w:hAnsi="Times New Roman" w:cs="Times New Roman"/>
          <w:lang w:val="en-US"/>
        </w:rPr>
        <w:t>pH</w:t>
      </w:r>
      <w:r w:rsidR="00272D91">
        <w:rPr>
          <w:rFonts w:ascii="Times New Roman" w:hAnsi="Times New Roman" w:cs="Times New Roman"/>
          <w:lang w:val="en-US"/>
        </w:rPr>
        <w:t>.</w:t>
      </w:r>
      <w:proofErr w:type="spellEnd"/>
      <w:r w:rsidR="00272D91">
        <w:rPr>
          <w:rFonts w:ascii="Times New Roman" w:hAnsi="Times New Roman" w:cs="Times New Roman"/>
          <w:lang w:val="en-US"/>
        </w:rPr>
        <w:t xml:space="preserve"> </w:t>
      </w:r>
      <w:r w:rsidR="00272D91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(</w:t>
      </w:r>
      <w:r w:rsidR="00885753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US"/>
        </w:rPr>
        <w:t>F</w:t>
      </w:r>
      <w:r w:rsidR="00272D91" w:rsidRPr="0019274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) PC</w:t>
      </w:r>
      <w:r w:rsidR="00272D91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o</w:t>
      </w:r>
      <w:r w:rsidR="00272D91" w:rsidRPr="0019274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 xml:space="preserve">A analysis </w:t>
      </w:r>
      <w:r w:rsidR="00272D91" w:rsidRPr="0019274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lastRenderedPageBreak/>
        <w:t>using Bray-Curtis distance to compare the microbial communities with/</w:t>
      </w:r>
      <w:r w:rsidR="003F79CC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with</w:t>
      </w:r>
      <w:r w:rsidR="00272D91" w:rsidRPr="0019274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out daily 1 mM GABA supplementation in pH 5.5 and pH 5.8 through PERMANOVA.</w:t>
      </w:r>
      <w:r w:rsidR="00272D91">
        <w:rPr>
          <w:rFonts w:ascii="Times New Roman" w:hAnsi="Times New Roman" w:cs="Times New Roman"/>
          <w:lang w:val="en-US"/>
        </w:rPr>
        <w:t xml:space="preserve"> </w:t>
      </w:r>
      <w:r w:rsidR="00885753">
        <w:rPr>
          <w:rFonts w:ascii="Times New Roman" w:hAnsi="Times New Roman" w:cs="Times New Roman"/>
          <w:lang w:val="en-US"/>
        </w:rPr>
        <w:t>(</w:t>
      </w:r>
      <w:r w:rsidR="00885753" w:rsidRPr="00885753">
        <w:rPr>
          <w:rFonts w:ascii="Times New Roman" w:hAnsi="Times New Roman" w:cs="Times New Roman"/>
          <w:b/>
          <w:bCs/>
          <w:lang w:val="en-US"/>
        </w:rPr>
        <w:t>G-H</w:t>
      </w:r>
      <w:r w:rsidR="00885753">
        <w:rPr>
          <w:rFonts w:ascii="Times New Roman" w:hAnsi="Times New Roman" w:cs="Times New Roman"/>
          <w:lang w:val="en-US"/>
        </w:rPr>
        <w:t xml:space="preserve">) </w:t>
      </w:r>
      <w:r w:rsidR="00272D91" w:rsidRPr="003250AA">
        <w:rPr>
          <w:rFonts w:ascii="Times New Roman" w:hAnsi="Times New Roman" w:cs="Times New Roman"/>
          <w:lang w:val="en-US"/>
        </w:rPr>
        <w:t xml:space="preserve">Shift of </w:t>
      </w:r>
      <w:r w:rsidR="00272D91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 xml:space="preserve">potential </w:t>
      </w:r>
      <w:r w:rsidR="00272D91" w:rsidRPr="0019274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 xml:space="preserve">GABA </w:t>
      </w:r>
      <w:r w:rsidR="00272D91" w:rsidRPr="0088575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consumers (</w:t>
      </w:r>
      <w:r w:rsidR="00885753" w:rsidRPr="0088575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G</w:t>
      </w:r>
      <w:r w:rsidR="00272D91" w:rsidRPr="0088575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) and GABA producers (</w:t>
      </w:r>
      <w:r w:rsidR="00885753" w:rsidRPr="0088575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H</w:t>
      </w:r>
      <w:r w:rsidR="00272D91" w:rsidRPr="00885753"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  <w:t>)</w:t>
      </w:r>
      <w:r w:rsidR="00272D91" w:rsidRPr="00885753">
        <w:rPr>
          <w:rFonts w:ascii="Times New Roman" w:hAnsi="Times New Roman" w:cs="Times New Roman"/>
          <w:lang w:val="en-US"/>
        </w:rPr>
        <w:t xml:space="preserve"> in CR</w:t>
      </w:r>
      <w:r w:rsidR="00272D91" w:rsidRPr="003250AA">
        <w:rPr>
          <w:rFonts w:ascii="Times New Roman" w:hAnsi="Times New Roman" w:cs="Times New Roman"/>
          <w:lang w:val="en-US"/>
        </w:rPr>
        <w:t xml:space="preserve"> and TRs after application </w:t>
      </w:r>
      <w:r w:rsidR="00272D91" w:rsidRPr="00272D91">
        <w:rPr>
          <w:rFonts w:ascii="Times New Roman" w:hAnsi="Times New Roman" w:cs="Times New Roman"/>
          <w:lang w:val="en-US"/>
        </w:rPr>
        <w:t xml:space="preserve">of acid stress and </w:t>
      </w:r>
      <w:r w:rsidR="00272D91">
        <w:rPr>
          <w:rFonts w:ascii="Times New Roman" w:hAnsi="Times New Roman" w:cs="Times New Roman"/>
          <w:lang w:val="en-US"/>
        </w:rPr>
        <w:t>with/</w:t>
      </w:r>
      <w:r w:rsidR="003F79CC">
        <w:rPr>
          <w:rFonts w:ascii="Times New Roman" w:hAnsi="Times New Roman" w:cs="Times New Roman"/>
          <w:lang w:val="en-US"/>
        </w:rPr>
        <w:t>with</w:t>
      </w:r>
      <w:r w:rsidR="00272D91">
        <w:rPr>
          <w:rFonts w:ascii="Times New Roman" w:hAnsi="Times New Roman" w:cs="Times New Roman"/>
          <w:lang w:val="en-US"/>
        </w:rPr>
        <w:t xml:space="preserve">out </w:t>
      </w:r>
      <w:r w:rsidR="00272D91" w:rsidRPr="00272D91">
        <w:rPr>
          <w:rFonts w:ascii="Times New Roman" w:hAnsi="Times New Roman" w:cs="Times New Roman"/>
          <w:lang w:val="en-US"/>
        </w:rPr>
        <w:t xml:space="preserve">daily supplementation of 1 mM GABA in </w:t>
      </w:r>
      <w:r w:rsidR="00272D91">
        <w:rPr>
          <w:rFonts w:ascii="Times New Roman" w:hAnsi="Times New Roman" w:cs="Times New Roman"/>
          <w:lang w:val="en-US"/>
        </w:rPr>
        <w:t xml:space="preserve">both </w:t>
      </w:r>
      <w:proofErr w:type="spellStart"/>
      <w:r w:rsidR="00272D91" w:rsidRPr="00272D91">
        <w:rPr>
          <w:rFonts w:ascii="Times New Roman" w:hAnsi="Times New Roman" w:cs="Times New Roman"/>
          <w:lang w:val="en-US"/>
        </w:rPr>
        <w:t>pH</w:t>
      </w:r>
      <w:r w:rsidR="00272D91">
        <w:rPr>
          <w:rFonts w:ascii="Times New Roman" w:hAnsi="Times New Roman" w:cs="Times New Roman"/>
          <w:lang w:val="en-US"/>
        </w:rPr>
        <w:t>.</w:t>
      </w:r>
      <w:proofErr w:type="spellEnd"/>
      <w:r w:rsidR="00D50D35" w:rsidRPr="00D50D35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="0047598F" w:rsidRPr="0047598F">
        <w:rPr>
          <w:rFonts w:ascii="Times New Roman" w:eastAsia="Times New Roman" w:hAnsi="Times New Roman" w:cs="Times New Roman"/>
          <w:szCs w:val="24"/>
          <w:lang w:val="en-US"/>
        </w:rPr>
        <w:t xml:space="preserve">Repeated measures one-way ANOVA was performed on ΔGABA </w:t>
      </w:r>
      <w:r w:rsidR="0047598F">
        <w:rPr>
          <w:rFonts w:ascii="Times New Roman" w:eastAsia="Times New Roman" w:hAnsi="Times New Roman" w:cs="Times New Roman"/>
          <w:szCs w:val="24"/>
          <w:lang w:val="en-US"/>
        </w:rPr>
        <w:t>(</w:t>
      </w:r>
      <w:r w:rsidR="00885753">
        <w:rPr>
          <w:rFonts w:ascii="Times New Roman" w:eastAsia="Times New Roman" w:hAnsi="Times New Roman" w:cs="Times New Roman"/>
          <w:szCs w:val="24"/>
          <w:lang w:val="en-US"/>
        </w:rPr>
        <w:t>D</w:t>
      </w:r>
      <w:r w:rsidR="0047598F">
        <w:rPr>
          <w:rFonts w:ascii="Times New Roman" w:eastAsia="Times New Roman" w:hAnsi="Times New Roman" w:cs="Times New Roman"/>
          <w:szCs w:val="24"/>
          <w:lang w:val="en-US"/>
        </w:rPr>
        <w:t xml:space="preserve">) </w:t>
      </w:r>
      <w:r w:rsidR="0047598F" w:rsidRPr="0047598F">
        <w:rPr>
          <w:rFonts w:ascii="Times New Roman" w:eastAsia="Times New Roman" w:hAnsi="Times New Roman" w:cs="Times New Roman"/>
          <w:szCs w:val="24"/>
          <w:lang w:val="en-US"/>
        </w:rPr>
        <w:t xml:space="preserve">to determine the main effects of treatment, followed by </w:t>
      </w:r>
      <w:r w:rsidR="0047598F">
        <w:rPr>
          <w:rFonts w:ascii="Times New Roman" w:eastAsia="Times New Roman" w:hAnsi="Times New Roman" w:cs="Times New Roman"/>
          <w:szCs w:val="24"/>
          <w:lang w:val="en-US"/>
        </w:rPr>
        <w:t>Tukey</w:t>
      </w:r>
      <w:r w:rsidR="0047598F" w:rsidRPr="0047598F">
        <w:rPr>
          <w:rFonts w:ascii="Times New Roman" w:eastAsia="Times New Roman" w:hAnsi="Times New Roman" w:cs="Times New Roman"/>
          <w:szCs w:val="24"/>
          <w:lang w:val="en-US"/>
        </w:rPr>
        <w:t xml:space="preserve">’s test for post-hoc analysis to correct for multiple comparisons. </w:t>
      </w:r>
      <w:r w:rsidR="006271D6" w:rsidRPr="006271D6">
        <w:rPr>
          <w:rFonts w:ascii="Times New Roman" w:eastAsia="Times New Roman" w:hAnsi="Times New Roman" w:cs="Times New Roman"/>
          <w:szCs w:val="24"/>
          <w:lang w:val="en-US"/>
        </w:rPr>
        <w:t>Different letters indicate significant differences</w:t>
      </w:r>
      <w:r w:rsidR="006271D6">
        <w:rPr>
          <w:rFonts w:ascii="Times New Roman" w:eastAsia="Times New Roman" w:hAnsi="Times New Roman" w:cs="Times New Roman"/>
          <w:szCs w:val="24"/>
          <w:lang w:val="en-US"/>
        </w:rPr>
        <w:t>.</w:t>
      </w:r>
      <w:r w:rsidR="006271D6" w:rsidRPr="006271D6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</w:p>
    <w:p w14:paraId="73E32225" w14:textId="7004E108" w:rsidR="00863F9E" w:rsidRDefault="0086120E" w:rsidP="00C03A37">
      <w:pPr>
        <w:jc w:val="both"/>
        <w:rPr>
          <w:rFonts w:ascii="Times New Roman" w:eastAsia="Times New Roman" w:hAnsi="Times New Roman" w:cs="Times New Roman"/>
          <w:noProof/>
          <w:color w:val="000000" w:themeColor="text1"/>
          <w:lang w:val="en-US"/>
        </w:rPr>
      </w:pPr>
      <w:r>
        <w:rPr>
          <w:rFonts w:ascii="Times New Roman" w:hAnsi="Times New Roman" w:cs="Times New Roman"/>
          <w:b/>
          <w:bCs/>
          <w:noProof/>
          <w:sz w:val="32"/>
          <w:szCs w:val="28"/>
          <w:lang w:val="en-US"/>
        </w:rPr>
        <w:lastRenderedPageBreak/>
        <w:drawing>
          <wp:inline distT="0" distB="0" distL="0" distR="0" wp14:anchorId="0639E2DA" wp14:editId="5F3875A3">
            <wp:extent cx="5760720" cy="8145800"/>
            <wp:effectExtent l="0" t="0" r="0" b="7620"/>
            <wp:docPr id="248857775" name="Picture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857775" name="Picture 1" descr="A close-up of a graph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04C60" w14:textId="4AB68E81" w:rsidR="00F76F49" w:rsidRDefault="009557B0" w:rsidP="00521910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F93F68">
        <w:rPr>
          <w:rFonts w:ascii="Times New Roman" w:hAnsi="Times New Roman" w:cs="Times New Roman"/>
          <w:b/>
          <w:bCs/>
          <w:lang w:val="en-US"/>
        </w:rPr>
        <w:t xml:space="preserve">Supplementary Fig. </w:t>
      </w:r>
      <w:r w:rsidR="002160D8">
        <w:rPr>
          <w:rFonts w:ascii="Times New Roman" w:hAnsi="Times New Roman" w:cs="Times New Roman"/>
          <w:b/>
          <w:bCs/>
          <w:lang w:val="en-US"/>
        </w:rPr>
        <w:t>8</w:t>
      </w:r>
      <w:r w:rsidR="004A58F2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F93F68">
        <w:rPr>
          <w:rFonts w:ascii="Times New Roman" w:hAnsi="Times New Roman" w:cs="Times New Roman"/>
          <w:b/>
          <w:bCs/>
          <w:lang w:val="en-US"/>
        </w:rPr>
        <w:t xml:space="preserve">GABA consumption by human gut microbiota in distinct donors using </w:t>
      </w:r>
      <w:r w:rsidRPr="006B3501">
        <w:rPr>
          <w:rFonts w:ascii="Times New Roman" w:hAnsi="Times New Roman" w:cs="Times New Roman"/>
          <w:b/>
          <w:bCs/>
          <w:i/>
          <w:iCs/>
          <w:lang w:val="en-US"/>
        </w:rPr>
        <w:t>ex vivo</w:t>
      </w:r>
      <w:r w:rsidRPr="00F93F68">
        <w:rPr>
          <w:rFonts w:ascii="Times New Roman" w:hAnsi="Times New Roman" w:cs="Times New Roman"/>
          <w:b/>
          <w:bCs/>
          <w:lang w:val="en-US"/>
        </w:rPr>
        <w:t xml:space="preserve"> high-throughput batch fermentation.</w:t>
      </w:r>
      <w:r w:rsidRPr="009557B0">
        <w:rPr>
          <w:rFonts w:ascii="Times New Roman" w:hAnsi="Times New Roman" w:cs="Times New Roman"/>
          <w:lang w:val="en-US"/>
        </w:rPr>
        <w:t xml:space="preserve"> </w:t>
      </w:r>
      <w:r w:rsidR="006271D6">
        <w:rPr>
          <w:rFonts w:ascii="Times New Roman" w:hAnsi="Times New Roman" w:cs="Times New Roman"/>
          <w:lang w:val="en-US"/>
        </w:rPr>
        <w:t>(</w:t>
      </w:r>
      <w:r w:rsidR="006271D6" w:rsidRPr="006271D6">
        <w:rPr>
          <w:rFonts w:ascii="Times New Roman" w:hAnsi="Times New Roman" w:cs="Times New Roman"/>
          <w:b/>
          <w:bCs/>
          <w:lang w:val="en-US"/>
        </w:rPr>
        <w:t>A-B</w:t>
      </w:r>
      <w:r w:rsidR="006271D6">
        <w:rPr>
          <w:rFonts w:ascii="Times New Roman" w:hAnsi="Times New Roman" w:cs="Times New Roman"/>
          <w:lang w:val="en-US"/>
        </w:rPr>
        <w:t xml:space="preserve">) </w:t>
      </w:r>
      <w:r w:rsidR="007B5DF6">
        <w:rPr>
          <w:rFonts w:ascii="Times New Roman" w:hAnsi="Times New Roman" w:cs="Times New Roman"/>
          <w:lang w:val="en-US"/>
        </w:rPr>
        <w:t>Fraction</w:t>
      </w:r>
      <w:r w:rsidR="007B5DF6" w:rsidRPr="007B5DF6">
        <w:rPr>
          <w:rFonts w:ascii="Times New Roman" w:hAnsi="Times New Roman" w:cs="Times New Roman"/>
          <w:lang w:val="en-US"/>
        </w:rPr>
        <w:t xml:space="preserve"> of fecal microbial</w:t>
      </w:r>
      <w:r w:rsidR="007B5DF6">
        <w:rPr>
          <w:rFonts w:ascii="Times New Roman" w:hAnsi="Times New Roman" w:cs="Times New Roman"/>
          <w:lang w:val="en-US"/>
        </w:rPr>
        <w:t xml:space="preserve"> </w:t>
      </w:r>
      <w:r w:rsidR="007B5DF6" w:rsidRPr="007B5DF6">
        <w:rPr>
          <w:rFonts w:ascii="Times New Roman" w:hAnsi="Times New Roman" w:cs="Times New Roman"/>
          <w:lang w:val="en-US"/>
        </w:rPr>
        <w:lastRenderedPageBreak/>
        <w:t xml:space="preserve">communities </w:t>
      </w:r>
      <w:r w:rsidR="007815C8">
        <w:rPr>
          <w:rFonts w:ascii="Times New Roman" w:hAnsi="Times New Roman" w:cs="Times New Roman"/>
          <w:lang w:val="en-US"/>
        </w:rPr>
        <w:t xml:space="preserve">at </w:t>
      </w:r>
      <w:r w:rsidR="007B5DF6">
        <w:rPr>
          <w:rFonts w:ascii="Times New Roman" w:hAnsi="Times New Roman" w:cs="Times New Roman"/>
          <w:lang w:val="en-US"/>
        </w:rPr>
        <w:t xml:space="preserve">phylum and genus </w:t>
      </w:r>
      <w:r w:rsidR="007B5DF6" w:rsidRPr="006271D6">
        <w:rPr>
          <w:rFonts w:ascii="Times New Roman" w:hAnsi="Times New Roman" w:cs="Times New Roman"/>
          <w:lang w:val="en-US"/>
        </w:rPr>
        <w:t>level</w:t>
      </w:r>
      <w:r w:rsidR="007815C8" w:rsidRPr="006271D6">
        <w:rPr>
          <w:rFonts w:ascii="Times New Roman" w:hAnsi="Times New Roman" w:cs="Times New Roman"/>
          <w:lang w:val="en-US"/>
        </w:rPr>
        <w:t xml:space="preserve"> (A</w:t>
      </w:r>
      <w:r w:rsidR="007B5DF6" w:rsidRPr="006271D6">
        <w:rPr>
          <w:rFonts w:ascii="Times New Roman" w:hAnsi="Times New Roman" w:cs="Times New Roman"/>
          <w:lang w:val="en-US"/>
        </w:rPr>
        <w:t xml:space="preserve">) </w:t>
      </w:r>
      <w:r w:rsidR="007815C8" w:rsidRPr="006271D6">
        <w:rPr>
          <w:rFonts w:ascii="Times New Roman" w:hAnsi="Times New Roman" w:cs="Times New Roman"/>
          <w:lang w:val="en-US"/>
        </w:rPr>
        <w:t xml:space="preserve">and potential GABA consumer at genus level (B) </w:t>
      </w:r>
      <w:r w:rsidR="007B5DF6" w:rsidRPr="006271D6">
        <w:rPr>
          <w:rFonts w:ascii="Times New Roman" w:hAnsi="Times New Roman" w:cs="Times New Roman"/>
          <w:lang w:val="en-US"/>
        </w:rPr>
        <w:t>for each donor after 48 h batch incubation in CS</w:t>
      </w:r>
      <w:r w:rsidR="007B5DF6">
        <w:rPr>
          <w:rFonts w:ascii="Times New Roman" w:hAnsi="Times New Roman" w:cs="Times New Roman"/>
          <w:lang w:val="en-US"/>
        </w:rPr>
        <w:t xml:space="preserve">, </w:t>
      </w:r>
      <w:r w:rsidR="007B5DF6" w:rsidRPr="007B5DF6">
        <w:rPr>
          <w:rFonts w:ascii="Times New Roman" w:hAnsi="Times New Roman" w:cs="Times New Roman"/>
          <w:lang w:val="en-US"/>
        </w:rPr>
        <w:t>CS</w:t>
      </w:r>
      <w:r w:rsidR="003F79CC">
        <w:rPr>
          <w:rFonts w:ascii="Times New Roman" w:hAnsi="Times New Roman" w:cs="Times New Roman"/>
          <w:lang w:val="en-US"/>
        </w:rPr>
        <w:t xml:space="preserve"> </w:t>
      </w:r>
      <w:r w:rsidR="007B5DF6" w:rsidRPr="007B5DF6">
        <w:rPr>
          <w:rFonts w:ascii="Times New Roman" w:hAnsi="Times New Roman" w:cs="Times New Roman"/>
          <w:lang w:val="en-US"/>
        </w:rPr>
        <w:t>+ 1 mM GABA</w:t>
      </w:r>
      <w:r w:rsidR="007B5DF6">
        <w:rPr>
          <w:rFonts w:ascii="Times New Roman" w:hAnsi="Times New Roman" w:cs="Times New Roman"/>
          <w:lang w:val="en-US"/>
        </w:rPr>
        <w:t xml:space="preserve">, </w:t>
      </w:r>
      <w:r w:rsidR="007B5DF6" w:rsidRPr="007B5DF6">
        <w:rPr>
          <w:rFonts w:ascii="Times New Roman" w:hAnsi="Times New Roman" w:cs="Times New Roman"/>
          <w:lang w:val="en-US"/>
        </w:rPr>
        <w:t>H</w:t>
      </w:r>
      <w:r w:rsidR="007B5DF6" w:rsidRPr="007B5DF6">
        <w:rPr>
          <w:rFonts w:ascii="Times New Roman" w:hAnsi="Times New Roman" w:cs="Times New Roman"/>
          <w:vertAlign w:val="subscript"/>
          <w:lang w:val="en-US"/>
        </w:rPr>
        <w:t>2</w:t>
      </w:r>
      <w:r w:rsidR="007B5DF6" w:rsidRPr="007B5DF6">
        <w:rPr>
          <w:rFonts w:ascii="Times New Roman" w:hAnsi="Times New Roman" w:cs="Times New Roman"/>
          <w:lang w:val="en-US"/>
        </w:rPr>
        <w:t>O and 10 mM GABA</w:t>
      </w:r>
      <w:r w:rsidR="007B5DF6">
        <w:rPr>
          <w:rFonts w:ascii="Times New Roman" w:hAnsi="Times New Roman" w:cs="Times New Roman"/>
          <w:lang w:val="en-US"/>
        </w:rPr>
        <w:t>.</w:t>
      </w:r>
      <w:r w:rsidR="0011399E">
        <w:rPr>
          <w:rFonts w:ascii="Times New Roman" w:hAnsi="Times New Roman" w:cs="Times New Roman"/>
          <w:lang w:val="en-US"/>
        </w:rPr>
        <w:t xml:space="preserve"> </w:t>
      </w:r>
      <w:r w:rsidR="007A7E57">
        <w:rPr>
          <w:rFonts w:ascii="Times New Roman" w:hAnsi="Times New Roman" w:cs="Times New Roman"/>
          <w:lang w:val="en-US"/>
        </w:rPr>
        <w:t>(</w:t>
      </w:r>
      <w:r w:rsidR="007A7E57" w:rsidRPr="00B273DE">
        <w:rPr>
          <w:rFonts w:ascii="Times New Roman" w:hAnsi="Times New Roman" w:cs="Times New Roman"/>
          <w:b/>
          <w:bCs/>
          <w:lang w:val="en-US"/>
        </w:rPr>
        <w:t>C</w:t>
      </w:r>
      <w:r w:rsidR="007A7E57">
        <w:rPr>
          <w:rFonts w:ascii="Times New Roman" w:hAnsi="Times New Roman" w:cs="Times New Roman"/>
          <w:lang w:val="en-US"/>
        </w:rPr>
        <w:t xml:space="preserve">) </w:t>
      </w:r>
      <w:r w:rsidR="0011399E">
        <w:rPr>
          <w:rFonts w:ascii="Times New Roman" w:hAnsi="Times New Roman" w:cs="Times New Roman"/>
          <w:lang w:val="en-US"/>
        </w:rPr>
        <w:t xml:space="preserve">Comparison of potential GABA consumer (measured </w:t>
      </w:r>
      <w:r w:rsidR="0011399E" w:rsidRPr="0028530A">
        <w:rPr>
          <w:rFonts w:ascii="Times New Roman" w:eastAsia="Times New Roman" w:hAnsi="Times New Roman" w:cs="Times New Roman"/>
          <w:szCs w:val="24"/>
          <w:lang w:val="en-US"/>
        </w:rPr>
        <w:t xml:space="preserve">by 16S rRNA </w:t>
      </w:r>
      <w:r w:rsidR="0011399E">
        <w:rPr>
          <w:rFonts w:ascii="Times New Roman" w:eastAsia="Times New Roman" w:hAnsi="Times New Roman" w:cs="Times New Roman"/>
          <w:szCs w:val="24"/>
          <w:lang w:val="en-US"/>
        </w:rPr>
        <w:t xml:space="preserve">gene amplicon </w:t>
      </w:r>
      <w:r w:rsidR="0011399E" w:rsidRPr="0028530A">
        <w:rPr>
          <w:rFonts w:ascii="Times New Roman" w:eastAsia="Times New Roman" w:hAnsi="Times New Roman" w:cs="Times New Roman"/>
          <w:szCs w:val="24"/>
          <w:lang w:val="en-US"/>
        </w:rPr>
        <w:t>sequencing</w:t>
      </w:r>
      <w:r w:rsidR="0011399E">
        <w:rPr>
          <w:rFonts w:ascii="Times New Roman" w:hAnsi="Times New Roman" w:cs="Times New Roman"/>
          <w:lang w:val="en-US"/>
        </w:rPr>
        <w:t>)</w:t>
      </w:r>
      <w:r w:rsidRPr="009557B0">
        <w:rPr>
          <w:rFonts w:ascii="Times New Roman" w:hAnsi="Times New Roman" w:cs="Times New Roman"/>
          <w:lang w:val="en-US"/>
        </w:rPr>
        <w:t xml:space="preserve"> </w:t>
      </w:r>
      <w:r w:rsidR="0011399E">
        <w:rPr>
          <w:rFonts w:ascii="Times New Roman" w:hAnsi="Times New Roman" w:cs="Times New Roman"/>
          <w:lang w:val="en-US"/>
        </w:rPr>
        <w:t xml:space="preserve">with the consumption of GABA in </w:t>
      </w:r>
      <w:r w:rsidR="003F79CC">
        <w:rPr>
          <w:rFonts w:ascii="Times New Roman" w:hAnsi="Times New Roman" w:cs="Times New Roman"/>
          <w:lang w:val="en-US"/>
        </w:rPr>
        <w:t xml:space="preserve">in two conditions: </w:t>
      </w:r>
      <w:r w:rsidR="0011399E">
        <w:rPr>
          <w:rFonts w:ascii="Times New Roman" w:hAnsi="Times New Roman" w:cs="Times New Roman"/>
          <w:lang w:val="en-US"/>
        </w:rPr>
        <w:t xml:space="preserve">GABA as solar carbon source condition (top panel) and </w:t>
      </w:r>
      <w:r w:rsidR="0011399E" w:rsidRPr="0011399E">
        <w:rPr>
          <w:rFonts w:ascii="Times New Roman" w:hAnsi="Times New Roman" w:cs="Times New Roman"/>
          <w:lang w:val="en-US"/>
        </w:rPr>
        <w:t>a mix of 6 dietary fibers and mucin</w:t>
      </w:r>
      <w:r w:rsidR="0011399E">
        <w:rPr>
          <w:rFonts w:ascii="Times New Roman" w:hAnsi="Times New Roman" w:cs="Times New Roman"/>
          <w:lang w:val="en-US"/>
        </w:rPr>
        <w:t xml:space="preserve"> (other carbon source, bottom panel</w:t>
      </w:r>
      <w:r w:rsidR="0011399E" w:rsidRPr="0011399E">
        <w:rPr>
          <w:rFonts w:ascii="Times New Roman" w:hAnsi="Times New Roman" w:cs="Times New Roman"/>
          <w:lang w:val="en-US"/>
        </w:rPr>
        <w:t>). S</w:t>
      </w:r>
      <w:r w:rsidR="007B5DF6" w:rsidRPr="0011399E">
        <w:rPr>
          <w:rFonts w:ascii="Times New Roman" w:hAnsi="Times New Roman" w:cs="Times New Roman"/>
          <w:lang w:val="en-US"/>
        </w:rPr>
        <w:t xml:space="preserve">ignificantly altered </w:t>
      </w:r>
      <w:r w:rsidR="0011399E" w:rsidRPr="0011399E">
        <w:rPr>
          <w:rFonts w:ascii="Times New Roman" w:hAnsi="Times New Roman" w:cs="Times New Roman"/>
          <w:lang w:val="en-US"/>
        </w:rPr>
        <w:t>gen</w:t>
      </w:r>
      <w:r w:rsidR="003F79CC">
        <w:rPr>
          <w:rFonts w:ascii="Times New Roman" w:hAnsi="Times New Roman" w:cs="Times New Roman"/>
          <w:lang w:val="en-US"/>
        </w:rPr>
        <w:t>era</w:t>
      </w:r>
      <w:r w:rsidR="007B5DF6" w:rsidRPr="0011399E">
        <w:rPr>
          <w:rFonts w:ascii="Times New Roman" w:hAnsi="Times New Roman" w:cs="Times New Roman"/>
          <w:lang w:val="en-US"/>
        </w:rPr>
        <w:t xml:space="preserve"> are marked by stars</w:t>
      </w:r>
      <w:r w:rsidR="0011399E" w:rsidRPr="0011399E">
        <w:rPr>
          <w:rFonts w:ascii="Times New Roman" w:hAnsi="Times New Roman" w:cs="Times New Roman"/>
          <w:lang w:val="en-US"/>
        </w:rPr>
        <w:t xml:space="preserve">. </w:t>
      </w:r>
      <w:r w:rsidR="00D50D35" w:rsidRPr="0047598F">
        <w:rPr>
          <w:rFonts w:ascii="Times New Roman" w:eastAsia="Times New Roman" w:hAnsi="Times New Roman" w:cs="Times New Roman"/>
          <w:szCs w:val="24"/>
          <w:lang w:val="en-US"/>
        </w:rPr>
        <w:t>A</w:t>
      </w:r>
      <w:r w:rsidR="0011399E" w:rsidRPr="0047598F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="00D50D35" w:rsidRPr="0047598F">
        <w:rPr>
          <w:rFonts w:ascii="Times New Roman" w:eastAsia="Times New Roman" w:hAnsi="Times New Roman" w:cs="Times New Roman"/>
          <w:szCs w:val="24"/>
          <w:lang w:val="en-US"/>
        </w:rPr>
        <w:t xml:space="preserve">paired t-test was performed on potential GABA consumers to test the significance between </w:t>
      </w:r>
      <w:r w:rsidR="0047598F" w:rsidRPr="0047598F">
        <w:rPr>
          <w:rFonts w:ascii="Times New Roman" w:eastAsia="Times New Roman" w:hAnsi="Times New Roman" w:cs="Times New Roman"/>
          <w:szCs w:val="24"/>
          <w:lang w:val="en-US"/>
        </w:rPr>
        <w:t>treatment</w:t>
      </w:r>
      <w:r w:rsidR="00D50D35" w:rsidRPr="0047598F">
        <w:rPr>
          <w:rFonts w:ascii="Times New Roman" w:eastAsia="Times New Roman" w:hAnsi="Times New Roman" w:cs="Times New Roman"/>
          <w:szCs w:val="24"/>
          <w:lang w:val="en-US"/>
        </w:rPr>
        <w:t>. * p&lt;0.05.</w:t>
      </w:r>
    </w:p>
    <w:p w14:paraId="4F743324" w14:textId="67F6FEC9" w:rsidR="001A7C19" w:rsidRDefault="001A7C19">
      <w:pPr>
        <w:rPr>
          <w:rFonts w:ascii="Times New Roman" w:hAnsi="Times New Roman" w:cs="Times New Roman"/>
          <w:b/>
          <w:bCs/>
          <w:sz w:val="32"/>
          <w:szCs w:val="28"/>
          <w:lang w:val="en-US"/>
        </w:rPr>
      </w:pPr>
    </w:p>
    <w:p w14:paraId="615FFD97" w14:textId="346143B4" w:rsidR="001A7C19" w:rsidRDefault="007A7E57">
      <w:pPr>
        <w:rPr>
          <w:rFonts w:ascii="Times New Roman" w:hAnsi="Times New Roman" w:cs="Times New Roman"/>
          <w:b/>
          <w:bCs/>
          <w:sz w:val="32"/>
          <w:szCs w:val="28"/>
          <w:lang w:val="en-US"/>
        </w:rPr>
      </w:pPr>
      <w:r>
        <w:rPr>
          <w:rFonts w:ascii="Times New Roman" w:hAnsi="Times New Roman" w:cs="Times New Roman"/>
          <w:b/>
          <w:bCs/>
          <w:noProof/>
          <w:sz w:val="32"/>
          <w:szCs w:val="28"/>
          <w:lang w:val="en-US"/>
        </w:rPr>
        <w:drawing>
          <wp:inline distT="0" distB="0" distL="0" distR="0" wp14:anchorId="126F24EA" wp14:editId="2E9EF998">
            <wp:extent cx="5760719" cy="4525450"/>
            <wp:effectExtent l="0" t="0" r="0" b="8890"/>
            <wp:docPr id="155336030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360308" name="Picture 12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19" cy="452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DC553" w14:textId="7D9B447C" w:rsidR="005C0BD1" w:rsidRPr="004A58F2" w:rsidRDefault="000B4D7F" w:rsidP="004A58F2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0B4D7F">
        <w:rPr>
          <w:rFonts w:ascii="Times New Roman" w:hAnsi="Times New Roman" w:cs="Times New Roman"/>
          <w:b/>
          <w:bCs/>
          <w:lang w:val="en-US"/>
        </w:rPr>
        <w:t xml:space="preserve">Supplementary Fig. </w:t>
      </w:r>
      <w:r w:rsidR="002160D8">
        <w:rPr>
          <w:rFonts w:ascii="Times New Roman" w:hAnsi="Times New Roman" w:cs="Times New Roman"/>
          <w:b/>
          <w:bCs/>
          <w:lang w:val="en-US"/>
        </w:rPr>
        <w:t>9</w:t>
      </w:r>
      <w:r w:rsidRPr="000B4D7F">
        <w:rPr>
          <w:rFonts w:ascii="Times New Roman" w:hAnsi="Times New Roman" w:cs="Times New Roman"/>
          <w:b/>
          <w:bCs/>
          <w:lang w:val="en-US"/>
        </w:rPr>
        <w:t xml:space="preserve"> Impact of arabinose induced pH reduction on GABA levels in Oligo-MM</w:t>
      </w:r>
      <w:r w:rsidRPr="000B4D7F">
        <w:rPr>
          <w:rFonts w:ascii="Times New Roman" w:hAnsi="Times New Roman" w:cs="Times New Roman"/>
          <w:b/>
          <w:bCs/>
          <w:vertAlign w:val="superscript"/>
          <w:lang w:val="en-US"/>
        </w:rPr>
        <w:t>12</w:t>
      </w:r>
      <w:r w:rsidR="003F79CC">
        <w:rPr>
          <w:rFonts w:ascii="Times New Roman" w:hAnsi="Times New Roman" w:cs="Times New Roman"/>
          <w:lang w:val="en-US"/>
        </w:rPr>
        <w:t xml:space="preserve"> </w:t>
      </w:r>
      <w:r w:rsidR="003F79CC" w:rsidRPr="003F79CC">
        <w:rPr>
          <w:rFonts w:ascii="Times New Roman" w:hAnsi="Times New Roman" w:cs="Times New Roman"/>
          <w:b/>
          <w:bCs/>
          <w:lang w:val="en-US"/>
        </w:rPr>
        <w:t>mice.</w:t>
      </w:r>
      <w:r w:rsidRPr="000B4D7F">
        <w:rPr>
          <w:rFonts w:ascii="Times New Roman" w:hAnsi="Times New Roman" w:cs="Times New Roman"/>
          <w:lang w:val="en-US"/>
        </w:rPr>
        <w:t xml:space="preserve"> </w:t>
      </w:r>
      <w:r w:rsidR="007E69A0">
        <w:rPr>
          <w:rFonts w:ascii="Times New Roman" w:hAnsi="Times New Roman" w:cs="Times New Roman"/>
          <w:lang w:val="en-US"/>
        </w:rPr>
        <w:t>(</w:t>
      </w:r>
      <w:r w:rsidR="007E69A0" w:rsidRPr="00B273DE">
        <w:rPr>
          <w:rFonts w:ascii="Times New Roman" w:hAnsi="Times New Roman" w:cs="Times New Roman"/>
          <w:b/>
          <w:bCs/>
          <w:lang w:val="en-US"/>
        </w:rPr>
        <w:t>A</w:t>
      </w:r>
      <w:r w:rsidR="007E69A0">
        <w:rPr>
          <w:rFonts w:ascii="Times New Roman" w:hAnsi="Times New Roman" w:cs="Times New Roman"/>
          <w:lang w:val="en-US"/>
        </w:rPr>
        <w:t>) Serum GABA</w:t>
      </w:r>
      <w:r w:rsidR="0011399E">
        <w:rPr>
          <w:rFonts w:ascii="Times New Roman" w:hAnsi="Times New Roman" w:cs="Times New Roman"/>
          <w:lang w:val="en-US"/>
        </w:rPr>
        <w:t xml:space="preserve"> </w:t>
      </w:r>
      <w:r w:rsidR="0011399E" w:rsidRPr="0011399E">
        <w:rPr>
          <w:rFonts w:ascii="Times New Roman" w:hAnsi="Times New Roman" w:cs="Times New Roman"/>
          <w:lang w:val="en-US"/>
        </w:rPr>
        <w:t>(n=</w:t>
      </w:r>
      <w:r w:rsidR="0011399E">
        <w:rPr>
          <w:rFonts w:ascii="Times New Roman" w:hAnsi="Times New Roman" w:cs="Times New Roman"/>
          <w:lang w:val="en-US"/>
        </w:rPr>
        <w:t>4</w:t>
      </w:r>
      <w:r w:rsidR="0011399E" w:rsidRPr="0011399E">
        <w:rPr>
          <w:rFonts w:ascii="Times New Roman" w:hAnsi="Times New Roman" w:cs="Times New Roman"/>
          <w:lang w:val="en-US"/>
        </w:rPr>
        <w:t xml:space="preserve"> in Control and n=</w:t>
      </w:r>
      <w:r w:rsidR="0011399E">
        <w:rPr>
          <w:rFonts w:ascii="Times New Roman" w:hAnsi="Times New Roman" w:cs="Times New Roman"/>
          <w:lang w:val="en-US"/>
        </w:rPr>
        <w:t>3</w:t>
      </w:r>
      <w:r w:rsidR="003F79CC">
        <w:rPr>
          <w:rFonts w:ascii="Times New Roman" w:hAnsi="Times New Roman" w:cs="Times New Roman"/>
          <w:lang w:val="en-US"/>
        </w:rPr>
        <w:t xml:space="preserve"> each in Treatment</w:t>
      </w:r>
      <w:r w:rsidR="0011399E" w:rsidRPr="0011399E">
        <w:rPr>
          <w:rFonts w:ascii="Times New Roman" w:hAnsi="Times New Roman" w:cs="Times New Roman"/>
          <w:lang w:val="en-US"/>
        </w:rPr>
        <w:t>) in Oligo-MM</w:t>
      </w:r>
      <w:r w:rsidR="0011399E" w:rsidRPr="0011399E">
        <w:rPr>
          <w:rFonts w:ascii="Times New Roman" w:hAnsi="Times New Roman" w:cs="Times New Roman"/>
          <w:vertAlign w:val="superscript"/>
          <w:lang w:val="en-US"/>
        </w:rPr>
        <w:t>12</w:t>
      </w:r>
      <w:r w:rsidR="0011399E" w:rsidRPr="0011399E">
        <w:rPr>
          <w:rFonts w:ascii="Times New Roman" w:hAnsi="Times New Roman" w:cs="Times New Roman"/>
          <w:lang w:val="en-US"/>
        </w:rPr>
        <w:t xml:space="preserve"> </w:t>
      </w:r>
      <w:r w:rsidR="003F79CC">
        <w:rPr>
          <w:rFonts w:ascii="Times New Roman" w:hAnsi="Times New Roman" w:cs="Times New Roman"/>
          <w:lang w:val="en-US"/>
        </w:rPr>
        <w:t xml:space="preserve">mice </w:t>
      </w:r>
      <w:r w:rsidR="0011399E" w:rsidRPr="0011399E">
        <w:rPr>
          <w:rFonts w:ascii="Times New Roman" w:hAnsi="Times New Roman" w:cs="Times New Roman"/>
          <w:lang w:val="en-US"/>
        </w:rPr>
        <w:t>w</w:t>
      </w:r>
      <w:r w:rsidR="003F79CC">
        <w:rPr>
          <w:rFonts w:ascii="Times New Roman" w:hAnsi="Times New Roman" w:cs="Times New Roman"/>
          <w:lang w:val="en-US"/>
        </w:rPr>
        <w:t>as</w:t>
      </w:r>
      <w:r w:rsidR="0011399E" w:rsidRPr="0011399E">
        <w:rPr>
          <w:rFonts w:ascii="Times New Roman" w:hAnsi="Times New Roman" w:cs="Times New Roman"/>
          <w:lang w:val="en-US"/>
        </w:rPr>
        <w:t xml:space="preserve"> measured after 2, 3, 4, and 5 hours</w:t>
      </w:r>
      <w:r w:rsidR="0011399E">
        <w:rPr>
          <w:rFonts w:ascii="Times New Roman" w:hAnsi="Times New Roman" w:cs="Times New Roman"/>
          <w:lang w:val="en-US"/>
        </w:rPr>
        <w:t xml:space="preserve">. </w:t>
      </w:r>
      <w:r w:rsidR="007E69A0">
        <w:rPr>
          <w:rFonts w:ascii="Times New Roman" w:hAnsi="Times New Roman" w:cs="Times New Roman"/>
          <w:lang w:val="en-US"/>
        </w:rPr>
        <w:t>(</w:t>
      </w:r>
      <w:r w:rsidR="007E69A0" w:rsidRPr="00B273DE">
        <w:rPr>
          <w:rFonts w:ascii="Times New Roman" w:hAnsi="Times New Roman" w:cs="Times New Roman"/>
          <w:b/>
          <w:bCs/>
          <w:lang w:val="en-US"/>
        </w:rPr>
        <w:t>B</w:t>
      </w:r>
      <w:r w:rsidR="007E69A0">
        <w:rPr>
          <w:rFonts w:ascii="Times New Roman" w:hAnsi="Times New Roman" w:cs="Times New Roman"/>
          <w:lang w:val="en-US"/>
        </w:rPr>
        <w:t xml:space="preserve">) </w:t>
      </w:r>
      <w:r w:rsidR="006A4E80">
        <w:rPr>
          <w:rFonts w:ascii="Times New Roman" w:hAnsi="Times New Roman" w:cs="Times New Roman"/>
          <w:lang w:val="en-US"/>
        </w:rPr>
        <w:t>C</w:t>
      </w:r>
      <w:r w:rsidR="00313222">
        <w:rPr>
          <w:rFonts w:ascii="Times New Roman" w:hAnsi="Times New Roman" w:cs="Times New Roman"/>
          <w:lang w:val="en-US"/>
        </w:rPr>
        <w:t>ecal m</w:t>
      </w:r>
      <w:r w:rsidR="007E69A0">
        <w:rPr>
          <w:rFonts w:ascii="Times New Roman" w:hAnsi="Times New Roman" w:cs="Times New Roman"/>
          <w:lang w:val="en-US"/>
        </w:rPr>
        <w:t xml:space="preserve">icrobial profile </w:t>
      </w:r>
      <w:r w:rsidR="0011399E">
        <w:rPr>
          <w:rFonts w:ascii="Times New Roman" w:hAnsi="Times New Roman" w:cs="Times New Roman"/>
          <w:lang w:val="en-US"/>
        </w:rPr>
        <w:t xml:space="preserve">of </w:t>
      </w:r>
      <w:r w:rsidR="0011399E" w:rsidRPr="0011399E">
        <w:rPr>
          <w:rFonts w:ascii="Times New Roman" w:hAnsi="Times New Roman" w:cs="Times New Roman"/>
          <w:lang w:val="en-US"/>
        </w:rPr>
        <w:t>Oligo-MM</w:t>
      </w:r>
      <w:r w:rsidR="0011399E" w:rsidRPr="0011399E">
        <w:rPr>
          <w:rFonts w:ascii="Times New Roman" w:hAnsi="Times New Roman" w:cs="Times New Roman"/>
          <w:vertAlign w:val="superscript"/>
          <w:lang w:val="en-US"/>
        </w:rPr>
        <w:t>12</w:t>
      </w:r>
      <w:r w:rsidR="00313222">
        <w:rPr>
          <w:rFonts w:ascii="Times New Roman" w:hAnsi="Times New Roman" w:cs="Times New Roman"/>
          <w:lang w:val="en-US"/>
        </w:rPr>
        <w:t xml:space="preserve"> </w:t>
      </w:r>
      <w:r w:rsidR="003F79CC">
        <w:rPr>
          <w:rFonts w:ascii="Times New Roman" w:hAnsi="Times New Roman" w:cs="Times New Roman"/>
          <w:lang w:val="en-US"/>
        </w:rPr>
        <w:t xml:space="preserve">mice </w:t>
      </w:r>
      <w:r w:rsidR="00313222">
        <w:rPr>
          <w:rFonts w:ascii="Times New Roman" w:hAnsi="Times New Roman" w:cs="Times New Roman"/>
          <w:lang w:val="en-US"/>
        </w:rPr>
        <w:t xml:space="preserve">in </w:t>
      </w:r>
      <w:r w:rsidR="0011399E">
        <w:rPr>
          <w:rFonts w:ascii="Times New Roman" w:hAnsi="Times New Roman" w:cs="Times New Roman"/>
          <w:lang w:val="en-US"/>
        </w:rPr>
        <w:t xml:space="preserve">control, </w:t>
      </w:r>
      <w:r w:rsidR="003F79CC">
        <w:rPr>
          <w:rFonts w:ascii="Times New Roman" w:hAnsi="Times New Roman" w:cs="Times New Roman"/>
          <w:lang w:val="en-US"/>
        </w:rPr>
        <w:t xml:space="preserve">and after </w:t>
      </w:r>
      <w:r w:rsidR="0011399E">
        <w:rPr>
          <w:rFonts w:ascii="Times New Roman" w:hAnsi="Times New Roman" w:cs="Times New Roman"/>
          <w:lang w:val="en-US"/>
        </w:rPr>
        <w:t>2, 3, 4, and 5 hours</w:t>
      </w:r>
      <w:r w:rsidR="00313222">
        <w:rPr>
          <w:rFonts w:ascii="Times New Roman" w:hAnsi="Times New Roman" w:cs="Times New Roman"/>
          <w:lang w:val="en-US"/>
        </w:rPr>
        <w:t xml:space="preserve"> </w:t>
      </w:r>
      <w:r w:rsidR="006A4E80" w:rsidRPr="00884324">
        <w:rPr>
          <w:rFonts w:ascii="Times New Roman" w:hAnsi="Times New Roman" w:cs="Times New Roman"/>
          <w:lang w:val="en-US"/>
        </w:rPr>
        <w:t>(n=6 in Control and n=4</w:t>
      </w:r>
      <w:r w:rsidR="003F79CC">
        <w:rPr>
          <w:rFonts w:ascii="Times New Roman" w:hAnsi="Times New Roman" w:cs="Times New Roman"/>
          <w:lang w:val="en-US"/>
        </w:rPr>
        <w:t xml:space="preserve"> each in Treatment</w:t>
      </w:r>
      <w:r w:rsidR="006A4E80" w:rsidRPr="00884324">
        <w:rPr>
          <w:rFonts w:ascii="Times New Roman" w:hAnsi="Times New Roman" w:cs="Times New Roman"/>
          <w:lang w:val="en-US"/>
        </w:rPr>
        <w:t>)</w:t>
      </w:r>
      <w:r w:rsidR="006A4E80">
        <w:rPr>
          <w:rFonts w:ascii="Times New Roman" w:hAnsi="Times New Roman" w:cs="Times New Roman"/>
          <w:lang w:val="en-US"/>
        </w:rPr>
        <w:t xml:space="preserve">. </w:t>
      </w:r>
      <w:r w:rsidR="00313222">
        <w:rPr>
          <w:rFonts w:ascii="Times New Roman" w:hAnsi="Times New Roman" w:cs="Times New Roman"/>
          <w:lang w:val="en-US"/>
        </w:rPr>
        <w:t>(</w:t>
      </w:r>
      <w:r w:rsidR="00313222" w:rsidRPr="00B273DE">
        <w:rPr>
          <w:rFonts w:ascii="Times New Roman" w:hAnsi="Times New Roman" w:cs="Times New Roman"/>
          <w:b/>
          <w:bCs/>
          <w:lang w:val="en-US"/>
        </w:rPr>
        <w:t>C</w:t>
      </w:r>
      <w:r w:rsidR="00313222">
        <w:rPr>
          <w:rFonts w:ascii="Times New Roman" w:hAnsi="Times New Roman" w:cs="Times New Roman"/>
          <w:lang w:val="en-US"/>
        </w:rPr>
        <w:t>)</w:t>
      </w:r>
      <w:r w:rsidR="007E69A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6A4E80" w:rsidRPr="006A4E80">
        <w:rPr>
          <w:rFonts w:ascii="Times New Roman" w:hAnsi="Times New Roman" w:cs="Times New Roman"/>
          <w:lang w:val="en-US"/>
        </w:rPr>
        <w:t>PCoA</w:t>
      </w:r>
      <w:proofErr w:type="spellEnd"/>
      <w:r w:rsidR="006A4E80" w:rsidRPr="006A4E80">
        <w:rPr>
          <w:rFonts w:ascii="Times New Roman" w:hAnsi="Times New Roman" w:cs="Times New Roman"/>
          <w:lang w:val="en-US"/>
        </w:rPr>
        <w:t xml:space="preserve"> analysis using Bray-</w:t>
      </w:r>
      <w:proofErr w:type="gramStart"/>
      <w:r w:rsidR="006A4E80" w:rsidRPr="006A4E80">
        <w:rPr>
          <w:rFonts w:ascii="Times New Roman" w:hAnsi="Times New Roman" w:cs="Times New Roman"/>
          <w:lang w:val="en-US"/>
        </w:rPr>
        <w:t>Curtis</w:t>
      </w:r>
      <w:proofErr w:type="gramEnd"/>
      <w:r w:rsidR="006A4E80" w:rsidRPr="006A4E80">
        <w:rPr>
          <w:rFonts w:ascii="Times New Roman" w:hAnsi="Times New Roman" w:cs="Times New Roman"/>
          <w:lang w:val="en-US"/>
        </w:rPr>
        <w:t xml:space="preserve"> distance to compare the microbial communities </w:t>
      </w:r>
      <w:r w:rsidR="006A4E80">
        <w:rPr>
          <w:rFonts w:ascii="Times New Roman" w:hAnsi="Times New Roman" w:cs="Times New Roman"/>
          <w:lang w:val="en-US"/>
        </w:rPr>
        <w:t xml:space="preserve">between control </w:t>
      </w:r>
      <w:r w:rsidR="006A4E80" w:rsidRPr="000B4D7F">
        <w:rPr>
          <w:rFonts w:ascii="Times New Roman" w:hAnsi="Times New Roman" w:cs="Times New Roman"/>
          <w:lang w:val="en-US"/>
        </w:rPr>
        <w:t>(n=</w:t>
      </w:r>
      <w:r w:rsidR="006A4E80">
        <w:rPr>
          <w:rFonts w:ascii="Times New Roman" w:hAnsi="Times New Roman" w:cs="Times New Roman"/>
          <w:lang w:val="en-US"/>
        </w:rPr>
        <w:t>6)</w:t>
      </w:r>
      <w:r w:rsidR="006A4E80" w:rsidRPr="000B4D7F">
        <w:rPr>
          <w:rFonts w:ascii="Times New Roman" w:hAnsi="Times New Roman" w:cs="Times New Roman"/>
          <w:lang w:val="en-US"/>
        </w:rPr>
        <w:t xml:space="preserve"> </w:t>
      </w:r>
      <w:r w:rsidR="006A4E80">
        <w:rPr>
          <w:rFonts w:ascii="Times New Roman" w:hAnsi="Times New Roman" w:cs="Times New Roman"/>
          <w:lang w:val="en-US"/>
        </w:rPr>
        <w:t>and arabinose treatment after 2, 3, 4, and 5 (n=4</w:t>
      </w:r>
      <w:r w:rsidR="00514AEB">
        <w:rPr>
          <w:rFonts w:ascii="Times New Roman" w:hAnsi="Times New Roman" w:cs="Times New Roman"/>
          <w:lang w:val="en-US"/>
        </w:rPr>
        <w:t xml:space="preserve"> each</w:t>
      </w:r>
      <w:r w:rsidR="006A4E80">
        <w:rPr>
          <w:rFonts w:ascii="Times New Roman" w:hAnsi="Times New Roman" w:cs="Times New Roman"/>
          <w:lang w:val="en-US"/>
        </w:rPr>
        <w:t xml:space="preserve">) </w:t>
      </w:r>
      <w:r w:rsidR="006A4E80" w:rsidRPr="006A4E80">
        <w:rPr>
          <w:rFonts w:ascii="Times New Roman" w:hAnsi="Times New Roman" w:cs="Times New Roman"/>
          <w:lang w:val="en-US"/>
        </w:rPr>
        <w:t>through PERMANOVA.</w:t>
      </w:r>
      <w:r w:rsidRPr="000B4D7F">
        <w:rPr>
          <w:rFonts w:ascii="Times New Roman" w:hAnsi="Times New Roman" w:cs="Times New Roman"/>
          <w:lang w:val="en-US"/>
        </w:rPr>
        <w:t xml:space="preserve"> </w:t>
      </w:r>
      <w:r w:rsidR="00313222">
        <w:rPr>
          <w:rFonts w:ascii="Times New Roman" w:hAnsi="Times New Roman" w:cs="Times New Roman"/>
          <w:lang w:val="en-US"/>
        </w:rPr>
        <w:t>(</w:t>
      </w:r>
      <w:r w:rsidR="00313222" w:rsidRPr="00B273DE">
        <w:rPr>
          <w:rFonts w:ascii="Times New Roman" w:hAnsi="Times New Roman" w:cs="Times New Roman"/>
          <w:b/>
          <w:bCs/>
          <w:lang w:val="en-US"/>
        </w:rPr>
        <w:t>D</w:t>
      </w:r>
      <w:r w:rsidR="00313222">
        <w:rPr>
          <w:rFonts w:ascii="Times New Roman" w:hAnsi="Times New Roman" w:cs="Times New Roman"/>
          <w:lang w:val="en-US"/>
        </w:rPr>
        <w:t xml:space="preserve">) </w:t>
      </w:r>
      <w:r w:rsidR="006A4E80">
        <w:rPr>
          <w:rFonts w:ascii="Times New Roman" w:hAnsi="Times New Roman" w:cs="Times New Roman"/>
          <w:lang w:val="en-US"/>
        </w:rPr>
        <w:t xml:space="preserve">Relative abundance of GABA producer in </w:t>
      </w:r>
      <w:r w:rsidR="006A4E80" w:rsidRPr="0011399E">
        <w:rPr>
          <w:rFonts w:ascii="Times New Roman" w:hAnsi="Times New Roman" w:cs="Times New Roman"/>
          <w:lang w:val="en-US"/>
        </w:rPr>
        <w:t>Oligo-MM</w:t>
      </w:r>
      <w:r w:rsidR="006A4E80" w:rsidRPr="0011399E">
        <w:rPr>
          <w:rFonts w:ascii="Times New Roman" w:hAnsi="Times New Roman" w:cs="Times New Roman"/>
          <w:vertAlign w:val="superscript"/>
          <w:lang w:val="en-US"/>
        </w:rPr>
        <w:t>12</w:t>
      </w:r>
      <w:r w:rsidR="006A4E80">
        <w:rPr>
          <w:rFonts w:ascii="Times New Roman" w:hAnsi="Times New Roman" w:cs="Times New Roman"/>
          <w:lang w:val="en-US"/>
        </w:rPr>
        <w:t xml:space="preserve"> </w:t>
      </w:r>
      <w:r w:rsidR="00514AEB">
        <w:rPr>
          <w:rFonts w:ascii="Times New Roman" w:hAnsi="Times New Roman" w:cs="Times New Roman"/>
          <w:lang w:val="en-US"/>
        </w:rPr>
        <w:t xml:space="preserve">mice </w:t>
      </w:r>
      <w:r w:rsidR="006A4E80">
        <w:rPr>
          <w:rFonts w:ascii="Times New Roman" w:hAnsi="Times New Roman" w:cs="Times New Roman"/>
          <w:lang w:val="en-US"/>
        </w:rPr>
        <w:t>in control,</w:t>
      </w:r>
      <w:r w:rsidR="00514AEB">
        <w:rPr>
          <w:rFonts w:ascii="Times New Roman" w:hAnsi="Times New Roman" w:cs="Times New Roman"/>
          <w:lang w:val="en-US"/>
        </w:rPr>
        <w:t xml:space="preserve"> and after</w:t>
      </w:r>
      <w:r w:rsidR="006A4E80">
        <w:rPr>
          <w:rFonts w:ascii="Times New Roman" w:hAnsi="Times New Roman" w:cs="Times New Roman"/>
          <w:lang w:val="en-US"/>
        </w:rPr>
        <w:t xml:space="preserve"> 2, 3, 4, and 5 hours </w:t>
      </w:r>
      <w:r w:rsidR="006A4E80" w:rsidRPr="00884324">
        <w:rPr>
          <w:rFonts w:ascii="Times New Roman" w:hAnsi="Times New Roman" w:cs="Times New Roman"/>
          <w:lang w:val="en-US"/>
        </w:rPr>
        <w:t>(n=6 in Control and n=4</w:t>
      </w:r>
      <w:r w:rsidR="00514AEB">
        <w:rPr>
          <w:rFonts w:ascii="Times New Roman" w:hAnsi="Times New Roman" w:cs="Times New Roman"/>
          <w:lang w:val="en-US"/>
        </w:rPr>
        <w:t xml:space="preserve"> each in Treatment</w:t>
      </w:r>
      <w:r w:rsidR="006A4E80" w:rsidRPr="00884324">
        <w:rPr>
          <w:rFonts w:ascii="Times New Roman" w:hAnsi="Times New Roman" w:cs="Times New Roman"/>
          <w:lang w:val="en-US"/>
        </w:rPr>
        <w:t>)</w:t>
      </w:r>
      <w:r w:rsidR="006A4E80">
        <w:rPr>
          <w:rFonts w:ascii="Times New Roman" w:hAnsi="Times New Roman" w:cs="Times New Roman"/>
          <w:lang w:val="en-US"/>
        </w:rPr>
        <w:t>.</w:t>
      </w:r>
    </w:p>
    <w:sectPr w:rsidR="005C0BD1" w:rsidRPr="004A58F2" w:rsidSect="004A58F2">
      <w:pgSz w:w="11906" w:h="16838"/>
      <w:pgMar w:top="1417" w:right="1417" w:bottom="1134" w:left="1417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6DE60D" w14:textId="77777777" w:rsidR="00906153" w:rsidRDefault="00906153" w:rsidP="00AD352B">
      <w:pPr>
        <w:spacing w:after="0" w:line="240" w:lineRule="auto"/>
      </w:pPr>
      <w:r>
        <w:separator/>
      </w:r>
    </w:p>
  </w:endnote>
  <w:endnote w:type="continuationSeparator" w:id="0">
    <w:p w14:paraId="14FF0234" w14:textId="77777777" w:rsidR="00906153" w:rsidRDefault="00906153" w:rsidP="00AD352B">
      <w:pPr>
        <w:spacing w:after="0" w:line="240" w:lineRule="auto"/>
      </w:pPr>
      <w:r>
        <w:continuationSeparator/>
      </w:r>
    </w:p>
  </w:endnote>
  <w:endnote w:type="continuationNotice" w:id="1">
    <w:p w14:paraId="3DADC065" w14:textId="77777777" w:rsidR="00906153" w:rsidRDefault="0090615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0663386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117FB4" w14:textId="494B1385" w:rsidR="00AD352B" w:rsidRDefault="00AD352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F1E95DA" w14:textId="77777777" w:rsidR="00AD352B" w:rsidRDefault="00AD35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B99FA4" w14:textId="77777777" w:rsidR="00906153" w:rsidRDefault="00906153" w:rsidP="00AD352B">
      <w:pPr>
        <w:spacing w:after="0" w:line="240" w:lineRule="auto"/>
      </w:pPr>
      <w:r>
        <w:separator/>
      </w:r>
    </w:p>
  </w:footnote>
  <w:footnote w:type="continuationSeparator" w:id="0">
    <w:p w14:paraId="008D9660" w14:textId="77777777" w:rsidR="00906153" w:rsidRDefault="00906153" w:rsidP="00AD352B">
      <w:pPr>
        <w:spacing w:after="0" w:line="240" w:lineRule="auto"/>
      </w:pPr>
      <w:r>
        <w:continuationSeparator/>
      </w:r>
    </w:p>
  </w:footnote>
  <w:footnote w:type="continuationNotice" w:id="1">
    <w:p w14:paraId="58D0A15E" w14:textId="77777777" w:rsidR="00906153" w:rsidRDefault="0090615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47C77"/>
    <w:multiLevelType w:val="hybridMultilevel"/>
    <w:tmpl w:val="6C986C3A"/>
    <w:lvl w:ilvl="0" w:tplc="8FD44134">
      <w:start w:val="1"/>
      <w:numFmt w:val="decimal"/>
      <w:lvlText w:val="%1."/>
      <w:lvlJc w:val="left"/>
      <w:pPr>
        <w:ind w:left="1440" w:hanging="360"/>
      </w:pPr>
    </w:lvl>
    <w:lvl w:ilvl="1" w:tplc="D5ACDC2A">
      <w:start w:val="1"/>
      <w:numFmt w:val="decimal"/>
      <w:lvlText w:val="%2."/>
      <w:lvlJc w:val="left"/>
      <w:pPr>
        <w:ind w:left="1440" w:hanging="360"/>
      </w:pPr>
    </w:lvl>
    <w:lvl w:ilvl="2" w:tplc="DE4232F0">
      <w:start w:val="1"/>
      <w:numFmt w:val="decimal"/>
      <w:lvlText w:val="%3."/>
      <w:lvlJc w:val="left"/>
      <w:pPr>
        <w:ind w:left="1440" w:hanging="360"/>
      </w:pPr>
    </w:lvl>
    <w:lvl w:ilvl="3" w:tplc="B11E4F6C">
      <w:start w:val="1"/>
      <w:numFmt w:val="decimal"/>
      <w:lvlText w:val="%4."/>
      <w:lvlJc w:val="left"/>
      <w:pPr>
        <w:ind w:left="1440" w:hanging="360"/>
      </w:pPr>
    </w:lvl>
    <w:lvl w:ilvl="4" w:tplc="5B9E215A">
      <w:start w:val="1"/>
      <w:numFmt w:val="decimal"/>
      <w:lvlText w:val="%5."/>
      <w:lvlJc w:val="left"/>
      <w:pPr>
        <w:ind w:left="1440" w:hanging="360"/>
      </w:pPr>
    </w:lvl>
    <w:lvl w:ilvl="5" w:tplc="D90092A8">
      <w:start w:val="1"/>
      <w:numFmt w:val="decimal"/>
      <w:lvlText w:val="%6."/>
      <w:lvlJc w:val="left"/>
      <w:pPr>
        <w:ind w:left="1440" w:hanging="360"/>
      </w:pPr>
    </w:lvl>
    <w:lvl w:ilvl="6" w:tplc="A014BCBE">
      <w:start w:val="1"/>
      <w:numFmt w:val="decimal"/>
      <w:lvlText w:val="%7."/>
      <w:lvlJc w:val="left"/>
      <w:pPr>
        <w:ind w:left="1440" w:hanging="360"/>
      </w:pPr>
    </w:lvl>
    <w:lvl w:ilvl="7" w:tplc="73B6757A">
      <w:start w:val="1"/>
      <w:numFmt w:val="decimal"/>
      <w:lvlText w:val="%8."/>
      <w:lvlJc w:val="left"/>
      <w:pPr>
        <w:ind w:left="1440" w:hanging="360"/>
      </w:pPr>
    </w:lvl>
    <w:lvl w:ilvl="8" w:tplc="4BB829FA">
      <w:start w:val="1"/>
      <w:numFmt w:val="decimal"/>
      <w:lvlText w:val="%9."/>
      <w:lvlJc w:val="left"/>
      <w:pPr>
        <w:ind w:left="1440" w:hanging="360"/>
      </w:pPr>
    </w:lvl>
  </w:abstractNum>
  <w:abstractNum w:abstractNumId="1" w15:restartNumberingAfterBreak="0">
    <w:nsid w:val="03AA51E1"/>
    <w:multiLevelType w:val="hybridMultilevel"/>
    <w:tmpl w:val="C81ED456"/>
    <w:lvl w:ilvl="0" w:tplc="81FABB72">
      <w:start w:val="1"/>
      <w:numFmt w:val="decimal"/>
      <w:lvlText w:val="%1)"/>
      <w:lvlJc w:val="left"/>
      <w:pPr>
        <w:ind w:left="1080" w:hanging="360"/>
      </w:pPr>
    </w:lvl>
    <w:lvl w:ilvl="1" w:tplc="83A03AFA">
      <w:start w:val="1"/>
      <w:numFmt w:val="decimal"/>
      <w:lvlText w:val="%2)"/>
      <w:lvlJc w:val="left"/>
      <w:pPr>
        <w:ind w:left="1080" w:hanging="360"/>
      </w:pPr>
    </w:lvl>
    <w:lvl w:ilvl="2" w:tplc="03923594">
      <w:start w:val="1"/>
      <w:numFmt w:val="decimal"/>
      <w:lvlText w:val="%3)"/>
      <w:lvlJc w:val="left"/>
      <w:pPr>
        <w:ind w:left="1080" w:hanging="360"/>
      </w:pPr>
    </w:lvl>
    <w:lvl w:ilvl="3" w:tplc="D4C8A6C8">
      <w:start w:val="1"/>
      <w:numFmt w:val="decimal"/>
      <w:lvlText w:val="%4)"/>
      <w:lvlJc w:val="left"/>
      <w:pPr>
        <w:ind w:left="1080" w:hanging="360"/>
      </w:pPr>
    </w:lvl>
    <w:lvl w:ilvl="4" w:tplc="BB286CB8">
      <w:start w:val="1"/>
      <w:numFmt w:val="decimal"/>
      <w:lvlText w:val="%5)"/>
      <w:lvlJc w:val="left"/>
      <w:pPr>
        <w:ind w:left="1080" w:hanging="360"/>
      </w:pPr>
    </w:lvl>
    <w:lvl w:ilvl="5" w:tplc="309C15B0">
      <w:start w:val="1"/>
      <w:numFmt w:val="decimal"/>
      <w:lvlText w:val="%6)"/>
      <w:lvlJc w:val="left"/>
      <w:pPr>
        <w:ind w:left="1080" w:hanging="360"/>
      </w:pPr>
    </w:lvl>
    <w:lvl w:ilvl="6" w:tplc="625836D0">
      <w:start w:val="1"/>
      <w:numFmt w:val="decimal"/>
      <w:lvlText w:val="%7)"/>
      <w:lvlJc w:val="left"/>
      <w:pPr>
        <w:ind w:left="1080" w:hanging="360"/>
      </w:pPr>
    </w:lvl>
    <w:lvl w:ilvl="7" w:tplc="3E221A24">
      <w:start w:val="1"/>
      <w:numFmt w:val="decimal"/>
      <w:lvlText w:val="%8)"/>
      <w:lvlJc w:val="left"/>
      <w:pPr>
        <w:ind w:left="1080" w:hanging="360"/>
      </w:pPr>
    </w:lvl>
    <w:lvl w:ilvl="8" w:tplc="28EC4AAC">
      <w:start w:val="1"/>
      <w:numFmt w:val="decimal"/>
      <w:lvlText w:val="%9)"/>
      <w:lvlJc w:val="left"/>
      <w:pPr>
        <w:ind w:left="1080" w:hanging="360"/>
      </w:pPr>
    </w:lvl>
  </w:abstractNum>
  <w:abstractNum w:abstractNumId="2" w15:restartNumberingAfterBreak="0">
    <w:nsid w:val="04A15502"/>
    <w:multiLevelType w:val="hybridMultilevel"/>
    <w:tmpl w:val="FB242958"/>
    <w:lvl w:ilvl="0" w:tplc="9958480A">
      <w:start w:val="1"/>
      <w:numFmt w:val="decimal"/>
      <w:lvlText w:val="%1)"/>
      <w:lvlJc w:val="left"/>
      <w:pPr>
        <w:ind w:left="1080" w:hanging="360"/>
      </w:pPr>
    </w:lvl>
    <w:lvl w:ilvl="1" w:tplc="34C01B44">
      <w:start w:val="1"/>
      <w:numFmt w:val="decimal"/>
      <w:lvlText w:val="%2)"/>
      <w:lvlJc w:val="left"/>
      <w:pPr>
        <w:ind w:left="1080" w:hanging="360"/>
      </w:pPr>
    </w:lvl>
    <w:lvl w:ilvl="2" w:tplc="7A1C1AB2">
      <w:start w:val="1"/>
      <w:numFmt w:val="decimal"/>
      <w:lvlText w:val="%3)"/>
      <w:lvlJc w:val="left"/>
      <w:pPr>
        <w:ind w:left="1080" w:hanging="360"/>
      </w:pPr>
    </w:lvl>
    <w:lvl w:ilvl="3" w:tplc="803E28F2">
      <w:start w:val="1"/>
      <w:numFmt w:val="decimal"/>
      <w:lvlText w:val="%4)"/>
      <w:lvlJc w:val="left"/>
      <w:pPr>
        <w:ind w:left="1080" w:hanging="360"/>
      </w:pPr>
    </w:lvl>
    <w:lvl w:ilvl="4" w:tplc="3EC42F34">
      <w:start w:val="1"/>
      <w:numFmt w:val="decimal"/>
      <w:lvlText w:val="%5)"/>
      <w:lvlJc w:val="left"/>
      <w:pPr>
        <w:ind w:left="1080" w:hanging="360"/>
      </w:pPr>
    </w:lvl>
    <w:lvl w:ilvl="5" w:tplc="5354298C">
      <w:start w:val="1"/>
      <w:numFmt w:val="decimal"/>
      <w:lvlText w:val="%6)"/>
      <w:lvlJc w:val="left"/>
      <w:pPr>
        <w:ind w:left="1080" w:hanging="360"/>
      </w:pPr>
    </w:lvl>
    <w:lvl w:ilvl="6" w:tplc="3CC0F38A">
      <w:start w:val="1"/>
      <w:numFmt w:val="decimal"/>
      <w:lvlText w:val="%7)"/>
      <w:lvlJc w:val="left"/>
      <w:pPr>
        <w:ind w:left="1080" w:hanging="360"/>
      </w:pPr>
    </w:lvl>
    <w:lvl w:ilvl="7" w:tplc="A328CD62">
      <w:start w:val="1"/>
      <w:numFmt w:val="decimal"/>
      <w:lvlText w:val="%8)"/>
      <w:lvlJc w:val="left"/>
      <w:pPr>
        <w:ind w:left="1080" w:hanging="360"/>
      </w:pPr>
    </w:lvl>
    <w:lvl w:ilvl="8" w:tplc="DC367DB0">
      <w:start w:val="1"/>
      <w:numFmt w:val="decimal"/>
      <w:lvlText w:val="%9)"/>
      <w:lvlJc w:val="left"/>
      <w:pPr>
        <w:ind w:left="1080" w:hanging="360"/>
      </w:pPr>
    </w:lvl>
  </w:abstractNum>
  <w:abstractNum w:abstractNumId="3" w15:restartNumberingAfterBreak="0">
    <w:nsid w:val="08350FA2"/>
    <w:multiLevelType w:val="hybridMultilevel"/>
    <w:tmpl w:val="DEF0618A"/>
    <w:lvl w:ilvl="0" w:tplc="714CFE1C">
      <w:start w:val="1"/>
      <w:numFmt w:val="decimal"/>
      <w:lvlText w:val="%1)"/>
      <w:lvlJc w:val="left"/>
      <w:pPr>
        <w:ind w:left="1080" w:hanging="360"/>
      </w:pPr>
    </w:lvl>
    <w:lvl w:ilvl="1" w:tplc="196CBCE8">
      <w:start w:val="1"/>
      <w:numFmt w:val="decimal"/>
      <w:lvlText w:val="%2)"/>
      <w:lvlJc w:val="left"/>
      <w:pPr>
        <w:ind w:left="1080" w:hanging="360"/>
      </w:pPr>
    </w:lvl>
    <w:lvl w:ilvl="2" w:tplc="C05658F2">
      <w:start w:val="1"/>
      <w:numFmt w:val="decimal"/>
      <w:lvlText w:val="%3)"/>
      <w:lvlJc w:val="left"/>
      <w:pPr>
        <w:ind w:left="1080" w:hanging="360"/>
      </w:pPr>
    </w:lvl>
    <w:lvl w:ilvl="3" w:tplc="9E8CCB16">
      <w:start w:val="1"/>
      <w:numFmt w:val="decimal"/>
      <w:lvlText w:val="%4)"/>
      <w:lvlJc w:val="left"/>
      <w:pPr>
        <w:ind w:left="1080" w:hanging="360"/>
      </w:pPr>
    </w:lvl>
    <w:lvl w:ilvl="4" w:tplc="BF0CD3D2">
      <w:start w:val="1"/>
      <w:numFmt w:val="decimal"/>
      <w:lvlText w:val="%5)"/>
      <w:lvlJc w:val="left"/>
      <w:pPr>
        <w:ind w:left="1080" w:hanging="360"/>
      </w:pPr>
    </w:lvl>
    <w:lvl w:ilvl="5" w:tplc="DC4E3F38">
      <w:start w:val="1"/>
      <w:numFmt w:val="decimal"/>
      <w:lvlText w:val="%6)"/>
      <w:lvlJc w:val="left"/>
      <w:pPr>
        <w:ind w:left="1080" w:hanging="360"/>
      </w:pPr>
    </w:lvl>
    <w:lvl w:ilvl="6" w:tplc="BCEE99F8">
      <w:start w:val="1"/>
      <w:numFmt w:val="decimal"/>
      <w:lvlText w:val="%7)"/>
      <w:lvlJc w:val="left"/>
      <w:pPr>
        <w:ind w:left="1080" w:hanging="360"/>
      </w:pPr>
    </w:lvl>
    <w:lvl w:ilvl="7" w:tplc="524EEE2E">
      <w:start w:val="1"/>
      <w:numFmt w:val="decimal"/>
      <w:lvlText w:val="%8)"/>
      <w:lvlJc w:val="left"/>
      <w:pPr>
        <w:ind w:left="1080" w:hanging="360"/>
      </w:pPr>
    </w:lvl>
    <w:lvl w:ilvl="8" w:tplc="E2428996">
      <w:start w:val="1"/>
      <w:numFmt w:val="decimal"/>
      <w:lvlText w:val="%9)"/>
      <w:lvlJc w:val="left"/>
      <w:pPr>
        <w:ind w:left="1080" w:hanging="360"/>
      </w:pPr>
    </w:lvl>
  </w:abstractNum>
  <w:abstractNum w:abstractNumId="4" w15:restartNumberingAfterBreak="0">
    <w:nsid w:val="0AA9349F"/>
    <w:multiLevelType w:val="hybridMultilevel"/>
    <w:tmpl w:val="0D98D954"/>
    <w:lvl w:ilvl="0" w:tplc="F09AC8C0">
      <w:start w:val="1"/>
      <w:numFmt w:val="decimal"/>
      <w:lvlText w:val="%1)"/>
      <w:lvlJc w:val="left"/>
      <w:pPr>
        <w:ind w:left="1080" w:hanging="360"/>
      </w:pPr>
    </w:lvl>
    <w:lvl w:ilvl="1" w:tplc="193A12E0">
      <w:start w:val="1"/>
      <w:numFmt w:val="decimal"/>
      <w:lvlText w:val="%2)"/>
      <w:lvlJc w:val="left"/>
      <w:pPr>
        <w:ind w:left="1080" w:hanging="360"/>
      </w:pPr>
    </w:lvl>
    <w:lvl w:ilvl="2" w:tplc="648A63B4">
      <w:start w:val="1"/>
      <w:numFmt w:val="decimal"/>
      <w:lvlText w:val="%3)"/>
      <w:lvlJc w:val="left"/>
      <w:pPr>
        <w:ind w:left="1080" w:hanging="360"/>
      </w:pPr>
    </w:lvl>
    <w:lvl w:ilvl="3" w:tplc="49804A70">
      <w:start w:val="1"/>
      <w:numFmt w:val="decimal"/>
      <w:lvlText w:val="%4)"/>
      <w:lvlJc w:val="left"/>
      <w:pPr>
        <w:ind w:left="1080" w:hanging="360"/>
      </w:pPr>
    </w:lvl>
    <w:lvl w:ilvl="4" w:tplc="40A4260A">
      <w:start w:val="1"/>
      <w:numFmt w:val="decimal"/>
      <w:lvlText w:val="%5)"/>
      <w:lvlJc w:val="left"/>
      <w:pPr>
        <w:ind w:left="1080" w:hanging="360"/>
      </w:pPr>
    </w:lvl>
    <w:lvl w:ilvl="5" w:tplc="A9325544">
      <w:start w:val="1"/>
      <w:numFmt w:val="decimal"/>
      <w:lvlText w:val="%6)"/>
      <w:lvlJc w:val="left"/>
      <w:pPr>
        <w:ind w:left="1080" w:hanging="360"/>
      </w:pPr>
    </w:lvl>
    <w:lvl w:ilvl="6" w:tplc="7706A66A">
      <w:start w:val="1"/>
      <w:numFmt w:val="decimal"/>
      <w:lvlText w:val="%7)"/>
      <w:lvlJc w:val="left"/>
      <w:pPr>
        <w:ind w:left="1080" w:hanging="360"/>
      </w:pPr>
    </w:lvl>
    <w:lvl w:ilvl="7" w:tplc="C02250FE">
      <w:start w:val="1"/>
      <w:numFmt w:val="decimal"/>
      <w:lvlText w:val="%8)"/>
      <w:lvlJc w:val="left"/>
      <w:pPr>
        <w:ind w:left="1080" w:hanging="360"/>
      </w:pPr>
    </w:lvl>
    <w:lvl w:ilvl="8" w:tplc="9E26B340">
      <w:start w:val="1"/>
      <w:numFmt w:val="decimal"/>
      <w:lvlText w:val="%9)"/>
      <w:lvlJc w:val="left"/>
      <w:pPr>
        <w:ind w:left="1080" w:hanging="360"/>
      </w:pPr>
    </w:lvl>
  </w:abstractNum>
  <w:abstractNum w:abstractNumId="5" w15:restartNumberingAfterBreak="0">
    <w:nsid w:val="0B8A70CF"/>
    <w:multiLevelType w:val="hybridMultilevel"/>
    <w:tmpl w:val="E56E6FE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5C6444"/>
    <w:multiLevelType w:val="hybridMultilevel"/>
    <w:tmpl w:val="AD4473FA"/>
    <w:lvl w:ilvl="0" w:tplc="998ADE7C">
      <w:start w:val="1"/>
      <w:numFmt w:val="decimal"/>
      <w:lvlText w:val="%1."/>
      <w:lvlJc w:val="left"/>
      <w:pPr>
        <w:ind w:left="720" w:hanging="360"/>
      </w:pPr>
    </w:lvl>
    <w:lvl w:ilvl="1" w:tplc="C122D7F0">
      <w:start w:val="1"/>
      <w:numFmt w:val="lowerLetter"/>
      <w:lvlText w:val="%2."/>
      <w:lvlJc w:val="left"/>
      <w:pPr>
        <w:ind w:left="1440" w:hanging="360"/>
      </w:pPr>
    </w:lvl>
    <w:lvl w:ilvl="2" w:tplc="BFCEB1B8">
      <w:start w:val="1"/>
      <w:numFmt w:val="lowerRoman"/>
      <w:lvlText w:val="%3."/>
      <w:lvlJc w:val="right"/>
      <w:pPr>
        <w:ind w:left="2160" w:hanging="180"/>
      </w:pPr>
    </w:lvl>
    <w:lvl w:ilvl="3" w:tplc="95764208">
      <w:start w:val="1"/>
      <w:numFmt w:val="decimal"/>
      <w:lvlText w:val="%4."/>
      <w:lvlJc w:val="left"/>
      <w:pPr>
        <w:ind w:left="2880" w:hanging="360"/>
      </w:pPr>
    </w:lvl>
    <w:lvl w:ilvl="4" w:tplc="9806B1BC">
      <w:start w:val="1"/>
      <w:numFmt w:val="lowerLetter"/>
      <w:lvlText w:val="%5."/>
      <w:lvlJc w:val="left"/>
      <w:pPr>
        <w:ind w:left="3600" w:hanging="360"/>
      </w:pPr>
    </w:lvl>
    <w:lvl w:ilvl="5" w:tplc="EB54BE0A">
      <w:start w:val="1"/>
      <w:numFmt w:val="lowerRoman"/>
      <w:lvlText w:val="%6."/>
      <w:lvlJc w:val="right"/>
      <w:pPr>
        <w:ind w:left="4320" w:hanging="180"/>
      </w:pPr>
    </w:lvl>
    <w:lvl w:ilvl="6" w:tplc="FBB4C3BE">
      <w:start w:val="1"/>
      <w:numFmt w:val="decimal"/>
      <w:lvlText w:val="%7."/>
      <w:lvlJc w:val="left"/>
      <w:pPr>
        <w:ind w:left="5040" w:hanging="360"/>
      </w:pPr>
    </w:lvl>
    <w:lvl w:ilvl="7" w:tplc="DD3AAD26">
      <w:start w:val="1"/>
      <w:numFmt w:val="lowerLetter"/>
      <w:lvlText w:val="%8."/>
      <w:lvlJc w:val="left"/>
      <w:pPr>
        <w:ind w:left="5760" w:hanging="360"/>
      </w:pPr>
    </w:lvl>
    <w:lvl w:ilvl="8" w:tplc="F50A1BE4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607D5B"/>
    <w:multiLevelType w:val="hybridMultilevel"/>
    <w:tmpl w:val="FFFFFFFF"/>
    <w:lvl w:ilvl="0" w:tplc="F062755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E0689FE8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18C6E112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B06403E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6E6EC5E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90C8B9BE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473EA16C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5D7A7E0E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4CCD4EE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8657DF"/>
    <w:multiLevelType w:val="hybridMultilevel"/>
    <w:tmpl w:val="7A1AB876"/>
    <w:lvl w:ilvl="0" w:tplc="FA0AF4A8">
      <w:start w:val="1"/>
      <w:numFmt w:val="decimal"/>
      <w:lvlText w:val="%1)"/>
      <w:lvlJc w:val="left"/>
      <w:pPr>
        <w:ind w:left="1080" w:hanging="360"/>
      </w:pPr>
    </w:lvl>
    <w:lvl w:ilvl="1" w:tplc="7500F59C">
      <w:start w:val="1"/>
      <w:numFmt w:val="decimal"/>
      <w:lvlText w:val="%2)"/>
      <w:lvlJc w:val="left"/>
      <w:pPr>
        <w:ind w:left="1080" w:hanging="360"/>
      </w:pPr>
    </w:lvl>
    <w:lvl w:ilvl="2" w:tplc="0D84F28C">
      <w:start w:val="1"/>
      <w:numFmt w:val="decimal"/>
      <w:lvlText w:val="%3)"/>
      <w:lvlJc w:val="left"/>
      <w:pPr>
        <w:ind w:left="1080" w:hanging="360"/>
      </w:pPr>
    </w:lvl>
    <w:lvl w:ilvl="3" w:tplc="AE9C0CFE">
      <w:start w:val="1"/>
      <w:numFmt w:val="decimal"/>
      <w:lvlText w:val="%4)"/>
      <w:lvlJc w:val="left"/>
      <w:pPr>
        <w:ind w:left="1080" w:hanging="360"/>
      </w:pPr>
    </w:lvl>
    <w:lvl w:ilvl="4" w:tplc="B25AAF06">
      <w:start w:val="1"/>
      <w:numFmt w:val="decimal"/>
      <w:lvlText w:val="%5)"/>
      <w:lvlJc w:val="left"/>
      <w:pPr>
        <w:ind w:left="1080" w:hanging="360"/>
      </w:pPr>
    </w:lvl>
    <w:lvl w:ilvl="5" w:tplc="0D76CF54">
      <w:start w:val="1"/>
      <w:numFmt w:val="decimal"/>
      <w:lvlText w:val="%6)"/>
      <w:lvlJc w:val="left"/>
      <w:pPr>
        <w:ind w:left="1080" w:hanging="360"/>
      </w:pPr>
    </w:lvl>
    <w:lvl w:ilvl="6" w:tplc="72FCBE1A">
      <w:start w:val="1"/>
      <w:numFmt w:val="decimal"/>
      <w:lvlText w:val="%7)"/>
      <w:lvlJc w:val="left"/>
      <w:pPr>
        <w:ind w:left="1080" w:hanging="360"/>
      </w:pPr>
    </w:lvl>
    <w:lvl w:ilvl="7" w:tplc="8F42726C">
      <w:start w:val="1"/>
      <w:numFmt w:val="decimal"/>
      <w:lvlText w:val="%8)"/>
      <w:lvlJc w:val="left"/>
      <w:pPr>
        <w:ind w:left="1080" w:hanging="360"/>
      </w:pPr>
    </w:lvl>
    <w:lvl w:ilvl="8" w:tplc="F9F84B88">
      <w:start w:val="1"/>
      <w:numFmt w:val="decimal"/>
      <w:lvlText w:val="%9)"/>
      <w:lvlJc w:val="left"/>
      <w:pPr>
        <w:ind w:left="1080" w:hanging="360"/>
      </w:pPr>
    </w:lvl>
  </w:abstractNum>
  <w:abstractNum w:abstractNumId="9" w15:restartNumberingAfterBreak="0">
    <w:nsid w:val="249C2F35"/>
    <w:multiLevelType w:val="multilevel"/>
    <w:tmpl w:val="B6649314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10" w15:restartNumberingAfterBreak="0">
    <w:nsid w:val="25E73BA5"/>
    <w:multiLevelType w:val="hybridMultilevel"/>
    <w:tmpl w:val="F0CEAE7E"/>
    <w:lvl w:ilvl="0" w:tplc="BBE4AD2C">
      <w:start w:val="1"/>
      <w:numFmt w:val="decimal"/>
      <w:lvlText w:val="%1)"/>
      <w:lvlJc w:val="left"/>
      <w:pPr>
        <w:ind w:left="1080" w:hanging="360"/>
      </w:pPr>
    </w:lvl>
    <w:lvl w:ilvl="1" w:tplc="1DF0CE12">
      <w:start w:val="1"/>
      <w:numFmt w:val="decimal"/>
      <w:lvlText w:val="%2)"/>
      <w:lvlJc w:val="left"/>
      <w:pPr>
        <w:ind w:left="1080" w:hanging="360"/>
      </w:pPr>
    </w:lvl>
    <w:lvl w:ilvl="2" w:tplc="45BEE7EE">
      <w:start w:val="1"/>
      <w:numFmt w:val="decimal"/>
      <w:lvlText w:val="%3)"/>
      <w:lvlJc w:val="left"/>
      <w:pPr>
        <w:ind w:left="1080" w:hanging="360"/>
      </w:pPr>
    </w:lvl>
    <w:lvl w:ilvl="3" w:tplc="1E72524A">
      <w:start w:val="1"/>
      <w:numFmt w:val="decimal"/>
      <w:lvlText w:val="%4)"/>
      <w:lvlJc w:val="left"/>
      <w:pPr>
        <w:ind w:left="1080" w:hanging="360"/>
      </w:pPr>
    </w:lvl>
    <w:lvl w:ilvl="4" w:tplc="4088F47E">
      <w:start w:val="1"/>
      <w:numFmt w:val="decimal"/>
      <w:lvlText w:val="%5)"/>
      <w:lvlJc w:val="left"/>
      <w:pPr>
        <w:ind w:left="1080" w:hanging="360"/>
      </w:pPr>
    </w:lvl>
    <w:lvl w:ilvl="5" w:tplc="08087410">
      <w:start w:val="1"/>
      <w:numFmt w:val="decimal"/>
      <w:lvlText w:val="%6)"/>
      <w:lvlJc w:val="left"/>
      <w:pPr>
        <w:ind w:left="1080" w:hanging="360"/>
      </w:pPr>
    </w:lvl>
    <w:lvl w:ilvl="6" w:tplc="2EF4CF20">
      <w:start w:val="1"/>
      <w:numFmt w:val="decimal"/>
      <w:lvlText w:val="%7)"/>
      <w:lvlJc w:val="left"/>
      <w:pPr>
        <w:ind w:left="1080" w:hanging="360"/>
      </w:pPr>
    </w:lvl>
    <w:lvl w:ilvl="7" w:tplc="9976C4DA">
      <w:start w:val="1"/>
      <w:numFmt w:val="decimal"/>
      <w:lvlText w:val="%8)"/>
      <w:lvlJc w:val="left"/>
      <w:pPr>
        <w:ind w:left="1080" w:hanging="360"/>
      </w:pPr>
    </w:lvl>
    <w:lvl w:ilvl="8" w:tplc="542EC7B6">
      <w:start w:val="1"/>
      <w:numFmt w:val="decimal"/>
      <w:lvlText w:val="%9)"/>
      <w:lvlJc w:val="left"/>
      <w:pPr>
        <w:ind w:left="1080" w:hanging="360"/>
      </w:pPr>
    </w:lvl>
  </w:abstractNum>
  <w:abstractNum w:abstractNumId="11" w15:restartNumberingAfterBreak="0">
    <w:nsid w:val="29EF6B41"/>
    <w:multiLevelType w:val="hybridMultilevel"/>
    <w:tmpl w:val="106C79FC"/>
    <w:lvl w:ilvl="0" w:tplc="660897D4">
      <w:start w:val="1"/>
      <w:numFmt w:val="upperLetter"/>
      <w:lvlText w:val="(%1)"/>
      <w:lvlJc w:val="left"/>
      <w:pPr>
        <w:ind w:left="780" w:hanging="420"/>
      </w:pPr>
      <w:rPr>
        <w:rFonts w:eastAsiaTheme="minorHAns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621F72"/>
    <w:multiLevelType w:val="multilevel"/>
    <w:tmpl w:val="0E2E40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54C5572"/>
    <w:multiLevelType w:val="hybridMultilevel"/>
    <w:tmpl w:val="1044603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FF1D03"/>
    <w:multiLevelType w:val="hybridMultilevel"/>
    <w:tmpl w:val="8138AB52"/>
    <w:lvl w:ilvl="0" w:tplc="F776ED8E">
      <w:start w:val="1"/>
      <w:numFmt w:val="decimal"/>
      <w:lvlText w:val="%1)"/>
      <w:lvlJc w:val="left"/>
      <w:pPr>
        <w:ind w:left="1080" w:hanging="360"/>
      </w:pPr>
    </w:lvl>
    <w:lvl w:ilvl="1" w:tplc="2730A5F2">
      <w:start w:val="1"/>
      <w:numFmt w:val="decimal"/>
      <w:lvlText w:val="%2)"/>
      <w:lvlJc w:val="left"/>
      <w:pPr>
        <w:ind w:left="1080" w:hanging="360"/>
      </w:pPr>
    </w:lvl>
    <w:lvl w:ilvl="2" w:tplc="D7BAA730">
      <w:start w:val="1"/>
      <w:numFmt w:val="decimal"/>
      <w:lvlText w:val="%3)"/>
      <w:lvlJc w:val="left"/>
      <w:pPr>
        <w:ind w:left="1080" w:hanging="360"/>
      </w:pPr>
    </w:lvl>
    <w:lvl w:ilvl="3" w:tplc="66B0E6DE">
      <w:start w:val="1"/>
      <w:numFmt w:val="decimal"/>
      <w:lvlText w:val="%4)"/>
      <w:lvlJc w:val="left"/>
      <w:pPr>
        <w:ind w:left="1080" w:hanging="360"/>
      </w:pPr>
    </w:lvl>
    <w:lvl w:ilvl="4" w:tplc="75384C12">
      <w:start w:val="1"/>
      <w:numFmt w:val="decimal"/>
      <w:lvlText w:val="%5)"/>
      <w:lvlJc w:val="left"/>
      <w:pPr>
        <w:ind w:left="1080" w:hanging="360"/>
      </w:pPr>
    </w:lvl>
    <w:lvl w:ilvl="5" w:tplc="AEDA7C70">
      <w:start w:val="1"/>
      <w:numFmt w:val="decimal"/>
      <w:lvlText w:val="%6)"/>
      <w:lvlJc w:val="left"/>
      <w:pPr>
        <w:ind w:left="1080" w:hanging="360"/>
      </w:pPr>
    </w:lvl>
    <w:lvl w:ilvl="6" w:tplc="3D6A7A46">
      <w:start w:val="1"/>
      <w:numFmt w:val="decimal"/>
      <w:lvlText w:val="%7)"/>
      <w:lvlJc w:val="left"/>
      <w:pPr>
        <w:ind w:left="1080" w:hanging="360"/>
      </w:pPr>
    </w:lvl>
    <w:lvl w:ilvl="7" w:tplc="2CECCFB6">
      <w:start w:val="1"/>
      <w:numFmt w:val="decimal"/>
      <w:lvlText w:val="%8)"/>
      <w:lvlJc w:val="left"/>
      <w:pPr>
        <w:ind w:left="1080" w:hanging="360"/>
      </w:pPr>
    </w:lvl>
    <w:lvl w:ilvl="8" w:tplc="024447B2">
      <w:start w:val="1"/>
      <w:numFmt w:val="decimal"/>
      <w:lvlText w:val="%9)"/>
      <w:lvlJc w:val="left"/>
      <w:pPr>
        <w:ind w:left="1080" w:hanging="360"/>
      </w:pPr>
    </w:lvl>
  </w:abstractNum>
  <w:abstractNum w:abstractNumId="15" w15:restartNumberingAfterBreak="0">
    <w:nsid w:val="440956C6"/>
    <w:multiLevelType w:val="hybridMultilevel"/>
    <w:tmpl w:val="580652C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7F7F5A"/>
    <w:multiLevelType w:val="hybridMultilevel"/>
    <w:tmpl w:val="CB4227E6"/>
    <w:lvl w:ilvl="0" w:tplc="07B86628">
      <w:start w:val="1"/>
      <w:numFmt w:val="decimal"/>
      <w:lvlText w:val="%1)"/>
      <w:lvlJc w:val="left"/>
      <w:pPr>
        <w:ind w:left="1080" w:hanging="360"/>
      </w:pPr>
    </w:lvl>
    <w:lvl w:ilvl="1" w:tplc="76FAE264">
      <w:start w:val="1"/>
      <w:numFmt w:val="decimal"/>
      <w:lvlText w:val="%2)"/>
      <w:lvlJc w:val="left"/>
      <w:pPr>
        <w:ind w:left="1080" w:hanging="360"/>
      </w:pPr>
    </w:lvl>
    <w:lvl w:ilvl="2" w:tplc="A0EE5E08">
      <w:start w:val="1"/>
      <w:numFmt w:val="decimal"/>
      <w:lvlText w:val="%3)"/>
      <w:lvlJc w:val="left"/>
      <w:pPr>
        <w:ind w:left="1080" w:hanging="360"/>
      </w:pPr>
    </w:lvl>
    <w:lvl w:ilvl="3" w:tplc="B6E29E34">
      <w:start w:val="1"/>
      <w:numFmt w:val="decimal"/>
      <w:lvlText w:val="%4)"/>
      <w:lvlJc w:val="left"/>
      <w:pPr>
        <w:ind w:left="1080" w:hanging="360"/>
      </w:pPr>
    </w:lvl>
    <w:lvl w:ilvl="4" w:tplc="A686FA8A">
      <w:start w:val="1"/>
      <w:numFmt w:val="decimal"/>
      <w:lvlText w:val="%5)"/>
      <w:lvlJc w:val="left"/>
      <w:pPr>
        <w:ind w:left="1080" w:hanging="360"/>
      </w:pPr>
    </w:lvl>
    <w:lvl w:ilvl="5" w:tplc="28E8B48A">
      <w:start w:val="1"/>
      <w:numFmt w:val="decimal"/>
      <w:lvlText w:val="%6)"/>
      <w:lvlJc w:val="left"/>
      <w:pPr>
        <w:ind w:left="1080" w:hanging="360"/>
      </w:pPr>
    </w:lvl>
    <w:lvl w:ilvl="6" w:tplc="912EF474">
      <w:start w:val="1"/>
      <w:numFmt w:val="decimal"/>
      <w:lvlText w:val="%7)"/>
      <w:lvlJc w:val="left"/>
      <w:pPr>
        <w:ind w:left="1080" w:hanging="360"/>
      </w:pPr>
    </w:lvl>
    <w:lvl w:ilvl="7" w:tplc="91CEF006">
      <w:start w:val="1"/>
      <w:numFmt w:val="decimal"/>
      <w:lvlText w:val="%8)"/>
      <w:lvlJc w:val="left"/>
      <w:pPr>
        <w:ind w:left="1080" w:hanging="360"/>
      </w:pPr>
    </w:lvl>
    <w:lvl w:ilvl="8" w:tplc="B3DEFF44">
      <w:start w:val="1"/>
      <w:numFmt w:val="decimal"/>
      <w:lvlText w:val="%9)"/>
      <w:lvlJc w:val="left"/>
      <w:pPr>
        <w:ind w:left="1080" w:hanging="360"/>
      </w:pPr>
    </w:lvl>
  </w:abstractNum>
  <w:abstractNum w:abstractNumId="17" w15:restartNumberingAfterBreak="0">
    <w:nsid w:val="4C866C27"/>
    <w:multiLevelType w:val="hybridMultilevel"/>
    <w:tmpl w:val="A8320E28"/>
    <w:lvl w:ilvl="0" w:tplc="7C6E1332">
      <w:start w:val="1"/>
      <w:numFmt w:val="decimal"/>
      <w:lvlText w:val="%1)"/>
      <w:lvlJc w:val="left"/>
      <w:pPr>
        <w:ind w:left="1080" w:hanging="360"/>
      </w:pPr>
    </w:lvl>
    <w:lvl w:ilvl="1" w:tplc="B478EBFC">
      <w:start w:val="1"/>
      <w:numFmt w:val="decimal"/>
      <w:lvlText w:val="%2)"/>
      <w:lvlJc w:val="left"/>
      <w:pPr>
        <w:ind w:left="1080" w:hanging="360"/>
      </w:pPr>
    </w:lvl>
    <w:lvl w:ilvl="2" w:tplc="CAA0FFF8">
      <w:start w:val="1"/>
      <w:numFmt w:val="decimal"/>
      <w:lvlText w:val="%3)"/>
      <w:lvlJc w:val="left"/>
      <w:pPr>
        <w:ind w:left="1080" w:hanging="360"/>
      </w:pPr>
    </w:lvl>
    <w:lvl w:ilvl="3" w:tplc="61185444">
      <w:start w:val="1"/>
      <w:numFmt w:val="decimal"/>
      <w:lvlText w:val="%4)"/>
      <w:lvlJc w:val="left"/>
      <w:pPr>
        <w:ind w:left="1080" w:hanging="360"/>
      </w:pPr>
    </w:lvl>
    <w:lvl w:ilvl="4" w:tplc="0744308E">
      <w:start w:val="1"/>
      <w:numFmt w:val="decimal"/>
      <w:lvlText w:val="%5)"/>
      <w:lvlJc w:val="left"/>
      <w:pPr>
        <w:ind w:left="1080" w:hanging="360"/>
      </w:pPr>
    </w:lvl>
    <w:lvl w:ilvl="5" w:tplc="3C5850AE">
      <w:start w:val="1"/>
      <w:numFmt w:val="decimal"/>
      <w:lvlText w:val="%6)"/>
      <w:lvlJc w:val="left"/>
      <w:pPr>
        <w:ind w:left="1080" w:hanging="360"/>
      </w:pPr>
    </w:lvl>
    <w:lvl w:ilvl="6" w:tplc="A45E2B08">
      <w:start w:val="1"/>
      <w:numFmt w:val="decimal"/>
      <w:lvlText w:val="%7)"/>
      <w:lvlJc w:val="left"/>
      <w:pPr>
        <w:ind w:left="1080" w:hanging="360"/>
      </w:pPr>
    </w:lvl>
    <w:lvl w:ilvl="7" w:tplc="281E8310">
      <w:start w:val="1"/>
      <w:numFmt w:val="decimal"/>
      <w:lvlText w:val="%8)"/>
      <w:lvlJc w:val="left"/>
      <w:pPr>
        <w:ind w:left="1080" w:hanging="360"/>
      </w:pPr>
    </w:lvl>
    <w:lvl w:ilvl="8" w:tplc="85128952">
      <w:start w:val="1"/>
      <w:numFmt w:val="decimal"/>
      <w:lvlText w:val="%9)"/>
      <w:lvlJc w:val="left"/>
      <w:pPr>
        <w:ind w:left="1080" w:hanging="360"/>
      </w:pPr>
    </w:lvl>
  </w:abstractNum>
  <w:abstractNum w:abstractNumId="18" w15:restartNumberingAfterBreak="0">
    <w:nsid w:val="51A6067E"/>
    <w:multiLevelType w:val="hybridMultilevel"/>
    <w:tmpl w:val="7B5871F8"/>
    <w:lvl w:ilvl="0" w:tplc="A47A507A">
      <w:start w:val="1"/>
      <w:numFmt w:val="decimal"/>
      <w:lvlText w:val="%1."/>
      <w:lvlJc w:val="left"/>
      <w:pPr>
        <w:ind w:left="1440" w:hanging="360"/>
      </w:pPr>
    </w:lvl>
    <w:lvl w:ilvl="1" w:tplc="D738206A">
      <w:start w:val="1"/>
      <w:numFmt w:val="decimal"/>
      <w:lvlText w:val="%2."/>
      <w:lvlJc w:val="left"/>
      <w:pPr>
        <w:ind w:left="1440" w:hanging="360"/>
      </w:pPr>
    </w:lvl>
    <w:lvl w:ilvl="2" w:tplc="05E0AF44">
      <w:start w:val="1"/>
      <w:numFmt w:val="decimal"/>
      <w:lvlText w:val="%3."/>
      <w:lvlJc w:val="left"/>
      <w:pPr>
        <w:ind w:left="1440" w:hanging="360"/>
      </w:pPr>
    </w:lvl>
    <w:lvl w:ilvl="3" w:tplc="5A32939C">
      <w:start w:val="1"/>
      <w:numFmt w:val="decimal"/>
      <w:lvlText w:val="%4."/>
      <w:lvlJc w:val="left"/>
      <w:pPr>
        <w:ind w:left="1440" w:hanging="360"/>
      </w:pPr>
    </w:lvl>
    <w:lvl w:ilvl="4" w:tplc="65863D26">
      <w:start w:val="1"/>
      <w:numFmt w:val="decimal"/>
      <w:lvlText w:val="%5."/>
      <w:lvlJc w:val="left"/>
      <w:pPr>
        <w:ind w:left="1440" w:hanging="360"/>
      </w:pPr>
    </w:lvl>
    <w:lvl w:ilvl="5" w:tplc="4E3E1650">
      <w:start w:val="1"/>
      <w:numFmt w:val="decimal"/>
      <w:lvlText w:val="%6."/>
      <w:lvlJc w:val="left"/>
      <w:pPr>
        <w:ind w:left="1440" w:hanging="360"/>
      </w:pPr>
    </w:lvl>
    <w:lvl w:ilvl="6" w:tplc="7F18553C">
      <w:start w:val="1"/>
      <w:numFmt w:val="decimal"/>
      <w:lvlText w:val="%7."/>
      <w:lvlJc w:val="left"/>
      <w:pPr>
        <w:ind w:left="1440" w:hanging="360"/>
      </w:pPr>
    </w:lvl>
    <w:lvl w:ilvl="7" w:tplc="5DA2A0F4">
      <w:start w:val="1"/>
      <w:numFmt w:val="decimal"/>
      <w:lvlText w:val="%8."/>
      <w:lvlJc w:val="left"/>
      <w:pPr>
        <w:ind w:left="1440" w:hanging="360"/>
      </w:pPr>
    </w:lvl>
    <w:lvl w:ilvl="8" w:tplc="1A7A07DE">
      <w:start w:val="1"/>
      <w:numFmt w:val="decimal"/>
      <w:lvlText w:val="%9."/>
      <w:lvlJc w:val="left"/>
      <w:pPr>
        <w:ind w:left="1440" w:hanging="360"/>
      </w:pPr>
    </w:lvl>
  </w:abstractNum>
  <w:abstractNum w:abstractNumId="19" w15:restartNumberingAfterBreak="0">
    <w:nsid w:val="5274696E"/>
    <w:multiLevelType w:val="hybridMultilevel"/>
    <w:tmpl w:val="B7945864"/>
    <w:lvl w:ilvl="0" w:tplc="8CCAA780">
      <w:start w:val="1"/>
      <w:numFmt w:val="decimal"/>
      <w:lvlText w:val="%1)"/>
      <w:lvlJc w:val="left"/>
      <w:pPr>
        <w:ind w:left="1080" w:hanging="360"/>
      </w:pPr>
    </w:lvl>
    <w:lvl w:ilvl="1" w:tplc="41FCE9E8">
      <w:start w:val="1"/>
      <w:numFmt w:val="decimal"/>
      <w:lvlText w:val="%2)"/>
      <w:lvlJc w:val="left"/>
      <w:pPr>
        <w:ind w:left="1080" w:hanging="360"/>
      </w:pPr>
    </w:lvl>
    <w:lvl w:ilvl="2" w:tplc="1F94E400">
      <w:start w:val="1"/>
      <w:numFmt w:val="decimal"/>
      <w:lvlText w:val="%3)"/>
      <w:lvlJc w:val="left"/>
      <w:pPr>
        <w:ind w:left="1080" w:hanging="360"/>
      </w:pPr>
    </w:lvl>
    <w:lvl w:ilvl="3" w:tplc="5748BECC">
      <w:start w:val="1"/>
      <w:numFmt w:val="decimal"/>
      <w:lvlText w:val="%4)"/>
      <w:lvlJc w:val="left"/>
      <w:pPr>
        <w:ind w:left="1080" w:hanging="360"/>
      </w:pPr>
    </w:lvl>
    <w:lvl w:ilvl="4" w:tplc="0DFA95EA">
      <w:start w:val="1"/>
      <w:numFmt w:val="decimal"/>
      <w:lvlText w:val="%5)"/>
      <w:lvlJc w:val="left"/>
      <w:pPr>
        <w:ind w:left="1080" w:hanging="360"/>
      </w:pPr>
    </w:lvl>
    <w:lvl w:ilvl="5" w:tplc="E1A66086">
      <w:start w:val="1"/>
      <w:numFmt w:val="decimal"/>
      <w:lvlText w:val="%6)"/>
      <w:lvlJc w:val="left"/>
      <w:pPr>
        <w:ind w:left="1080" w:hanging="360"/>
      </w:pPr>
    </w:lvl>
    <w:lvl w:ilvl="6" w:tplc="51767F32">
      <w:start w:val="1"/>
      <w:numFmt w:val="decimal"/>
      <w:lvlText w:val="%7)"/>
      <w:lvlJc w:val="left"/>
      <w:pPr>
        <w:ind w:left="1080" w:hanging="360"/>
      </w:pPr>
    </w:lvl>
    <w:lvl w:ilvl="7" w:tplc="32C290B4">
      <w:start w:val="1"/>
      <w:numFmt w:val="decimal"/>
      <w:lvlText w:val="%8)"/>
      <w:lvlJc w:val="left"/>
      <w:pPr>
        <w:ind w:left="1080" w:hanging="360"/>
      </w:pPr>
    </w:lvl>
    <w:lvl w:ilvl="8" w:tplc="F6B2D016">
      <w:start w:val="1"/>
      <w:numFmt w:val="decimal"/>
      <w:lvlText w:val="%9)"/>
      <w:lvlJc w:val="left"/>
      <w:pPr>
        <w:ind w:left="1080" w:hanging="360"/>
      </w:pPr>
    </w:lvl>
  </w:abstractNum>
  <w:abstractNum w:abstractNumId="20" w15:restartNumberingAfterBreak="0">
    <w:nsid w:val="58EA50A6"/>
    <w:multiLevelType w:val="hybridMultilevel"/>
    <w:tmpl w:val="4BFE9C98"/>
    <w:lvl w:ilvl="0" w:tplc="FA0E6EF0">
      <w:start w:val="1"/>
      <w:numFmt w:val="decimal"/>
      <w:lvlText w:val="%1."/>
      <w:lvlJc w:val="left"/>
      <w:pPr>
        <w:ind w:left="1440" w:hanging="360"/>
      </w:pPr>
    </w:lvl>
    <w:lvl w:ilvl="1" w:tplc="90DA6492">
      <w:start w:val="1"/>
      <w:numFmt w:val="decimal"/>
      <w:lvlText w:val="%2."/>
      <w:lvlJc w:val="left"/>
      <w:pPr>
        <w:ind w:left="1440" w:hanging="360"/>
      </w:pPr>
    </w:lvl>
    <w:lvl w:ilvl="2" w:tplc="9940AE8C">
      <w:start w:val="1"/>
      <w:numFmt w:val="decimal"/>
      <w:lvlText w:val="%3."/>
      <w:lvlJc w:val="left"/>
      <w:pPr>
        <w:ind w:left="1440" w:hanging="360"/>
      </w:pPr>
    </w:lvl>
    <w:lvl w:ilvl="3" w:tplc="CC8E1222">
      <w:start w:val="1"/>
      <w:numFmt w:val="decimal"/>
      <w:lvlText w:val="%4."/>
      <w:lvlJc w:val="left"/>
      <w:pPr>
        <w:ind w:left="1440" w:hanging="360"/>
      </w:pPr>
    </w:lvl>
    <w:lvl w:ilvl="4" w:tplc="29CA9920">
      <w:start w:val="1"/>
      <w:numFmt w:val="decimal"/>
      <w:lvlText w:val="%5."/>
      <w:lvlJc w:val="left"/>
      <w:pPr>
        <w:ind w:left="1440" w:hanging="360"/>
      </w:pPr>
    </w:lvl>
    <w:lvl w:ilvl="5" w:tplc="D05E3A3C">
      <w:start w:val="1"/>
      <w:numFmt w:val="decimal"/>
      <w:lvlText w:val="%6."/>
      <w:lvlJc w:val="left"/>
      <w:pPr>
        <w:ind w:left="1440" w:hanging="360"/>
      </w:pPr>
    </w:lvl>
    <w:lvl w:ilvl="6" w:tplc="7452EE4A">
      <w:start w:val="1"/>
      <w:numFmt w:val="decimal"/>
      <w:lvlText w:val="%7."/>
      <w:lvlJc w:val="left"/>
      <w:pPr>
        <w:ind w:left="1440" w:hanging="360"/>
      </w:pPr>
    </w:lvl>
    <w:lvl w:ilvl="7" w:tplc="28A22EFA">
      <w:start w:val="1"/>
      <w:numFmt w:val="decimal"/>
      <w:lvlText w:val="%8."/>
      <w:lvlJc w:val="left"/>
      <w:pPr>
        <w:ind w:left="1440" w:hanging="360"/>
      </w:pPr>
    </w:lvl>
    <w:lvl w:ilvl="8" w:tplc="9BE63288">
      <w:start w:val="1"/>
      <w:numFmt w:val="decimal"/>
      <w:lvlText w:val="%9."/>
      <w:lvlJc w:val="left"/>
      <w:pPr>
        <w:ind w:left="1440" w:hanging="360"/>
      </w:pPr>
    </w:lvl>
  </w:abstractNum>
  <w:abstractNum w:abstractNumId="21" w15:restartNumberingAfterBreak="0">
    <w:nsid w:val="5CCA6BCF"/>
    <w:multiLevelType w:val="multilevel"/>
    <w:tmpl w:val="89A63E3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5F8F2B0E"/>
    <w:multiLevelType w:val="hybridMultilevel"/>
    <w:tmpl w:val="FF980ED8"/>
    <w:lvl w:ilvl="0" w:tplc="F3385A20">
      <w:start w:val="1"/>
      <w:numFmt w:val="decimal"/>
      <w:lvlText w:val="%1)"/>
      <w:lvlJc w:val="left"/>
      <w:pPr>
        <w:ind w:left="1080" w:hanging="360"/>
      </w:pPr>
    </w:lvl>
    <w:lvl w:ilvl="1" w:tplc="E31A0382">
      <w:start w:val="1"/>
      <w:numFmt w:val="decimal"/>
      <w:lvlText w:val="%2)"/>
      <w:lvlJc w:val="left"/>
      <w:pPr>
        <w:ind w:left="1080" w:hanging="360"/>
      </w:pPr>
    </w:lvl>
    <w:lvl w:ilvl="2" w:tplc="D2C445E6">
      <w:start w:val="1"/>
      <w:numFmt w:val="decimal"/>
      <w:lvlText w:val="%3)"/>
      <w:lvlJc w:val="left"/>
      <w:pPr>
        <w:ind w:left="1080" w:hanging="360"/>
      </w:pPr>
    </w:lvl>
    <w:lvl w:ilvl="3" w:tplc="DB70D394">
      <w:start w:val="1"/>
      <w:numFmt w:val="decimal"/>
      <w:lvlText w:val="%4)"/>
      <w:lvlJc w:val="left"/>
      <w:pPr>
        <w:ind w:left="1080" w:hanging="360"/>
      </w:pPr>
    </w:lvl>
    <w:lvl w:ilvl="4" w:tplc="4C2A3686">
      <w:start w:val="1"/>
      <w:numFmt w:val="decimal"/>
      <w:lvlText w:val="%5)"/>
      <w:lvlJc w:val="left"/>
      <w:pPr>
        <w:ind w:left="1080" w:hanging="360"/>
      </w:pPr>
    </w:lvl>
    <w:lvl w:ilvl="5" w:tplc="43242D92">
      <w:start w:val="1"/>
      <w:numFmt w:val="decimal"/>
      <w:lvlText w:val="%6)"/>
      <w:lvlJc w:val="left"/>
      <w:pPr>
        <w:ind w:left="1080" w:hanging="360"/>
      </w:pPr>
    </w:lvl>
    <w:lvl w:ilvl="6" w:tplc="C982000E">
      <w:start w:val="1"/>
      <w:numFmt w:val="decimal"/>
      <w:lvlText w:val="%7)"/>
      <w:lvlJc w:val="left"/>
      <w:pPr>
        <w:ind w:left="1080" w:hanging="360"/>
      </w:pPr>
    </w:lvl>
    <w:lvl w:ilvl="7" w:tplc="8C16B652">
      <w:start w:val="1"/>
      <w:numFmt w:val="decimal"/>
      <w:lvlText w:val="%8)"/>
      <w:lvlJc w:val="left"/>
      <w:pPr>
        <w:ind w:left="1080" w:hanging="360"/>
      </w:pPr>
    </w:lvl>
    <w:lvl w:ilvl="8" w:tplc="D70217E4">
      <w:start w:val="1"/>
      <w:numFmt w:val="decimal"/>
      <w:lvlText w:val="%9)"/>
      <w:lvlJc w:val="left"/>
      <w:pPr>
        <w:ind w:left="1080" w:hanging="360"/>
      </w:pPr>
    </w:lvl>
  </w:abstractNum>
  <w:abstractNum w:abstractNumId="23" w15:restartNumberingAfterBreak="0">
    <w:nsid w:val="62546FC4"/>
    <w:multiLevelType w:val="hybridMultilevel"/>
    <w:tmpl w:val="E138C87C"/>
    <w:lvl w:ilvl="0" w:tplc="BCE42226">
      <w:start w:val="1"/>
      <w:numFmt w:val="decimal"/>
      <w:lvlText w:val="%1)"/>
      <w:lvlJc w:val="left"/>
      <w:pPr>
        <w:ind w:left="1080" w:hanging="360"/>
      </w:pPr>
    </w:lvl>
    <w:lvl w:ilvl="1" w:tplc="7FC04632">
      <w:start w:val="1"/>
      <w:numFmt w:val="decimal"/>
      <w:lvlText w:val="%2)"/>
      <w:lvlJc w:val="left"/>
      <w:pPr>
        <w:ind w:left="1080" w:hanging="360"/>
      </w:pPr>
    </w:lvl>
    <w:lvl w:ilvl="2" w:tplc="6EE488EC">
      <w:start w:val="1"/>
      <w:numFmt w:val="decimal"/>
      <w:lvlText w:val="%3)"/>
      <w:lvlJc w:val="left"/>
      <w:pPr>
        <w:ind w:left="1080" w:hanging="360"/>
      </w:pPr>
    </w:lvl>
    <w:lvl w:ilvl="3" w:tplc="42E25A94">
      <w:start w:val="1"/>
      <w:numFmt w:val="decimal"/>
      <w:lvlText w:val="%4)"/>
      <w:lvlJc w:val="left"/>
      <w:pPr>
        <w:ind w:left="1080" w:hanging="360"/>
      </w:pPr>
    </w:lvl>
    <w:lvl w:ilvl="4" w:tplc="37E006F4">
      <w:start w:val="1"/>
      <w:numFmt w:val="decimal"/>
      <w:lvlText w:val="%5)"/>
      <w:lvlJc w:val="left"/>
      <w:pPr>
        <w:ind w:left="1080" w:hanging="360"/>
      </w:pPr>
    </w:lvl>
    <w:lvl w:ilvl="5" w:tplc="0CE4FDCC">
      <w:start w:val="1"/>
      <w:numFmt w:val="decimal"/>
      <w:lvlText w:val="%6)"/>
      <w:lvlJc w:val="left"/>
      <w:pPr>
        <w:ind w:left="1080" w:hanging="360"/>
      </w:pPr>
    </w:lvl>
    <w:lvl w:ilvl="6" w:tplc="18F0F5CE">
      <w:start w:val="1"/>
      <w:numFmt w:val="decimal"/>
      <w:lvlText w:val="%7)"/>
      <w:lvlJc w:val="left"/>
      <w:pPr>
        <w:ind w:left="1080" w:hanging="360"/>
      </w:pPr>
    </w:lvl>
    <w:lvl w:ilvl="7" w:tplc="7220CE4A">
      <w:start w:val="1"/>
      <w:numFmt w:val="decimal"/>
      <w:lvlText w:val="%8)"/>
      <w:lvlJc w:val="left"/>
      <w:pPr>
        <w:ind w:left="1080" w:hanging="360"/>
      </w:pPr>
    </w:lvl>
    <w:lvl w:ilvl="8" w:tplc="AB42A3BC">
      <w:start w:val="1"/>
      <w:numFmt w:val="decimal"/>
      <w:lvlText w:val="%9)"/>
      <w:lvlJc w:val="left"/>
      <w:pPr>
        <w:ind w:left="1080" w:hanging="360"/>
      </w:pPr>
    </w:lvl>
  </w:abstractNum>
  <w:abstractNum w:abstractNumId="24" w15:restartNumberingAfterBreak="0">
    <w:nsid w:val="634649A6"/>
    <w:multiLevelType w:val="hybridMultilevel"/>
    <w:tmpl w:val="3216E23C"/>
    <w:lvl w:ilvl="0" w:tplc="D292BF8E">
      <w:start w:val="1"/>
      <w:numFmt w:val="decimal"/>
      <w:lvlText w:val="%1)"/>
      <w:lvlJc w:val="left"/>
      <w:pPr>
        <w:ind w:left="1080" w:hanging="360"/>
      </w:pPr>
    </w:lvl>
    <w:lvl w:ilvl="1" w:tplc="2E48ED04">
      <w:start w:val="1"/>
      <w:numFmt w:val="decimal"/>
      <w:lvlText w:val="%2)"/>
      <w:lvlJc w:val="left"/>
      <w:pPr>
        <w:ind w:left="1080" w:hanging="360"/>
      </w:pPr>
    </w:lvl>
    <w:lvl w:ilvl="2" w:tplc="7BE2138E">
      <w:start w:val="1"/>
      <w:numFmt w:val="decimal"/>
      <w:lvlText w:val="%3)"/>
      <w:lvlJc w:val="left"/>
      <w:pPr>
        <w:ind w:left="1080" w:hanging="360"/>
      </w:pPr>
    </w:lvl>
    <w:lvl w:ilvl="3" w:tplc="A6B4DE9A">
      <w:start w:val="1"/>
      <w:numFmt w:val="decimal"/>
      <w:lvlText w:val="%4)"/>
      <w:lvlJc w:val="left"/>
      <w:pPr>
        <w:ind w:left="1080" w:hanging="360"/>
      </w:pPr>
    </w:lvl>
    <w:lvl w:ilvl="4" w:tplc="5AE69FE4">
      <w:start w:val="1"/>
      <w:numFmt w:val="decimal"/>
      <w:lvlText w:val="%5)"/>
      <w:lvlJc w:val="left"/>
      <w:pPr>
        <w:ind w:left="1080" w:hanging="360"/>
      </w:pPr>
    </w:lvl>
    <w:lvl w:ilvl="5" w:tplc="78B08054">
      <w:start w:val="1"/>
      <w:numFmt w:val="decimal"/>
      <w:lvlText w:val="%6)"/>
      <w:lvlJc w:val="left"/>
      <w:pPr>
        <w:ind w:left="1080" w:hanging="360"/>
      </w:pPr>
    </w:lvl>
    <w:lvl w:ilvl="6" w:tplc="77D81AE2">
      <w:start w:val="1"/>
      <w:numFmt w:val="decimal"/>
      <w:lvlText w:val="%7)"/>
      <w:lvlJc w:val="left"/>
      <w:pPr>
        <w:ind w:left="1080" w:hanging="360"/>
      </w:pPr>
    </w:lvl>
    <w:lvl w:ilvl="7" w:tplc="C84A6A74">
      <w:start w:val="1"/>
      <w:numFmt w:val="decimal"/>
      <w:lvlText w:val="%8)"/>
      <w:lvlJc w:val="left"/>
      <w:pPr>
        <w:ind w:left="1080" w:hanging="360"/>
      </w:pPr>
    </w:lvl>
    <w:lvl w:ilvl="8" w:tplc="85B610B4">
      <w:start w:val="1"/>
      <w:numFmt w:val="decimal"/>
      <w:lvlText w:val="%9)"/>
      <w:lvlJc w:val="left"/>
      <w:pPr>
        <w:ind w:left="1080" w:hanging="360"/>
      </w:pPr>
    </w:lvl>
  </w:abstractNum>
  <w:abstractNum w:abstractNumId="25" w15:restartNumberingAfterBreak="0">
    <w:nsid w:val="6B782A64"/>
    <w:multiLevelType w:val="hybridMultilevel"/>
    <w:tmpl w:val="0B38A3B2"/>
    <w:lvl w:ilvl="0" w:tplc="8806BDF0">
      <w:start w:val="1"/>
      <w:numFmt w:val="decimal"/>
      <w:lvlText w:val="%1)"/>
      <w:lvlJc w:val="left"/>
      <w:pPr>
        <w:ind w:left="1080" w:hanging="360"/>
      </w:pPr>
    </w:lvl>
    <w:lvl w:ilvl="1" w:tplc="50901ED4">
      <w:start w:val="1"/>
      <w:numFmt w:val="decimal"/>
      <w:lvlText w:val="%2)"/>
      <w:lvlJc w:val="left"/>
      <w:pPr>
        <w:ind w:left="1080" w:hanging="360"/>
      </w:pPr>
    </w:lvl>
    <w:lvl w:ilvl="2" w:tplc="09185100">
      <w:start w:val="1"/>
      <w:numFmt w:val="decimal"/>
      <w:lvlText w:val="%3)"/>
      <w:lvlJc w:val="left"/>
      <w:pPr>
        <w:ind w:left="1080" w:hanging="360"/>
      </w:pPr>
    </w:lvl>
    <w:lvl w:ilvl="3" w:tplc="F5102CBC">
      <w:start w:val="1"/>
      <w:numFmt w:val="decimal"/>
      <w:lvlText w:val="%4)"/>
      <w:lvlJc w:val="left"/>
      <w:pPr>
        <w:ind w:left="1080" w:hanging="360"/>
      </w:pPr>
    </w:lvl>
    <w:lvl w:ilvl="4" w:tplc="81BC9374">
      <w:start w:val="1"/>
      <w:numFmt w:val="decimal"/>
      <w:lvlText w:val="%5)"/>
      <w:lvlJc w:val="left"/>
      <w:pPr>
        <w:ind w:left="1080" w:hanging="360"/>
      </w:pPr>
    </w:lvl>
    <w:lvl w:ilvl="5" w:tplc="4F6C3AE6">
      <w:start w:val="1"/>
      <w:numFmt w:val="decimal"/>
      <w:lvlText w:val="%6)"/>
      <w:lvlJc w:val="left"/>
      <w:pPr>
        <w:ind w:left="1080" w:hanging="360"/>
      </w:pPr>
    </w:lvl>
    <w:lvl w:ilvl="6" w:tplc="F50082A0">
      <w:start w:val="1"/>
      <w:numFmt w:val="decimal"/>
      <w:lvlText w:val="%7)"/>
      <w:lvlJc w:val="left"/>
      <w:pPr>
        <w:ind w:left="1080" w:hanging="360"/>
      </w:pPr>
    </w:lvl>
    <w:lvl w:ilvl="7" w:tplc="CF521420">
      <w:start w:val="1"/>
      <w:numFmt w:val="decimal"/>
      <w:lvlText w:val="%8)"/>
      <w:lvlJc w:val="left"/>
      <w:pPr>
        <w:ind w:left="1080" w:hanging="360"/>
      </w:pPr>
    </w:lvl>
    <w:lvl w:ilvl="8" w:tplc="95FA033A">
      <w:start w:val="1"/>
      <w:numFmt w:val="decimal"/>
      <w:lvlText w:val="%9)"/>
      <w:lvlJc w:val="left"/>
      <w:pPr>
        <w:ind w:left="1080" w:hanging="360"/>
      </w:pPr>
    </w:lvl>
  </w:abstractNum>
  <w:abstractNum w:abstractNumId="26" w15:restartNumberingAfterBreak="0">
    <w:nsid w:val="71522CD9"/>
    <w:multiLevelType w:val="hybridMultilevel"/>
    <w:tmpl w:val="889AE4A0"/>
    <w:lvl w:ilvl="0" w:tplc="92428010">
      <w:start w:val="1"/>
      <w:numFmt w:val="decimal"/>
      <w:lvlText w:val="%1)"/>
      <w:lvlJc w:val="left"/>
      <w:pPr>
        <w:ind w:left="1080" w:hanging="360"/>
      </w:pPr>
    </w:lvl>
    <w:lvl w:ilvl="1" w:tplc="64B84B72">
      <w:start w:val="1"/>
      <w:numFmt w:val="decimal"/>
      <w:lvlText w:val="%2)"/>
      <w:lvlJc w:val="left"/>
      <w:pPr>
        <w:ind w:left="1080" w:hanging="360"/>
      </w:pPr>
    </w:lvl>
    <w:lvl w:ilvl="2" w:tplc="E2128A5A">
      <w:start w:val="1"/>
      <w:numFmt w:val="decimal"/>
      <w:lvlText w:val="%3)"/>
      <w:lvlJc w:val="left"/>
      <w:pPr>
        <w:ind w:left="1080" w:hanging="360"/>
      </w:pPr>
    </w:lvl>
    <w:lvl w:ilvl="3" w:tplc="3146951A">
      <w:start w:val="1"/>
      <w:numFmt w:val="decimal"/>
      <w:lvlText w:val="%4)"/>
      <w:lvlJc w:val="left"/>
      <w:pPr>
        <w:ind w:left="1080" w:hanging="360"/>
      </w:pPr>
    </w:lvl>
    <w:lvl w:ilvl="4" w:tplc="8C984410">
      <w:start w:val="1"/>
      <w:numFmt w:val="decimal"/>
      <w:lvlText w:val="%5)"/>
      <w:lvlJc w:val="left"/>
      <w:pPr>
        <w:ind w:left="1080" w:hanging="360"/>
      </w:pPr>
    </w:lvl>
    <w:lvl w:ilvl="5" w:tplc="9600E4FA">
      <w:start w:val="1"/>
      <w:numFmt w:val="decimal"/>
      <w:lvlText w:val="%6)"/>
      <w:lvlJc w:val="left"/>
      <w:pPr>
        <w:ind w:left="1080" w:hanging="360"/>
      </w:pPr>
    </w:lvl>
    <w:lvl w:ilvl="6" w:tplc="FC60A252">
      <w:start w:val="1"/>
      <w:numFmt w:val="decimal"/>
      <w:lvlText w:val="%7)"/>
      <w:lvlJc w:val="left"/>
      <w:pPr>
        <w:ind w:left="1080" w:hanging="360"/>
      </w:pPr>
    </w:lvl>
    <w:lvl w:ilvl="7" w:tplc="C2A2749C">
      <w:start w:val="1"/>
      <w:numFmt w:val="decimal"/>
      <w:lvlText w:val="%8)"/>
      <w:lvlJc w:val="left"/>
      <w:pPr>
        <w:ind w:left="1080" w:hanging="360"/>
      </w:pPr>
    </w:lvl>
    <w:lvl w:ilvl="8" w:tplc="1076C098">
      <w:start w:val="1"/>
      <w:numFmt w:val="decimal"/>
      <w:lvlText w:val="%9)"/>
      <w:lvlJc w:val="left"/>
      <w:pPr>
        <w:ind w:left="1080" w:hanging="360"/>
      </w:pPr>
    </w:lvl>
  </w:abstractNum>
  <w:abstractNum w:abstractNumId="27" w15:restartNumberingAfterBreak="0">
    <w:nsid w:val="7E845001"/>
    <w:multiLevelType w:val="hybridMultilevel"/>
    <w:tmpl w:val="18BE83C4"/>
    <w:lvl w:ilvl="0" w:tplc="6778CF2C">
      <w:start w:val="1"/>
      <w:numFmt w:val="decimal"/>
      <w:lvlText w:val="%1)"/>
      <w:lvlJc w:val="left"/>
      <w:pPr>
        <w:ind w:left="1080" w:hanging="360"/>
      </w:pPr>
    </w:lvl>
    <w:lvl w:ilvl="1" w:tplc="754A1840">
      <w:start w:val="1"/>
      <w:numFmt w:val="decimal"/>
      <w:lvlText w:val="%2)"/>
      <w:lvlJc w:val="left"/>
      <w:pPr>
        <w:ind w:left="1080" w:hanging="360"/>
      </w:pPr>
    </w:lvl>
    <w:lvl w:ilvl="2" w:tplc="97983970">
      <w:start w:val="1"/>
      <w:numFmt w:val="decimal"/>
      <w:lvlText w:val="%3)"/>
      <w:lvlJc w:val="left"/>
      <w:pPr>
        <w:ind w:left="1080" w:hanging="360"/>
      </w:pPr>
    </w:lvl>
    <w:lvl w:ilvl="3" w:tplc="EBB6586C">
      <w:start w:val="1"/>
      <w:numFmt w:val="decimal"/>
      <w:lvlText w:val="%4)"/>
      <w:lvlJc w:val="left"/>
      <w:pPr>
        <w:ind w:left="1080" w:hanging="360"/>
      </w:pPr>
    </w:lvl>
    <w:lvl w:ilvl="4" w:tplc="79DC7334">
      <w:start w:val="1"/>
      <w:numFmt w:val="decimal"/>
      <w:lvlText w:val="%5)"/>
      <w:lvlJc w:val="left"/>
      <w:pPr>
        <w:ind w:left="1080" w:hanging="360"/>
      </w:pPr>
    </w:lvl>
    <w:lvl w:ilvl="5" w:tplc="241211DC">
      <w:start w:val="1"/>
      <w:numFmt w:val="decimal"/>
      <w:lvlText w:val="%6)"/>
      <w:lvlJc w:val="left"/>
      <w:pPr>
        <w:ind w:left="1080" w:hanging="360"/>
      </w:pPr>
    </w:lvl>
    <w:lvl w:ilvl="6" w:tplc="72661BB0">
      <w:start w:val="1"/>
      <w:numFmt w:val="decimal"/>
      <w:lvlText w:val="%7)"/>
      <w:lvlJc w:val="left"/>
      <w:pPr>
        <w:ind w:left="1080" w:hanging="360"/>
      </w:pPr>
    </w:lvl>
    <w:lvl w:ilvl="7" w:tplc="A2427094">
      <w:start w:val="1"/>
      <w:numFmt w:val="decimal"/>
      <w:lvlText w:val="%8)"/>
      <w:lvlJc w:val="left"/>
      <w:pPr>
        <w:ind w:left="1080" w:hanging="360"/>
      </w:pPr>
    </w:lvl>
    <w:lvl w:ilvl="8" w:tplc="6D12CFDE">
      <w:start w:val="1"/>
      <w:numFmt w:val="decimal"/>
      <w:lvlText w:val="%9)"/>
      <w:lvlJc w:val="left"/>
      <w:pPr>
        <w:ind w:left="1080" w:hanging="360"/>
      </w:pPr>
    </w:lvl>
  </w:abstractNum>
  <w:num w:numId="1" w16cid:durableId="1998878545">
    <w:abstractNumId w:val="7"/>
  </w:num>
  <w:num w:numId="2" w16cid:durableId="259261315">
    <w:abstractNumId w:val="9"/>
  </w:num>
  <w:num w:numId="3" w16cid:durableId="2108695746">
    <w:abstractNumId w:val="21"/>
  </w:num>
  <w:num w:numId="4" w16cid:durableId="154030701">
    <w:abstractNumId w:val="1"/>
  </w:num>
  <w:num w:numId="5" w16cid:durableId="1143279866">
    <w:abstractNumId w:val="17"/>
  </w:num>
  <w:num w:numId="6" w16cid:durableId="1811508553">
    <w:abstractNumId w:val="22"/>
  </w:num>
  <w:num w:numId="7" w16cid:durableId="2004894787">
    <w:abstractNumId w:val="8"/>
  </w:num>
  <w:num w:numId="8" w16cid:durableId="432169221">
    <w:abstractNumId w:val="24"/>
  </w:num>
  <w:num w:numId="9" w16cid:durableId="170875712">
    <w:abstractNumId w:val="26"/>
  </w:num>
  <w:num w:numId="10" w16cid:durableId="1751192658">
    <w:abstractNumId w:val="3"/>
  </w:num>
  <w:num w:numId="11" w16cid:durableId="26608380">
    <w:abstractNumId w:val="10"/>
  </w:num>
  <w:num w:numId="12" w16cid:durableId="460802221">
    <w:abstractNumId w:val="25"/>
  </w:num>
  <w:num w:numId="13" w16cid:durableId="235821082">
    <w:abstractNumId w:val="27"/>
  </w:num>
  <w:num w:numId="14" w16cid:durableId="511651945">
    <w:abstractNumId w:val="4"/>
  </w:num>
  <w:num w:numId="15" w16cid:durableId="1800487292">
    <w:abstractNumId w:val="14"/>
  </w:num>
  <w:num w:numId="16" w16cid:durableId="2124767512">
    <w:abstractNumId w:val="23"/>
  </w:num>
  <w:num w:numId="17" w16cid:durableId="856888137">
    <w:abstractNumId w:val="2"/>
  </w:num>
  <w:num w:numId="18" w16cid:durableId="1010834507">
    <w:abstractNumId w:val="16"/>
  </w:num>
  <w:num w:numId="19" w16cid:durableId="1214973333">
    <w:abstractNumId w:val="19"/>
  </w:num>
  <w:num w:numId="20" w16cid:durableId="235826584">
    <w:abstractNumId w:val="13"/>
  </w:num>
  <w:num w:numId="21" w16cid:durableId="255290549">
    <w:abstractNumId w:val="15"/>
  </w:num>
  <w:num w:numId="22" w16cid:durableId="1410687268">
    <w:abstractNumId w:val="5"/>
  </w:num>
  <w:num w:numId="23" w16cid:durableId="904756890">
    <w:abstractNumId w:val="12"/>
  </w:num>
  <w:num w:numId="24" w16cid:durableId="655034146">
    <w:abstractNumId w:val="6"/>
  </w:num>
  <w:num w:numId="25" w16cid:durableId="1724062195">
    <w:abstractNumId w:val="0"/>
  </w:num>
  <w:num w:numId="26" w16cid:durableId="318189458">
    <w:abstractNumId w:val="18"/>
  </w:num>
  <w:num w:numId="27" w16cid:durableId="17633040">
    <w:abstractNumId w:val="20"/>
  </w:num>
  <w:num w:numId="28" w16cid:durableId="16155551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66F"/>
    <w:rsid w:val="000011E9"/>
    <w:rsid w:val="0000375F"/>
    <w:rsid w:val="00003CDC"/>
    <w:rsid w:val="0000778A"/>
    <w:rsid w:val="00010DFB"/>
    <w:rsid w:val="00014C5B"/>
    <w:rsid w:val="00015008"/>
    <w:rsid w:val="00015A99"/>
    <w:rsid w:val="00016F69"/>
    <w:rsid w:val="0002007E"/>
    <w:rsid w:val="0002278C"/>
    <w:rsid w:val="00023966"/>
    <w:rsid w:val="00037199"/>
    <w:rsid w:val="00037A24"/>
    <w:rsid w:val="00041819"/>
    <w:rsid w:val="00046749"/>
    <w:rsid w:val="000550D2"/>
    <w:rsid w:val="000563B2"/>
    <w:rsid w:val="00057648"/>
    <w:rsid w:val="00062227"/>
    <w:rsid w:val="000636B5"/>
    <w:rsid w:val="00067EDC"/>
    <w:rsid w:val="00070AF8"/>
    <w:rsid w:val="00071624"/>
    <w:rsid w:val="0008084F"/>
    <w:rsid w:val="00081BE8"/>
    <w:rsid w:val="0009164C"/>
    <w:rsid w:val="00093058"/>
    <w:rsid w:val="000945DF"/>
    <w:rsid w:val="00094CBF"/>
    <w:rsid w:val="000A3BE7"/>
    <w:rsid w:val="000A46E9"/>
    <w:rsid w:val="000A48B3"/>
    <w:rsid w:val="000A5034"/>
    <w:rsid w:val="000A660A"/>
    <w:rsid w:val="000A7616"/>
    <w:rsid w:val="000B4D7F"/>
    <w:rsid w:val="000B7CE5"/>
    <w:rsid w:val="000C1E77"/>
    <w:rsid w:val="000C55B8"/>
    <w:rsid w:val="000C74F6"/>
    <w:rsid w:val="000C7797"/>
    <w:rsid w:val="000D0D39"/>
    <w:rsid w:val="000E1B53"/>
    <w:rsid w:val="000F16D1"/>
    <w:rsid w:val="000F3BF3"/>
    <w:rsid w:val="000F65E3"/>
    <w:rsid w:val="000F778E"/>
    <w:rsid w:val="00110F74"/>
    <w:rsid w:val="00112CE6"/>
    <w:rsid w:val="0011399E"/>
    <w:rsid w:val="001203F4"/>
    <w:rsid w:val="00123B3E"/>
    <w:rsid w:val="0012411F"/>
    <w:rsid w:val="001270C9"/>
    <w:rsid w:val="001271AF"/>
    <w:rsid w:val="00130B0E"/>
    <w:rsid w:val="00134F58"/>
    <w:rsid w:val="0013715D"/>
    <w:rsid w:val="00141899"/>
    <w:rsid w:val="00146759"/>
    <w:rsid w:val="001474DA"/>
    <w:rsid w:val="00147866"/>
    <w:rsid w:val="00151843"/>
    <w:rsid w:val="00152868"/>
    <w:rsid w:val="0015625D"/>
    <w:rsid w:val="00157A83"/>
    <w:rsid w:val="0016015F"/>
    <w:rsid w:val="001617F6"/>
    <w:rsid w:val="00161D86"/>
    <w:rsid w:val="00164D03"/>
    <w:rsid w:val="00166B94"/>
    <w:rsid w:val="001678EE"/>
    <w:rsid w:val="00171DCD"/>
    <w:rsid w:val="00177CC1"/>
    <w:rsid w:val="00177F42"/>
    <w:rsid w:val="00180E54"/>
    <w:rsid w:val="00192743"/>
    <w:rsid w:val="001928EC"/>
    <w:rsid w:val="001957EB"/>
    <w:rsid w:val="001A1652"/>
    <w:rsid w:val="001A30F0"/>
    <w:rsid w:val="001A7C19"/>
    <w:rsid w:val="001B059F"/>
    <w:rsid w:val="001B05E1"/>
    <w:rsid w:val="001B474E"/>
    <w:rsid w:val="001B49F9"/>
    <w:rsid w:val="001C0FAC"/>
    <w:rsid w:val="001C5639"/>
    <w:rsid w:val="001C6587"/>
    <w:rsid w:val="001C667B"/>
    <w:rsid w:val="001D3322"/>
    <w:rsid w:val="001D3575"/>
    <w:rsid w:val="001D3703"/>
    <w:rsid w:val="001D3722"/>
    <w:rsid w:val="001E1063"/>
    <w:rsid w:val="00205312"/>
    <w:rsid w:val="00207CF7"/>
    <w:rsid w:val="0021072F"/>
    <w:rsid w:val="00210E50"/>
    <w:rsid w:val="00214847"/>
    <w:rsid w:val="002160D8"/>
    <w:rsid w:val="00217FC4"/>
    <w:rsid w:val="00220247"/>
    <w:rsid w:val="00220D1A"/>
    <w:rsid w:val="00220E21"/>
    <w:rsid w:val="00231156"/>
    <w:rsid w:val="00231356"/>
    <w:rsid w:val="00231406"/>
    <w:rsid w:val="002316BE"/>
    <w:rsid w:val="0023374C"/>
    <w:rsid w:val="00233C3B"/>
    <w:rsid w:val="0023566F"/>
    <w:rsid w:val="00236489"/>
    <w:rsid w:val="00241B6E"/>
    <w:rsid w:val="002439CF"/>
    <w:rsid w:val="00246778"/>
    <w:rsid w:val="00246B19"/>
    <w:rsid w:val="002479BC"/>
    <w:rsid w:val="00251C99"/>
    <w:rsid w:val="00252B0F"/>
    <w:rsid w:val="002569B3"/>
    <w:rsid w:val="00261EA0"/>
    <w:rsid w:val="00261EA7"/>
    <w:rsid w:val="00263A8A"/>
    <w:rsid w:val="00265469"/>
    <w:rsid w:val="0026554F"/>
    <w:rsid w:val="00267CEB"/>
    <w:rsid w:val="00272931"/>
    <w:rsid w:val="00272D91"/>
    <w:rsid w:val="0028530A"/>
    <w:rsid w:val="002944E5"/>
    <w:rsid w:val="0029545F"/>
    <w:rsid w:val="00295688"/>
    <w:rsid w:val="002A3571"/>
    <w:rsid w:val="002A776A"/>
    <w:rsid w:val="002B0E47"/>
    <w:rsid w:val="002B3F16"/>
    <w:rsid w:val="002B55F5"/>
    <w:rsid w:val="002C3CA7"/>
    <w:rsid w:val="002C76A2"/>
    <w:rsid w:val="002D05D4"/>
    <w:rsid w:val="002D4667"/>
    <w:rsid w:val="002D56FA"/>
    <w:rsid w:val="002E2A6B"/>
    <w:rsid w:val="002E3195"/>
    <w:rsid w:val="002F1145"/>
    <w:rsid w:val="002F2232"/>
    <w:rsid w:val="002F232D"/>
    <w:rsid w:val="002F294A"/>
    <w:rsid w:val="002F661D"/>
    <w:rsid w:val="002F6870"/>
    <w:rsid w:val="00302435"/>
    <w:rsid w:val="0030250D"/>
    <w:rsid w:val="00302A69"/>
    <w:rsid w:val="003104E3"/>
    <w:rsid w:val="00311616"/>
    <w:rsid w:val="00313222"/>
    <w:rsid w:val="00315526"/>
    <w:rsid w:val="003205CF"/>
    <w:rsid w:val="003208CF"/>
    <w:rsid w:val="003221E7"/>
    <w:rsid w:val="00323AC7"/>
    <w:rsid w:val="003250AA"/>
    <w:rsid w:val="003261DE"/>
    <w:rsid w:val="0033173E"/>
    <w:rsid w:val="00333ED5"/>
    <w:rsid w:val="00335A24"/>
    <w:rsid w:val="003366ED"/>
    <w:rsid w:val="00336D48"/>
    <w:rsid w:val="00337973"/>
    <w:rsid w:val="00337E0C"/>
    <w:rsid w:val="00340AD3"/>
    <w:rsid w:val="00340D4C"/>
    <w:rsid w:val="00345789"/>
    <w:rsid w:val="00351176"/>
    <w:rsid w:val="00354C02"/>
    <w:rsid w:val="00354DDF"/>
    <w:rsid w:val="003552B9"/>
    <w:rsid w:val="0036129B"/>
    <w:rsid w:val="0036183B"/>
    <w:rsid w:val="00362064"/>
    <w:rsid w:val="0036378F"/>
    <w:rsid w:val="00365F28"/>
    <w:rsid w:val="003724E7"/>
    <w:rsid w:val="00373719"/>
    <w:rsid w:val="00382AFA"/>
    <w:rsid w:val="003865B4"/>
    <w:rsid w:val="00387687"/>
    <w:rsid w:val="00390D2D"/>
    <w:rsid w:val="00392170"/>
    <w:rsid w:val="0039366F"/>
    <w:rsid w:val="003A0E66"/>
    <w:rsid w:val="003A336F"/>
    <w:rsid w:val="003A49AB"/>
    <w:rsid w:val="003A576D"/>
    <w:rsid w:val="003A6A9C"/>
    <w:rsid w:val="003B285F"/>
    <w:rsid w:val="003B2934"/>
    <w:rsid w:val="003B787D"/>
    <w:rsid w:val="003C5C2B"/>
    <w:rsid w:val="003C63BD"/>
    <w:rsid w:val="003C7175"/>
    <w:rsid w:val="003D0E78"/>
    <w:rsid w:val="003D0F7B"/>
    <w:rsid w:val="003D26D5"/>
    <w:rsid w:val="003D326F"/>
    <w:rsid w:val="003D690F"/>
    <w:rsid w:val="003D6992"/>
    <w:rsid w:val="003D73FB"/>
    <w:rsid w:val="003E4D66"/>
    <w:rsid w:val="003E5356"/>
    <w:rsid w:val="003E795F"/>
    <w:rsid w:val="003F228C"/>
    <w:rsid w:val="003F29DA"/>
    <w:rsid w:val="003F5848"/>
    <w:rsid w:val="003F70C8"/>
    <w:rsid w:val="003F79CC"/>
    <w:rsid w:val="0040048B"/>
    <w:rsid w:val="004004EF"/>
    <w:rsid w:val="00400F01"/>
    <w:rsid w:val="00401C33"/>
    <w:rsid w:val="00402B38"/>
    <w:rsid w:val="00404674"/>
    <w:rsid w:val="004067A5"/>
    <w:rsid w:val="00411912"/>
    <w:rsid w:val="00412678"/>
    <w:rsid w:val="00413016"/>
    <w:rsid w:val="00413D58"/>
    <w:rsid w:val="004141DF"/>
    <w:rsid w:val="0041608D"/>
    <w:rsid w:val="00417AA1"/>
    <w:rsid w:val="00420D1B"/>
    <w:rsid w:val="004214AF"/>
    <w:rsid w:val="00422C19"/>
    <w:rsid w:val="00424F70"/>
    <w:rsid w:val="004259BA"/>
    <w:rsid w:val="00425B70"/>
    <w:rsid w:val="00426C42"/>
    <w:rsid w:val="00427EB8"/>
    <w:rsid w:val="004305F4"/>
    <w:rsid w:val="0043405C"/>
    <w:rsid w:val="00434089"/>
    <w:rsid w:val="00437CC1"/>
    <w:rsid w:val="00441A69"/>
    <w:rsid w:val="004431A3"/>
    <w:rsid w:val="00445442"/>
    <w:rsid w:val="004518F5"/>
    <w:rsid w:val="00451B17"/>
    <w:rsid w:val="00451D48"/>
    <w:rsid w:val="004531D7"/>
    <w:rsid w:val="004577ED"/>
    <w:rsid w:val="00461A62"/>
    <w:rsid w:val="00465AB0"/>
    <w:rsid w:val="004674BF"/>
    <w:rsid w:val="00471176"/>
    <w:rsid w:val="0047425E"/>
    <w:rsid w:val="0047598F"/>
    <w:rsid w:val="00480877"/>
    <w:rsid w:val="00480CAB"/>
    <w:rsid w:val="00481429"/>
    <w:rsid w:val="00481971"/>
    <w:rsid w:val="00482F10"/>
    <w:rsid w:val="004847F1"/>
    <w:rsid w:val="004850D8"/>
    <w:rsid w:val="00485AAD"/>
    <w:rsid w:val="00492F1A"/>
    <w:rsid w:val="00493178"/>
    <w:rsid w:val="004935E4"/>
    <w:rsid w:val="0049696A"/>
    <w:rsid w:val="004A37C7"/>
    <w:rsid w:val="004A58F2"/>
    <w:rsid w:val="004A6881"/>
    <w:rsid w:val="004B2699"/>
    <w:rsid w:val="004C30B6"/>
    <w:rsid w:val="004D5A5D"/>
    <w:rsid w:val="004E2114"/>
    <w:rsid w:val="004F19AA"/>
    <w:rsid w:val="004F2505"/>
    <w:rsid w:val="004F47EC"/>
    <w:rsid w:val="005018F5"/>
    <w:rsid w:val="005019E0"/>
    <w:rsid w:val="00514AEB"/>
    <w:rsid w:val="00515670"/>
    <w:rsid w:val="005179C2"/>
    <w:rsid w:val="0052116E"/>
    <w:rsid w:val="00521910"/>
    <w:rsid w:val="00521A71"/>
    <w:rsid w:val="0052212F"/>
    <w:rsid w:val="005229E3"/>
    <w:rsid w:val="0052575C"/>
    <w:rsid w:val="00527FB9"/>
    <w:rsid w:val="005300E6"/>
    <w:rsid w:val="00540CFB"/>
    <w:rsid w:val="00542903"/>
    <w:rsid w:val="00543B64"/>
    <w:rsid w:val="00544006"/>
    <w:rsid w:val="00545A62"/>
    <w:rsid w:val="005469D0"/>
    <w:rsid w:val="00553C85"/>
    <w:rsid w:val="00563835"/>
    <w:rsid w:val="00563973"/>
    <w:rsid w:val="005716B0"/>
    <w:rsid w:val="0057486D"/>
    <w:rsid w:val="00575245"/>
    <w:rsid w:val="00576426"/>
    <w:rsid w:val="00581BD1"/>
    <w:rsid w:val="00582BA7"/>
    <w:rsid w:val="00592B25"/>
    <w:rsid w:val="00594D80"/>
    <w:rsid w:val="0059588E"/>
    <w:rsid w:val="00595D58"/>
    <w:rsid w:val="00595F45"/>
    <w:rsid w:val="005A769C"/>
    <w:rsid w:val="005B5830"/>
    <w:rsid w:val="005B7144"/>
    <w:rsid w:val="005C05E3"/>
    <w:rsid w:val="005C0BD1"/>
    <w:rsid w:val="005C130F"/>
    <w:rsid w:val="005C14D5"/>
    <w:rsid w:val="005C177E"/>
    <w:rsid w:val="005C359A"/>
    <w:rsid w:val="005C5C3B"/>
    <w:rsid w:val="005D2171"/>
    <w:rsid w:val="005D2FFC"/>
    <w:rsid w:val="005D75DF"/>
    <w:rsid w:val="005E2404"/>
    <w:rsid w:val="005E7589"/>
    <w:rsid w:val="005F1D0E"/>
    <w:rsid w:val="006029FB"/>
    <w:rsid w:val="00605245"/>
    <w:rsid w:val="00620C3F"/>
    <w:rsid w:val="00624FA8"/>
    <w:rsid w:val="006271D6"/>
    <w:rsid w:val="0063255D"/>
    <w:rsid w:val="00632DFF"/>
    <w:rsid w:val="00634195"/>
    <w:rsid w:val="006349DA"/>
    <w:rsid w:val="00634A10"/>
    <w:rsid w:val="006411AE"/>
    <w:rsid w:val="0064287D"/>
    <w:rsid w:val="00645586"/>
    <w:rsid w:val="00645B1A"/>
    <w:rsid w:val="00646520"/>
    <w:rsid w:val="00646607"/>
    <w:rsid w:val="00651B8C"/>
    <w:rsid w:val="00652FCE"/>
    <w:rsid w:val="006546C4"/>
    <w:rsid w:val="00661159"/>
    <w:rsid w:val="00663621"/>
    <w:rsid w:val="00664F70"/>
    <w:rsid w:val="00665D58"/>
    <w:rsid w:val="00667E42"/>
    <w:rsid w:val="006727C6"/>
    <w:rsid w:val="00672E11"/>
    <w:rsid w:val="0067713C"/>
    <w:rsid w:val="006807C6"/>
    <w:rsid w:val="006811F1"/>
    <w:rsid w:val="00681434"/>
    <w:rsid w:val="00682926"/>
    <w:rsid w:val="0068434B"/>
    <w:rsid w:val="00684B63"/>
    <w:rsid w:val="00686183"/>
    <w:rsid w:val="006961E8"/>
    <w:rsid w:val="006A0141"/>
    <w:rsid w:val="006A1BB5"/>
    <w:rsid w:val="006A29FC"/>
    <w:rsid w:val="006A3B8D"/>
    <w:rsid w:val="006A4E80"/>
    <w:rsid w:val="006A6889"/>
    <w:rsid w:val="006B2471"/>
    <w:rsid w:val="006B3501"/>
    <w:rsid w:val="006B4115"/>
    <w:rsid w:val="006C0A9A"/>
    <w:rsid w:val="006C1751"/>
    <w:rsid w:val="006C2732"/>
    <w:rsid w:val="006C281F"/>
    <w:rsid w:val="006C468C"/>
    <w:rsid w:val="006C7DA3"/>
    <w:rsid w:val="006D04A1"/>
    <w:rsid w:val="006D301D"/>
    <w:rsid w:val="006D5095"/>
    <w:rsid w:val="006E54DA"/>
    <w:rsid w:val="006E6FCA"/>
    <w:rsid w:val="006F00EC"/>
    <w:rsid w:val="006F0302"/>
    <w:rsid w:val="006F3671"/>
    <w:rsid w:val="006F7A9F"/>
    <w:rsid w:val="00702987"/>
    <w:rsid w:val="0070307C"/>
    <w:rsid w:val="00704771"/>
    <w:rsid w:val="0070732D"/>
    <w:rsid w:val="00710C39"/>
    <w:rsid w:val="0071377D"/>
    <w:rsid w:val="0072373E"/>
    <w:rsid w:val="00730B81"/>
    <w:rsid w:val="00733146"/>
    <w:rsid w:val="00741594"/>
    <w:rsid w:val="00741BBB"/>
    <w:rsid w:val="00750683"/>
    <w:rsid w:val="0075528A"/>
    <w:rsid w:val="007560B5"/>
    <w:rsid w:val="0075662B"/>
    <w:rsid w:val="007625A4"/>
    <w:rsid w:val="007673B0"/>
    <w:rsid w:val="007710CF"/>
    <w:rsid w:val="00772104"/>
    <w:rsid w:val="007721FE"/>
    <w:rsid w:val="007808CF"/>
    <w:rsid w:val="007815C8"/>
    <w:rsid w:val="00781EE3"/>
    <w:rsid w:val="00786420"/>
    <w:rsid w:val="00787B6F"/>
    <w:rsid w:val="007901A7"/>
    <w:rsid w:val="00791D84"/>
    <w:rsid w:val="007A0773"/>
    <w:rsid w:val="007A3982"/>
    <w:rsid w:val="007A6590"/>
    <w:rsid w:val="007A7E57"/>
    <w:rsid w:val="007B0512"/>
    <w:rsid w:val="007B14F5"/>
    <w:rsid w:val="007B1BF5"/>
    <w:rsid w:val="007B34CE"/>
    <w:rsid w:val="007B5BC6"/>
    <w:rsid w:val="007B5DF6"/>
    <w:rsid w:val="007B60D6"/>
    <w:rsid w:val="007C1518"/>
    <w:rsid w:val="007C2B5E"/>
    <w:rsid w:val="007D4145"/>
    <w:rsid w:val="007D6A69"/>
    <w:rsid w:val="007D7BF8"/>
    <w:rsid w:val="007E0286"/>
    <w:rsid w:val="007E6901"/>
    <w:rsid w:val="007E69A0"/>
    <w:rsid w:val="007F12A7"/>
    <w:rsid w:val="007F6C99"/>
    <w:rsid w:val="008010E9"/>
    <w:rsid w:val="00805FE1"/>
    <w:rsid w:val="00811F7D"/>
    <w:rsid w:val="008127B4"/>
    <w:rsid w:val="008137DA"/>
    <w:rsid w:val="00827DB1"/>
    <w:rsid w:val="008320DD"/>
    <w:rsid w:val="00832D4E"/>
    <w:rsid w:val="0083504A"/>
    <w:rsid w:val="00840319"/>
    <w:rsid w:val="00840522"/>
    <w:rsid w:val="00841485"/>
    <w:rsid w:val="008415A9"/>
    <w:rsid w:val="00842DC2"/>
    <w:rsid w:val="008437F6"/>
    <w:rsid w:val="00845768"/>
    <w:rsid w:val="008478F5"/>
    <w:rsid w:val="00847A89"/>
    <w:rsid w:val="00847C02"/>
    <w:rsid w:val="00850537"/>
    <w:rsid w:val="008505B2"/>
    <w:rsid w:val="00850D06"/>
    <w:rsid w:val="0086120E"/>
    <w:rsid w:val="00861E72"/>
    <w:rsid w:val="0086219B"/>
    <w:rsid w:val="008633EB"/>
    <w:rsid w:val="00863A1B"/>
    <w:rsid w:val="00863F9E"/>
    <w:rsid w:val="00865D29"/>
    <w:rsid w:val="00867FB2"/>
    <w:rsid w:val="008714B2"/>
    <w:rsid w:val="008722B5"/>
    <w:rsid w:val="00872B70"/>
    <w:rsid w:val="00884324"/>
    <w:rsid w:val="00885753"/>
    <w:rsid w:val="00885D23"/>
    <w:rsid w:val="008931E3"/>
    <w:rsid w:val="00896550"/>
    <w:rsid w:val="0089746A"/>
    <w:rsid w:val="00897DE7"/>
    <w:rsid w:val="008A03E6"/>
    <w:rsid w:val="008A3B3C"/>
    <w:rsid w:val="008A3B85"/>
    <w:rsid w:val="008A3EDA"/>
    <w:rsid w:val="008B2E3E"/>
    <w:rsid w:val="008B33EE"/>
    <w:rsid w:val="008B72E8"/>
    <w:rsid w:val="008B750D"/>
    <w:rsid w:val="008C5F10"/>
    <w:rsid w:val="008C6224"/>
    <w:rsid w:val="008D2A5C"/>
    <w:rsid w:val="008D5E2F"/>
    <w:rsid w:val="008D70F4"/>
    <w:rsid w:val="008E3994"/>
    <w:rsid w:val="008E39F8"/>
    <w:rsid w:val="008E5F12"/>
    <w:rsid w:val="008F3E2F"/>
    <w:rsid w:val="008F4C3A"/>
    <w:rsid w:val="008F57AC"/>
    <w:rsid w:val="008F5A8E"/>
    <w:rsid w:val="008F6873"/>
    <w:rsid w:val="00901991"/>
    <w:rsid w:val="0090300C"/>
    <w:rsid w:val="00906153"/>
    <w:rsid w:val="00906400"/>
    <w:rsid w:val="00906AAE"/>
    <w:rsid w:val="00907CEC"/>
    <w:rsid w:val="009113B3"/>
    <w:rsid w:val="009120BA"/>
    <w:rsid w:val="009138ED"/>
    <w:rsid w:val="00920D5D"/>
    <w:rsid w:val="00923712"/>
    <w:rsid w:val="00925F22"/>
    <w:rsid w:val="00931936"/>
    <w:rsid w:val="0093709F"/>
    <w:rsid w:val="00942A0C"/>
    <w:rsid w:val="00946513"/>
    <w:rsid w:val="00946579"/>
    <w:rsid w:val="00947FA5"/>
    <w:rsid w:val="00951FB9"/>
    <w:rsid w:val="009557B0"/>
    <w:rsid w:val="009575CF"/>
    <w:rsid w:val="00960B7D"/>
    <w:rsid w:val="00967735"/>
    <w:rsid w:val="00976015"/>
    <w:rsid w:val="00981903"/>
    <w:rsid w:val="00986B4F"/>
    <w:rsid w:val="00991A6B"/>
    <w:rsid w:val="009937FD"/>
    <w:rsid w:val="00994174"/>
    <w:rsid w:val="00997A64"/>
    <w:rsid w:val="009B0B29"/>
    <w:rsid w:val="009B3A77"/>
    <w:rsid w:val="009B3D58"/>
    <w:rsid w:val="009B420F"/>
    <w:rsid w:val="009B79C2"/>
    <w:rsid w:val="009C1726"/>
    <w:rsid w:val="009C1E42"/>
    <w:rsid w:val="009C7257"/>
    <w:rsid w:val="009D164D"/>
    <w:rsid w:val="009E1EAD"/>
    <w:rsid w:val="009E3763"/>
    <w:rsid w:val="009E4A6B"/>
    <w:rsid w:val="009E59EF"/>
    <w:rsid w:val="009E7602"/>
    <w:rsid w:val="009F142A"/>
    <w:rsid w:val="009F2881"/>
    <w:rsid w:val="009F43CD"/>
    <w:rsid w:val="009F58B9"/>
    <w:rsid w:val="009F5AD4"/>
    <w:rsid w:val="009F6466"/>
    <w:rsid w:val="00A01D03"/>
    <w:rsid w:val="00A11416"/>
    <w:rsid w:val="00A1344E"/>
    <w:rsid w:val="00A16921"/>
    <w:rsid w:val="00A21E35"/>
    <w:rsid w:val="00A23054"/>
    <w:rsid w:val="00A23660"/>
    <w:rsid w:val="00A24F4A"/>
    <w:rsid w:val="00A26CE3"/>
    <w:rsid w:val="00A3144F"/>
    <w:rsid w:val="00A33309"/>
    <w:rsid w:val="00A343AD"/>
    <w:rsid w:val="00A37CD9"/>
    <w:rsid w:val="00A44407"/>
    <w:rsid w:val="00A44DA6"/>
    <w:rsid w:val="00A57B26"/>
    <w:rsid w:val="00A57EE1"/>
    <w:rsid w:val="00A62013"/>
    <w:rsid w:val="00A62881"/>
    <w:rsid w:val="00A63F74"/>
    <w:rsid w:val="00A7274B"/>
    <w:rsid w:val="00A871FC"/>
    <w:rsid w:val="00A87890"/>
    <w:rsid w:val="00A91838"/>
    <w:rsid w:val="00A91959"/>
    <w:rsid w:val="00A91F3A"/>
    <w:rsid w:val="00A9383D"/>
    <w:rsid w:val="00A957D2"/>
    <w:rsid w:val="00A97EF5"/>
    <w:rsid w:val="00AA7593"/>
    <w:rsid w:val="00AB2880"/>
    <w:rsid w:val="00AB3F1F"/>
    <w:rsid w:val="00AC2049"/>
    <w:rsid w:val="00AC28BF"/>
    <w:rsid w:val="00AD2115"/>
    <w:rsid w:val="00AD352B"/>
    <w:rsid w:val="00AD450E"/>
    <w:rsid w:val="00AE390E"/>
    <w:rsid w:val="00AE46E1"/>
    <w:rsid w:val="00AF4FD0"/>
    <w:rsid w:val="00AF5E5C"/>
    <w:rsid w:val="00AF5F8F"/>
    <w:rsid w:val="00AF6A92"/>
    <w:rsid w:val="00AF7A31"/>
    <w:rsid w:val="00B04E0D"/>
    <w:rsid w:val="00B11F07"/>
    <w:rsid w:val="00B14640"/>
    <w:rsid w:val="00B163A7"/>
    <w:rsid w:val="00B273DE"/>
    <w:rsid w:val="00B33E51"/>
    <w:rsid w:val="00B34393"/>
    <w:rsid w:val="00B34D3E"/>
    <w:rsid w:val="00B3596E"/>
    <w:rsid w:val="00B42251"/>
    <w:rsid w:val="00B42D97"/>
    <w:rsid w:val="00B44495"/>
    <w:rsid w:val="00B4633B"/>
    <w:rsid w:val="00B47417"/>
    <w:rsid w:val="00B4764D"/>
    <w:rsid w:val="00B50186"/>
    <w:rsid w:val="00B5061F"/>
    <w:rsid w:val="00B538C6"/>
    <w:rsid w:val="00B56084"/>
    <w:rsid w:val="00B56D0B"/>
    <w:rsid w:val="00B6455B"/>
    <w:rsid w:val="00B64D6B"/>
    <w:rsid w:val="00B650C2"/>
    <w:rsid w:val="00B73B08"/>
    <w:rsid w:val="00B73DC9"/>
    <w:rsid w:val="00B744ED"/>
    <w:rsid w:val="00B75446"/>
    <w:rsid w:val="00B75975"/>
    <w:rsid w:val="00B82EF5"/>
    <w:rsid w:val="00B86934"/>
    <w:rsid w:val="00B9086C"/>
    <w:rsid w:val="00BA017E"/>
    <w:rsid w:val="00BA0266"/>
    <w:rsid w:val="00BA0AE7"/>
    <w:rsid w:val="00BA38E1"/>
    <w:rsid w:val="00BA6995"/>
    <w:rsid w:val="00BB0EE5"/>
    <w:rsid w:val="00BC04AD"/>
    <w:rsid w:val="00BC4B9E"/>
    <w:rsid w:val="00BC770D"/>
    <w:rsid w:val="00BD557D"/>
    <w:rsid w:val="00BE4C18"/>
    <w:rsid w:val="00BE6538"/>
    <w:rsid w:val="00BF4A34"/>
    <w:rsid w:val="00BF4ADF"/>
    <w:rsid w:val="00BF7BCD"/>
    <w:rsid w:val="00C0049B"/>
    <w:rsid w:val="00C01484"/>
    <w:rsid w:val="00C01557"/>
    <w:rsid w:val="00C03657"/>
    <w:rsid w:val="00C03A37"/>
    <w:rsid w:val="00C05792"/>
    <w:rsid w:val="00C11D19"/>
    <w:rsid w:val="00C13BFF"/>
    <w:rsid w:val="00C1550A"/>
    <w:rsid w:val="00C209CC"/>
    <w:rsid w:val="00C25B52"/>
    <w:rsid w:val="00C40E00"/>
    <w:rsid w:val="00C412D5"/>
    <w:rsid w:val="00C414C0"/>
    <w:rsid w:val="00C4582C"/>
    <w:rsid w:val="00C4736E"/>
    <w:rsid w:val="00C5421E"/>
    <w:rsid w:val="00C563C9"/>
    <w:rsid w:val="00C56890"/>
    <w:rsid w:val="00C570C0"/>
    <w:rsid w:val="00C62F35"/>
    <w:rsid w:val="00C63645"/>
    <w:rsid w:val="00C63A09"/>
    <w:rsid w:val="00C65BF1"/>
    <w:rsid w:val="00C66719"/>
    <w:rsid w:val="00C67380"/>
    <w:rsid w:val="00C67F68"/>
    <w:rsid w:val="00C70023"/>
    <w:rsid w:val="00C71CDB"/>
    <w:rsid w:val="00C73A97"/>
    <w:rsid w:val="00C771E9"/>
    <w:rsid w:val="00C772DB"/>
    <w:rsid w:val="00C8693B"/>
    <w:rsid w:val="00C9003D"/>
    <w:rsid w:val="00C93D77"/>
    <w:rsid w:val="00C955A6"/>
    <w:rsid w:val="00C9624F"/>
    <w:rsid w:val="00C96EB9"/>
    <w:rsid w:val="00C97EFB"/>
    <w:rsid w:val="00CA2786"/>
    <w:rsid w:val="00CA5BAF"/>
    <w:rsid w:val="00CA6164"/>
    <w:rsid w:val="00CA7DBC"/>
    <w:rsid w:val="00CB3C03"/>
    <w:rsid w:val="00CB6540"/>
    <w:rsid w:val="00CD0EC4"/>
    <w:rsid w:val="00CD40EC"/>
    <w:rsid w:val="00CD541A"/>
    <w:rsid w:val="00CD54A9"/>
    <w:rsid w:val="00CE4B8A"/>
    <w:rsid w:val="00CE56EB"/>
    <w:rsid w:val="00CE5C6E"/>
    <w:rsid w:val="00CE7510"/>
    <w:rsid w:val="00CF16DC"/>
    <w:rsid w:val="00CF3459"/>
    <w:rsid w:val="00CF66B2"/>
    <w:rsid w:val="00CF7CCA"/>
    <w:rsid w:val="00D009D1"/>
    <w:rsid w:val="00D01579"/>
    <w:rsid w:val="00D037F5"/>
    <w:rsid w:val="00D03D7B"/>
    <w:rsid w:val="00D04B01"/>
    <w:rsid w:val="00D0581C"/>
    <w:rsid w:val="00D11A54"/>
    <w:rsid w:val="00D12148"/>
    <w:rsid w:val="00D12A0A"/>
    <w:rsid w:val="00D147B8"/>
    <w:rsid w:val="00D17944"/>
    <w:rsid w:val="00D20DAD"/>
    <w:rsid w:val="00D222F2"/>
    <w:rsid w:val="00D25EC2"/>
    <w:rsid w:val="00D27432"/>
    <w:rsid w:val="00D3030C"/>
    <w:rsid w:val="00D323E1"/>
    <w:rsid w:val="00D32B18"/>
    <w:rsid w:val="00D33A60"/>
    <w:rsid w:val="00D37E65"/>
    <w:rsid w:val="00D40260"/>
    <w:rsid w:val="00D40F1E"/>
    <w:rsid w:val="00D50D35"/>
    <w:rsid w:val="00D52343"/>
    <w:rsid w:val="00D53FFB"/>
    <w:rsid w:val="00D5489C"/>
    <w:rsid w:val="00D60F04"/>
    <w:rsid w:val="00D6584B"/>
    <w:rsid w:val="00D7055F"/>
    <w:rsid w:val="00D70B3C"/>
    <w:rsid w:val="00D72BE4"/>
    <w:rsid w:val="00D72DCA"/>
    <w:rsid w:val="00D7554C"/>
    <w:rsid w:val="00D76113"/>
    <w:rsid w:val="00D7669D"/>
    <w:rsid w:val="00D8222A"/>
    <w:rsid w:val="00D82E00"/>
    <w:rsid w:val="00D848F4"/>
    <w:rsid w:val="00D86961"/>
    <w:rsid w:val="00D927DB"/>
    <w:rsid w:val="00D92908"/>
    <w:rsid w:val="00D9358F"/>
    <w:rsid w:val="00D959F4"/>
    <w:rsid w:val="00DA215B"/>
    <w:rsid w:val="00DA2285"/>
    <w:rsid w:val="00DA65D6"/>
    <w:rsid w:val="00DB2391"/>
    <w:rsid w:val="00DB2395"/>
    <w:rsid w:val="00DB5E23"/>
    <w:rsid w:val="00DC35A7"/>
    <w:rsid w:val="00DC5B98"/>
    <w:rsid w:val="00DD0EB9"/>
    <w:rsid w:val="00DD0FEB"/>
    <w:rsid w:val="00DD4853"/>
    <w:rsid w:val="00DE00A2"/>
    <w:rsid w:val="00DE2BD5"/>
    <w:rsid w:val="00DE7171"/>
    <w:rsid w:val="00DF2A50"/>
    <w:rsid w:val="00DF61CB"/>
    <w:rsid w:val="00DF7248"/>
    <w:rsid w:val="00E00D24"/>
    <w:rsid w:val="00E00FDA"/>
    <w:rsid w:val="00E02BE3"/>
    <w:rsid w:val="00E05D75"/>
    <w:rsid w:val="00E0659C"/>
    <w:rsid w:val="00E074BB"/>
    <w:rsid w:val="00E162DB"/>
    <w:rsid w:val="00E20396"/>
    <w:rsid w:val="00E23841"/>
    <w:rsid w:val="00E27C38"/>
    <w:rsid w:val="00E306FD"/>
    <w:rsid w:val="00E30AC2"/>
    <w:rsid w:val="00E41148"/>
    <w:rsid w:val="00E4198B"/>
    <w:rsid w:val="00E41DC0"/>
    <w:rsid w:val="00E43003"/>
    <w:rsid w:val="00E470CD"/>
    <w:rsid w:val="00E50DA5"/>
    <w:rsid w:val="00E51E3B"/>
    <w:rsid w:val="00E54BC4"/>
    <w:rsid w:val="00E615E0"/>
    <w:rsid w:val="00E62CD7"/>
    <w:rsid w:val="00E63F21"/>
    <w:rsid w:val="00E7008D"/>
    <w:rsid w:val="00E73D2C"/>
    <w:rsid w:val="00E8538B"/>
    <w:rsid w:val="00E915C2"/>
    <w:rsid w:val="00EA16B3"/>
    <w:rsid w:val="00EA3CF6"/>
    <w:rsid w:val="00EB004A"/>
    <w:rsid w:val="00EB0105"/>
    <w:rsid w:val="00EB783E"/>
    <w:rsid w:val="00EC2A21"/>
    <w:rsid w:val="00EC3556"/>
    <w:rsid w:val="00EC3783"/>
    <w:rsid w:val="00EC6818"/>
    <w:rsid w:val="00ED018E"/>
    <w:rsid w:val="00ED07E7"/>
    <w:rsid w:val="00ED0CB3"/>
    <w:rsid w:val="00ED1CC4"/>
    <w:rsid w:val="00ED225A"/>
    <w:rsid w:val="00ED2F6B"/>
    <w:rsid w:val="00ED5E79"/>
    <w:rsid w:val="00ED6EE7"/>
    <w:rsid w:val="00EE36C3"/>
    <w:rsid w:val="00EE62C5"/>
    <w:rsid w:val="00EE67DD"/>
    <w:rsid w:val="00EE72FE"/>
    <w:rsid w:val="00EE7C50"/>
    <w:rsid w:val="00EF69EE"/>
    <w:rsid w:val="00EF7E34"/>
    <w:rsid w:val="00F04451"/>
    <w:rsid w:val="00F059F1"/>
    <w:rsid w:val="00F065F5"/>
    <w:rsid w:val="00F14F84"/>
    <w:rsid w:val="00F15218"/>
    <w:rsid w:val="00F15425"/>
    <w:rsid w:val="00F158CD"/>
    <w:rsid w:val="00F16299"/>
    <w:rsid w:val="00F16E3E"/>
    <w:rsid w:val="00F208EE"/>
    <w:rsid w:val="00F2566F"/>
    <w:rsid w:val="00F26FE6"/>
    <w:rsid w:val="00F31661"/>
    <w:rsid w:val="00F329AF"/>
    <w:rsid w:val="00F32FA5"/>
    <w:rsid w:val="00F36C9D"/>
    <w:rsid w:val="00F42659"/>
    <w:rsid w:val="00F45F38"/>
    <w:rsid w:val="00F46D54"/>
    <w:rsid w:val="00F522AA"/>
    <w:rsid w:val="00F53551"/>
    <w:rsid w:val="00F57A04"/>
    <w:rsid w:val="00F61F46"/>
    <w:rsid w:val="00F62B2A"/>
    <w:rsid w:val="00F642A1"/>
    <w:rsid w:val="00F65461"/>
    <w:rsid w:val="00F67DC9"/>
    <w:rsid w:val="00F70F1E"/>
    <w:rsid w:val="00F71AB0"/>
    <w:rsid w:val="00F748B1"/>
    <w:rsid w:val="00F76F49"/>
    <w:rsid w:val="00F77B73"/>
    <w:rsid w:val="00F8009E"/>
    <w:rsid w:val="00F8072C"/>
    <w:rsid w:val="00F80B54"/>
    <w:rsid w:val="00F8180B"/>
    <w:rsid w:val="00F81F85"/>
    <w:rsid w:val="00F8258F"/>
    <w:rsid w:val="00F840D9"/>
    <w:rsid w:val="00F873D5"/>
    <w:rsid w:val="00F87719"/>
    <w:rsid w:val="00F90637"/>
    <w:rsid w:val="00F91F69"/>
    <w:rsid w:val="00F937EE"/>
    <w:rsid w:val="00F93BF5"/>
    <w:rsid w:val="00F93BFB"/>
    <w:rsid w:val="00F93F68"/>
    <w:rsid w:val="00FA0CB7"/>
    <w:rsid w:val="00FA1354"/>
    <w:rsid w:val="00FA5FE0"/>
    <w:rsid w:val="00FA73DD"/>
    <w:rsid w:val="00FB450D"/>
    <w:rsid w:val="00FB5E55"/>
    <w:rsid w:val="00FB72AD"/>
    <w:rsid w:val="00FC2FED"/>
    <w:rsid w:val="00FC6368"/>
    <w:rsid w:val="00FD3633"/>
    <w:rsid w:val="00FD4787"/>
    <w:rsid w:val="00FD4FE6"/>
    <w:rsid w:val="00FD742C"/>
    <w:rsid w:val="00FD7B67"/>
    <w:rsid w:val="00FE1ADB"/>
    <w:rsid w:val="00FE790D"/>
    <w:rsid w:val="00FF1082"/>
    <w:rsid w:val="00FF26E5"/>
    <w:rsid w:val="00FF2A1B"/>
    <w:rsid w:val="00FF5E87"/>
    <w:rsid w:val="00FF66AD"/>
    <w:rsid w:val="0100C268"/>
    <w:rsid w:val="0105317F"/>
    <w:rsid w:val="0296E17E"/>
    <w:rsid w:val="048BE918"/>
    <w:rsid w:val="04ADEAED"/>
    <w:rsid w:val="05323C77"/>
    <w:rsid w:val="0557AA88"/>
    <w:rsid w:val="058EF6E0"/>
    <w:rsid w:val="064E96DC"/>
    <w:rsid w:val="06D3BF42"/>
    <w:rsid w:val="07B94952"/>
    <w:rsid w:val="084AF8B1"/>
    <w:rsid w:val="089D7681"/>
    <w:rsid w:val="09290C8A"/>
    <w:rsid w:val="097C4240"/>
    <w:rsid w:val="0A132A50"/>
    <w:rsid w:val="0A38B426"/>
    <w:rsid w:val="0A5782A0"/>
    <w:rsid w:val="0AF0B28E"/>
    <w:rsid w:val="0B708313"/>
    <w:rsid w:val="0B739E43"/>
    <w:rsid w:val="0BD8B9A0"/>
    <w:rsid w:val="0BEB07C9"/>
    <w:rsid w:val="0BF89C7C"/>
    <w:rsid w:val="0C4C4D97"/>
    <w:rsid w:val="0C9C764E"/>
    <w:rsid w:val="0D72A1FE"/>
    <w:rsid w:val="0DA57DB8"/>
    <w:rsid w:val="0E406ACD"/>
    <w:rsid w:val="0EDC8182"/>
    <w:rsid w:val="0EEB247C"/>
    <w:rsid w:val="0F7B80C8"/>
    <w:rsid w:val="0FA2580A"/>
    <w:rsid w:val="0FAC7C52"/>
    <w:rsid w:val="0FE81233"/>
    <w:rsid w:val="0FF2AB68"/>
    <w:rsid w:val="10113516"/>
    <w:rsid w:val="102B4485"/>
    <w:rsid w:val="1062A897"/>
    <w:rsid w:val="113E9811"/>
    <w:rsid w:val="116B05C5"/>
    <w:rsid w:val="1207606D"/>
    <w:rsid w:val="12498EDE"/>
    <w:rsid w:val="124FB021"/>
    <w:rsid w:val="127C6F24"/>
    <w:rsid w:val="129EBAC8"/>
    <w:rsid w:val="1331DE55"/>
    <w:rsid w:val="13449A8A"/>
    <w:rsid w:val="167C4CE2"/>
    <w:rsid w:val="1722F481"/>
    <w:rsid w:val="1810C050"/>
    <w:rsid w:val="18601E50"/>
    <w:rsid w:val="1878008B"/>
    <w:rsid w:val="18E6ED97"/>
    <w:rsid w:val="19D9B153"/>
    <w:rsid w:val="19E69905"/>
    <w:rsid w:val="1A3E1055"/>
    <w:rsid w:val="1A40E109"/>
    <w:rsid w:val="1A90CF94"/>
    <w:rsid w:val="1AAC31C4"/>
    <w:rsid w:val="1B6659CF"/>
    <w:rsid w:val="1B8DA0E2"/>
    <w:rsid w:val="1B9D4FCF"/>
    <w:rsid w:val="1C618A89"/>
    <w:rsid w:val="1C9058FD"/>
    <w:rsid w:val="1CF6D365"/>
    <w:rsid w:val="1D2C906A"/>
    <w:rsid w:val="1D6AF66F"/>
    <w:rsid w:val="1D762087"/>
    <w:rsid w:val="1DA158B2"/>
    <w:rsid w:val="1DCC5FD8"/>
    <w:rsid w:val="1EBA9D90"/>
    <w:rsid w:val="1F258581"/>
    <w:rsid w:val="1F3C6DA3"/>
    <w:rsid w:val="1F480383"/>
    <w:rsid w:val="206F91AE"/>
    <w:rsid w:val="20836426"/>
    <w:rsid w:val="22EF1C73"/>
    <w:rsid w:val="232A8481"/>
    <w:rsid w:val="23B2BB69"/>
    <w:rsid w:val="244627DA"/>
    <w:rsid w:val="256F1B14"/>
    <w:rsid w:val="256F81B6"/>
    <w:rsid w:val="257C4283"/>
    <w:rsid w:val="25ACD4A4"/>
    <w:rsid w:val="25F3C7A9"/>
    <w:rsid w:val="25F6E500"/>
    <w:rsid w:val="2672D1E0"/>
    <w:rsid w:val="2707095D"/>
    <w:rsid w:val="27641C6C"/>
    <w:rsid w:val="276F6CA9"/>
    <w:rsid w:val="278B507F"/>
    <w:rsid w:val="283994E4"/>
    <w:rsid w:val="28A5EE9A"/>
    <w:rsid w:val="2947ECD4"/>
    <w:rsid w:val="2989EAA1"/>
    <w:rsid w:val="2AD60AD0"/>
    <w:rsid w:val="2AE89953"/>
    <w:rsid w:val="2B5B8713"/>
    <w:rsid w:val="2B67F345"/>
    <w:rsid w:val="2BBDE9D9"/>
    <w:rsid w:val="2C897F7C"/>
    <w:rsid w:val="2CA872DE"/>
    <w:rsid w:val="2CB358ED"/>
    <w:rsid w:val="2DCE0E05"/>
    <w:rsid w:val="2E1ADC46"/>
    <w:rsid w:val="2E5CE754"/>
    <w:rsid w:val="2EC1D9EA"/>
    <w:rsid w:val="2EC55C86"/>
    <w:rsid w:val="2F361850"/>
    <w:rsid w:val="2F920F50"/>
    <w:rsid w:val="2FBE228F"/>
    <w:rsid w:val="2FE8DD5A"/>
    <w:rsid w:val="3082D474"/>
    <w:rsid w:val="312D830B"/>
    <w:rsid w:val="3170D1CF"/>
    <w:rsid w:val="31A39752"/>
    <w:rsid w:val="33CE85FE"/>
    <w:rsid w:val="34042694"/>
    <w:rsid w:val="3449C7A0"/>
    <w:rsid w:val="35A1D812"/>
    <w:rsid w:val="3622044B"/>
    <w:rsid w:val="36BA859F"/>
    <w:rsid w:val="37A99A12"/>
    <w:rsid w:val="38E7E386"/>
    <w:rsid w:val="39408311"/>
    <w:rsid w:val="3AE44228"/>
    <w:rsid w:val="3B0973A7"/>
    <w:rsid w:val="3B992E98"/>
    <w:rsid w:val="3BA71955"/>
    <w:rsid w:val="3BDD2424"/>
    <w:rsid w:val="3BF216E6"/>
    <w:rsid w:val="3C562462"/>
    <w:rsid w:val="3D4EE70B"/>
    <w:rsid w:val="3D9182A9"/>
    <w:rsid w:val="3E2212A5"/>
    <w:rsid w:val="3E56EA63"/>
    <w:rsid w:val="3EA68252"/>
    <w:rsid w:val="3EACEAFD"/>
    <w:rsid w:val="3EB4929F"/>
    <w:rsid w:val="3F279CF4"/>
    <w:rsid w:val="3F3F55A7"/>
    <w:rsid w:val="3FBBE810"/>
    <w:rsid w:val="4064B24D"/>
    <w:rsid w:val="409F374C"/>
    <w:rsid w:val="41A0CA19"/>
    <w:rsid w:val="41F62C61"/>
    <w:rsid w:val="41FAD06F"/>
    <w:rsid w:val="42687704"/>
    <w:rsid w:val="42D1DBE4"/>
    <w:rsid w:val="43835970"/>
    <w:rsid w:val="43E836DC"/>
    <w:rsid w:val="43FBFC6E"/>
    <w:rsid w:val="44015AA9"/>
    <w:rsid w:val="46A8B2D8"/>
    <w:rsid w:val="46CEA1C4"/>
    <w:rsid w:val="475B5F4C"/>
    <w:rsid w:val="476AE43E"/>
    <w:rsid w:val="48BF6324"/>
    <w:rsid w:val="48C40AB2"/>
    <w:rsid w:val="48FA6F34"/>
    <w:rsid w:val="4971E668"/>
    <w:rsid w:val="49DC252C"/>
    <w:rsid w:val="49EB71BD"/>
    <w:rsid w:val="49ECD0A2"/>
    <w:rsid w:val="4A5CBA46"/>
    <w:rsid w:val="4B538979"/>
    <w:rsid w:val="4B64828B"/>
    <w:rsid w:val="4B6FA2B6"/>
    <w:rsid w:val="4BBC92BC"/>
    <w:rsid w:val="4C96B6AF"/>
    <w:rsid w:val="4DC33271"/>
    <w:rsid w:val="4DD0CD31"/>
    <w:rsid w:val="4DE352D9"/>
    <w:rsid w:val="4DF3013C"/>
    <w:rsid w:val="4E3A7839"/>
    <w:rsid w:val="4E92D40F"/>
    <w:rsid w:val="4FD0E5B2"/>
    <w:rsid w:val="4FD1B7F2"/>
    <w:rsid w:val="501F49FD"/>
    <w:rsid w:val="507F8319"/>
    <w:rsid w:val="5121BBD6"/>
    <w:rsid w:val="5185C075"/>
    <w:rsid w:val="52253A9F"/>
    <w:rsid w:val="525B4723"/>
    <w:rsid w:val="53160FA4"/>
    <w:rsid w:val="534DBE90"/>
    <w:rsid w:val="53AD8DD8"/>
    <w:rsid w:val="546A4C62"/>
    <w:rsid w:val="550A384A"/>
    <w:rsid w:val="559CD648"/>
    <w:rsid w:val="560021E6"/>
    <w:rsid w:val="56A67665"/>
    <w:rsid w:val="57587A78"/>
    <w:rsid w:val="57A68E94"/>
    <w:rsid w:val="5922FEB4"/>
    <w:rsid w:val="59655C96"/>
    <w:rsid w:val="59A07113"/>
    <w:rsid w:val="5A11F53E"/>
    <w:rsid w:val="5AF0F34D"/>
    <w:rsid w:val="5B527578"/>
    <w:rsid w:val="5BCE80FA"/>
    <w:rsid w:val="5C9E0153"/>
    <w:rsid w:val="5DC12812"/>
    <w:rsid w:val="5F12F789"/>
    <w:rsid w:val="600D95F0"/>
    <w:rsid w:val="600F85C0"/>
    <w:rsid w:val="60452FB4"/>
    <w:rsid w:val="608E7C76"/>
    <w:rsid w:val="60BF4C6F"/>
    <w:rsid w:val="62B49789"/>
    <w:rsid w:val="62CDB3DB"/>
    <w:rsid w:val="630F9DB7"/>
    <w:rsid w:val="6347DC44"/>
    <w:rsid w:val="6417EB72"/>
    <w:rsid w:val="643CBB8B"/>
    <w:rsid w:val="64E5690F"/>
    <w:rsid w:val="65834165"/>
    <w:rsid w:val="658B7B76"/>
    <w:rsid w:val="6682C5A8"/>
    <w:rsid w:val="67FA1487"/>
    <w:rsid w:val="688DC1B3"/>
    <w:rsid w:val="68ECA673"/>
    <w:rsid w:val="695BB368"/>
    <w:rsid w:val="6968E8F7"/>
    <w:rsid w:val="6A8354F8"/>
    <w:rsid w:val="6BA1FA10"/>
    <w:rsid w:val="6BE603BF"/>
    <w:rsid w:val="6C2A50D7"/>
    <w:rsid w:val="6C74897D"/>
    <w:rsid w:val="6C9589B1"/>
    <w:rsid w:val="6D1298AA"/>
    <w:rsid w:val="6DD2AF1D"/>
    <w:rsid w:val="6DE49C41"/>
    <w:rsid w:val="6E0DB9B6"/>
    <w:rsid w:val="6EA1C5FE"/>
    <w:rsid w:val="6F33ED19"/>
    <w:rsid w:val="6F749E1C"/>
    <w:rsid w:val="6F9B2F96"/>
    <w:rsid w:val="705DBCCB"/>
    <w:rsid w:val="7068310C"/>
    <w:rsid w:val="70683520"/>
    <w:rsid w:val="714386A9"/>
    <w:rsid w:val="715C4624"/>
    <w:rsid w:val="7183FF4D"/>
    <w:rsid w:val="71F36F5A"/>
    <w:rsid w:val="7212319D"/>
    <w:rsid w:val="72917022"/>
    <w:rsid w:val="72CECD99"/>
    <w:rsid w:val="73971206"/>
    <w:rsid w:val="7496E745"/>
    <w:rsid w:val="755DE0F5"/>
    <w:rsid w:val="759B45A1"/>
    <w:rsid w:val="75A2D12B"/>
    <w:rsid w:val="76CF20EE"/>
    <w:rsid w:val="76F4732B"/>
    <w:rsid w:val="7783CA6D"/>
    <w:rsid w:val="79DA1E6B"/>
    <w:rsid w:val="7A1A52B4"/>
    <w:rsid w:val="7A9FE42B"/>
    <w:rsid w:val="7ADD7D60"/>
    <w:rsid w:val="7AF410B9"/>
    <w:rsid w:val="7B8BC9F6"/>
    <w:rsid w:val="7C46C060"/>
    <w:rsid w:val="7C9AB1C1"/>
    <w:rsid w:val="7C9D1E1F"/>
    <w:rsid w:val="7CF6A137"/>
    <w:rsid w:val="7D4A26BD"/>
    <w:rsid w:val="7D538141"/>
    <w:rsid w:val="7DAE3991"/>
    <w:rsid w:val="7DBA9947"/>
    <w:rsid w:val="7E3F8638"/>
    <w:rsid w:val="7E5129FF"/>
    <w:rsid w:val="7E5856AB"/>
    <w:rsid w:val="7E7393E2"/>
    <w:rsid w:val="7F570F69"/>
    <w:rsid w:val="7FD05C24"/>
    <w:rsid w:val="7FE50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59340"/>
  <w15:chartTrackingRefBased/>
  <w15:docId w15:val="{51FDF577-17CD-440E-BE4A-D16330552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de-CH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0D8"/>
    <w:rPr>
      <w:rFonts w:eastAsiaTheme="minorHAnsi"/>
      <w:kern w:val="0"/>
      <w:sz w:val="24"/>
      <w:lang w:eastAsia="en-US"/>
    </w:rPr>
  </w:style>
  <w:style w:type="paragraph" w:styleId="Heading1">
    <w:name w:val="heading 1"/>
    <w:aliases w:val="Chapter Thesis"/>
    <w:basedOn w:val="Normal"/>
    <w:next w:val="Normal"/>
    <w:link w:val="Heading1Char"/>
    <w:uiPriority w:val="9"/>
    <w:qFormat/>
    <w:rsid w:val="00F256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56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56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56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56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56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56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56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56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hapter Thesis Char"/>
    <w:basedOn w:val="DefaultParagraphFont"/>
    <w:link w:val="Heading1"/>
    <w:uiPriority w:val="9"/>
    <w:rsid w:val="00F256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56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56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56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56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56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56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56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56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56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56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56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56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56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56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56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56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56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56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566F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180E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80E54"/>
    <w:pPr>
      <w:spacing w:line="240" w:lineRule="auto"/>
    </w:pPr>
    <w:rPr>
      <w:rFonts w:eastAsiaTheme="minorEastAsia"/>
      <w:kern w:val="2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80E54"/>
    <w:rPr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180E54"/>
  </w:style>
  <w:style w:type="paragraph" w:styleId="Header">
    <w:name w:val="header"/>
    <w:basedOn w:val="Normal"/>
    <w:link w:val="HeaderChar"/>
    <w:uiPriority w:val="99"/>
    <w:unhideWhenUsed/>
    <w:rsid w:val="00AD35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352B"/>
    <w:rPr>
      <w:rFonts w:eastAsiaTheme="minorHAnsi"/>
      <w:kern w:val="0"/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D35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352B"/>
    <w:rPr>
      <w:rFonts w:eastAsiaTheme="minorHAnsi"/>
      <w:kern w:val="0"/>
      <w:sz w:val="24"/>
      <w:lang w:eastAsia="en-US"/>
    </w:rPr>
  </w:style>
  <w:style w:type="paragraph" w:styleId="NormalWeb">
    <w:name w:val="Normal (Web)"/>
    <w:basedOn w:val="Normal"/>
    <w:uiPriority w:val="99"/>
    <w:unhideWhenUsed/>
    <w:rsid w:val="00AD35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val="en-US" w:eastAsia="zh-CN"/>
    </w:rPr>
  </w:style>
  <w:style w:type="character" w:styleId="LineNumber">
    <w:name w:val="line number"/>
    <w:basedOn w:val="DefaultParagraphFont"/>
    <w:uiPriority w:val="99"/>
    <w:semiHidden/>
    <w:unhideWhenUsed/>
    <w:rsid w:val="00AD352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352B"/>
    <w:pPr>
      <w:spacing w:after="0"/>
    </w:pPr>
    <w:rPr>
      <w:b/>
      <w:bCs/>
      <w:kern w:val="0"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352B"/>
    <w:rPr>
      <w:b/>
      <w:bCs/>
      <w:kern w:val="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AD352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352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D352B"/>
    <w:pPr>
      <w:spacing w:after="0" w:line="240" w:lineRule="auto"/>
    </w:pPr>
    <w:rPr>
      <w:kern w:val="0"/>
      <w:sz w:val="24"/>
      <w:szCs w:val="24"/>
      <w:lang w:val="en-US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D352B"/>
    <w:pPr>
      <w:spacing w:after="0" w:line="240" w:lineRule="auto"/>
    </w:pPr>
    <w:rPr>
      <w:rFonts w:eastAsiaTheme="minorEastAsia"/>
      <w:szCs w:val="24"/>
      <w:lang w:val="en-US" w:eastAsia="zh-CN"/>
    </w:rPr>
  </w:style>
  <w:style w:type="character" w:customStyle="1" w:styleId="DateChar">
    <w:name w:val="Date Char"/>
    <w:basedOn w:val="DefaultParagraphFont"/>
    <w:link w:val="Date"/>
    <w:uiPriority w:val="99"/>
    <w:semiHidden/>
    <w:rsid w:val="00AD352B"/>
    <w:rPr>
      <w:kern w:val="0"/>
      <w:sz w:val="24"/>
      <w:szCs w:val="24"/>
      <w:lang w:val="en-US"/>
    </w:rPr>
  </w:style>
  <w:style w:type="paragraph" w:customStyle="1" w:styleId="paragraph">
    <w:name w:val="paragraph"/>
    <w:basedOn w:val="Normal"/>
    <w:rsid w:val="00171D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val="en-US" w:eastAsia="zh-CN"/>
    </w:rPr>
  </w:style>
  <w:style w:type="character" w:customStyle="1" w:styleId="normaltextrun">
    <w:name w:val="normaltextrun"/>
    <w:basedOn w:val="DefaultParagraphFont"/>
    <w:rsid w:val="00171DCD"/>
  </w:style>
  <w:style w:type="character" w:customStyle="1" w:styleId="eop">
    <w:name w:val="eop"/>
    <w:basedOn w:val="DefaultParagraphFont"/>
    <w:rsid w:val="00171DCD"/>
  </w:style>
  <w:style w:type="character" w:customStyle="1" w:styleId="cf01">
    <w:name w:val="cf01"/>
    <w:basedOn w:val="DefaultParagraphFont"/>
    <w:rsid w:val="00CA5BAF"/>
    <w:rPr>
      <w:rFonts w:ascii="Segoe UI" w:hAnsi="Segoe UI" w:cs="Segoe UI" w:hint="default"/>
      <w:b/>
      <w:bCs/>
      <w:sz w:val="18"/>
      <w:szCs w:val="18"/>
    </w:rPr>
  </w:style>
  <w:style w:type="character" w:customStyle="1" w:styleId="apple-converted-space">
    <w:name w:val="apple-converted-space"/>
    <w:basedOn w:val="DefaultParagraphFont"/>
    <w:rsid w:val="00CA5BAF"/>
  </w:style>
  <w:style w:type="character" w:customStyle="1" w:styleId="title-text">
    <w:name w:val="title-text"/>
    <w:basedOn w:val="DefaultParagraphFont"/>
    <w:rsid w:val="00CA5BAF"/>
  </w:style>
  <w:style w:type="character" w:customStyle="1" w:styleId="html-italic">
    <w:name w:val="html-italic"/>
    <w:basedOn w:val="DefaultParagraphFont"/>
    <w:rsid w:val="00CA5BAF"/>
  </w:style>
  <w:style w:type="character" w:styleId="Emphasis">
    <w:name w:val="Emphasis"/>
    <w:basedOn w:val="DefaultParagraphFont"/>
    <w:uiPriority w:val="20"/>
    <w:qFormat/>
    <w:rsid w:val="00CA5BAF"/>
    <w:rPr>
      <w:i/>
      <w:iCs/>
    </w:rPr>
  </w:style>
  <w:style w:type="paragraph" w:customStyle="1" w:styleId="c-reading-companionreference-citation">
    <w:name w:val="c-reading-companion__reference-citation"/>
    <w:basedOn w:val="Normal"/>
    <w:rsid w:val="00CA5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zh-CN"/>
    </w:rPr>
  </w:style>
  <w:style w:type="character" w:styleId="FollowedHyperlink">
    <w:name w:val="FollowedHyperlink"/>
    <w:basedOn w:val="DefaultParagraphFont"/>
    <w:uiPriority w:val="99"/>
    <w:semiHidden/>
    <w:unhideWhenUsed/>
    <w:rsid w:val="00CA5BAF"/>
    <w:rPr>
      <w:color w:val="954F72"/>
      <w:u w:val="single"/>
    </w:rPr>
  </w:style>
  <w:style w:type="paragraph" w:customStyle="1" w:styleId="msonormal0">
    <w:name w:val="msonormal"/>
    <w:basedOn w:val="Normal"/>
    <w:rsid w:val="00CA5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72">
    <w:name w:val="xl72"/>
    <w:basedOn w:val="Normal"/>
    <w:rsid w:val="00CA5BA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73">
    <w:name w:val="xl73"/>
    <w:basedOn w:val="Normal"/>
    <w:rsid w:val="00CA5BAF"/>
    <w:pPr>
      <w:pBdr>
        <w:top w:val="single" w:sz="12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74">
    <w:name w:val="xl74"/>
    <w:basedOn w:val="Normal"/>
    <w:rsid w:val="00CA5BAF"/>
    <w:pPr>
      <w:pBdr>
        <w:top w:val="single" w:sz="12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75">
    <w:name w:val="xl75"/>
    <w:basedOn w:val="Normal"/>
    <w:rsid w:val="00CA5BAF"/>
    <w:pPr>
      <w:pBdr>
        <w:top w:val="single" w:sz="12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76">
    <w:name w:val="xl76"/>
    <w:basedOn w:val="Normal"/>
    <w:rsid w:val="00CA5BAF"/>
    <w:pPr>
      <w:pBdr>
        <w:top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77">
    <w:name w:val="xl77"/>
    <w:basedOn w:val="Normal"/>
    <w:rsid w:val="00CA5BAF"/>
    <w:pPr>
      <w:pBdr>
        <w:top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78">
    <w:name w:val="xl78"/>
    <w:basedOn w:val="Normal"/>
    <w:rsid w:val="00CA5BAF"/>
    <w:pPr>
      <w:pBdr>
        <w:top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79">
    <w:name w:val="xl79"/>
    <w:basedOn w:val="Normal"/>
    <w:rsid w:val="00CA5BAF"/>
    <w:pPr>
      <w:pBdr>
        <w:top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Cs w:val="24"/>
      <w:lang w:val="en-US" w:eastAsia="zh-CN"/>
    </w:rPr>
  </w:style>
  <w:style w:type="paragraph" w:customStyle="1" w:styleId="xl80">
    <w:name w:val="xl80"/>
    <w:basedOn w:val="Normal"/>
    <w:rsid w:val="00CA5BAF"/>
    <w:pPr>
      <w:pBdr>
        <w:top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Cs w:val="24"/>
      <w:lang w:val="en-US" w:eastAsia="zh-CN"/>
    </w:rPr>
  </w:style>
  <w:style w:type="paragraph" w:customStyle="1" w:styleId="xl81">
    <w:name w:val="xl81"/>
    <w:basedOn w:val="Normal"/>
    <w:rsid w:val="00CA5BAF"/>
    <w:pPr>
      <w:pBdr>
        <w:top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Cs w:val="24"/>
      <w:lang w:val="en-US" w:eastAsia="zh-CN"/>
    </w:rPr>
  </w:style>
  <w:style w:type="paragraph" w:customStyle="1" w:styleId="xl82">
    <w:name w:val="xl82"/>
    <w:basedOn w:val="Normal"/>
    <w:rsid w:val="00CA5BAF"/>
    <w:pPr>
      <w:pBdr>
        <w:top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Cs w:val="24"/>
      <w:lang w:val="en-US" w:eastAsia="zh-CN"/>
    </w:rPr>
  </w:style>
  <w:style w:type="paragraph" w:customStyle="1" w:styleId="xl83">
    <w:name w:val="xl83"/>
    <w:basedOn w:val="Normal"/>
    <w:rsid w:val="00CA5BAF"/>
    <w:pPr>
      <w:pBdr>
        <w:top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Cs w:val="24"/>
      <w:lang w:val="en-US" w:eastAsia="zh-CN"/>
    </w:rPr>
  </w:style>
  <w:style w:type="paragraph" w:customStyle="1" w:styleId="xl84">
    <w:name w:val="xl84"/>
    <w:basedOn w:val="Normal"/>
    <w:rsid w:val="00CA5BAF"/>
    <w:pPr>
      <w:pBdr>
        <w:top w:val="single" w:sz="4" w:space="0" w:color="000000"/>
        <w:bottom w:val="single" w:sz="12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85">
    <w:name w:val="xl85"/>
    <w:basedOn w:val="Normal"/>
    <w:rsid w:val="00CA5BAF"/>
    <w:pPr>
      <w:pBdr>
        <w:top w:val="single" w:sz="4" w:space="0" w:color="000000"/>
        <w:bottom w:val="single" w:sz="12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86">
    <w:name w:val="xl86"/>
    <w:basedOn w:val="Normal"/>
    <w:rsid w:val="00CA5BAF"/>
    <w:pPr>
      <w:pBdr>
        <w:top w:val="single" w:sz="4" w:space="0" w:color="000000"/>
        <w:bottom w:val="single" w:sz="12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87">
    <w:name w:val="xl87"/>
    <w:basedOn w:val="Normal"/>
    <w:rsid w:val="00CA5BAF"/>
    <w:pPr>
      <w:pBdr>
        <w:top w:val="single" w:sz="12" w:space="0" w:color="000000"/>
        <w:bottom w:val="single" w:sz="12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Cs w:val="24"/>
      <w:lang w:val="en-US" w:eastAsia="zh-CN"/>
    </w:rPr>
  </w:style>
  <w:style w:type="paragraph" w:customStyle="1" w:styleId="xl88">
    <w:name w:val="xl88"/>
    <w:basedOn w:val="Normal"/>
    <w:rsid w:val="00CA5BAF"/>
    <w:pPr>
      <w:pBdr>
        <w:top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89">
    <w:name w:val="xl89"/>
    <w:basedOn w:val="Normal"/>
    <w:rsid w:val="00CA5BAF"/>
    <w:pPr>
      <w:pBdr>
        <w:top w:val="single" w:sz="12" w:space="0" w:color="000000"/>
        <w:bottom w:val="single" w:sz="12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Cs w:val="24"/>
      <w:lang w:val="en-US" w:eastAsia="zh-CN"/>
    </w:rPr>
  </w:style>
  <w:style w:type="paragraph" w:customStyle="1" w:styleId="xl90">
    <w:name w:val="xl90"/>
    <w:basedOn w:val="Normal"/>
    <w:rsid w:val="00CA5BAF"/>
    <w:pPr>
      <w:pBdr>
        <w:top w:val="single" w:sz="12" w:space="0" w:color="000000"/>
        <w:left w:val="single" w:sz="12" w:space="0" w:color="000000"/>
        <w:bottom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Cs w:val="24"/>
      <w:lang w:val="en-US" w:eastAsia="zh-CN"/>
    </w:rPr>
  </w:style>
  <w:style w:type="paragraph" w:customStyle="1" w:styleId="xl91">
    <w:name w:val="xl91"/>
    <w:basedOn w:val="Normal"/>
    <w:rsid w:val="00CA5BAF"/>
    <w:pPr>
      <w:pBdr>
        <w:bottom w:val="single" w:sz="12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Cs w:val="24"/>
      <w:lang w:val="en-US" w:eastAsia="zh-CN"/>
    </w:rPr>
  </w:style>
  <w:style w:type="paragraph" w:customStyle="1" w:styleId="xl92">
    <w:name w:val="xl92"/>
    <w:basedOn w:val="Normal"/>
    <w:rsid w:val="00CA5BAF"/>
    <w:pPr>
      <w:pBdr>
        <w:top w:val="single" w:sz="12" w:space="0" w:color="000000"/>
        <w:bottom w:val="single" w:sz="4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Cs w:val="24"/>
      <w:lang w:val="en-US" w:eastAsia="zh-CN"/>
    </w:rPr>
  </w:style>
  <w:style w:type="paragraph" w:customStyle="1" w:styleId="xl93">
    <w:name w:val="xl93"/>
    <w:basedOn w:val="Normal"/>
    <w:rsid w:val="00CA5BAF"/>
    <w:pPr>
      <w:pBdr>
        <w:top w:val="single" w:sz="4" w:space="0" w:color="000000"/>
        <w:bottom w:val="single" w:sz="4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Cs w:val="24"/>
      <w:lang w:val="en-US" w:eastAsia="zh-CN"/>
    </w:rPr>
  </w:style>
  <w:style w:type="paragraph" w:customStyle="1" w:styleId="xl94">
    <w:name w:val="xl94"/>
    <w:basedOn w:val="Normal"/>
    <w:rsid w:val="00CA5BAF"/>
    <w:pPr>
      <w:pBdr>
        <w:top w:val="single" w:sz="4" w:space="0" w:color="000000"/>
        <w:bottom w:val="single" w:sz="12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Cs w:val="24"/>
      <w:lang w:val="en-US" w:eastAsia="zh-CN"/>
    </w:rPr>
  </w:style>
  <w:style w:type="paragraph" w:customStyle="1" w:styleId="xl95">
    <w:name w:val="xl95"/>
    <w:basedOn w:val="Normal"/>
    <w:rsid w:val="00CA5BAF"/>
    <w:pPr>
      <w:pBdr>
        <w:bottom w:val="single" w:sz="4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Cs w:val="24"/>
      <w:lang w:val="en-US" w:eastAsia="zh-CN"/>
    </w:rPr>
  </w:style>
  <w:style w:type="paragraph" w:customStyle="1" w:styleId="xl96">
    <w:name w:val="xl96"/>
    <w:basedOn w:val="Normal"/>
    <w:rsid w:val="00CA5BAF"/>
    <w:pPr>
      <w:pBdr>
        <w:top w:val="single" w:sz="4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Cs w:val="24"/>
      <w:lang w:val="en-US" w:eastAsia="zh-CN"/>
    </w:rPr>
  </w:style>
  <w:style w:type="paragraph" w:customStyle="1" w:styleId="xl97">
    <w:name w:val="xl97"/>
    <w:basedOn w:val="Normal"/>
    <w:rsid w:val="00CA5BAF"/>
    <w:pPr>
      <w:pBdr>
        <w:top w:val="single" w:sz="12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98">
    <w:name w:val="xl98"/>
    <w:basedOn w:val="Normal"/>
    <w:rsid w:val="00CA5BAF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99">
    <w:name w:val="xl99"/>
    <w:basedOn w:val="Normal"/>
    <w:rsid w:val="00CA5BAF"/>
    <w:pPr>
      <w:pBdr>
        <w:top w:val="single" w:sz="4" w:space="0" w:color="000000"/>
        <w:left w:val="single" w:sz="12" w:space="0" w:color="000000"/>
        <w:bottom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Cs w:val="24"/>
      <w:lang w:val="en-US" w:eastAsia="zh-CN"/>
    </w:rPr>
  </w:style>
  <w:style w:type="paragraph" w:customStyle="1" w:styleId="xl100">
    <w:name w:val="xl100"/>
    <w:basedOn w:val="Normal"/>
    <w:rsid w:val="00CA5BAF"/>
    <w:pPr>
      <w:pBdr>
        <w:top w:val="single" w:sz="4" w:space="0" w:color="000000"/>
        <w:bottom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101">
    <w:name w:val="xl101"/>
    <w:basedOn w:val="Normal"/>
    <w:rsid w:val="00CA5BAF"/>
    <w:pPr>
      <w:pBdr>
        <w:top w:val="single" w:sz="12" w:space="0" w:color="000000"/>
        <w:bottom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Cs w:val="24"/>
      <w:lang w:val="en-US" w:eastAsia="zh-CN"/>
    </w:rPr>
  </w:style>
  <w:style w:type="paragraph" w:customStyle="1" w:styleId="xl102">
    <w:name w:val="xl102"/>
    <w:basedOn w:val="Normal"/>
    <w:rsid w:val="00CA5BAF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103">
    <w:name w:val="xl103"/>
    <w:basedOn w:val="Normal"/>
    <w:rsid w:val="00CA5BAF"/>
    <w:pPr>
      <w:pBdr>
        <w:top w:val="single" w:sz="4" w:space="0" w:color="000000"/>
        <w:bottom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104">
    <w:name w:val="xl104"/>
    <w:basedOn w:val="Normal"/>
    <w:rsid w:val="00CA5BAF"/>
    <w:pPr>
      <w:pBdr>
        <w:top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105">
    <w:name w:val="xl105"/>
    <w:basedOn w:val="Normal"/>
    <w:rsid w:val="00CA5BAF"/>
    <w:pPr>
      <w:pBdr>
        <w:top w:val="single" w:sz="12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106">
    <w:name w:val="xl106"/>
    <w:basedOn w:val="Normal"/>
    <w:rsid w:val="00CA5BAF"/>
    <w:pPr>
      <w:pBdr>
        <w:top w:val="single" w:sz="4" w:space="0" w:color="000000"/>
        <w:bottom w:val="single" w:sz="12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107">
    <w:name w:val="xl107"/>
    <w:basedOn w:val="Normal"/>
    <w:rsid w:val="00CA5BAF"/>
    <w:pPr>
      <w:pBdr>
        <w:top w:val="single" w:sz="12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108">
    <w:name w:val="xl108"/>
    <w:basedOn w:val="Normal"/>
    <w:rsid w:val="00CA5BA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Cs w:val="24"/>
      <w:lang w:val="en-US" w:eastAsia="zh-CN"/>
    </w:rPr>
  </w:style>
  <w:style w:type="paragraph" w:customStyle="1" w:styleId="xl109">
    <w:name w:val="xl109"/>
    <w:basedOn w:val="Normal"/>
    <w:rsid w:val="00CA5BAF"/>
    <w:pPr>
      <w:pBdr>
        <w:top w:val="single" w:sz="12" w:space="0" w:color="000000"/>
        <w:left w:val="single" w:sz="12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Cs w:val="24"/>
      <w:lang w:val="en-US" w:eastAsia="zh-CN"/>
    </w:rPr>
  </w:style>
  <w:style w:type="paragraph" w:customStyle="1" w:styleId="xl110">
    <w:name w:val="xl110"/>
    <w:basedOn w:val="Normal"/>
    <w:rsid w:val="00CA5BAF"/>
    <w:pPr>
      <w:pBdr>
        <w:top w:val="single" w:sz="4" w:space="0" w:color="000000"/>
        <w:left w:val="single" w:sz="12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Cs w:val="24"/>
      <w:lang w:val="en-US" w:eastAsia="zh-CN"/>
    </w:rPr>
  </w:style>
  <w:style w:type="paragraph" w:customStyle="1" w:styleId="xl111">
    <w:name w:val="xl111"/>
    <w:basedOn w:val="Normal"/>
    <w:rsid w:val="00CA5BAF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Cs w:val="24"/>
      <w:lang w:val="en-US" w:eastAsia="zh-CN"/>
    </w:rPr>
  </w:style>
  <w:style w:type="character" w:styleId="PlaceholderText">
    <w:name w:val="Placeholder Text"/>
    <w:basedOn w:val="DefaultParagraphFont"/>
    <w:uiPriority w:val="99"/>
    <w:semiHidden/>
    <w:rsid w:val="00CA5BAF"/>
    <w:rPr>
      <w:color w:val="666666"/>
    </w:rPr>
  </w:style>
  <w:style w:type="character" w:styleId="Mention">
    <w:name w:val="Mention"/>
    <w:basedOn w:val="DefaultParagraphFont"/>
    <w:uiPriority w:val="99"/>
    <w:unhideWhenUsed/>
    <w:rsid w:val="00620C3F"/>
    <w:rPr>
      <w:color w:val="2B579A"/>
      <w:shd w:val="clear" w:color="auto" w:fill="E6E6E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20C3F"/>
    <w:pPr>
      <w:spacing w:after="0" w:line="240" w:lineRule="auto"/>
    </w:pPr>
    <w:rPr>
      <w:rFonts w:eastAsia="SimSun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20C3F"/>
    <w:rPr>
      <w:rFonts w:eastAsia="SimSun"/>
      <w:kern w:val="0"/>
      <w:sz w:val="20"/>
      <w:szCs w:val="20"/>
      <w:lang w:val="en-US"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620C3F"/>
    <w:rPr>
      <w:vertAlign w:val="superscript"/>
    </w:rPr>
  </w:style>
  <w:style w:type="table" w:styleId="TableGrid">
    <w:name w:val="Table Grid"/>
    <w:basedOn w:val="TableNormal"/>
    <w:uiPriority w:val="39"/>
    <w:rsid w:val="00CF66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9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1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7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6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06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0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1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8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9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93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9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31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166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225606113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6947432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93251280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610015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081175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56870798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67738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019501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738624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241283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379211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430510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547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12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91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1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57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4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503808F-C1FF-1842-A818-D88A4DA7B9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1043</Words>
  <Characters>5948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6978</CharactersWithSpaces>
  <SharedDoc>false</SharedDoc>
  <HLinks>
    <vt:vector size="12" baseType="variant">
      <vt:variant>
        <vt:i4>3080213</vt:i4>
      </vt:variant>
      <vt:variant>
        <vt:i4>705</vt:i4>
      </vt:variant>
      <vt:variant>
        <vt:i4>0</vt:i4>
      </vt:variant>
      <vt:variant>
        <vt:i4>5</vt:i4>
      </vt:variant>
      <vt:variant>
        <vt:lpwstr>mailto:benoit.pugin@hest.ethz.ch</vt:lpwstr>
      </vt:variant>
      <vt:variant>
        <vt:lpwstr/>
      </vt:variant>
      <vt:variant>
        <vt:i4>3080213</vt:i4>
      </vt:variant>
      <vt:variant>
        <vt:i4>702</vt:i4>
      </vt:variant>
      <vt:variant>
        <vt:i4>0</vt:i4>
      </vt:variant>
      <vt:variant>
        <vt:i4>5</vt:i4>
      </vt:variant>
      <vt:variant>
        <vt:lpwstr>mailto:benoit.pugin@hest.ethz.ch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 Kun</dc:creator>
  <cp:keywords/>
  <dc:description/>
  <cp:lastModifiedBy>Ye  Kun</cp:lastModifiedBy>
  <cp:revision>22</cp:revision>
  <cp:lastPrinted>2024-08-06T14:36:00Z</cp:lastPrinted>
  <dcterms:created xsi:type="dcterms:W3CDTF">2024-09-02T15:32:00Z</dcterms:created>
  <dcterms:modified xsi:type="dcterms:W3CDTF">2024-10-28T14:12:00Z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zotero-version="5.0.96.2"&gt;&lt;session id="J6VgU6vI"/&gt;&lt;style id="http://www.zotero.org/styles/apa" locale="en-GB" hasBibliography="1" bibliographyStyleHasBeenSet="1"/&gt;&lt;prefs&gt;&lt;pref name="fieldType" value="Field"/&gt;&lt;pref name="delayCitatio</vt:lpwstr>
  </property>
  <property fmtid="{D5CDD505-2E9C-101B-9397-08002B2CF9AE}" pid="3" name="ZOTERO_PREF_2">
    <vt:lpwstr>nUpdates" value="true"/&gt;&lt;pref name="dontAskDelayCitationUpdates" value="true"/&gt;&lt;/prefs&gt;&lt;/data&gt;</vt:lpwstr>
  </property>
</Properties>
</file>