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712" w:rsidRDefault="00D8487E">
      <w:r w:rsidRPr="006F36E0">
        <w:rPr>
          <w:rFonts w:ascii="Times New Roman" w:eastAsia="Calibri" w:hAnsi="Times New Roman" w:cs="Times New Roman"/>
          <w:bCs/>
          <w:noProof/>
          <w:sz w:val="24"/>
          <w:szCs w:val="24"/>
        </w:rPr>
        <w:drawing>
          <wp:inline distT="0" distB="0" distL="0" distR="0" wp14:anchorId="6E0F3064" wp14:editId="57C05467">
            <wp:extent cx="5943600" cy="3540760"/>
            <wp:effectExtent l="0" t="0" r="0" b="0"/>
            <wp:docPr id="1" name="Picture 1" descr="C:\Users\Al-Wajid Laptops\Downloads\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-Wajid Laptops\Downloads\Pictur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87E" w:rsidRPr="006F36E0" w:rsidRDefault="00D8487E" w:rsidP="00D8487E">
      <w:pPr>
        <w:rPr>
          <w:rFonts w:ascii="Times New Roman" w:hAnsi="Times New Roman" w:cs="Times New Roman"/>
          <w:sz w:val="24"/>
          <w:szCs w:val="24"/>
        </w:rPr>
      </w:pPr>
      <w:r w:rsidRPr="006F36E0">
        <w:rPr>
          <w:rFonts w:ascii="Times New Roman" w:hAnsi="Times New Roman" w:cs="Times New Roman"/>
          <w:b/>
          <w:sz w:val="24"/>
          <w:szCs w:val="24"/>
        </w:rPr>
        <w:t>Supplementary figure S1:</w:t>
      </w:r>
      <w:r w:rsidRPr="006F36E0">
        <w:rPr>
          <w:rFonts w:ascii="Times New Roman" w:hAnsi="Times New Roman" w:cs="Times New Roman"/>
          <w:sz w:val="24"/>
          <w:szCs w:val="24"/>
        </w:rPr>
        <w:t xml:space="preserve"> Effect of Riboflavin foliar application on </w:t>
      </w:r>
      <w:proofErr w:type="spellStart"/>
      <w:r w:rsidRPr="006F36E0">
        <w:rPr>
          <w:rFonts w:ascii="Times New Roman" w:hAnsi="Times New Roman" w:cs="Times New Roman"/>
          <w:sz w:val="24"/>
          <w:szCs w:val="24"/>
        </w:rPr>
        <w:t>bittergourd</w:t>
      </w:r>
      <w:proofErr w:type="spellEnd"/>
      <w:r w:rsidRPr="006F36E0">
        <w:rPr>
          <w:rFonts w:ascii="Times New Roman" w:hAnsi="Times New Roman" w:cs="Times New Roman"/>
          <w:sz w:val="24"/>
          <w:szCs w:val="24"/>
        </w:rPr>
        <w:t xml:space="preserve"> growth and vigor under control and drought condition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F36E0">
        <w:rPr>
          <w:rFonts w:ascii="Times New Roman" w:hAnsi="Times New Roman" w:cs="Times New Roman"/>
          <w:sz w:val="24"/>
          <w:szCs w:val="24"/>
        </w:rPr>
        <w:t>.</w:t>
      </w:r>
    </w:p>
    <w:p w:rsidR="00D8487E" w:rsidRDefault="00D8487E">
      <w:bookmarkStart w:id="0" w:name="_GoBack"/>
      <w:bookmarkEnd w:id="0"/>
    </w:p>
    <w:sectPr w:rsidR="00D84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07"/>
    <w:rsid w:val="00431C07"/>
    <w:rsid w:val="00692712"/>
    <w:rsid w:val="00D8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2D8CD"/>
  <w15:chartTrackingRefBased/>
  <w15:docId w15:val="{793CEDA2-68B9-479B-BC64-E646E70D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2024-08-02T13:16:00Z</dcterms:created>
  <dcterms:modified xsi:type="dcterms:W3CDTF">2024-08-02T13:17:00Z</dcterms:modified>
</cp:coreProperties>
</file>