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CFC29B" w14:textId="77777777" w:rsidR="00A42BFF" w:rsidRDefault="00A42BFF" w:rsidP="00A42BFF">
      <w:pPr>
        <w:pStyle w:val="Heading1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before="0" w:line="240" w:lineRule="auto"/>
        <w:ind w:left="300" w:right="300"/>
      </w:pPr>
      <w:bookmarkStart w:id="0" w:name="_Toc180578522"/>
      <w:r>
        <w:t>Table 1: Number of proteins significantly associated with incident risk of specific diseases</w:t>
      </w:r>
      <w:bookmarkEnd w:id="0"/>
    </w:p>
    <w:tbl>
      <w:tblPr>
        <w:tblW w:w="0" w:type="auto"/>
        <w:jc w:val="center"/>
        <w:tblLayout w:type="fixed"/>
        <w:tblLook w:val="0420" w:firstRow="1" w:lastRow="0" w:firstColumn="0" w:lastColumn="0" w:noHBand="0" w:noVBand="1"/>
      </w:tblPr>
      <w:tblGrid>
        <w:gridCol w:w="5216"/>
        <w:gridCol w:w="907"/>
        <w:gridCol w:w="1247"/>
        <w:gridCol w:w="1247"/>
        <w:gridCol w:w="1247"/>
      </w:tblGrid>
      <w:tr w:rsidR="00A42BFF" w14:paraId="5BDFEC60" w14:textId="77777777" w:rsidTr="00544944">
        <w:trPr>
          <w:tblHeader/>
          <w:jc w:val="center"/>
        </w:trPr>
        <w:tc>
          <w:tcPr>
            <w:tcW w:w="6123" w:type="dxa"/>
            <w:gridSpan w:val="2"/>
            <w:tcBorders>
              <w:top w:val="single" w:sz="8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6963E4" w14:textId="77777777" w:rsidR="00A42BFF" w:rsidRDefault="00A42BFF" w:rsidP="005449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</w:pPr>
          </w:p>
        </w:tc>
        <w:tc>
          <w:tcPr>
            <w:tcW w:w="3741" w:type="dxa"/>
            <w:gridSpan w:val="3"/>
            <w:tcBorders>
              <w:top w:val="single" w:sz="8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29E26B" w14:textId="77777777" w:rsidR="00A42BFF" w:rsidRDefault="00A42BFF" w:rsidP="00544944">
            <w:pPr>
              <w:pBdr>
                <w:top w:val="none" w:sz="0" w:space="0" w:color="000000"/>
                <w:left w:val="none" w:sz="0" w:space="0" w:color="000000"/>
                <w:bottom w:val="single" w:sz="8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center"/>
            </w:pPr>
            <w:r>
              <w:rPr>
                <w:rFonts w:eastAsia="Arial" w:cs="Arial"/>
                <w:b/>
                <w:color w:val="000000"/>
                <w:szCs w:val="18"/>
              </w:rPr>
              <w:t>Total (inverse) significant associations</w:t>
            </w:r>
            <w:r>
              <w:rPr>
                <w:rFonts w:eastAsia="Arial" w:cs="Arial"/>
                <w:b/>
                <w:color w:val="000000"/>
                <w:szCs w:val="18"/>
                <w:vertAlign w:val="superscript"/>
              </w:rPr>
              <w:t>*</w:t>
            </w:r>
          </w:p>
        </w:tc>
      </w:tr>
      <w:tr w:rsidR="00A42BFF" w14:paraId="24E8F459" w14:textId="77777777" w:rsidTr="00544944">
        <w:trPr>
          <w:tblHeader/>
          <w:jc w:val="center"/>
        </w:trPr>
        <w:tc>
          <w:tcPr>
            <w:tcW w:w="5216" w:type="dxa"/>
            <w:tcBorders>
              <w:top w:val="none" w:sz="0" w:space="0" w:color="FFFFFF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7BFFFC" w14:textId="77777777" w:rsidR="00A42BFF" w:rsidRDefault="00A42BFF" w:rsidP="005449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</w:pPr>
            <w:r>
              <w:rPr>
                <w:rFonts w:eastAsia="Arial" w:cs="Arial"/>
                <w:b/>
                <w:color w:val="000000"/>
                <w:szCs w:val="18"/>
              </w:rPr>
              <w:t>Disease</w:t>
            </w:r>
          </w:p>
        </w:tc>
        <w:tc>
          <w:tcPr>
            <w:tcW w:w="907" w:type="dxa"/>
            <w:tcBorders>
              <w:top w:val="none" w:sz="0" w:space="0" w:color="FFFFFF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18299D" w14:textId="77777777" w:rsidR="00A42BFF" w:rsidRDefault="00A42BFF" w:rsidP="005449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right"/>
            </w:pPr>
            <w:r>
              <w:rPr>
                <w:rFonts w:eastAsia="Arial" w:cs="Arial"/>
                <w:b/>
                <w:color w:val="000000"/>
                <w:szCs w:val="18"/>
              </w:rPr>
              <w:t>No. of cases</w:t>
            </w:r>
            <w:r>
              <w:rPr>
                <w:rFonts w:eastAsia="Arial" w:cs="Arial"/>
                <w:b/>
                <w:color w:val="000000"/>
                <w:szCs w:val="18"/>
                <w:vertAlign w:val="superscript"/>
              </w:rPr>
              <w:t>†</w:t>
            </w:r>
          </w:p>
        </w:tc>
        <w:tc>
          <w:tcPr>
            <w:tcW w:w="1247" w:type="dxa"/>
            <w:tcBorders>
              <w:top w:val="none" w:sz="0" w:space="0" w:color="FFFFFF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010EF4" w14:textId="77777777" w:rsidR="00A42BFF" w:rsidRDefault="00A42BFF" w:rsidP="005449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center"/>
            </w:pPr>
            <w:r>
              <w:rPr>
                <w:rFonts w:eastAsia="Arial" w:cs="Arial"/>
                <w:b/>
                <w:color w:val="000000"/>
                <w:szCs w:val="18"/>
              </w:rPr>
              <w:t>Olink</w:t>
            </w:r>
            <w:r>
              <w:rPr>
                <w:rFonts w:eastAsia="Arial" w:cs="Arial"/>
                <w:b/>
                <w:color w:val="000000"/>
                <w:szCs w:val="18"/>
              </w:rPr>
              <w:br/>
            </w:r>
            <w:r>
              <w:rPr>
                <w:rFonts w:eastAsia="Arial" w:cs="Arial"/>
                <w:color w:val="000000"/>
                <w:szCs w:val="18"/>
              </w:rPr>
              <w:t>(n = 2923)</w:t>
            </w:r>
          </w:p>
        </w:tc>
        <w:tc>
          <w:tcPr>
            <w:tcW w:w="1247" w:type="dxa"/>
            <w:tcBorders>
              <w:top w:val="none" w:sz="0" w:space="0" w:color="FFFFFF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A772D8" w14:textId="77777777" w:rsidR="00A42BFF" w:rsidRDefault="00A42BFF" w:rsidP="005449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center"/>
            </w:pPr>
            <w:r>
              <w:rPr>
                <w:rFonts w:eastAsia="Arial" w:cs="Arial"/>
                <w:b/>
                <w:color w:val="000000"/>
                <w:szCs w:val="18"/>
              </w:rPr>
              <w:t>SomaScan</w:t>
            </w:r>
            <w:r>
              <w:rPr>
                <w:rFonts w:eastAsia="Arial" w:cs="Arial"/>
                <w:b/>
                <w:color w:val="000000"/>
                <w:szCs w:val="18"/>
              </w:rPr>
              <w:br/>
            </w:r>
            <w:r>
              <w:rPr>
                <w:rFonts w:eastAsia="Arial" w:cs="Arial"/>
                <w:color w:val="000000"/>
                <w:szCs w:val="18"/>
              </w:rPr>
              <w:t>(n = 6402)</w:t>
            </w:r>
          </w:p>
        </w:tc>
        <w:tc>
          <w:tcPr>
            <w:tcW w:w="1247" w:type="dxa"/>
            <w:tcBorders>
              <w:top w:val="none" w:sz="0" w:space="0" w:color="FFFFFF"/>
              <w:left w:val="none" w:sz="0" w:space="0" w:color="FFFFFF"/>
              <w:bottom w:val="single" w:sz="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ED97E5" w14:textId="77777777" w:rsidR="00A42BFF" w:rsidRDefault="00A42BFF" w:rsidP="005449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center"/>
            </w:pPr>
            <w:r>
              <w:rPr>
                <w:rFonts w:eastAsia="Arial" w:cs="Arial"/>
                <w:b/>
                <w:color w:val="000000"/>
                <w:szCs w:val="18"/>
              </w:rPr>
              <w:t>Total</w:t>
            </w:r>
            <w:r>
              <w:rPr>
                <w:rFonts w:eastAsia="Arial" w:cs="Arial"/>
                <w:b/>
                <w:color w:val="000000"/>
                <w:szCs w:val="18"/>
              </w:rPr>
              <w:br/>
            </w:r>
            <w:r>
              <w:rPr>
                <w:rFonts w:eastAsia="Arial" w:cs="Arial"/>
                <w:color w:val="000000"/>
                <w:szCs w:val="18"/>
              </w:rPr>
              <w:t>(n = 7167)</w:t>
            </w:r>
          </w:p>
        </w:tc>
      </w:tr>
      <w:tr w:rsidR="00A42BFF" w14:paraId="2681FABA" w14:textId="77777777" w:rsidTr="00544944">
        <w:trPr>
          <w:jc w:val="center"/>
        </w:trPr>
        <w:tc>
          <w:tcPr>
            <w:tcW w:w="5216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F2D11A" w14:textId="77777777" w:rsidR="00A42BFF" w:rsidRDefault="00A42BFF" w:rsidP="005449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</w:pPr>
            <w:r>
              <w:rPr>
                <w:rFonts w:eastAsia="Arial" w:cs="Arial"/>
                <w:color w:val="000000"/>
                <w:szCs w:val="18"/>
              </w:rPr>
              <w:t>Any incident disease event</w:t>
            </w:r>
          </w:p>
        </w:tc>
        <w:tc>
          <w:tcPr>
            <w:tcW w:w="907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4C92F5" w14:textId="77777777" w:rsidR="00A42BFF" w:rsidRDefault="00A42BFF" w:rsidP="005449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right"/>
            </w:pPr>
            <w:r>
              <w:rPr>
                <w:rFonts w:eastAsia="Arial" w:cs="Arial"/>
                <w:color w:val="000000"/>
                <w:szCs w:val="18"/>
              </w:rPr>
              <w:t>1,254</w:t>
            </w:r>
          </w:p>
        </w:tc>
        <w:tc>
          <w:tcPr>
            <w:tcW w:w="1247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AEA9E7" w14:textId="77777777" w:rsidR="00A42BFF" w:rsidRDefault="00A42BFF" w:rsidP="005449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136 (1)</w:t>
            </w:r>
          </w:p>
        </w:tc>
        <w:tc>
          <w:tcPr>
            <w:tcW w:w="1247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B8E825" w14:textId="77777777" w:rsidR="00A42BFF" w:rsidRDefault="00A42BFF" w:rsidP="005449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81 (5)</w:t>
            </w:r>
          </w:p>
        </w:tc>
        <w:tc>
          <w:tcPr>
            <w:tcW w:w="1247" w:type="dxa"/>
            <w:tcBorders>
              <w:top w:val="single" w:sz="8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AEBC7F" w14:textId="77777777" w:rsidR="00A42BFF" w:rsidRDefault="00A42BFF" w:rsidP="005449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192 (6)</w:t>
            </w:r>
          </w:p>
        </w:tc>
      </w:tr>
      <w:tr w:rsidR="00A42BFF" w14:paraId="73553C02" w14:textId="77777777" w:rsidTr="00544944">
        <w:trPr>
          <w:jc w:val="center"/>
        </w:trPr>
        <w:tc>
          <w:tcPr>
            <w:tcW w:w="52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7C79F3" w14:textId="77777777" w:rsidR="00A42BFF" w:rsidRDefault="00A42BFF" w:rsidP="005449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</w:pPr>
            <w:r>
              <w:rPr>
                <w:rFonts w:eastAsia="Arial" w:cs="Arial"/>
                <w:color w:val="000000"/>
                <w:szCs w:val="18"/>
              </w:rPr>
              <w:t>All-cause mortality</w:t>
            </w:r>
          </w:p>
        </w:tc>
        <w:tc>
          <w:tcPr>
            <w:tcW w:w="90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5F4AF3" w14:textId="77777777" w:rsidR="00A42BFF" w:rsidRDefault="00A42BFF" w:rsidP="005449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right"/>
            </w:pPr>
            <w:r>
              <w:rPr>
                <w:rFonts w:eastAsia="Arial" w:cs="Arial"/>
                <w:color w:val="000000"/>
                <w:szCs w:val="18"/>
              </w:rPr>
              <w:t>182</w:t>
            </w:r>
          </w:p>
        </w:tc>
        <w:tc>
          <w:tcPr>
            <w:tcW w:w="12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CB26CB" w14:textId="77777777" w:rsidR="00A42BFF" w:rsidRDefault="00A42BFF" w:rsidP="005449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598 (35)</w:t>
            </w:r>
          </w:p>
        </w:tc>
        <w:tc>
          <w:tcPr>
            <w:tcW w:w="12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9BFD67" w14:textId="77777777" w:rsidR="00A42BFF" w:rsidRDefault="00A42BFF" w:rsidP="005449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573 (147)</w:t>
            </w:r>
          </w:p>
        </w:tc>
        <w:tc>
          <w:tcPr>
            <w:tcW w:w="12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555971" w14:textId="77777777" w:rsidR="00A42BFF" w:rsidRDefault="00A42BFF" w:rsidP="005449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984 (169)</w:t>
            </w:r>
          </w:p>
        </w:tc>
      </w:tr>
      <w:tr w:rsidR="00A42BFF" w14:paraId="1575F19B" w14:textId="77777777" w:rsidTr="00544944">
        <w:trPr>
          <w:jc w:val="center"/>
        </w:trPr>
        <w:tc>
          <w:tcPr>
            <w:tcW w:w="52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EC1183" w14:textId="77777777" w:rsidR="00A42BFF" w:rsidRDefault="00A42BFF" w:rsidP="005449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</w:pPr>
            <w:r>
              <w:rPr>
                <w:rFonts w:eastAsia="Arial" w:cs="Arial"/>
                <w:color w:val="000000"/>
                <w:szCs w:val="18"/>
              </w:rPr>
              <w:t>Chronic kidney disease</w:t>
            </w:r>
          </w:p>
        </w:tc>
        <w:tc>
          <w:tcPr>
            <w:tcW w:w="90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68A0F0" w14:textId="77777777" w:rsidR="00A42BFF" w:rsidRDefault="00A42BFF" w:rsidP="005449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right"/>
            </w:pPr>
            <w:r>
              <w:rPr>
                <w:rFonts w:eastAsia="Arial" w:cs="Arial"/>
                <w:color w:val="000000"/>
                <w:szCs w:val="18"/>
              </w:rPr>
              <w:t>36</w:t>
            </w:r>
          </w:p>
        </w:tc>
        <w:tc>
          <w:tcPr>
            <w:tcW w:w="12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F2E291" w14:textId="77777777" w:rsidR="00A42BFF" w:rsidRDefault="00A42BFF" w:rsidP="005449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797 (4)</w:t>
            </w:r>
          </w:p>
        </w:tc>
        <w:tc>
          <w:tcPr>
            <w:tcW w:w="12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EAA42C" w14:textId="77777777" w:rsidR="00A42BFF" w:rsidRDefault="00A42BFF" w:rsidP="005449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599 (171)</w:t>
            </w:r>
          </w:p>
        </w:tc>
        <w:tc>
          <w:tcPr>
            <w:tcW w:w="12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A9217A" w14:textId="77777777" w:rsidR="00A42BFF" w:rsidRDefault="00A42BFF" w:rsidP="005449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1216 (165)</w:t>
            </w:r>
          </w:p>
        </w:tc>
      </w:tr>
      <w:tr w:rsidR="00A42BFF" w14:paraId="48B20557" w14:textId="77777777" w:rsidTr="00544944">
        <w:trPr>
          <w:jc w:val="center"/>
        </w:trPr>
        <w:tc>
          <w:tcPr>
            <w:tcW w:w="52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C28832" w14:textId="77777777" w:rsidR="00A42BFF" w:rsidRDefault="00A42BFF" w:rsidP="005449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</w:pPr>
            <w:r>
              <w:rPr>
                <w:rFonts w:eastAsia="Arial" w:cs="Arial"/>
                <w:color w:val="000000"/>
                <w:szCs w:val="18"/>
              </w:rPr>
              <w:t>Chronic liver disease</w:t>
            </w:r>
          </w:p>
        </w:tc>
        <w:tc>
          <w:tcPr>
            <w:tcW w:w="90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EFCB8C" w14:textId="77777777" w:rsidR="00A42BFF" w:rsidRDefault="00A42BFF" w:rsidP="005449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right"/>
            </w:pPr>
            <w:r>
              <w:rPr>
                <w:rFonts w:eastAsia="Arial" w:cs="Arial"/>
                <w:color w:val="000000"/>
                <w:szCs w:val="18"/>
              </w:rPr>
              <w:t>22</w:t>
            </w:r>
          </w:p>
        </w:tc>
        <w:tc>
          <w:tcPr>
            <w:tcW w:w="12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60641E" w14:textId="77777777" w:rsidR="00A42BFF" w:rsidRDefault="00A42BFF" w:rsidP="005449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300 (10)</w:t>
            </w:r>
          </w:p>
        </w:tc>
        <w:tc>
          <w:tcPr>
            <w:tcW w:w="12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EDBDD2" w14:textId="77777777" w:rsidR="00A42BFF" w:rsidRDefault="00A42BFF" w:rsidP="005449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299 (65)</w:t>
            </w:r>
          </w:p>
        </w:tc>
        <w:tc>
          <w:tcPr>
            <w:tcW w:w="12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9802D9" w14:textId="77777777" w:rsidR="00A42BFF" w:rsidRDefault="00A42BFF" w:rsidP="005449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509 (69)</w:t>
            </w:r>
          </w:p>
        </w:tc>
      </w:tr>
      <w:tr w:rsidR="00A42BFF" w14:paraId="53079936" w14:textId="77777777" w:rsidTr="00544944">
        <w:trPr>
          <w:jc w:val="center"/>
        </w:trPr>
        <w:tc>
          <w:tcPr>
            <w:tcW w:w="52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83B185" w14:textId="77777777" w:rsidR="00A42BFF" w:rsidRDefault="00A42BFF" w:rsidP="005449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</w:pPr>
            <w:r>
              <w:rPr>
                <w:rFonts w:eastAsia="Arial" w:cs="Arial"/>
                <w:color w:val="000000"/>
                <w:szCs w:val="18"/>
              </w:rPr>
              <w:t>Ischaemic heart disease</w:t>
            </w:r>
          </w:p>
        </w:tc>
        <w:tc>
          <w:tcPr>
            <w:tcW w:w="90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3E3022" w14:textId="77777777" w:rsidR="00A42BFF" w:rsidRDefault="00A42BFF" w:rsidP="005449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right"/>
            </w:pPr>
            <w:r>
              <w:rPr>
                <w:rFonts w:eastAsia="Arial" w:cs="Arial"/>
                <w:color w:val="000000"/>
                <w:szCs w:val="18"/>
              </w:rPr>
              <w:t>212</w:t>
            </w:r>
          </w:p>
        </w:tc>
        <w:tc>
          <w:tcPr>
            <w:tcW w:w="12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C942B8" w14:textId="77777777" w:rsidR="00A42BFF" w:rsidRDefault="00A42BFF" w:rsidP="005449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178 (2)</w:t>
            </w:r>
          </w:p>
        </w:tc>
        <w:tc>
          <w:tcPr>
            <w:tcW w:w="12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1179C9" w14:textId="77777777" w:rsidR="00A42BFF" w:rsidRDefault="00A42BFF" w:rsidP="005449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91 (11)</w:t>
            </w:r>
          </w:p>
        </w:tc>
        <w:tc>
          <w:tcPr>
            <w:tcW w:w="12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7A186B" w14:textId="77777777" w:rsidR="00A42BFF" w:rsidRDefault="00A42BFF" w:rsidP="005449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242 (13)</w:t>
            </w:r>
          </w:p>
        </w:tc>
      </w:tr>
      <w:tr w:rsidR="00A42BFF" w14:paraId="43A6793A" w14:textId="77777777" w:rsidTr="00544944">
        <w:trPr>
          <w:jc w:val="center"/>
        </w:trPr>
        <w:tc>
          <w:tcPr>
            <w:tcW w:w="52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8D8C60" w14:textId="77777777" w:rsidR="00A42BFF" w:rsidRDefault="00A42BFF" w:rsidP="005449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</w:pPr>
            <w:r>
              <w:rPr>
                <w:rFonts w:eastAsia="Arial" w:cs="Arial"/>
                <w:color w:val="000000"/>
                <w:szCs w:val="18"/>
              </w:rPr>
              <w:t>All cancer</w:t>
            </w:r>
          </w:p>
        </w:tc>
        <w:tc>
          <w:tcPr>
            <w:tcW w:w="90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4F1DF7" w14:textId="77777777" w:rsidR="00A42BFF" w:rsidRDefault="00A42BFF" w:rsidP="005449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right"/>
            </w:pPr>
            <w:r>
              <w:rPr>
                <w:rFonts w:eastAsia="Arial" w:cs="Arial"/>
                <w:color w:val="000000"/>
                <w:szCs w:val="18"/>
              </w:rPr>
              <w:t>118</w:t>
            </w:r>
          </w:p>
        </w:tc>
        <w:tc>
          <w:tcPr>
            <w:tcW w:w="12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3D2D1A" w14:textId="77777777" w:rsidR="00A42BFF" w:rsidRDefault="00A42BFF" w:rsidP="005449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64 (6)</w:t>
            </w:r>
          </w:p>
        </w:tc>
        <w:tc>
          <w:tcPr>
            <w:tcW w:w="12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F803E8" w14:textId="77777777" w:rsidR="00A42BFF" w:rsidRDefault="00A42BFF" w:rsidP="005449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66 (11)</w:t>
            </w:r>
          </w:p>
        </w:tc>
        <w:tc>
          <w:tcPr>
            <w:tcW w:w="12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BAB460" w14:textId="77777777" w:rsidR="00A42BFF" w:rsidRDefault="00A42BFF" w:rsidP="005449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116 (16)</w:t>
            </w:r>
          </w:p>
        </w:tc>
      </w:tr>
      <w:tr w:rsidR="00A42BFF" w14:paraId="0B4F429D" w14:textId="77777777" w:rsidTr="00544944">
        <w:trPr>
          <w:jc w:val="center"/>
        </w:trPr>
        <w:tc>
          <w:tcPr>
            <w:tcW w:w="52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85824E" w14:textId="77777777" w:rsidR="00A42BFF" w:rsidRDefault="00A42BFF" w:rsidP="005449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</w:pPr>
            <w:r>
              <w:rPr>
                <w:rFonts w:eastAsia="Arial" w:cs="Arial"/>
                <w:color w:val="000000"/>
                <w:szCs w:val="18"/>
              </w:rPr>
              <w:t>Diabetes</w:t>
            </w:r>
          </w:p>
        </w:tc>
        <w:tc>
          <w:tcPr>
            <w:tcW w:w="90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E4DB2D" w14:textId="77777777" w:rsidR="00A42BFF" w:rsidRDefault="00A42BFF" w:rsidP="005449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right"/>
            </w:pPr>
            <w:r>
              <w:rPr>
                <w:rFonts w:eastAsia="Arial" w:cs="Arial"/>
                <w:color w:val="000000"/>
                <w:szCs w:val="18"/>
              </w:rPr>
              <w:t>83</w:t>
            </w:r>
          </w:p>
        </w:tc>
        <w:tc>
          <w:tcPr>
            <w:tcW w:w="12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B93C52" w14:textId="77777777" w:rsidR="00A42BFF" w:rsidRDefault="00A42BFF" w:rsidP="005449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18 (7)</w:t>
            </w:r>
          </w:p>
        </w:tc>
        <w:tc>
          <w:tcPr>
            <w:tcW w:w="12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4BC9B7" w14:textId="77777777" w:rsidR="00A42BFF" w:rsidRDefault="00A42BFF" w:rsidP="005449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42 (21)</w:t>
            </w:r>
          </w:p>
        </w:tc>
        <w:tc>
          <w:tcPr>
            <w:tcW w:w="12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86469A" w14:textId="77777777" w:rsidR="00A42BFF" w:rsidRDefault="00A42BFF" w:rsidP="005449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55 (24)</w:t>
            </w:r>
          </w:p>
        </w:tc>
      </w:tr>
      <w:tr w:rsidR="00A42BFF" w14:paraId="02E9D513" w14:textId="77777777" w:rsidTr="00544944">
        <w:trPr>
          <w:jc w:val="center"/>
        </w:trPr>
        <w:tc>
          <w:tcPr>
            <w:tcW w:w="52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ABB2B24" w14:textId="77777777" w:rsidR="00A42BFF" w:rsidRDefault="00A42BFF" w:rsidP="005449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</w:pPr>
            <w:r>
              <w:rPr>
                <w:rFonts w:eastAsia="Arial" w:cs="Arial"/>
                <w:color w:val="000000"/>
                <w:szCs w:val="18"/>
              </w:rPr>
              <w:t>All stroke</w:t>
            </w:r>
          </w:p>
        </w:tc>
        <w:tc>
          <w:tcPr>
            <w:tcW w:w="90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73076D" w14:textId="77777777" w:rsidR="00A42BFF" w:rsidRDefault="00A42BFF" w:rsidP="005449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right"/>
            </w:pPr>
            <w:r>
              <w:rPr>
                <w:rFonts w:eastAsia="Arial" w:cs="Arial"/>
                <w:color w:val="000000"/>
                <w:szCs w:val="18"/>
              </w:rPr>
              <w:t>226</w:t>
            </w:r>
          </w:p>
        </w:tc>
        <w:tc>
          <w:tcPr>
            <w:tcW w:w="12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F0CA79" w14:textId="77777777" w:rsidR="00A42BFF" w:rsidRDefault="00A42BFF" w:rsidP="005449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0 (0)</w:t>
            </w:r>
          </w:p>
        </w:tc>
        <w:tc>
          <w:tcPr>
            <w:tcW w:w="12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9450C2" w14:textId="77777777" w:rsidR="00A42BFF" w:rsidRDefault="00A42BFF" w:rsidP="005449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0 (0)</w:t>
            </w:r>
          </w:p>
        </w:tc>
        <w:tc>
          <w:tcPr>
            <w:tcW w:w="12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EB0348" w14:textId="77777777" w:rsidR="00A42BFF" w:rsidRDefault="00A42BFF" w:rsidP="005449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0 (0)</w:t>
            </w:r>
          </w:p>
        </w:tc>
      </w:tr>
      <w:tr w:rsidR="00A42BFF" w14:paraId="443301ED" w14:textId="77777777" w:rsidTr="00544944">
        <w:trPr>
          <w:jc w:val="center"/>
        </w:trPr>
        <w:tc>
          <w:tcPr>
            <w:tcW w:w="52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9FED60" w14:textId="77777777" w:rsidR="00A42BFF" w:rsidRDefault="00A42BFF" w:rsidP="005449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240" w:right="80"/>
            </w:pPr>
            <w:r>
              <w:rPr>
                <w:rFonts w:eastAsia="Arial" w:cs="Arial"/>
                <w:color w:val="000000"/>
                <w:szCs w:val="18"/>
              </w:rPr>
              <w:t>Ischaemic stroke</w:t>
            </w:r>
          </w:p>
        </w:tc>
        <w:tc>
          <w:tcPr>
            <w:tcW w:w="90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6273EA" w14:textId="77777777" w:rsidR="00A42BFF" w:rsidRDefault="00A42BFF" w:rsidP="005449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right"/>
            </w:pPr>
            <w:r>
              <w:rPr>
                <w:rFonts w:eastAsia="Arial" w:cs="Arial"/>
                <w:color w:val="000000"/>
                <w:szCs w:val="18"/>
              </w:rPr>
              <w:t>206</w:t>
            </w:r>
          </w:p>
        </w:tc>
        <w:tc>
          <w:tcPr>
            <w:tcW w:w="12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05A209" w14:textId="77777777" w:rsidR="00A42BFF" w:rsidRDefault="00A42BFF" w:rsidP="005449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0 (0)</w:t>
            </w:r>
          </w:p>
        </w:tc>
        <w:tc>
          <w:tcPr>
            <w:tcW w:w="12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261ECA" w14:textId="77777777" w:rsidR="00A42BFF" w:rsidRDefault="00A42BFF" w:rsidP="005449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1 (0)</w:t>
            </w:r>
          </w:p>
        </w:tc>
        <w:tc>
          <w:tcPr>
            <w:tcW w:w="12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781E66" w14:textId="77777777" w:rsidR="00A42BFF" w:rsidRDefault="00A42BFF" w:rsidP="005449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1 (0)</w:t>
            </w:r>
          </w:p>
        </w:tc>
      </w:tr>
      <w:tr w:rsidR="00A42BFF" w14:paraId="30782852" w14:textId="77777777" w:rsidTr="00544944">
        <w:trPr>
          <w:jc w:val="center"/>
        </w:trPr>
        <w:tc>
          <w:tcPr>
            <w:tcW w:w="52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DDB6E3" w14:textId="77777777" w:rsidR="00A42BFF" w:rsidRDefault="00A42BFF" w:rsidP="005449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</w:pPr>
            <w:r>
              <w:rPr>
                <w:rFonts w:eastAsia="Arial" w:cs="Arial"/>
                <w:color w:val="000000"/>
                <w:szCs w:val="18"/>
              </w:rPr>
              <w:t>Respiratory diseases</w:t>
            </w:r>
          </w:p>
        </w:tc>
        <w:tc>
          <w:tcPr>
            <w:tcW w:w="90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BE21D8" w14:textId="77777777" w:rsidR="00A42BFF" w:rsidRDefault="00A42BFF" w:rsidP="005449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right"/>
            </w:pPr>
            <w:r>
              <w:rPr>
                <w:rFonts w:eastAsia="Arial" w:cs="Arial"/>
                <w:color w:val="000000"/>
                <w:szCs w:val="18"/>
              </w:rPr>
              <w:t>218</w:t>
            </w:r>
          </w:p>
        </w:tc>
        <w:tc>
          <w:tcPr>
            <w:tcW w:w="12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252D37" w14:textId="77777777" w:rsidR="00A42BFF" w:rsidRDefault="00A42BFF" w:rsidP="005449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1 (0)</w:t>
            </w:r>
          </w:p>
        </w:tc>
        <w:tc>
          <w:tcPr>
            <w:tcW w:w="12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447756" w14:textId="77777777" w:rsidR="00A42BFF" w:rsidRDefault="00A42BFF" w:rsidP="005449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2 (0)</w:t>
            </w:r>
          </w:p>
        </w:tc>
        <w:tc>
          <w:tcPr>
            <w:tcW w:w="12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A30EB5" w14:textId="77777777" w:rsidR="00A42BFF" w:rsidRDefault="00A42BFF" w:rsidP="005449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3 (0)</w:t>
            </w:r>
          </w:p>
        </w:tc>
      </w:tr>
      <w:tr w:rsidR="00A42BFF" w14:paraId="56EFC10F" w14:textId="77777777" w:rsidTr="00544944">
        <w:trPr>
          <w:jc w:val="center"/>
        </w:trPr>
        <w:tc>
          <w:tcPr>
            <w:tcW w:w="52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AFA137" w14:textId="77777777" w:rsidR="00A42BFF" w:rsidRDefault="00A42BFF" w:rsidP="005449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240" w:right="80"/>
            </w:pPr>
            <w:r>
              <w:rPr>
                <w:rFonts w:eastAsia="Arial" w:cs="Arial"/>
                <w:color w:val="000000"/>
                <w:szCs w:val="18"/>
              </w:rPr>
              <w:t>Pneumonia</w:t>
            </w:r>
          </w:p>
        </w:tc>
        <w:tc>
          <w:tcPr>
            <w:tcW w:w="90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C88323" w14:textId="77777777" w:rsidR="00A42BFF" w:rsidRDefault="00A42BFF" w:rsidP="005449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right"/>
            </w:pPr>
            <w:r>
              <w:rPr>
                <w:rFonts w:eastAsia="Arial" w:cs="Arial"/>
                <w:color w:val="000000"/>
                <w:szCs w:val="18"/>
              </w:rPr>
              <w:t>105</w:t>
            </w:r>
          </w:p>
        </w:tc>
        <w:tc>
          <w:tcPr>
            <w:tcW w:w="12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5BAC7B" w14:textId="77777777" w:rsidR="00A42BFF" w:rsidRDefault="00A42BFF" w:rsidP="005449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0 (0)</w:t>
            </w:r>
          </w:p>
        </w:tc>
        <w:tc>
          <w:tcPr>
            <w:tcW w:w="12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F4D190" w14:textId="77777777" w:rsidR="00A42BFF" w:rsidRDefault="00A42BFF" w:rsidP="005449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1 (0)</w:t>
            </w:r>
          </w:p>
        </w:tc>
        <w:tc>
          <w:tcPr>
            <w:tcW w:w="12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1843D9" w14:textId="77777777" w:rsidR="00A42BFF" w:rsidRDefault="00A42BFF" w:rsidP="005449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1 (0)</w:t>
            </w:r>
          </w:p>
        </w:tc>
      </w:tr>
      <w:tr w:rsidR="00A42BFF" w14:paraId="2A352A30" w14:textId="77777777" w:rsidTr="00544944">
        <w:trPr>
          <w:jc w:val="center"/>
        </w:trPr>
        <w:tc>
          <w:tcPr>
            <w:tcW w:w="52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CE4593" w14:textId="77777777" w:rsidR="00A42BFF" w:rsidRDefault="00A42BFF" w:rsidP="005449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240" w:right="80"/>
            </w:pPr>
            <w:r>
              <w:rPr>
                <w:rFonts w:eastAsia="Arial" w:cs="Arial"/>
                <w:color w:val="000000"/>
                <w:szCs w:val="18"/>
              </w:rPr>
              <w:t>Chronic lower respiratory disease + Pulmonary heart disease</w:t>
            </w:r>
          </w:p>
        </w:tc>
        <w:tc>
          <w:tcPr>
            <w:tcW w:w="90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4FEC2B" w14:textId="77777777" w:rsidR="00A42BFF" w:rsidRDefault="00A42BFF" w:rsidP="005449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right"/>
            </w:pPr>
            <w:r>
              <w:rPr>
                <w:rFonts w:eastAsia="Arial" w:cs="Arial"/>
                <w:color w:val="000000"/>
                <w:szCs w:val="18"/>
              </w:rPr>
              <w:t>59</w:t>
            </w:r>
          </w:p>
        </w:tc>
        <w:tc>
          <w:tcPr>
            <w:tcW w:w="12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2430AB" w14:textId="77777777" w:rsidR="00A42BFF" w:rsidRDefault="00A42BFF" w:rsidP="005449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3 (1)</w:t>
            </w:r>
          </w:p>
        </w:tc>
        <w:tc>
          <w:tcPr>
            <w:tcW w:w="12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6C047D" w14:textId="77777777" w:rsidR="00A42BFF" w:rsidRDefault="00A42BFF" w:rsidP="005449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4 (2)</w:t>
            </w:r>
          </w:p>
        </w:tc>
        <w:tc>
          <w:tcPr>
            <w:tcW w:w="12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F4E656" w14:textId="77777777" w:rsidR="00A42BFF" w:rsidRDefault="00A42BFF" w:rsidP="005449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6 (2)</w:t>
            </w:r>
          </w:p>
        </w:tc>
      </w:tr>
      <w:tr w:rsidR="00A42BFF" w14:paraId="455C007E" w14:textId="77777777" w:rsidTr="00544944">
        <w:trPr>
          <w:jc w:val="center"/>
        </w:trPr>
        <w:tc>
          <w:tcPr>
            <w:tcW w:w="521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A04F13" w14:textId="77777777" w:rsidR="00A42BFF" w:rsidRDefault="00A42BFF" w:rsidP="005449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240" w:right="80"/>
            </w:pPr>
            <w:r>
              <w:rPr>
                <w:rFonts w:eastAsia="Arial" w:cs="Arial"/>
                <w:color w:val="000000"/>
                <w:szCs w:val="18"/>
              </w:rPr>
              <w:t>Broader chronic respiratory disease</w:t>
            </w:r>
          </w:p>
        </w:tc>
        <w:tc>
          <w:tcPr>
            <w:tcW w:w="90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066B5D" w14:textId="77777777" w:rsidR="00A42BFF" w:rsidRDefault="00A42BFF" w:rsidP="005449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right"/>
            </w:pPr>
            <w:r>
              <w:rPr>
                <w:rFonts w:eastAsia="Arial" w:cs="Arial"/>
                <w:color w:val="000000"/>
                <w:szCs w:val="18"/>
              </w:rPr>
              <w:t>70</w:t>
            </w:r>
          </w:p>
        </w:tc>
        <w:tc>
          <w:tcPr>
            <w:tcW w:w="12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519200" w14:textId="77777777" w:rsidR="00A42BFF" w:rsidRDefault="00A42BFF" w:rsidP="005449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3 (0)</w:t>
            </w:r>
          </w:p>
        </w:tc>
        <w:tc>
          <w:tcPr>
            <w:tcW w:w="12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5ABADB" w14:textId="77777777" w:rsidR="00A42BFF" w:rsidRDefault="00A42BFF" w:rsidP="005449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1 (1)</w:t>
            </w:r>
          </w:p>
        </w:tc>
        <w:tc>
          <w:tcPr>
            <w:tcW w:w="124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BF2785" w14:textId="77777777" w:rsidR="00A42BFF" w:rsidRDefault="00A42BFF" w:rsidP="005449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4 (1)</w:t>
            </w:r>
          </w:p>
        </w:tc>
      </w:tr>
      <w:tr w:rsidR="00A42BFF" w14:paraId="72E032D8" w14:textId="77777777" w:rsidTr="00544944">
        <w:trPr>
          <w:jc w:val="center"/>
        </w:trPr>
        <w:tc>
          <w:tcPr>
            <w:tcW w:w="5216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8BC02E" w14:textId="77777777" w:rsidR="00A42BFF" w:rsidRDefault="00A42BFF" w:rsidP="005449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</w:pPr>
            <w:r>
              <w:rPr>
                <w:rFonts w:eastAsia="Arial" w:cs="Arial"/>
                <w:color w:val="000000"/>
                <w:szCs w:val="18"/>
              </w:rPr>
              <w:t>Infectious and parasitic diseases</w:t>
            </w:r>
          </w:p>
        </w:tc>
        <w:tc>
          <w:tcPr>
            <w:tcW w:w="907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589FD2" w14:textId="77777777" w:rsidR="00A42BFF" w:rsidRDefault="00A42BFF" w:rsidP="005449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right"/>
            </w:pPr>
            <w:r>
              <w:rPr>
                <w:rFonts w:eastAsia="Arial" w:cs="Arial"/>
                <w:color w:val="000000"/>
                <w:szCs w:val="18"/>
              </w:rPr>
              <w:t>63</w:t>
            </w:r>
          </w:p>
        </w:tc>
        <w:tc>
          <w:tcPr>
            <w:tcW w:w="1247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F7FF8D" w14:textId="77777777" w:rsidR="00A42BFF" w:rsidRDefault="00A42BFF" w:rsidP="005449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0 (0)</w:t>
            </w:r>
          </w:p>
        </w:tc>
        <w:tc>
          <w:tcPr>
            <w:tcW w:w="1247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1389E9" w14:textId="77777777" w:rsidR="00A42BFF" w:rsidRDefault="00A42BFF" w:rsidP="005449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2 (0)</w:t>
            </w:r>
          </w:p>
        </w:tc>
        <w:tc>
          <w:tcPr>
            <w:tcW w:w="1247" w:type="dxa"/>
            <w:tcBorders>
              <w:top w:val="none" w:sz="0" w:space="0" w:color="000000"/>
              <w:left w:val="none" w:sz="0" w:space="0" w:color="000000"/>
              <w:bottom w:val="single" w:sz="8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9E6046" w14:textId="77777777" w:rsidR="00A42BFF" w:rsidRDefault="00A42BFF" w:rsidP="005449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  <w:jc w:val="center"/>
            </w:pPr>
            <w:r>
              <w:rPr>
                <w:rFonts w:eastAsia="Arial" w:cs="Arial"/>
                <w:color w:val="000000"/>
                <w:szCs w:val="18"/>
              </w:rPr>
              <w:t>2 (0)</w:t>
            </w:r>
          </w:p>
        </w:tc>
      </w:tr>
      <w:tr w:rsidR="00A42BFF" w14:paraId="3BEE7B93" w14:textId="77777777" w:rsidTr="00544944">
        <w:trPr>
          <w:jc w:val="center"/>
        </w:trPr>
        <w:tc>
          <w:tcPr>
            <w:tcW w:w="9864" w:type="dxa"/>
            <w:gridSpan w:val="5"/>
            <w:tcBorders>
              <w:top w:val="single" w:sz="8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0B8B5F" w14:textId="77777777" w:rsidR="00A42BFF" w:rsidRDefault="00A42BFF" w:rsidP="005449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</w:pPr>
            <w:r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*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 xml:space="preserve"> Adjusted for age, age-squared, sex, region, time since last meal (and its square), ambient temperature (and its square), education, alcohol, smoking, total physical activity, SBP, diabetes and BMI. Significant associations are those with FDR-corrected p&lt;0.05 (n=9325 protein measures tested). For total, proteins measured by both Olink and SomaScan are counted as significant if FDR-corrected p&lt;0.05 for either platform.</w:t>
            </w:r>
          </w:p>
        </w:tc>
      </w:tr>
      <w:tr w:rsidR="00A42BFF" w14:paraId="09F2F827" w14:textId="77777777" w:rsidTr="00544944">
        <w:trPr>
          <w:jc w:val="center"/>
        </w:trPr>
        <w:tc>
          <w:tcPr>
            <w:tcW w:w="9864" w:type="dxa"/>
            <w:gridSpan w:val="5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079BDB" w14:textId="77777777" w:rsidR="00A42BFF" w:rsidRDefault="00A42BFF" w:rsidP="0054494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20" w:after="20" w:line="240" w:lineRule="auto"/>
              <w:ind w:left="80" w:right="80"/>
            </w:pPr>
            <w:r>
              <w:rPr>
                <w:rFonts w:eastAsia="Arial" w:cs="Arial"/>
                <w:color w:val="000000"/>
                <w:sz w:val="16"/>
                <w:szCs w:val="16"/>
                <w:vertAlign w:val="superscript"/>
              </w:rPr>
              <w:t>†</w:t>
            </w:r>
            <w:r>
              <w:rPr>
                <w:rFonts w:eastAsia="Arial" w:cs="Arial"/>
                <w:color w:val="000000"/>
                <w:sz w:val="16"/>
                <w:szCs w:val="16"/>
              </w:rPr>
              <w:t xml:space="preserve"> No. of cases is the maximum number of cases across all analyses.</w:t>
            </w:r>
          </w:p>
        </w:tc>
      </w:tr>
    </w:tbl>
    <w:p w14:paraId="12A58119" w14:textId="77777777" w:rsidR="00D30773" w:rsidRDefault="00D30773"/>
    <w:sectPr w:rsidR="00D307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BFF"/>
    <w:rsid w:val="00802459"/>
    <w:rsid w:val="00854297"/>
    <w:rsid w:val="00A42BFF"/>
    <w:rsid w:val="00D30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C5A2CE"/>
  <w15:chartTrackingRefBased/>
  <w15:docId w15:val="{E402CCF6-CE56-4007-930A-3C99BD58D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2BFF"/>
    <w:pPr>
      <w:spacing w:line="259" w:lineRule="auto"/>
    </w:pPr>
    <w:rPr>
      <w:rFonts w:ascii="Arial" w:hAnsi="Arial"/>
      <w:kern w:val="0"/>
      <w:sz w:val="18"/>
      <w:szCs w:val="22"/>
      <w:lang w:val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A42BF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42BF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42BFF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42BFF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42BFF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42BFF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42BFF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42BFF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42BFF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2B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42B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42BF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42BF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42BF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42BF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42BF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42BF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42BF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42B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A42B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42BFF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A42B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42BFF"/>
    <w:pPr>
      <w:spacing w:before="160" w:line="278" w:lineRule="auto"/>
      <w:jc w:val="center"/>
    </w:pPr>
    <w:rPr>
      <w:rFonts w:asciiTheme="minorHAnsi" w:hAnsiTheme="minorHAnsi"/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A42BF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42BFF"/>
    <w:pPr>
      <w:spacing w:line="278" w:lineRule="auto"/>
      <w:ind w:left="720"/>
      <w:contextualSpacing/>
    </w:pPr>
    <w:rPr>
      <w:rFonts w:asciiTheme="minorHAnsi" w:hAnsiTheme="minorHAnsi"/>
      <w:kern w:val="2"/>
      <w:sz w:val="24"/>
      <w:szCs w:val="24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42BF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2B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hAnsiTheme="minorHAns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2BF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42BF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209</Words>
  <Characters>1195</Characters>
  <Application>Microsoft Office Word</Application>
  <DocSecurity>0</DocSecurity>
  <Lines>9</Lines>
  <Paragraphs>2</Paragraphs>
  <ScaleCrop>false</ScaleCrop>
  <Company>SpringerNature</Company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2024-11-13T06:19:00Z</dcterms:created>
  <dcterms:modified xsi:type="dcterms:W3CDTF">2024-11-13T06:19:00Z</dcterms:modified>
</cp:coreProperties>
</file>