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B542B37" w14:textId="696A9129" w:rsidR="006C79E8" w:rsidRDefault="00994DCA" w:rsidP="00994DCA">
      <w:pPr>
        <w:jc w:val="center"/>
        <w:rPr>
          <w:b/>
          <w:bCs/>
          <w:sz w:val="28"/>
          <w:szCs w:val="28"/>
        </w:rPr>
      </w:pPr>
      <w:r w:rsidRPr="00994DCA">
        <w:rPr>
          <w:b/>
          <w:bCs/>
          <w:sz w:val="32"/>
          <w:szCs w:val="32"/>
        </w:rPr>
        <w:t>Supplementary materials</w:t>
      </w:r>
    </w:p>
    <w:p w14:paraId="4457B9E9" w14:textId="19E8C445" w:rsidR="006C79E8" w:rsidRDefault="006C79E8" w:rsidP="00994DCA">
      <w:pPr>
        <w:jc w:val="center"/>
        <w:rPr>
          <w:b/>
          <w:bCs/>
          <w:sz w:val="32"/>
          <w:szCs w:val="32"/>
        </w:rPr>
      </w:pPr>
    </w:p>
    <w:p w14:paraId="25E1412D" w14:textId="51008397" w:rsidR="006C79E8" w:rsidRDefault="00994DCA" w:rsidP="00994DCA">
      <w:pPr>
        <w:rPr>
          <w:b/>
          <w:bCs/>
          <w:sz w:val="28"/>
          <w:szCs w:val="28"/>
        </w:rPr>
      </w:pPr>
      <w:r w:rsidRPr="00994DCA">
        <w:rPr>
          <w:b/>
          <w:bCs/>
          <w:sz w:val="28"/>
          <w:szCs w:val="28"/>
        </w:rPr>
        <w:t>Experimental setup</w:t>
      </w:r>
    </w:p>
    <w:p w14:paraId="4BF31004" w14:textId="137C523B" w:rsidR="006C79E8" w:rsidRDefault="00A24B98" w:rsidP="006C79E8">
      <w:pPr>
        <w:rPr>
          <w:b/>
          <w:bCs/>
          <w:sz w:val="28"/>
          <w:szCs w:val="28"/>
        </w:rPr>
      </w:pPr>
      <w:r>
        <w:rPr>
          <w:rFonts w:cstheme="minorHAnsi"/>
          <w:noProof/>
        </w:rPr>
        <mc:AlternateContent>
          <mc:Choice Requires="wps">
            <w:drawing>
              <wp:anchor distT="0" distB="0" distL="114300" distR="114300" simplePos="0" relativeHeight="251659264" behindDoc="1" locked="0" layoutInCell="1" allowOverlap="1" wp14:anchorId="3334913F" wp14:editId="66A84BB2">
                <wp:simplePos x="0" y="0"/>
                <wp:positionH relativeFrom="column">
                  <wp:posOffset>2030095</wp:posOffset>
                </wp:positionH>
                <wp:positionV relativeFrom="paragraph">
                  <wp:posOffset>371541</wp:posOffset>
                </wp:positionV>
                <wp:extent cx="3966210" cy="2446655"/>
                <wp:effectExtent l="0" t="0" r="8890" b="17145"/>
                <wp:wrapTight wrapText="bothSides">
                  <wp:wrapPolygon edited="0">
                    <wp:start x="0" y="0"/>
                    <wp:lineTo x="0" y="21639"/>
                    <wp:lineTo x="21579" y="21639"/>
                    <wp:lineTo x="21579" y="0"/>
                    <wp:lineTo x="0" y="0"/>
                  </wp:wrapPolygon>
                </wp:wrapTight>
                <wp:docPr id="637244486" name="Text Box 1"/>
                <wp:cNvGraphicFramePr/>
                <a:graphic xmlns:a="http://schemas.openxmlformats.org/drawingml/2006/main">
                  <a:graphicData uri="http://schemas.microsoft.com/office/word/2010/wordprocessingShape">
                    <wps:wsp>
                      <wps:cNvSpPr txBox="1"/>
                      <wps:spPr>
                        <a:xfrm>
                          <a:off x="0" y="0"/>
                          <a:ext cx="3966210" cy="2446655"/>
                        </a:xfrm>
                        <a:prstGeom prst="rect">
                          <a:avLst/>
                        </a:prstGeom>
                        <a:solidFill>
                          <a:schemeClr val="lt1"/>
                        </a:solidFill>
                        <a:ln w="6350">
                          <a:solidFill>
                            <a:prstClr val="black"/>
                          </a:solidFill>
                        </a:ln>
                      </wps:spPr>
                      <wps:txbx>
                        <w:txbxContent>
                          <w:p w14:paraId="14F5E6D9" w14:textId="1EEBFE4A" w:rsidR="006C79E8" w:rsidRDefault="00162019" w:rsidP="006C79E8">
                            <w:r w:rsidRPr="00162019">
                              <w:rPr>
                                <w:noProof/>
                              </w:rPr>
                              <w:drawing>
                                <wp:inline distT="0" distB="0" distL="0" distR="0" wp14:anchorId="2E288718" wp14:editId="06423D39">
                                  <wp:extent cx="3744595" cy="1358900"/>
                                  <wp:effectExtent l="0" t="0" r="1905" b="0"/>
                                  <wp:docPr id="632085694" name="Picture 1" descr="A bird on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085694" name="Picture 1" descr="A bird on a window&#10;&#10;Description automatically generated"/>
                                          <pic:cNvPicPr/>
                                        </pic:nvPicPr>
                                        <pic:blipFill>
                                          <a:blip r:embed="rId4"/>
                                          <a:stretch>
                                            <a:fillRect/>
                                          </a:stretch>
                                        </pic:blipFill>
                                        <pic:spPr>
                                          <a:xfrm>
                                            <a:off x="0" y="0"/>
                                            <a:ext cx="3744595" cy="1358900"/>
                                          </a:xfrm>
                                          <a:prstGeom prst="rect">
                                            <a:avLst/>
                                          </a:prstGeom>
                                        </pic:spPr>
                                      </pic:pic>
                                    </a:graphicData>
                                  </a:graphic>
                                </wp:inline>
                              </w:drawing>
                            </w:r>
                            <w:r w:rsidR="006C79E8" w:rsidRPr="00162019">
                              <w:rPr>
                                <w:sz w:val="20"/>
                                <w:szCs w:val="20"/>
                              </w:rPr>
                              <w:t>Figure S1</w:t>
                            </w:r>
                            <w:r w:rsidR="00164A4C">
                              <w:rPr>
                                <w:sz w:val="20"/>
                                <w:szCs w:val="20"/>
                              </w:rPr>
                              <w:t xml:space="preserve"> Illustration</w:t>
                            </w:r>
                            <w:r w:rsidR="00A24B98">
                              <w:rPr>
                                <w:sz w:val="20"/>
                                <w:szCs w:val="20"/>
                              </w:rPr>
                              <w:t>s</w:t>
                            </w:r>
                            <w:r w:rsidR="00164A4C">
                              <w:rPr>
                                <w:sz w:val="20"/>
                                <w:szCs w:val="20"/>
                              </w:rPr>
                              <w:t xml:space="preserve"> of </w:t>
                            </w:r>
                            <w:r w:rsidR="00A24B98">
                              <w:rPr>
                                <w:sz w:val="20"/>
                                <w:szCs w:val="20"/>
                              </w:rPr>
                              <w:t xml:space="preserve">the experimental setup for measurements. (a) Illustration of the acrylic frame used to constraint the horseshoe crab during experiment. (b) Illustration of horseshoe crab fastened to the frame and suspended in the water tank during experiment. The frame was supported by the homemade height-adjustable stands on the bottom of the tank.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shapetype id="_x0000_t202" coordsize="21600,21600" o:spt="202" path="m,l,21600r21600,l21600,xe" w14:anchorId="3334913F">
                <v:stroke joinstyle="miter"/>
                <v:path gradientshapeok="t" o:connecttype="rect"/>
              </v:shapetype>
              <v:shape id="Text Box 1" style="position:absolute;margin-left:159.85pt;margin-top:29.25pt;width:312.3pt;height:192.6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6" fillcolor="white [3201]"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">
                <v:textbox>
                  <w:txbxContent>
                    <w:p w:rsidR="006C79E8" w:rsidP="006C79E8" w:rsidRDefault="00162019" w14:paraId="14F5E6D9" w14:textId="1EEBFE4A">
                      <w:r w:rsidRPr="00162019">
                        <w:rPr>
                          <w:noProof/>
                        </w:rPr>
                        <w:drawing>
                          <wp:inline distT="0" distB="0" distL="0" distR="0" wp14:anchorId="2E288718" wp14:editId="06423D39">
                            <wp:extent cx="3744595" cy="1358900"/>
                            <wp:effectExtent l="0" t="0" r="1905" b="0"/>
                            <wp:docPr id="632085694" name="Picture 1" descr="A bird on a windo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2085694" name="Picture 1" descr="A bird on a window&#10;&#10;Description automatically generated"/>
                                    <pic:cNvPicPr/>
                                  </pic:nvPicPr>
                                  <pic:blipFill>
                                    <a:blip r:embed="rId5"/>
                                    <a:stretch>
                                      <a:fillRect/>
                                    </a:stretch>
                                  </pic:blipFill>
                                  <pic:spPr>
                                    <a:xfrm>
                                      <a:off x="0" y="0"/>
                                      <a:ext cx="3744595" cy="1358900"/>
                                    </a:xfrm>
                                    <a:prstGeom prst="rect">
                                      <a:avLst/>
                                    </a:prstGeom>
                                  </pic:spPr>
                                </pic:pic>
                              </a:graphicData>
                            </a:graphic>
                          </wp:inline>
                        </w:drawing>
                      </w:r>
                      <w:r w:rsidRPr="00162019" w:rsidR="006C79E8">
                        <w:rPr>
                          <w:sz w:val="20"/>
                          <w:szCs w:val="20"/>
                        </w:rPr>
                        <w:t>Figure S1</w:t>
                      </w:r>
                      <w:r w:rsidR="00164A4C">
                        <w:rPr>
                          <w:sz w:val="20"/>
                          <w:szCs w:val="20"/>
                        </w:rPr>
                        <w:t xml:space="preserve"> Illustration</w:t>
                      </w:r>
                      <w:r w:rsidR="00A24B98">
                        <w:rPr>
                          <w:sz w:val="20"/>
                          <w:szCs w:val="20"/>
                        </w:rPr>
                        <w:t>s</w:t>
                      </w:r>
                      <w:r w:rsidR="00164A4C">
                        <w:rPr>
                          <w:sz w:val="20"/>
                          <w:szCs w:val="20"/>
                        </w:rPr>
                        <w:t xml:space="preserve"> of </w:t>
                      </w:r>
                      <w:r w:rsidR="00A24B98">
                        <w:rPr>
                          <w:sz w:val="20"/>
                          <w:szCs w:val="20"/>
                        </w:rPr>
                        <w:t xml:space="preserve">the experimental setup for measurements. (a) Illustration of the acrylic frame used to constraint the horseshoe crab during experiment. (b) Illustration of horseshoe crab fastened to the frame and suspended in the water tank during experiment. The frame was supported by the homemade height-adjustable stands on the bottom of the tank. </w:t>
                      </w:r>
                    </w:p>
                  </w:txbxContent>
                </v:textbox>
                <w10:wrap type="tight"/>
              </v:shape>
            </w:pict>
          </mc:Fallback>
        </mc:AlternateContent>
      </w:r>
    </w:p>
    <w:p w14:paraId="01904FFD" w14:textId="6E39E5EF" w:rsidR="006C79E8" w:rsidRDefault="006C79E8" w:rsidP="5EF6E486">
      <w:pPr>
        <w:ind w:firstLine="720"/>
        <w:jc w:val="both"/>
        <w:rPr>
          <w:shd w:val="clear" w:color="auto" w:fill="FFFFFF"/>
        </w:rPr>
      </w:pPr>
      <w:r w:rsidRPr="5EF6E486">
        <w:rPr>
          <w:shd w:val="clear" w:color="auto" w:fill="FFFFFF"/>
        </w:rPr>
        <w:t>A custom frame was designed to fit a fully grown male horseshoe crab and constrain its shell from any movement while exposing a large area of the prosoma for measurements (Figure S1</w:t>
      </w:r>
      <w:r w:rsidR="00162019" w:rsidRPr="5EF6E486">
        <w:rPr>
          <w:shd w:val="clear" w:color="auto" w:fill="FFFFFF"/>
        </w:rPr>
        <w:t xml:space="preserve"> (a)</w:t>
      </w:r>
      <w:r w:rsidRPr="5EF6E486">
        <w:rPr>
          <w:shd w:val="clear" w:color="auto" w:fill="FFFFFF"/>
        </w:rPr>
        <w:t xml:space="preserve">). The small holes around the large opening allow the crab to be tightly mounted onto the frame using zip ties: two around the prosoma, one around the opisthosoma, and two around the tail. This design distributes the forces along the exoskeleton and leaves the delicate organs, such as the mouth and gills, fully exposed to ensure no harm to the organism. In addition, the frame was constructed to fit tightly within the tank where measurements were taken to decouple water motion between the top and the bottom of the shell. Both the frame and the tank were built from 4.4 mm thick transparent acrylic sheets to allow visibility during experiments. The frame’s vertical position within the tank was adjustable with four exchangeable acrylic stands in each corner of the tank on which the frame would </w:t>
      </w:r>
      <w:proofErr w:type="gramStart"/>
      <w:r w:rsidRPr="5EF6E486">
        <w:rPr>
          <w:shd w:val="clear" w:color="auto" w:fill="FFFFFF"/>
        </w:rPr>
        <w:t>rested</w:t>
      </w:r>
      <w:proofErr w:type="gramEnd"/>
      <w:r w:rsidR="00162019" w:rsidRPr="5EF6E486">
        <w:rPr>
          <w:shd w:val="clear" w:color="auto" w:fill="FFFFFF"/>
        </w:rPr>
        <w:t xml:space="preserve"> (shown in Figure S1 (b))</w:t>
      </w:r>
      <w:r w:rsidRPr="5EF6E486">
        <w:rPr>
          <w:shd w:val="clear" w:color="auto" w:fill="FFFFFF"/>
        </w:rPr>
        <w:t xml:space="preserve">. The tank (60 </w:t>
      </w:r>
      <w:r w:rsidR="00162019" w:rsidRPr="5EF6E486">
        <w:rPr>
          <w:shd w:val="clear" w:color="auto" w:fill="FFFFFF"/>
        </w:rPr>
        <w:t xml:space="preserve">cm </w:t>
      </w:r>
      <w:r w:rsidRPr="5EF6E486">
        <w:rPr>
          <w:shd w:val="clear" w:color="auto" w:fill="FFFFFF"/>
        </w:rPr>
        <w:t xml:space="preserve">× 28 </w:t>
      </w:r>
      <w:r w:rsidR="00162019" w:rsidRPr="5EF6E486">
        <w:rPr>
          <w:shd w:val="clear" w:color="auto" w:fill="FFFFFF"/>
        </w:rPr>
        <w:t xml:space="preserve">cm </w:t>
      </w:r>
      <w:r w:rsidRPr="5EF6E486">
        <w:rPr>
          <w:shd w:val="clear" w:color="auto" w:fill="FFFFFF"/>
        </w:rPr>
        <w:t xml:space="preserve">× 28 cm) was specifically designed to improve the laser Doppler </w:t>
      </w:r>
      <w:proofErr w:type="spellStart"/>
      <w:r w:rsidRPr="5EF6E486">
        <w:rPr>
          <w:shd w:val="clear" w:color="auto" w:fill="FFFFFF"/>
        </w:rPr>
        <w:t>vibrometry</w:t>
      </w:r>
      <w:proofErr w:type="spellEnd"/>
      <w:r w:rsidRPr="5EF6E486">
        <w:rPr>
          <w:shd w:val="clear" w:color="auto" w:fill="FFFFFF"/>
        </w:rPr>
        <w:t xml:space="preserve"> measurements but was also used throughout all measurements.</w:t>
      </w:r>
    </w:p>
    <w:p w14:paraId="1859418E" w14:textId="08A5154E" w:rsidR="006C79E8" w:rsidRDefault="006C79E8" w:rsidP="5EF6E486">
      <w:pPr>
        <w:ind w:firstLine="720"/>
        <w:jc w:val="both"/>
        <w:rPr>
          <w:shd w:val="clear" w:color="auto" w:fill="FFFFFF"/>
        </w:rPr>
      </w:pPr>
      <w:r w:rsidRPr="5EF6E486">
        <w:rPr>
          <w:shd w:val="clear" w:color="auto" w:fill="FFFFFF"/>
        </w:rPr>
        <w:t xml:space="preserve">To obtain the measurements, the horseshoe crab was mounted to the frame and completely immersed in a natural position in the water-filled tank. </w:t>
      </w:r>
      <w:proofErr w:type="gramStart"/>
      <w:r w:rsidRPr="5EF6E486">
        <w:rPr>
          <w:shd w:val="clear" w:color="auto" w:fill="FFFFFF"/>
        </w:rPr>
        <w:t>A  15</w:t>
      </w:r>
      <w:proofErr w:type="gramEnd"/>
      <w:r w:rsidRPr="5EF6E486">
        <w:rPr>
          <w:shd w:val="clear" w:color="auto" w:fill="FFFFFF"/>
        </w:rPr>
        <w:t xml:space="preserve"> minute period before conducting experiments was provided to allow the crab enough to adapt to the environment. This ensured that measurements were taken in a calm natural state of the horseshoe crab. The temperature and salinity levels recorded in the measurement tank were between 18 - 19 °C and 27 - 30 ppt, respectively.</w:t>
      </w:r>
    </w:p>
    <w:p w14:paraId="6D1C28C5" w14:textId="3D6ECB2F" w:rsidR="006C79E8" w:rsidRDefault="006C79E8" w:rsidP="006C79E8">
      <w:pPr>
        <w:rPr>
          <w:b/>
          <w:bCs/>
          <w:sz w:val="28"/>
          <w:szCs w:val="28"/>
        </w:rPr>
      </w:pPr>
    </w:p>
    <w:p w14:paraId="3A87037F" w14:textId="4D52718F" w:rsidR="008A3606" w:rsidRPr="006C79E8" w:rsidRDefault="008A3606" w:rsidP="006C79E8"/>
    <w:p w14:paraId="596A08EB" w14:textId="726EADE7" w:rsidR="00994DCA" w:rsidRDefault="00994DCA" w:rsidP="00994DCA"/>
    <w:p w14:paraId="74D28F45" w14:textId="47D5EA6F" w:rsidR="00994DCA" w:rsidRDefault="00994DCA" w:rsidP="00994DCA"/>
    <w:p w14:paraId="1DF43108" w14:textId="248D5E0A" w:rsidR="00994DCA" w:rsidRDefault="00994DCA" w:rsidP="00994DCA"/>
    <w:p w14:paraId="3DCDB21F" w14:textId="6A688B02" w:rsidR="00994DCA" w:rsidRDefault="00994DCA" w:rsidP="00994DCA"/>
    <w:p w14:paraId="59EAE82D" w14:textId="580175B8" w:rsidR="002D5866" w:rsidRPr="002D5866" w:rsidRDefault="006C79E8" w:rsidP="002D5866">
      <w:pPr>
        <w:rPr>
          <w:b/>
          <w:bCs/>
          <w:sz w:val="28"/>
          <w:szCs w:val="28"/>
        </w:rPr>
      </w:pPr>
      <w:r>
        <w:rPr>
          <w:b/>
          <w:bCs/>
          <w:sz w:val="28"/>
          <w:szCs w:val="28"/>
        </w:rPr>
        <w:t xml:space="preserve">Laser Doppler </w:t>
      </w:r>
      <w:proofErr w:type="spellStart"/>
      <w:r>
        <w:rPr>
          <w:b/>
          <w:bCs/>
          <w:sz w:val="28"/>
          <w:szCs w:val="28"/>
        </w:rPr>
        <w:t>Vibrometry</w:t>
      </w:r>
      <w:proofErr w:type="spellEnd"/>
      <w:r>
        <w:rPr>
          <w:b/>
          <w:bCs/>
          <w:sz w:val="28"/>
          <w:szCs w:val="28"/>
        </w:rPr>
        <w:t xml:space="preserve"> Measurement Setup</w:t>
      </w:r>
    </w:p>
    <w:p w14:paraId="558DE386" w14:textId="50493EAD" w:rsidR="006C79E8" w:rsidRDefault="002D5866" w:rsidP="006C79E8">
      <w:pPr>
        <w:spacing w:line="259" w:lineRule="auto"/>
        <w:jc w:val="both"/>
      </w:pPr>
      <w:r w:rsidRPr="00827955">
        <w:rPr>
          <w:rFonts w:cstheme="minorHAnsi"/>
          <w:shd w:val="clear" w:color="auto" w:fill="FFFFFF"/>
        </w:rPr>
        <w:t xml:space="preserve">For </w:t>
      </w:r>
      <w:r>
        <w:rPr>
          <w:rFonts w:cstheme="minorHAnsi"/>
          <w:shd w:val="clear" w:color="auto" w:fill="FFFFFF"/>
        </w:rPr>
        <w:t xml:space="preserve">laser </w:t>
      </w:r>
      <w:r w:rsidRPr="00827955">
        <w:rPr>
          <w:rFonts w:cstheme="minorHAnsi"/>
          <w:shd w:val="clear" w:color="auto" w:fill="FFFFFF"/>
        </w:rPr>
        <w:t>D</w:t>
      </w:r>
      <w:r>
        <w:rPr>
          <w:rFonts w:cstheme="minorHAnsi"/>
          <w:shd w:val="clear" w:color="auto" w:fill="FFFFFF"/>
        </w:rPr>
        <w:t>oppler vibrometer</w:t>
      </w:r>
      <w:r w:rsidRPr="00827955">
        <w:rPr>
          <w:rFonts w:cstheme="minorHAnsi"/>
          <w:shd w:val="clear" w:color="auto" w:fill="FFFFFF"/>
        </w:rPr>
        <w:t xml:space="preserve"> measurements, the horseshoe crab was placed into the measurement setup</w:t>
      </w:r>
      <w:r>
        <w:rPr>
          <w:rFonts w:cstheme="minorHAnsi"/>
          <w:shd w:val="clear" w:color="auto" w:fill="FFFFFF"/>
        </w:rPr>
        <w:t xml:space="preserve"> and</w:t>
      </w:r>
      <w:r w:rsidRPr="00827955">
        <w:rPr>
          <w:rFonts w:cstheme="minorHAnsi"/>
          <w:shd w:val="clear" w:color="auto" w:fill="FFFFFF"/>
        </w:rPr>
        <w:t xml:space="preserve"> the scanning head of the vibrometer (</w:t>
      </w:r>
      <w:proofErr w:type="spellStart"/>
      <w:r w:rsidRPr="00827955">
        <w:rPr>
          <w:rFonts w:cstheme="minorHAnsi"/>
          <w:i/>
          <w:iCs/>
          <w:shd w:val="clear" w:color="auto" w:fill="FFFFFF"/>
        </w:rPr>
        <w:t>Polytec</w:t>
      </w:r>
      <w:proofErr w:type="spellEnd"/>
      <w:r w:rsidRPr="00827955">
        <w:rPr>
          <w:rFonts w:cstheme="minorHAnsi"/>
          <w:i/>
          <w:iCs/>
          <w:shd w:val="clear" w:color="auto" w:fill="FFFFFF"/>
        </w:rPr>
        <w:t xml:space="preserve"> PSV-500 Scanning </w:t>
      </w:r>
      <w:r w:rsidRPr="00827955">
        <w:rPr>
          <w:rFonts w:cstheme="minorHAnsi"/>
          <w:i/>
          <w:iCs/>
          <w:shd w:val="clear" w:color="auto" w:fill="FFFFFF"/>
        </w:rPr>
        <w:lastRenderedPageBreak/>
        <w:t>Vibrometer</w:t>
      </w:r>
      <w:r w:rsidRPr="00827955">
        <w:rPr>
          <w:rFonts w:cstheme="minorHAnsi"/>
          <w:shd w:val="clear" w:color="auto" w:fill="FFFFFF"/>
        </w:rPr>
        <w:t>) was adjusted using a tripod to direct the laser beam perpendicularly to the surface of interest on the crab’s prosoma. Subsequently, an additional 2D alignment of the surface was performed in the acquisition software (</w:t>
      </w:r>
      <w:r w:rsidRPr="00827955">
        <w:rPr>
          <w:rFonts w:cstheme="minorHAnsi"/>
          <w:i/>
          <w:iCs/>
          <w:shd w:val="clear" w:color="auto" w:fill="FFFFFF"/>
        </w:rPr>
        <w:t>PSV Software</w:t>
      </w:r>
      <w:r w:rsidRPr="00827955">
        <w:rPr>
          <w:rFonts w:cstheme="minorHAnsi"/>
          <w:shd w:val="clear" w:color="auto" w:fill="FFFFFF"/>
        </w:rPr>
        <w:t xml:space="preserve">). To avoid </w:t>
      </w:r>
      <w:r>
        <w:rPr>
          <w:rFonts w:cstheme="minorHAnsi"/>
          <w:shd w:val="clear" w:color="auto" w:fill="FFFFFF"/>
        </w:rPr>
        <w:t>interference from the water surface</w:t>
      </w:r>
      <w:r w:rsidRPr="00827955">
        <w:rPr>
          <w:rFonts w:cstheme="minorHAnsi"/>
          <w:shd w:val="clear" w:color="auto" w:fill="FFFFFF"/>
        </w:rPr>
        <w:t xml:space="preserve">, the </w:t>
      </w:r>
      <w:r>
        <w:rPr>
          <w:rFonts w:cstheme="minorHAnsi"/>
          <w:shd w:val="clear" w:color="auto" w:fill="FFFFFF"/>
        </w:rPr>
        <w:t>horseshoe crab was</w:t>
      </w:r>
      <w:r w:rsidRPr="00827955">
        <w:rPr>
          <w:rFonts w:cstheme="minorHAnsi"/>
          <w:shd w:val="clear" w:color="auto" w:fill="FFFFFF"/>
        </w:rPr>
        <w:t xml:space="preserve"> only partially submerg</w:t>
      </w:r>
      <w:r>
        <w:rPr>
          <w:rFonts w:cstheme="minorHAnsi"/>
          <w:shd w:val="clear" w:color="auto" w:fill="FFFFFF"/>
        </w:rPr>
        <w:t xml:space="preserve">ed </w:t>
      </w:r>
      <w:r w:rsidRPr="00827955">
        <w:rPr>
          <w:rFonts w:cstheme="minorHAnsi"/>
          <w:shd w:val="clear" w:color="auto" w:fill="FFFFFF"/>
        </w:rPr>
        <w:t>in water</w:t>
      </w:r>
      <w:r>
        <w:rPr>
          <w:rFonts w:cstheme="minorHAnsi"/>
          <w:shd w:val="clear" w:color="auto" w:fill="FFFFFF"/>
        </w:rPr>
        <w:t xml:space="preserve"> (Figure S2)</w:t>
      </w:r>
      <w:r w:rsidRPr="00827955">
        <w:rPr>
          <w:rFonts w:cstheme="minorHAnsi"/>
          <w:shd w:val="clear" w:color="auto" w:fill="FFFFFF"/>
        </w:rPr>
        <w:t xml:space="preserve">. Only the exposed </w:t>
      </w:r>
      <w:r>
        <w:rPr>
          <w:rFonts w:cstheme="minorHAnsi"/>
          <w:noProof/>
        </w:rPr>
        <mc:AlternateContent>
          <mc:Choice Requires="wps">
            <w:drawing>
              <wp:anchor distT="0" distB="0" distL="114300" distR="114300" simplePos="0" relativeHeight="251661312" behindDoc="1" locked="0" layoutInCell="1" allowOverlap="1" wp14:anchorId="3D83E3AA" wp14:editId="53C3A109">
                <wp:simplePos x="0" y="0"/>
                <wp:positionH relativeFrom="column">
                  <wp:posOffset>-38100</wp:posOffset>
                </wp:positionH>
                <wp:positionV relativeFrom="paragraph">
                  <wp:posOffset>55683</wp:posOffset>
                </wp:positionV>
                <wp:extent cx="3178175" cy="2377440"/>
                <wp:effectExtent l="0" t="0" r="9525" b="10160"/>
                <wp:wrapTight wrapText="bothSides">
                  <wp:wrapPolygon edited="0">
                    <wp:start x="0" y="0"/>
                    <wp:lineTo x="0" y="21577"/>
                    <wp:lineTo x="21578" y="21577"/>
                    <wp:lineTo x="21578" y="0"/>
                    <wp:lineTo x="0" y="0"/>
                  </wp:wrapPolygon>
                </wp:wrapTight>
                <wp:docPr id="1747961103" name="Text Box 5"/>
                <wp:cNvGraphicFramePr/>
                <a:graphic xmlns:a="http://schemas.openxmlformats.org/drawingml/2006/main">
                  <a:graphicData uri="http://schemas.microsoft.com/office/word/2010/wordprocessingShape">
                    <wps:wsp>
                      <wps:cNvSpPr txBox="1"/>
                      <wps:spPr>
                        <a:xfrm>
                          <a:off x="0" y="0"/>
                          <a:ext cx="3178175" cy="2377440"/>
                        </a:xfrm>
                        <a:prstGeom prst="rect">
                          <a:avLst/>
                        </a:prstGeom>
                        <a:solidFill>
                          <a:schemeClr val="lt1"/>
                        </a:solidFill>
                        <a:ln w="6350">
                          <a:solidFill>
                            <a:prstClr val="black"/>
                          </a:solidFill>
                        </a:ln>
                      </wps:spPr>
                      <wps:txbx>
                        <w:txbxContent>
                          <w:p w14:paraId="118B1961" w14:textId="0AD17B63" w:rsidR="006C79E8" w:rsidRDefault="006C79E8" w:rsidP="006C79E8">
                            <w:r>
                              <w:rPr>
                                <w:noProof/>
                              </w:rPr>
                              <w:drawing>
                                <wp:inline distT="0" distB="0" distL="0" distR="0" wp14:anchorId="1F6116FB" wp14:editId="6ABB5780">
                                  <wp:extent cx="3014980" cy="1762125"/>
                                  <wp:effectExtent l="0" t="0" r="0" b="3175"/>
                                  <wp:docPr id="656912119" name="Picture 6" descr="A hand holding a magnet to a rectangular box&#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912119" name="Picture 6" descr="A hand holding a magnet to a rectangular box&#10;&#10;Description automatically generated with medium confidence"/>
                                          <pic:cNvPicPr/>
                                        </pic:nvPicPr>
                                        <pic:blipFill>
                                          <a:blip r:embed="rId6">
                                            <a:extLst>
                                              <a:ext uri="{28A0092B-C50C-407E-A947-70E740481C1C}">
                                                <a14:useLocalDpi xmlns:a14="http://schemas.microsoft.com/office/drawing/2010/main" val="0"/>
                                              </a:ext>
                                            </a:extLst>
                                          </a:blip>
                                          <a:stretch>
                                            <a:fillRect/>
                                          </a:stretch>
                                        </pic:blipFill>
                                        <pic:spPr>
                                          <a:xfrm>
                                            <a:off x="0" y="0"/>
                                            <a:ext cx="3014980" cy="1762125"/>
                                          </a:xfrm>
                                          <a:prstGeom prst="rect">
                                            <a:avLst/>
                                          </a:prstGeom>
                                        </pic:spPr>
                                      </pic:pic>
                                    </a:graphicData>
                                  </a:graphic>
                                </wp:inline>
                              </w:drawing>
                            </w:r>
                            <w:r w:rsidRPr="00A24B98">
                              <w:rPr>
                                <w:sz w:val="20"/>
                                <w:szCs w:val="20"/>
                              </w:rPr>
                              <w:t xml:space="preserve">Figure </w:t>
                            </w:r>
                            <w:r w:rsidR="00CC7907" w:rsidRPr="00A24B98">
                              <w:rPr>
                                <w:sz w:val="20"/>
                                <w:szCs w:val="20"/>
                              </w:rPr>
                              <w:t>S2</w:t>
                            </w:r>
                            <w:r w:rsidR="00A24B98">
                              <w:rPr>
                                <w:sz w:val="20"/>
                                <w:szCs w:val="20"/>
                              </w:rPr>
                              <w:t xml:space="preserve"> Illustration of the vibrometer measurement setup. The scan head of the laser vibrometer was mounted on a tripod and pointing towards the shell.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shape id="Text Box 5" style="position:absolute;left:0;text-align:left;margin-left:-3pt;margin-top:4.4pt;width:250.25pt;height:187.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spid="_x0000_s1027" fillcolor="white [3201]"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" w14:anchorId="3D83E3AA">
                <v:textbox>
                  <w:txbxContent>
                    <w:p w:rsidR="006C79E8" w:rsidP="006C79E8" w:rsidRDefault="006C79E8" w14:paraId="118B1961" w14:textId="0AD17B63">
                      <w:r>
                        <w:rPr>
                          <w:noProof/>
                        </w:rPr>
                        <w:drawing>
                          <wp:inline distT="0" distB="0" distL="0" distR="0" wp14:anchorId="1F6116FB" wp14:editId="6ABB5780">
                            <wp:extent cx="3014980" cy="1762125"/>
                            <wp:effectExtent l="0" t="0" r="0" b="3175"/>
                            <wp:docPr id="656912119" name="Picture 6" descr="A hand holding a magnet to a rectangular box&#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912119" name="Picture 6" descr="A hand holding a magnet to a rectangular box&#10;&#10;Description automatically generated with medium confidence"/>
                                    <pic:cNvPicPr/>
                                  </pic:nvPicPr>
                                  <pic:blipFill>
                                    <a:blip r:embed="rId7">
                                      <a:extLst>
                                        <a:ext uri="{28A0092B-C50C-407E-A947-70E740481C1C}">
                                          <a14:useLocalDpi xmlns:a14="http://schemas.microsoft.com/office/drawing/2010/main" val="0"/>
                                        </a:ext>
                                      </a:extLst>
                                    </a:blip>
                                    <a:stretch>
                                      <a:fillRect/>
                                    </a:stretch>
                                  </pic:blipFill>
                                  <pic:spPr>
                                    <a:xfrm>
                                      <a:off x="0" y="0"/>
                                      <a:ext cx="3014980" cy="1762125"/>
                                    </a:xfrm>
                                    <a:prstGeom prst="rect">
                                      <a:avLst/>
                                    </a:prstGeom>
                                  </pic:spPr>
                                </pic:pic>
                              </a:graphicData>
                            </a:graphic>
                          </wp:inline>
                        </w:drawing>
                      </w:r>
                      <w:r w:rsidRPr="00A24B98">
                        <w:rPr>
                          <w:sz w:val="20"/>
                          <w:szCs w:val="20"/>
                        </w:rPr>
                        <w:t xml:space="preserve">Figure </w:t>
                      </w:r>
                      <w:r w:rsidRPr="00A24B98" w:rsidR="00CC7907">
                        <w:rPr>
                          <w:sz w:val="20"/>
                          <w:szCs w:val="20"/>
                        </w:rPr>
                        <w:t>S2</w:t>
                      </w:r>
                      <w:r w:rsidR="00A24B98">
                        <w:rPr>
                          <w:sz w:val="20"/>
                          <w:szCs w:val="20"/>
                        </w:rPr>
                        <w:t xml:space="preserve"> Illustration of the vibrometer measurement setup. The scan head of the laser vibrometer was mounted on a tripod and pointing towards the shell. </w:t>
                      </w:r>
                    </w:p>
                  </w:txbxContent>
                </v:textbox>
                <w10:wrap type="tight"/>
              </v:shape>
            </w:pict>
          </mc:Fallback>
        </mc:AlternateContent>
      </w:r>
      <w:r w:rsidRPr="00827955">
        <w:rPr>
          <w:rFonts w:cstheme="minorHAnsi"/>
          <w:shd w:val="clear" w:color="auto" w:fill="FFFFFF"/>
        </w:rPr>
        <w:t xml:space="preserve">surface of the prosoma was above the water surface, with </w:t>
      </w:r>
      <w:r>
        <w:rPr>
          <w:rFonts w:cstheme="minorHAnsi"/>
          <w:shd w:val="clear" w:color="auto" w:fill="FFFFFF"/>
        </w:rPr>
        <w:t xml:space="preserve">the rest </w:t>
      </w:r>
      <w:r w:rsidRPr="00827955">
        <w:rPr>
          <w:rFonts w:cstheme="minorHAnsi"/>
          <w:shd w:val="clear" w:color="auto" w:fill="FFFFFF"/>
        </w:rPr>
        <w:t xml:space="preserve">of the </w:t>
      </w:r>
      <w:r>
        <w:rPr>
          <w:rFonts w:cstheme="minorHAnsi"/>
          <w:shd w:val="clear" w:color="auto" w:fill="FFFFFF"/>
        </w:rPr>
        <w:t xml:space="preserve">horseshoe </w:t>
      </w:r>
      <w:r w:rsidRPr="00827955">
        <w:rPr>
          <w:rFonts w:cstheme="minorHAnsi"/>
          <w:shd w:val="clear" w:color="auto" w:fill="FFFFFF"/>
        </w:rPr>
        <w:t>crab</w:t>
      </w:r>
      <w:r>
        <w:rPr>
          <w:rFonts w:cstheme="minorHAnsi"/>
          <w:shd w:val="clear" w:color="auto" w:fill="FFFFFF"/>
        </w:rPr>
        <w:t xml:space="preserve"> </w:t>
      </w:r>
      <w:r w:rsidRPr="00827955">
        <w:rPr>
          <w:rFonts w:cstheme="minorHAnsi"/>
          <w:shd w:val="clear" w:color="auto" w:fill="FFFFFF"/>
        </w:rPr>
        <w:t>submerged</w:t>
      </w:r>
      <w:r>
        <w:rPr>
          <w:rFonts w:cstheme="minorHAnsi"/>
          <w:shd w:val="clear" w:color="auto" w:fill="FFFFFF"/>
        </w:rPr>
        <w:t xml:space="preserve"> to maintain regular physiology activities</w:t>
      </w:r>
      <w:r w:rsidRPr="00827955">
        <w:rPr>
          <w:rFonts w:cstheme="minorHAnsi"/>
          <w:shd w:val="clear" w:color="auto" w:fill="FFFFFF"/>
        </w:rPr>
        <w:t xml:space="preserve">. This would allow for an uninterrupted laser path only through air, without any change in medium, while preserving the environmental conditions for the </w:t>
      </w:r>
      <w:r>
        <w:rPr>
          <w:rFonts w:cstheme="minorHAnsi"/>
          <w:shd w:val="clear" w:color="auto" w:fill="FFFFFF"/>
        </w:rPr>
        <w:t xml:space="preserve">horseshoe </w:t>
      </w:r>
      <w:r w:rsidRPr="00827955">
        <w:rPr>
          <w:rFonts w:cstheme="minorHAnsi"/>
          <w:shd w:val="clear" w:color="auto" w:fill="FFFFFF"/>
        </w:rPr>
        <w:t xml:space="preserve">crab. This </w:t>
      </w:r>
      <w:r>
        <w:rPr>
          <w:rFonts w:cstheme="minorHAnsi"/>
          <w:shd w:val="clear" w:color="auto" w:fill="FFFFFF"/>
        </w:rPr>
        <w:t>modified</w:t>
      </w:r>
      <w:r w:rsidRPr="00827955">
        <w:rPr>
          <w:rFonts w:cstheme="minorHAnsi"/>
          <w:shd w:val="clear" w:color="auto" w:fill="FFFFFF"/>
        </w:rPr>
        <w:t xml:space="preserve"> setup provided the highest </w:t>
      </w:r>
      <w:r>
        <w:rPr>
          <w:rFonts w:cstheme="minorHAnsi"/>
          <w:shd w:val="clear" w:color="auto" w:fill="FFFFFF"/>
        </w:rPr>
        <w:t>signal-to-noise ratio</w:t>
      </w:r>
      <w:r w:rsidRPr="00827955">
        <w:rPr>
          <w:rFonts w:cstheme="minorHAnsi"/>
          <w:shd w:val="clear" w:color="auto" w:fill="FFFFFF"/>
        </w:rPr>
        <w:t xml:space="preserve">. </w:t>
      </w:r>
    </w:p>
    <w:p w14:paraId="24B9B4FC" w14:textId="384A4B55" w:rsidR="00CB3A91" w:rsidRDefault="00CB3A91" w:rsidP="006C79E8">
      <w:pPr>
        <w:spacing w:line="259" w:lineRule="auto"/>
        <w:jc w:val="both"/>
      </w:pPr>
    </w:p>
    <w:p w14:paraId="627AE57E" w14:textId="5015C12A" w:rsidR="4F187762" w:rsidRDefault="4F187762" w:rsidP="4F187762">
      <w:pPr>
        <w:spacing w:line="259" w:lineRule="auto"/>
        <w:jc w:val="both"/>
      </w:pPr>
    </w:p>
    <w:p w14:paraId="48F8D2B2" w14:textId="2B8DF188" w:rsidR="4F187762" w:rsidRDefault="4F187762" w:rsidP="4F187762">
      <w:pPr>
        <w:spacing w:line="259" w:lineRule="auto"/>
        <w:jc w:val="both"/>
      </w:pPr>
    </w:p>
    <w:p w14:paraId="19DAE629" w14:textId="045CA926" w:rsidR="00FC65B1" w:rsidRDefault="00FC65B1" w:rsidP="00FC65B1">
      <w:pPr>
        <w:rPr>
          <w:b/>
          <w:bCs/>
          <w:sz w:val="28"/>
          <w:szCs w:val="28"/>
        </w:rPr>
      </w:pPr>
      <w:r>
        <w:rPr>
          <w:b/>
          <w:bCs/>
          <w:sz w:val="28"/>
          <w:szCs w:val="28"/>
        </w:rPr>
        <w:t>Hydrophone Measurements Raw Data</w:t>
      </w:r>
      <w:r w:rsidR="00571757">
        <w:rPr>
          <w:b/>
          <w:bCs/>
          <w:sz w:val="28"/>
          <w:szCs w:val="28"/>
        </w:rPr>
        <w:t xml:space="preserve"> (Figure 5)</w:t>
      </w:r>
    </w:p>
    <w:p w14:paraId="57F6F36B" w14:textId="0DFBF032" w:rsidR="00FC65B1" w:rsidRDefault="00571757" w:rsidP="00FC65B1">
      <w:pPr>
        <w:rPr>
          <w:b/>
          <w:bCs/>
          <w:sz w:val="28"/>
          <w:szCs w:val="28"/>
        </w:rPr>
      </w:pPr>
      <w:r>
        <w:rPr>
          <w:b/>
          <w:bCs/>
          <w:noProof/>
          <w:sz w:val="28"/>
          <w:szCs w:val="28"/>
        </w:rPr>
        <w:drawing>
          <wp:inline distT="0" distB="0" distL="0" distR="0" wp14:anchorId="153A5EDF" wp14:editId="29D83C45">
            <wp:extent cx="6248400" cy="1608162"/>
            <wp:effectExtent l="0" t="0" r="0" b="5080"/>
            <wp:docPr id="96854395" name="Picture 4" descr="A couple of number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854395" name="Picture 4" descr="A couple of numbers on a white back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254008" cy="1609605"/>
                    </a:xfrm>
                    <a:prstGeom prst="rect">
                      <a:avLst/>
                    </a:prstGeom>
                  </pic:spPr>
                </pic:pic>
              </a:graphicData>
            </a:graphic>
          </wp:inline>
        </w:drawing>
      </w:r>
    </w:p>
    <w:p w14:paraId="2328157C" w14:textId="526C2D90" w:rsidR="4F187762" w:rsidRDefault="4F187762" w:rsidP="4F187762">
      <w:pPr>
        <w:spacing w:line="259" w:lineRule="auto"/>
        <w:jc w:val="both"/>
      </w:pPr>
    </w:p>
    <w:p w14:paraId="45E8232D" w14:textId="431095BF" w:rsidR="4F187762" w:rsidRDefault="4F187762" w:rsidP="4F187762">
      <w:pPr>
        <w:spacing w:line="259" w:lineRule="auto"/>
        <w:jc w:val="both"/>
      </w:pPr>
    </w:p>
    <w:p w14:paraId="5331C606" w14:textId="47B95356" w:rsidR="4F187762" w:rsidRDefault="4F187762" w:rsidP="4F187762">
      <w:pPr>
        <w:spacing w:line="259" w:lineRule="auto"/>
        <w:jc w:val="both"/>
      </w:pPr>
    </w:p>
    <w:p w14:paraId="184C5F08" w14:textId="52349BB6" w:rsidR="4F187762" w:rsidRDefault="4F187762" w:rsidP="4F187762">
      <w:pPr>
        <w:spacing w:line="259" w:lineRule="auto"/>
        <w:jc w:val="both"/>
      </w:pPr>
    </w:p>
    <w:p w14:paraId="7A38740A" w14:textId="578CEF62" w:rsidR="4F187762" w:rsidRDefault="4F187762" w:rsidP="4F187762">
      <w:pPr>
        <w:spacing w:line="259" w:lineRule="auto"/>
        <w:jc w:val="both"/>
      </w:pPr>
    </w:p>
    <w:p w14:paraId="48824AD5" w14:textId="7EB5A283" w:rsidR="4F187762" w:rsidRDefault="4F187762" w:rsidP="4F187762">
      <w:pPr>
        <w:spacing w:line="259" w:lineRule="auto"/>
        <w:jc w:val="both"/>
      </w:pPr>
    </w:p>
    <w:p w14:paraId="236B81C6" w14:textId="11D231EA" w:rsidR="4F187762" w:rsidRDefault="4F187762" w:rsidP="4F187762">
      <w:pPr>
        <w:spacing w:line="259" w:lineRule="auto"/>
        <w:jc w:val="both"/>
      </w:pPr>
    </w:p>
    <w:p w14:paraId="67D6260E" w14:textId="5678ADFB" w:rsidR="4F187762" w:rsidRDefault="4F187762" w:rsidP="4F187762">
      <w:pPr>
        <w:spacing w:line="259" w:lineRule="auto"/>
        <w:jc w:val="both"/>
      </w:pPr>
    </w:p>
    <w:p w14:paraId="72B5B3D7" w14:textId="0DA45ACD" w:rsidR="4F187762" w:rsidRDefault="4F187762" w:rsidP="4F187762">
      <w:pPr>
        <w:spacing w:line="259" w:lineRule="auto"/>
        <w:jc w:val="both"/>
      </w:pPr>
    </w:p>
    <w:p w14:paraId="6352823E" w14:textId="38C7541F" w:rsidR="4F187762" w:rsidRDefault="4F187762" w:rsidP="4F187762">
      <w:pPr>
        <w:spacing w:line="259" w:lineRule="auto"/>
        <w:jc w:val="both"/>
      </w:pPr>
    </w:p>
    <w:p w14:paraId="79136137" w14:textId="4682E75D" w:rsidR="4F187762" w:rsidRDefault="4F187762" w:rsidP="4F187762">
      <w:pPr>
        <w:spacing w:line="259" w:lineRule="auto"/>
        <w:jc w:val="both"/>
      </w:pPr>
    </w:p>
    <w:p w14:paraId="2947A3DE" w14:textId="09002444" w:rsidR="4F187762" w:rsidRDefault="4F187762" w:rsidP="4F187762">
      <w:pPr>
        <w:spacing w:line="259" w:lineRule="auto"/>
        <w:jc w:val="both"/>
      </w:pPr>
    </w:p>
    <w:p w14:paraId="49B32AB1" w14:textId="34B55E8F" w:rsidR="4F187762" w:rsidRDefault="4F187762" w:rsidP="4F187762">
      <w:pPr>
        <w:spacing w:line="259" w:lineRule="auto"/>
        <w:jc w:val="both"/>
      </w:pPr>
    </w:p>
    <w:p w14:paraId="173A6E9F" w14:textId="168B01AA" w:rsidR="00A03442" w:rsidRDefault="00A03442" w:rsidP="00A03442">
      <w:pPr>
        <w:rPr>
          <w:b/>
          <w:bCs/>
          <w:sz w:val="28"/>
          <w:szCs w:val="28"/>
        </w:rPr>
      </w:pPr>
      <w:r w:rsidRPr="006C79E8">
        <w:rPr>
          <w:b/>
          <w:bCs/>
          <w:sz w:val="28"/>
          <w:szCs w:val="28"/>
        </w:rPr>
        <w:t>Acoustic fiber measurement on top of the shell</w:t>
      </w:r>
      <w:r>
        <w:rPr>
          <w:b/>
          <w:bCs/>
          <w:sz w:val="28"/>
          <w:szCs w:val="28"/>
        </w:rPr>
        <w:t xml:space="preserve"> </w:t>
      </w:r>
    </w:p>
    <w:p w14:paraId="37B276DF" w14:textId="019D920E" w:rsidR="00A03442" w:rsidRDefault="00A03442" w:rsidP="00A03442">
      <w:r>
        <w:t xml:space="preserve">Acoustic fibers were placed directly on top of the shell and fixed using medical tape to ensure sufficient contact </w:t>
      </w:r>
      <w:r w:rsidR="00164A4C">
        <w:t>and vibration coupling</w:t>
      </w:r>
      <w:r>
        <w:t>. Various locations on the shell and various orientations of the fiber were explored, as shown in Figure S3. After applying various signal processing techniques such as Fast Fourier Transform (FFT)</w:t>
      </w:r>
      <w:r w:rsidR="002D5866">
        <w:t>, moving average,</w:t>
      </w:r>
      <w:r>
        <w:t xml:space="preserve"> and Empirical Mode Decomposition (EMD) to remove the noise, </w:t>
      </w:r>
      <w:r w:rsidR="002D5866">
        <w:t>the position highlighted in Figure S3 (third from left to right in the top row) provided the highest correlation between the fiber data and the concurrent heart impedance data</w:t>
      </w:r>
      <w:r>
        <w:t xml:space="preserve">. </w:t>
      </w:r>
    </w:p>
    <w:p w14:paraId="01918592" w14:textId="6FE624E0" w:rsidR="00CB3A91" w:rsidRDefault="002D5866" w:rsidP="006C79E8">
      <w:pPr>
        <w:spacing w:line="259" w:lineRule="auto"/>
        <w:jc w:val="both"/>
      </w:pPr>
      <w:r>
        <w:rPr>
          <w:noProof/>
        </w:rPr>
        <mc:AlternateContent>
          <mc:Choice Requires="wps">
            <w:drawing>
              <wp:anchor distT="0" distB="0" distL="114300" distR="114300" simplePos="0" relativeHeight="251662336" behindDoc="1" locked="0" layoutInCell="1" allowOverlap="1" wp14:anchorId="4E1C6DF7" wp14:editId="5452314B">
                <wp:simplePos x="0" y="0"/>
                <wp:positionH relativeFrom="column">
                  <wp:posOffset>25378</wp:posOffset>
                </wp:positionH>
                <wp:positionV relativeFrom="paragraph">
                  <wp:posOffset>71580</wp:posOffset>
                </wp:positionV>
                <wp:extent cx="3783330" cy="2957195"/>
                <wp:effectExtent l="0" t="0" r="13970" b="14605"/>
                <wp:wrapTight wrapText="bothSides">
                  <wp:wrapPolygon edited="0">
                    <wp:start x="0" y="0"/>
                    <wp:lineTo x="0" y="21614"/>
                    <wp:lineTo x="21607" y="21614"/>
                    <wp:lineTo x="21607" y="0"/>
                    <wp:lineTo x="0" y="0"/>
                  </wp:wrapPolygon>
                </wp:wrapTight>
                <wp:docPr id="1940652157" name="Text Box 1"/>
                <wp:cNvGraphicFramePr/>
                <a:graphic xmlns:a="http://schemas.openxmlformats.org/drawingml/2006/main">
                  <a:graphicData uri="http://schemas.microsoft.com/office/word/2010/wordprocessingShape">
                    <wps:wsp>
                      <wps:cNvSpPr txBox="1"/>
                      <wps:spPr>
                        <a:xfrm>
                          <a:off x="0" y="0"/>
                          <a:ext cx="3783330" cy="2957195"/>
                        </a:xfrm>
                        <a:prstGeom prst="rect">
                          <a:avLst/>
                        </a:prstGeom>
                        <a:solidFill>
                          <a:schemeClr val="lt1"/>
                        </a:solidFill>
                        <a:ln w="6350">
                          <a:solidFill>
                            <a:prstClr val="black"/>
                          </a:solidFill>
                        </a:ln>
                      </wps:spPr>
                      <wps:txbx>
                        <w:txbxContent>
                          <w:p w14:paraId="04590229" w14:textId="773D24A5" w:rsidR="00162019" w:rsidRDefault="00164A4C">
                            <w:r w:rsidRPr="00164A4C">
                              <w:rPr>
                                <w:noProof/>
                              </w:rPr>
                              <w:drawing>
                                <wp:inline distT="0" distB="0" distL="0" distR="0" wp14:anchorId="7FB3C8E5" wp14:editId="2AC8542C">
                                  <wp:extent cx="3543935" cy="2378075"/>
                                  <wp:effectExtent l="0" t="0" r="0" b="0"/>
                                  <wp:docPr id="816875563" name="Picture 1" descr="A collage of images of a metal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875563" name="Picture 1" descr="A collage of images of a metal object&#10;&#10;Description automatically generated"/>
                                          <pic:cNvPicPr/>
                                        </pic:nvPicPr>
                                        <pic:blipFill>
                                          <a:blip r:embed="rId9"/>
                                          <a:stretch>
                                            <a:fillRect/>
                                          </a:stretch>
                                        </pic:blipFill>
                                        <pic:spPr>
                                          <a:xfrm>
                                            <a:off x="0" y="0"/>
                                            <a:ext cx="3543935" cy="2378075"/>
                                          </a:xfrm>
                                          <a:prstGeom prst="rect">
                                            <a:avLst/>
                                          </a:prstGeom>
                                        </pic:spPr>
                                      </pic:pic>
                                    </a:graphicData>
                                  </a:graphic>
                                </wp:inline>
                              </w:drawing>
                            </w:r>
                          </w:p>
                          <w:p w14:paraId="644AE7AE" w14:textId="021E1307" w:rsidR="00CB3A91" w:rsidRPr="00CB3A91" w:rsidRDefault="00CB3A91">
                            <w:pPr>
                              <w:rPr>
                                <w:sz w:val="20"/>
                                <w:szCs w:val="20"/>
                              </w:rPr>
                            </w:pPr>
                            <w:r w:rsidRPr="00CB3A91">
                              <w:rPr>
                                <w:sz w:val="20"/>
                                <w:szCs w:val="20"/>
                              </w:rPr>
                              <w:t>Figure S3</w:t>
                            </w:r>
                            <w:r w:rsidR="00164A4C">
                              <w:rPr>
                                <w:sz w:val="20"/>
                                <w:szCs w:val="20"/>
                              </w:rPr>
                              <w:t xml:space="preserve">. Images demonstrating fiber locations and orientations for measurement. The horizontal fiber on prosoma </w:t>
                            </w:r>
                            <w:r w:rsidR="002D5866">
                              <w:rPr>
                                <w:sz w:val="20"/>
                                <w:szCs w:val="20"/>
                              </w:rPr>
                              <w:t>provided</w:t>
                            </w:r>
                            <w:r w:rsidR="00164A4C">
                              <w:rPr>
                                <w:sz w:val="20"/>
                                <w:szCs w:val="20"/>
                              </w:rPr>
                              <w:t xml:space="preserve"> the highest correlation between fiber and concurrent heart impedance data.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pic="http://schemas.openxmlformats.org/drawingml/2006/picture" xmlns:a14="http://schemas.microsoft.com/office/drawing/2010/main">
            <w:pict>
              <v:shape id="_x0000_s1028" style="position:absolute;left:0;text-align:left;margin-left:2pt;margin-top:5.65pt;width:297.9pt;height:232.8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color="white [3201]"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" w14:anchorId="4E1C6DF7">
                <v:textbox>
                  <w:txbxContent>
                    <w:p w:rsidR="00162019" w:rsidRDefault="00164A4C" w14:paraId="04590229" w14:textId="773D24A5">
                      <w:r w:rsidRPr="00164A4C">
                        <w:drawing>
                          <wp:inline distT="0" distB="0" distL="0" distR="0" wp14:anchorId="7FB3C8E5" wp14:editId="2AC8542C">
                            <wp:extent cx="3543935" cy="2378075"/>
                            <wp:effectExtent l="0" t="0" r="0" b="0"/>
                            <wp:docPr id="816875563" name="Picture 1" descr="A collage of images of a metal objec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875563" name="Picture 1" descr="A collage of images of a metal object&#10;&#10;Description automatically generated"/>
                                    <pic:cNvPicPr/>
                                  </pic:nvPicPr>
                                  <pic:blipFill>
                                    <a:blip r:embed="rId10"/>
                                    <a:stretch>
                                      <a:fillRect/>
                                    </a:stretch>
                                  </pic:blipFill>
                                  <pic:spPr>
                                    <a:xfrm>
                                      <a:off x="0" y="0"/>
                                      <a:ext cx="3543935" cy="2378075"/>
                                    </a:xfrm>
                                    <a:prstGeom prst="rect">
                                      <a:avLst/>
                                    </a:prstGeom>
                                  </pic:spPr>
                                </pic:pic>
                              </a:graphicData>
                            </a:graphic>
                          </wp:inline>
                        </w:drawing>
                      </w:r>
                    </w:p>
                    <w:p w:rsidRPr="00CB3A91" w:rsidR="00CB3A91" w:rsidRDefault="00CB3A91" w14:paraId="644AE7AE" w14:textId="021E1307">
                      <w:pPr>
                        <w:rPr>
                          <w:sz w:val="20"/>
                          <w:szCs w:val="20"/>
                        </w:rPr>
                      </w:pPr>
                      <w:r w:rsidRPr="00CB3A91">
                        <w:rPr>
                          <w:sz w:val="20"/>
                          <w:szCs w:val="20"/>
                        </w:rPr>
                        <w:t>Figure S3</w:t>
                      </w:r>
                      <w:r w:rsidR="00164A4C">
                        <w:rPr>
                          <w:sz w:val="20"/>
                          <w:szCs w:val="20"/>
                        </w:rPr>
                        <w:t xml:space="preserve">. Images demonstrating fiber locations and orientations for measurement. The horizontal fiber on prosoma </w:t>
                      </w:r>
                      <w:r w:rsidR="002D5866">
                        <w:rPr>
                          <w:sz w:val="20"/>
                          <w:szCs w:val="20"/>
                        </w:rPr>
                        <w:t>provided</w:t>
                      </w:r>
                      <w:r w:rsidR="00164A4C">
                        <w:rPr>
                          <w:sz w:val="20"/>
                          <w:szCs w:val="20"/>
                        </w:rPr>
                        <w:t xml:space="preserve"> the highest correlation between fiber and concurrent heart impedance data. </w:t>
                      </w:r>
                    </w:p>
                  </w:txbxContent>
                </v:textbox>
                <w10:wrap type="tight"/>
              </v:shape>
            </w:pict>
          </mc:Fallback>
        </mc:AlternateContent>
      </w:r>
    </w:p>
    <w:p w14:paraId="7FE0F630" w14:textId="77777777" w:rsidR="001A1095" w:rsidRDefault="001A1095">
      <w:pPr>
        <w:rPr>
          <w:b/>
          <w:bCs/>
        </w:rPr>
      </w:pPr>
    </w:p>
    <w:p w14:paraId="560246CF" w14:textId="46BDF15A" w:rsidR="006C79E8" w:rsidRDefault="00840FF4">
      <w:pPr>
        <w:rPr>
          <w:b/>
          <w:bCs/>
        </w:rPr>
      </w:pPr>
      <w:r w:rsidRPr="00840FF4">
        <w:rPr>
          <w:b/>
          <w:bCs/>
        </w:rPr>
        <w:t>Data Corresponding to Acoustic Impedance and Strength Calculations</w:t>
      </w:r>
    </w:p>
    <w:p w14:paraId="1FA85336" w14:textId="3C887D4A" w:rsidR="00840FF4" w:rsidRDefault="00D55D62">
      <w:r>
        <w:rPr>
          <w:noProof/>
        </w:rPr>
        <w:drawing>
          <wp:inline distT="0" distB="0" distL="0" distR="0" wp14:anchorId="5B3B5BF8" wp14:editId="32967A41">
            <wp:extent cx="6442593" cy="953311"/>
            <wp:effectExtent l="0" t="0" r="0" b="0"/>
            <wp:docPr id="118978652" name="Picture 4"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978652" name="Picture 4" descr="A table with numbers and text&#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495201" cy="961095"/>
                    </a:xfrm>
                    <a:prstGeom prst="rect">
                      <a:avLst/>
                    </a:prstGeom>
                  </pic:spPr>
                </pic:pic>
              </a:graphicData>
            </a:graphic>
          </wp:inline>
        </w:drawing>
      </w:r>
    </w:p>
    <w:p w14:paraId="66802E7B" w14:textId="31F5FDDC" w:rsidR="00DB4772" w:rsidRPr="00840FF4" w:rsidRDefault="5366119A">
      <w:r>
        <w:t>All values corresponding to Figure 1 were estimated using data available in literature. Values corresponding to Young’s Modulus and compressive strength are unique to each species listed in Figure 1. Unfortunately, density values for the Mantis Shrimp, Brown Shrimp and Sheep Crab were unavailable in literature. Thus, density values for the Mantis and Brown Shrimp shell were estimated using the density value for the American Lobster. The Sheep Crab’s shell density was estimated using the Mud Crab’s density value. Error should be considered given these estimates.</w:t>
      </w:r>
    </w:p>
    <w:p w14:paraId="6878A265" w14:textId="22D7F8AF" w:rsidR="5366119A" w:rsidRDefault="5366119A" w:rsidP="5366119A"/>
    <w:p w14:paraId="5C8F531A" w14:textId="62BC91DE" w:rsidR="4F187762" w:rsidRDefault="4F187762" w:rsidP="4F187762"/>
    <w:p w14:paraId="47A9DED8" w14:textId="28B9829F" w:rsidR="4F187762" w:rsidRDefault="4F187762" w:rsidP="4F187762"/>
    <w:p w14:paraId="59E305B3" w14:textId="08C5A57B" w:rsidR="5366119A" w:rsidRDefault="4F187762" w:rsidP="4F187762">
      <w:pPr>
        <w:rPr>
          <w:b/>
          <w:bCs/>
        </w:rPr>
      </w:pPr>
      <w:r w:rsidRPr="4F187762">
        <w:rPr>
          <w:b/>
          <w:bCs/>
        </w:rPr>
        <w:t xml:space="preserve">FEA simulation </w:t>
      </w:r>
    </w:p>
    <w:p w14:paraId="2439F4D7" w14:textId="07C2ABBF" w:rsidR="5366119A" w:rsidRDefault="074DC5AE" w:rsidP="5366119A">
      <w:r>
        <w:t xml:space="preserve">The material property of chitin is listed in Table S1. When there absents of device inserted between the sound source and the measuring point, the sound pressure level field is undisturbed as shown in Figure S4a. The total acoustic pressure measured at the measuring point is shown in Figure S4b.  As a reference, when change the porosity of the </w:t>
      </w:r>
      <w:proofErr w:type="spellStart"/>
      <w:r>
        <w:t>poroelastic</w:t>
      </w:r>
      <w:proofErr w:type="spellEnd"/>
      <w:r>
        <w:t xml:space="preserve"> domain to 0.068 (effective density 1.4 g/cm3), the sound pressure level (SPL) of the open field and the total acoustic pressure are shown in Figure S4 c and d, respectively. </w:t>
      </w:r>
    </w:p>
    <w:p w14:paraId="6F20D4F7" w14:textId="27BA3E2E" w:rsidR="04D82E92" w:rsidRDefault="04D82E92" w:rsidP="04D82E92">
      <w:r>
        <w:rPr>
          <w:noProof/>
        </w:rPr>
        <w:drawing>
          <wp:inline distT="0" distB="0" distL="0" distR="0" wp14:anchorId="161B4F5A" wp14:editId="5E8F17F2">
            <wp:extent cx="3965830" cy="3476456"/>
            <wp:effectExtent l="0" t="0" r="0" b="0"/>
            <wp:docPr id="201136856" name="Picture 2011368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965830" cy="3476456"/>
                    </a:xfrm>
                    <a:prstGeom prst="rect">
                      <a:avLst/>
                    </a:prstGeom>
                  </pic:spPr>
                </pic:pic>
              </a:graphicData>
            </a:graphic>
          </wp:inline>
        </w:drawing>
      </w:r>
    </w:p>
    <w:p w14:paraId="29F55056" w14:textId="73857BF9" w:rsidR="5F3C2355" w:rsidRDefault="074DC5AE" w:rsidP="5F3C2355">
      <w:pPr>
        <w:spacing w:line="259" w:lineRule="auto"/>
      </w:pPr>
      <w:r>
        <w:t>Figure S4 (a) Total SPL (dB) in the open field without the shell (pure water field)</w:t>
      </w:r>
    </w:p>
    <w:p w14:paraId="7646A0C8" w14:textId="16B825C4" w:rsidR="5F3C2355" w:rsidRDefault="5F3C2355" w:rsidP="5F3C2355">
      <w:pPr>
        <w:spacing w:line="259" w:lineRule="auto"/>
      </w:pPr>
      <w:r>
        <w:rPr>
          <w:noProof/>
        </w:rPr>
        <w:lastRenderedPageBreak/>
        <w:drawing>
          <wp:inline distT="0" distB="0" distL="0" distR="0" wp14:anchorId="00AEE7B7" wp14:editId="76F63653">
            <wp:extent cx="3703574" cy="3216887"/>
            <wp:effectExtent l="0" t="0" r="0" b="0"/>
            <wp:docPr id="1757847567" name="Picture 1757847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3703574" cy="3216887"/>
                    </a:xfrm>
                    <a:prstGeom prst="rect">
                      <a:avLst/>
                    </a:prstGeom>
                  </pic:spPr>
                </pic:pic>
              </a:graphicData>
            </a:graphic>
          </wp:inline>
        </w:drawing>
      </w:r>
    </w:p>
    <w:p w14:paraId="31F4EE2D" w14:textId="3C7DB251" w:rsidR="5F3C2355" w:rsidRDefault="00994DCA" w:rsidP="00994DCA">
      <w:r>
        <w:t>Figure S4 (d) Total acoustic pressure (pa) at the measuring point with respect to varying frequency without the shell inserted.</w:t>
      </w:r>
    </w:p>
    <w:p w14:paraId="2C5A2345" w14:textId="77DF64B3" w:rsidR="04D82E92" w:rsidRDefault="04D82E92" w:rsidP="04D82E92"/>
    <w:p w14:paraId="49C9D202" w14:textId="242D07D0" w:rsidR="04D82E92" w:rsidRDefault="04D82E92" w:rsidP="04D82E92">
      <w:r>
        <w:rPr>
          <w:noProof/>
        </w:rPr>
        <w:drawing>
          <wp:inline distT="0" distB="0" distL="0" distR="0" wp14:anchorId="6BE29E37" wp14:editId="49DE79DF">
            <wp:extent cx="3507105" cy="2697773"/>
            <wp:effectExtent l="0" t="0" r="0" b="0"/>
            <wp:docPr id="192234891" name="Picture 192234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507105" cy="2697773"/>
                    </a:xfrm>
                    <a:prstGeom prst="rect">
                      <a:avLst/>
                    </a:prstGeom>
                  </pic:spPr>
                </pic:pic>
              </a:graphicData>
            </a:graphic>
          </wp:inline>
        </w:drawing>
      </w:r>
    </w:p>
    <w:p w14:paraId="2C7EA52B" w14:textId="26A1FB8E" w:rsidR="2BBD8592" w:rsidRDefault="00994DCA" w:rsidP="2BBD8592">
      <w:r>
        <w:t>Figure S4 (c</w:t>
      </w:r>
      <w:proofErr w:type="gramStart"/>
      <w:r>
        <w:t>)  Total</w:t>
      </w:r>
      <w:proofErr w:type="gramEnd"/>
      <w:r>
        <w:t xml:space="preserve"> SPL (dB) in the open field when shell is inserted (effective density 1.4 g/cm3).</w:t>
      </w:r>
    </w:p>
    <w:p w14:paraId="3CFCAA08" w14:textId="484F61E6" w:rsidR="61939743" w:rsidRDefault="61939743" w:rsidP="61939743">
      <w:r>
        <w:rPr>
          <w:noProof/>
        </w:rPr>
        <w:lastRenderedPageBreak/>
        <w:drawing>
          <wp:inline distT="0" distB="0" distL="0" distR="0" wp14:anchorId="144DFB68" wp14:editId="08F5698A">
            <wp:extent cx="3274540" cy="2524124"/>
            <wp:effectExtent l="0" t="0" r="0" b="0"/>
            <wp:docPr id="1418341153" name="Picture 1418341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274540" cy="2524124"/>
                    </a:xfrm>
                    <a:prstGeom prst="rect">
                      <a:avLst/>
                    </a:prstGeom>
                  </pic:spPr>
                </pic:pic>
              </a:graphicData>
            </a:graphic>
          </wp:inline>
        </w:drawing>
      </w:r>
    </w:p>
    <w:p w14:paraId="43E74431" w14:textId="73FD26EE" w:rsidR="2BBD8592" w:rsidRDefault="5F3C2355" w:rsidP="2BBD8592">
      <w:r>
        <w:t xml:space="preserve">Figure S4 (d) Total acoustic pressure (pa) at the measuring point with respect to varying frequency with shell inserted (effective density 1.4 g/cm3). </w:t>
      </w:r>
    </w:p>
    <w:p w14:paraId="1907A085" w14:textId="339364A5" w:rsidR="5366119A" w:rsidRDefault="5366119A" w:rsidP="5366119A"/>
    <w:p w14:paraId="6C6671DC" w14:textId="11B71ADE" w:rsidR="5366119A" w:rsidRDefault="5366119A" w:rsidP="5366119A">
      <w:pPr>
        <w:ind w:firstLine="720"/>
        <w:jc w:val="center"/>
        <w:rPr>
          <w:rFonts w:ascii="Calibri" w:eastAsia="Calibri" w:hAnsi="Calibri" w:cs="Calibri"/>
          <w:color w:val="000000" w:themeColor="text1"/>
        </w:rPr>
      </w:pPr>
      <w:r w:rsidRPr="5366119A">
        <w:rPr>
          <w:rFonts w:ascii="Calibri" w:eastAsia="Calibri" w:hAnsi="Calibri" w:cs="Calibri"/>
          <w:color w:val="000000" w:themeColor="text1"/>
        </w:rPr>
        <w:t>Table S1. Chitin properties used in FEA</w:t>
      </w:r>
    </w:p>
    <w:tbl>
      <w:tblPr>
        <w:tblStyle w:val="TableGrid"/>
        <w:tblW w:w="0" w:type="auto"/>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2325"/>
        <w:gridCol w:w="2325"/>
        <w:gridCol w:w="2325"/>
        <w:gridCol w:w="2325"/>
      </w:tblGrid>
      <w:tr w:rsidR="5366119A" w14:paraId="1885D4AF" w14:textId="77777777" w:rsidTr="04D82E92">
        <w:trPr>
          <w:trHeight w:val="285"/>
        </w:trPr>
        <w:tc>
          <w:tcPr>
            <w:tcW w:w="2325" w:type="dxa"/>
            <w:tcMar>
              <w:left w:w="105" w:type="dxa"/>
              <w:right w:w="105" w:type="dxa"/>
            </w:tcMar>
          </w:tcPr>
          <w:p w14:paraId="6DCB5D9F" w14:textId="4DFA4708" w:rsidR="5366119A" w:rsidRDefault="5366119A" w:rsidP="5366119A">
            <w:pPr>
              <w:rPr>
                <w:rFonts w:ascii="Calibri" w:eastAsia="Calibri" w:hAnsi="Calibri" w:cs="Calibri"/>
              </w:rPr>
            </w:pPr>
            <w:r w:rsidRPr="5366119A">
              <w:rPr>
                <w:rFonts w:ascii="Calibri" w:eastAsia="Calibri" w:hAnsi="Calibri" w:cs="Calibri"/>
                <w:b/>
                <w:bCs/>
              </w:rPr>
              <w:t xml:space="preserve">Property </w:t>
            </w:r>
          </w:p>
        </w:tc>
        <w:tc>
          <w:tcPr>
            <w:tcW w:w="2325" w:type="dxa"/>
            <w:tcMar>
              <w:left w:w="105" w:type="dxa"/>
              <w:right w:w="105" w:type="dxa"/>
            </w:tcMar>
          </w:tcPr>
          <w:p w14:paraId="1A309805" w14:textId="36CA94A0" w:rsidR="5366119A" w:rsidRDefault="5366119A" w:rsidP="5366119A">
            <w:pPr>
              <w:rPr>
                <w:rFonts w:ascii="Calibri" w:eastAsia="Calibri" w:hAnsi="Calibri" w:cs="Calibri"/>
              </w:rPr>
            </w:pPr>
            <w:r w:rsidRPr="5366119A">
              <w:rPr>
                <w:rFonts w:ascii="Calibri" w:eastAsia="Calibri" w:hAnsi="Calibri" w:cs="Calibri"/>
                <w:b/>
                <w:bCs/>
              </w:rPr>
              <w:t>Young’s modulus</w:t>
            </w:r>
          </w:p>
        </w:tc>
        <w:tc>
          <w:tcPr>
            <w:tcW w:w="2325" w:type="dxa"/>
            <w:tcMar>
              <w:left w:w="105" w:type="dxa"/>
              <w:right w:w="105" w:type="dxa"/>
            </w:tcMar>
          </w:tcPr>
          <w:p w14:paraId="40AFB826" w14:textId="25F128CD" w:rsidR="5366119A" w:rsidRDefault="5366119A" w:rsidP="5366119A">
            <w:pPr>
              <w:rPr>
                <w:rFonts w:ascii="Calibri" w:eastAsia="Calibri" w:hAnsi="Calibri" w:cs="Calibri"/>
              </w:rPr>
            </w:pPr>
            <w:r w:rsidRPr="5366119A">
              <w:rPr>
                <w:rFonts w:ascii="Calibri" w:eastAsia="Calibri" w:hAnsi="Calibri" w:cs="Calibri"/>
                <w:b/>
                <w:bCs/>
              </w:rPr>
              <w:t xml:space="preserve">Density </w:t>
            </w:r>
          </w:p>
        </w:tc>
        <w:tc>
          <w:tcPr>
            <w:tcW w:w="2325" w:type="dxa"/>
            <w:tcMar>
              <w:left w:w="105" w:type="dxa"/>
              <w:right w:w="105" w:type="dxa"/>
            </w:tcMar>
          </w:tcPr>
          <w:p w14:paraId="675AF7BB" w14:textId="2CA69EE6" w:rsidR="5366119A" w:rsidRDefault="5366119A" w:rsidP="5366119A">
            <w:pPr>
              <w:rPr>
                <w:rFonts w:ascii="Calibri" w:eastAsia="Calibri" w:hAnsi="Calibri" w:cs="Calibri"/>
              </w:rPr>
            </w:pPr>
            <w:r w:rsidRPr="5366119A">
              <w:rPr>
                <w:rFonts w:ascii="Calibri" w:eastAsia="Calibri" w:hAnsi="Calibri" w:cs="Calibri"/>
                <w:b/>
                <w:bCs/>
              </w:rPr>
              <w:t>Poisson’s ratio</w:t>
            </w:r>
          </w:p>
        </w:tc>
      </w:tr>
      <w:tr w:rsidR="5366119A" w14:paraId="19835952" w14:textId="77777777" w:rsidTr="04D82E92">
        <w:trPr>
          <w:trHeight w:val="285"/>
        </w:trPr>
        <w:tc>
          <w:tcPr>
            <w:tcW w:w="2325" w:type="dxa"/>
            <w:tcMar>
              <w:left w:w="105" w:type="dxa"/>
              <w:right w:w="105" w:type="dxa"/>
            </w:tcMar>
          </w:tcPr>
          <w:p w14:paraId="56D94EE0" w14:textId="3CD37CDF" w:rsidR="5366119A" w:rsidRDefault="5366119A" w:rsidP="5366119A">
            <w:pPr>
              <w:rPr>
                <w:rFonts w:ascii="Calibri" w:eastAsia="Calibri" w:hAnsi="Calibri" w:cs="Calibri"/>
              </w:rPr>
            </w:pPr>
            <w:r w:rsidRPr="5366119A">
              <w:rPr>
                <w:rFonts w:ascii="Calibri" w:eastAsia="Calibri" w:hAnsi="Calibri" w:cs="Calibri"/>
                <w:b/>
                <w:bCs/>
              </w:rPr>
              <w:t xml:space="preserve">Value </w:t>
            </w:r>
          </w:p>
        </w:tc>
        <w:tc>
          <w:tcPr>
            <w:tcW w:w="2325" w:type="dxa"/>
            <w:tcMar>
              <w:left w:w="105" w:type="dxa"/>
              <w:right w:w="105" w:type="dxa"/>
            </w:tcMar>
          </w:tcPr>
          <w:p w14:paraId="58D8BF5C" w14:textId="510366E6" w:rsidR="5366119A" w:rsidRDefault="5366119A" w:rsidP="5366119A">
            <w:pPr>
              <w:rPr>
                <w:rFonts w:ascii="Calibri" w:eastAsia="Calibri" w:hAnsi="Calibri" w:cs="Calibri"/>
              </w:rPr>
            </w:pPr>
            <w:r w:rsidRPr="5366119A">
              <w:rPr>
                <w:rFonts w:ascii="Calibri" w:eastAsia="Calibri" w:hAnsi="Calibri" w:cs="Calibri"/>
                <w:b/>
                <w:bCs/>
              </w:rPr>
              <w:t>2 [</w:t>
            </w:r>
            <w:proofErr w:type="spellStart"/>
            <w:r w:rsidRPr="5366119A">
              <w:rPr>
                <w:rFonts w:ascii="Calibri" w:eastAsia="Calibri" w:hAnsi="Calibri" w:cs="Calibri"/>
                <w:b/>
                <w:bCs/>
              </w:rPr>
              <w:t>GPa</w:t>
            </w:r>
            <w:proofErr w:type="spellEnd"/>
            <w:r w:rsidRPr="5366119A">
              <w:rPr>
                <w:rFonts w:ascii="Calibri" w:eastAsia="Calibri" w:hAnsi="Calibri" w:cs="Calibri"/>
                <w:b/>
                <w:bCs/>
              </w:rPr>
              <w:t>]</w:t>
            </w:r>
          </w:p>
        </w:tc>
        <w:tc>
          <w:tcPr>
            <w:tcW w:w="2325" w:type="dxa"/>
            <w:tcMar>
              <w:left w:w="105" w:type="dxa"/>
              <w:right w:w="105" w:type="dxa"/>
            </w:tcMar>
          </w:tcPr>
          <w:p w14:paraId="363B1D68" w14:textId="055922A2" w:rsidR="5366119A" w:rsidRDefault="5366119A" w:rsidP="5366119A">
            <w:pPr>
              <w:rPr>
                <w:rFonts w:ascii="Calibri" w:eastAsia="Calibri" w:hAnsi="Calibri" w:cs="Calibri"/>
              </w:rPr>
            </w:pPr>
            <w:r w:rsidRPr="5366119A">
              <w:rPr>
                <w:rFonts w:ascii="Calibri" w:eastAsia="Calibri" w:hAnsi="Calibri" w:cs="Calibri"/>
                <w:b/>
                <w:bCs/>
              </w:rPr>
              <w:t>1.5 [g/cm3]</w:t>
            </w:r>
          </w:p>
        </w:tc>
        <w:tc>
          <w:tcPr>
            <w:tcW w:w="2325" w:type="dxa"/>
            <w:tcMar>
              <w:left w:w="105" w:type="dxa"/>
              <w:right w:w="105" w:type="dxa"/>
            </w:tcMar>
          </w:tcPr>
          <w:p w14:paraId="3694C520" w14:textId="28E329AA" w:rsidR="5366119A" w:rsidRDefault="04D82E92" w:rsidP="04D82E92">
            <w:pPr>
              <w:rPr>
                <w:rFonts w:ascii="Calibri" w:eastAsia="Calibri" w:hAnsi="Calibri" w:cs="Calibri"/>
              </w:rPr>
            </w:pPr>
            <w:r w:rsidRPr="04D82E92">
              <w:rPr>
                <w:rFonts w:ascii="Calibri" w:eastAsia="Calibri" w:hAnsi="Calibri" w:cs="Calibri"/>
                <w:b/>
                <w:bCs/>
              </w:rPr>
              <w:t>0.4</w:t>
            </w:r>
          </w:p>
        </w:tc>
      </w:tr>
    </w:tbl>
    <w:p w14:paraId="7B2EB894" w14:textId="18683E8F" w:rsidR="5366119A" w:rsidRDefault="5366119A" w:rsidP="074DC5AE">
      <w:pPr>
        <w:spacing w:before="195" w:after="195" w:line="259" w:lineRule="auto"/>
        <w:rPr>
          <w:rFonts w:ascii="Calibri" w:eastAsia="Calibri" w:hAnsi="Calibri" w:cs="Calibri"/>
          <w:color w:val="000000" w:themeColor="text1"/>
          <w:sz w:val="28"/>
          <w:szCs w:val="28"/>
        </w:rPr>
      </w:pPr>
    </w:p>
    <w:p w14:paraId="6A60E822" w14:textId="3DD0CE0C" w:rsidR="074DC5AE" w:rsidRDefault="074DC5AE" w:rsidP="074DC5AE">
      <w:pPr>
        <w:ind w:firstLine="720"/>
        <w:jc w:val="center"/>
        <w:rPr>
          <w:rFonts w:ascii="Calibri" w:eastAsia="Calibri" w:hAnsi="Calibri" w:cs="Calibri"/>
          <w:color w:val="000000" w:themeColor="text1"/>
        </w:rPr>
      </w:pPr>
      <w:r w:rsidRPr="074DC5AE">
        <w:rPr>
          <w:rFonts w:ascii="Calibri" w:eastAsia="Calibri" w:hAnsi="Calibri" w:cs="Calibri"/>
          <w:color w:val="000000" w:themeColor="text1"/>
        </w:rPr>
        <w:t xml:space="preserve">Table S2. </w:t>
      </w:r>
      <w:proofErr w:type="spellStart"/>
      <w:r w:rsidRPr="074DC5AE">
        <w:rPr>
          <w:rFonts w:ascii="Calibri" w:eastAsia="Calibri" w:hAnsi="Calibri" w:cs="Calibri"/>
          <w:color w:val="000000" w:themeColor="text1"/>
        </w:rPr>
        <w:t>Poroelastic</w:t>
      </w:r>
      <w:proofErr w:type="spellEnd"/>
      <w:r w:rsidRPr="074DC5AE">
        <w:rPr>
          <w:rFonts w:ascii="Calibri" w:eastAsia="Calibri" w:hAnsi="Calibri" w:cs="Calibri"/>
          <w:color w:val="000000" w:themeColor="text1"/>
        </w:rPr>
        <w:t xml:space="preserve"> material properties</w:t>
      </w:r>
    </w:p>
    <w:tbl>
      <w:tblPr>
        <w:tblStyle w:val="TableGrid"/>
        <w:tblW w:w="9360" w:type="dxa"/>
        <w:tblBorders>
          <w:top w:val="single" w:sz="6" w:space="0" w:color="auto"/>
          <w:left w:val="single" w:sz="6" w:space="0" w:color="auto"/>
          <w:bottom w:val="single" w:sz="6" w:space="0" w:color="auto"/>
          <w:right w:val="single" w:sz="6" w:space="0" w:color="auto"/>
        </w:tblBorders>
        <w:tblLook w:val="04A0" w:firstRow="1" w:lastRow="0" w:firstColumn="1" w:lastColumn="0" w:noHBand="0" w:noVBand="1"/>
      </w:tblPr>
      <w:tblGrid>
        <w:gridCol w:w="1560"/>
        <w:gridCol w:w="1560"/>
        <w:gridCol w:w="1560"/>
        <w:gridCol w:w="1560"/>
        <w:gridCol w:w="1560"/>
        <w:gridCol w:w="1560"/>
      </w:tblGrid>
      <w:tr w:rsidR="074DC5AE" w14:paraId="19BFAFFE" w14:textId="77777777" w:rsidTr="027A25C7">
        <w:trPr>
          <w:trHeight w:val="285"/>
        </w:trPr>
        <w:tc>
          <w:tcPr>
            <w:tcW w:w="1560" w:type="dxa"/>
            <w:tcMar>
              <w:left w:w="105" w:type="dxa"/>
              <w:right w:w="105" w:type="dxa"/>
            </w:tcMar>
          </w:tcPr>
          <w:p w14:paraId="45F45C09" w14:textId="4DFA4708" w:rsidR="074DC5AE" w:rsidRDefault="074DC5AE" w:rsidP="074DC5AE">
            <w:pPr>
              <w:rPr>
                <w:rFonts w:ascii="Calibri" w:eastAsia="Calibri" w:hAnsi="Calibri" w:cs="Calibri"/>
              </w:rPr>
            </w:pPr>
            <w:r w:rsidRPr="074DC5AE">
              <w:rPr>
                <w:rFonts w:ascii="Calibri" w:eastAsia="Calibri" w:hAnsi="Calibri" w:cs="Calibri"/>
                <w:b/>
                <w:bCs/>
              </w:rPr>
              <w:t xml:space="preserve">Property </w:t>
            </w:r>
          </w:p>
        </w:tc>
        <w:tc>
          <w:tcPr>
            <w:tcW w:w="1560" w:type="dxa"/>
            <w:tcMar>
              <w:left w:w="105" w:type="dxa"/>
              <w:right w:w="105" w:type="dxa"/>
            </w:tcMar>
          </w:tcPr>
          <w:p w14:paraId="59101F41" w14:textId="0EB8E60D" w:rsidR="074DC5AE" w:rsidRDefault="027A25C7" w:rsidP="027A25C7">
            <w:r w:rsidRPr="027A25C7">
              <w:rPr>
                <w:rFonts w:ascii="Calibri" w:eastAsia="Calibri" w:hAnsi="Calibri" w:cs="Calibri"/>
                <w:b/>
                <w:bCs/>
              </w:rPr>
              <w:t>Isotropic structural loss factor</w:t>
            </w:r>
          </w:p>
        </w:tc>
        <w:tc>
          <w:tcPr>
            <w:tcW w:w="1560" w:type="dxa"/>
            <w:tcMar>
              <w:left w:w="105" w:type="dxa"/>
              <w:right w:w="105" w:type="dxa"/>
            </w:tcMar>
          </w:tcPr>
          <w:p w14:paraId="14D6F27F" w14:textId="55D2FEB5" w:rsidR="074DC5AE" w:rsidRDefault="027A25C7" w:rsidP="027A25C7">
            <w:r w:rsidRPr="027A25C7">
              <w:rPr>
                <w:rFonts w:ascii="Calibri" w:eastAsia="Calibri" w:hAnsi="Calibri" w:cs="Calibri"/>
                <w:b/>
                <w:bCs/>
              </w:rPr>
              <w:t>Flow resistivity</w:t>
            </w:r>
          </w:p>
        </w:tc>
        <w:tc>
          <w:tcPr>
            <w:tcW w:w="1560" w:type="dxa"/>
            <w:tcMar>
              <w:left w:w="105" w:type="dxa"/>
              <w:right w:w="105" w:type="dxa"/>
            </w:tcMar>
          </w:tcPr>
          <w:p w14:paraId="77AA6491" w14:textId="2CEB139E" w:rsidR="074DC5AE" w:rsidRDefault="027A25C7" w:rsidP="027A25C7">
            <w:r w:rsidRPr="027A25C7">
              <w:rPr>
                <w:rFonts w:ascii="Calibri" w:eastAsia="Calibri" w:hAnsi="Calibri" w:cs="Calibri"/>
                <w:b/>
                <w:bCs/>
              </w:rPr>
              <w:t>Thermal characteristic length</w:t>
            </w:r>
          </w:p>
        </w:tc>
        <w:tc>
          <w:tcPr>
            <w:tcW w:w="1560" w:type="dxa"/>
            <w:tcMar>
              <w:left w:w="105" w:type="dxa"/>
              <w:right w:w="105" w:type="dxa"/>
            </w:tcMar>
          </w:tcPr>
          <w:p w14:paraId="0F8C6E9E" w14:textId="0C5DB252" w:rsidR="027A25C7" w:rsidRDefault="027A25C7" w:rsidP="027A25C7">
            <w:pPr>
              <w:rPr>
                <w:rFonts w:ascii="Calibri" w:eastAsia="Calibri" w:hAnsi="Calibri" w:cs="Calibri"/>
                <w:b/>
                <w:bCs/>
              </w:rPr>
            </w:pPr>
            <w:r w:rsidRPr="027A25C7">
              <w:rPr>
                <w:rFonts w:ascii="Calibri" w:eastAsia="Calibri" w:hAnsi="Calibri" w:cs="Calibri"/>
                <w:b/>
                <w:bCs/>
              </w:rPr>
              <w:t xml:space="preserve">Viscous characteristic length </w:t>
            </w:r>
          </w:p>
        </w:tc>
        <w:tc>
          <w:tcPr>
            <w:tcW w:w="1560" w:type="dxa"/>
            <w:tcMar>
              <w:left w:w="105" w:type="dxa"/>
              <w:right w:w="105" w:type="dxa"/>
            </w:tcMar>
          </w:tcPr>
          <w:p w14:paraId="16C0D8C3" w14:textId="79842662" w:rsidR="027A25C7" w:rsidRDefault="027A25C7" w:rsidP="027A25C7">
            <w:pPr>
              <w:rPr>
                <w:rFonts w:ascii="Calibri" w:eastAsia="Calibri" w:hAnsi="Calibri" w:cs="Calibri"/>
                <w:b/>
                <w:bCs/>
              </w:rPr>
            </w:pPr>
            <w:r w:rsidRPr="027A25C7">
              <w:rPr>
                <w:rFonts w:ascii="Calibri" w:eastAsia="Calibri" w:hAnsi="Calibri" w:cs="Calibri"/>
                <w:b/>
                <w:bCs/>
              </w:rPr>
              <w:t xml:space="preserve">Tortuosity factor </w:t>
            </w:r>
          </w:p>
        </w:tc>
      </w:tr>
      <w:tr w:rsidR="074DC5AE" w14:paraId="69EB78A1" w14:textId="77777777" w:rsidTr="027A25C7">
        <w:trPr>
          <w:trHeight w:val="285"/>
        </w:trPr>
        <w:tc>
          <w:tcPr>
            <w:tcW w:w="1560" w:type="dxa"/>
            <w:tcMar>
              <w:left w:w="105" w:type="dxa"/>
              <w:right w:w="105" w:type="dxa"/>
            </w:tcMar>
          </w:tcPr>
          <w:p w14:paraId="796106B6" w14:textId="3CD37CDF" w:rsidR="074DC5AE" w:rsidRDefault="074DC5AE" w:rsidP="074DC5AE">
            <w:pPr>
              <w:rPr>
                <w:rFonts w:ascii="Calibri" w:eastAsia="Calibri" w:hAnsi="Calibri" w:cs="Calibri"/>
              </w:rPr>
            </w:pPr>
            <w:r w:rsidRPr="074DC5AE">
              <w:rPr>
                <w:rFonts w:ascii="Calibri" w:eastAsia="Calibri" w:hAnsi="Calibri" w:cs="Calibri"/>
                <w:b/>
                <w:bCs/>
              </w:rPr>
              <w:t xml:space="preserve">Value </w:t>
            </w:r>
          </w:p>
        </w:tc>
        <w:tc>
          <w:tcPr>
            <w:tcW w:w="1560" w:type="dxa"/>
            <w:tcMar>
              <w:left w:w="105" w:type="dxa"/>
              <w:right w:w="105" w:type="dxa"/>
            </w:tcMar>
          </w:tcPr>
          <w:p w14:paraId="0412073A" w14:textId="2A20266C" w:rsidR="074DC5AE" w:rsidRDefault="027A25C7" w:rsidP="027A25C7">
            <w:r w:rsidRPr="027A25C7">
              <w:rPr>
                <w:rFonts w:ascii="Calibri" w:eastAsia="Calibri" w:hAnsi="Calibri" w:cs="Calibri"/>
                <w:b/>
                <w:bCs/>
              </w:rPr>
              <w:t>0.01</w:t>
            </w:r>
          </w:p>
        </w:tc>
        <w:tc>
          <w:tcPr>
            <w:tcW w:w="1560" w:type="dxa"/>
            <w:tcMar>
              <w:left w:w="105" w:type="dxa"/>
              <w:right w:w="105" w:type="dxa"/>
            </w:tcMar>
          </w:tcPr>
          <w:p w14:paraId="4452A276" w14:textId="12563576" w:rsidR="074DC5AE" w:rsidRDefault="027A25C7" w:rsidP="027A25C7">
            <w:r w:rsidRPr="027A25C7">
              <w:rPr>
                <w:rFonts w:ascii="Calibri" w:eastAsia="Calibri" w:hAnsi="Calibri" w:cs="Calibri"/>
                <w:b/>
                <w:bCs/>
              </w:rPr>
              <w:t>11000 [Pa s/m3]</w:t>
            </w:r>
          </w:p>
        </w:tc>
        <w:tc>
          <w:tcPr>
            <w:tcW w:w="1560" w:type="dxa"/>
            <w:tcMar>
              <w:left w:w="105" w:type="dxa"/>
              <w:right w:w="105" w:type="dxa"/>
            </w:tcMar>
          </w:tcPr>
          <w:p w14:paraId="4234710F" w14:textId="5924E546" w:rsidR="074DC5AE" w:rsidRDefault="027A25C7" w:rsidP="027A25C7">
            <w:r w:rsidRPr="027A25C7">
              <w:rPr>
                <w:rFonts w:ascii="Calibri" w:eastAsia="Calibri" w:hAnsi="Calibri" w:cs="Calibri"/>
                <w:b/>
                <w:bCs/>
              </w:rPr>
              <w:t>142 e-6 [m]</w:t>
            </w:r>
          </w:p>
        </w:tc>
        <w:tc>
          <w:tcPr>
            <w:tcW w:w="1560" w:type="dxa"/>
            <w:tcMar>
              <w:left w:w="105" w:type="dxa"/>
              <w:right w:w="105" w:type="dxa"/>
            </w:tcMar>
          </w:tcPr>
          <w:p w14:paraId="20887207" w14:textId="77FE6A77" w:rsidR="027A25C7" w:rsidRDefault="027A25C7" w:rsidP="027A25C7">
            <w:pPr>
              <w:rPr>
                <w:rFonts w:ascii="Calibri" w:eastAsia="Calibri" w:hAnsi="Calibri" w:cs="Calibri"/>
                <w:b/>
                <w:bCs/>
              </w:rPr>
            </w:pPr>
            <w:r w:rsidRPr="027A25C7">
              <w:rPr>
                <w:rFonts w:ascii="Calibri" w:eastAsia="Calibri" w:hAnsi="Calibri" w:cs="Calibri"/>
                <w:b/>
                <w:bCs/>
              </w:rPr>
              <w:t>100e-6 [m]</w:t>
            </w:r>
          </w:p>
        </w:tc>
        <w:tc>
          <w:tcPr>
            <w:tcW w:w="1560" w:type="dxa"/>
            <w:tcMar>
              <w:left w:w="105" w:type="dxa"/>
              <w:right w:w="105" w:type="dxa"/>
            </w:tcMar>
          </w:tcPr>
          <w:p w14:paraId="4B089CE8" w14:textId="302D6FC7" w:rsidR="027A25C7" w:rsidRDefault="027A25C7" w:rsidP="027A25C7">
            <w:pPr>
              <w:rPr>
                <w:rFonts w:ascii="Calibri" w:eastAsia="Calibri" w:hAnsi="Calibri" w:cs="Calibri"/>
                <w:b/>
                <w:bCs/>
              </w:rPr>
            </w:pPr>
            <w:r w:rsidRPr="027A25C7">
              <w:rPr>
                <w:rFonts w:ascii="Calibri" w:eastAsia="Calibri" w:hAnsi="Calibri" w:cs="Calibri"/>
                <w:b/>
                <w:bCs/>
              </w:rPr>
              <w:t>20</w:t>
            </w:r>
          </w:p>
        </w:tc>
      </w:tr>
    </w:tbl>
    <w:p w14:paraId="4ADDE99C" w14:textId="18683E8F" w:rsidR="074DC5AE" w:rsidRDefault="074DC5AE" w:rsidP="074DC5AE">
      <w:pPr>
        <w:spacing w:before="195" w:after="195" w:line="259" w:lineRule="auto"/>
        <w:rPr>
          <w:rFonts w:ascii="Calibri" w:eastAsia="Calibri" w:hAnsi="Calibri" w:cs="Calibri"/>
          <w:color w:val="000000" w:themeColor="text1"/>
          <w:sz w:val="28"/>
          <w:szCs w:val="28"/>
        </w:rPr>
      </w:pPr>
    </w:p>
    <w:p w14:paraId="0BAFD9C9" w14:textId="69A33B61" w:rsidR="074DC5AE" w:rsidRDefault="074DC5AE" w:rsidP="074DC5AE">
      <w:pPr>
        <w:spacing w:before="195" w:after="195" w:line="259" w:lineRule="auto"/>
        <w:rPr>
          <w:rFonts w:ascii="Calibri" w:eastAsia="Calibri" w:hAnsi="Calibri" w:cs="Calibri"/>
          <w:color w:val="000000" w:themeColor="text1"/>
          <w:sz w:val="28"/>
          <w:szCs w:val="28"/>
        </w:rPr>
      </w:pPr>
    </w:p>
    <w:p w14:paraId="64603D9F" w14:textId="302D91C4" w:rsidR="5366119A" w:rsidRDefault="5366119A" w:rsidP="5366119A"/>
    <w:sectPr w:rsidR="536611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8"/>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9E8"/>
    <w:rsid w:val="000F12D8"/>
    <w:rsid w:val="00162019"/>
    <w:rsid w:val="00164A4C"/>
    <w:rsid w:val="001A1095"/>
    <w:rsid w:val="002872E9"/>
    <w:rsid w:val="002B7410"/>
    <w:rsid w:val="002D5866"/>
    <w:rsid w:val="00461012"/>
    <w:rsid w:val="004F5771"/>
    <w:rsid w:val="00571757"/>
    <w:rsid w:val="006C79E8"/>
    <w:rsid w:val="00792781"/>
    <w:rsid w:val="00810485"/>
    <w:rsid w:val="00840FF4"/>
    <w:rsid w:val="008A3606"/>
    <w:rsid w:val="00912649"/>
    <w:rsid w:val="00994DCA"/>
    <w:rsid w:val="00A03442"/>
    <w:rsid w:val="00A24B98"/>
    <w:rsid w:val="00B25895"/>
    <w:rsid w:val="00B32866"/>
    <w:rsid w:val="00B83FC8"/>
    <w:rsid w:val="00BF59E3"/>
    <w:rsid w:val="00C82C0B"/>
    <w:rsid w:val="00CA5DF1"/>
    <w:rsid w:val="00CA651F"/>
    <w:rsid w:val="00CB3A91"/>
    <w:rsid w:val="00CC7907"/>
    <w:rsid w:val="00D55D62"/>
    <w:rsid w:val="00DB4772"/>
    <w:rsid w:val="00E65DF6"/>
    <w:rsid w:val="00F16062"/>
    <w:rsid w:val="00FC65B1"/>
    <w:rsid w:val="027A25C7"/>
    <w:rsid w:val="04D82E92"/>
    <w:rsid w:val="074DC5AE"/>
    <w:rsid w:val="2BBD8592"/>
    <w:rsid w:val="4F187762"/>
    <w:rsid w:val="5366119A"/>
    <w:rsid w:val="5EF6E486"/>
    <w:rsid w:val="5F3C2355"/>
    <w:rsid w:val="61939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6D16D"/>
  <w15:chartTrackingRefBased/>
  <w15:docId w15:val="{767B36C2-1E80-2249-85FB-5F9AFBCD8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png"/><Relationship Id="rId3" Type="http://schemas.openxmlformats.org/officeDocument/2006/relationships/webSettings" Target="webSettings.xml"/><Relationship Id="rId7" Type="http://schemas.openxmlformats.org/officeDocument/2006/relationships/image" Target="media/image20.jp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5.png"/><Relationship Id="rId5" Type="http://schemas.openxmlformats.org/officeDocument/2006/relationships/image" Target="media/image10.png"/><Relationship Id="rId15" Type="http://schemas.openxmlformats.org/officeDocument/2006/relationships/image" Target="media/image9.png"/><Relationship Id="rId10" Type="http://schemas.openxmlformats.org/officeDocument/2006/relationships/image" Target="media/image30.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6</Pages>
  <Words>805</Words>
  <Characters>4594</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Yongyi Zhao</dc:creator>
  <cp:keywords/>
  <dc:description/>
  <cp:lastModifiedBy>Altschuler, Graham D</cp:lastModifiedBy>
  <cp:revision>21</cp:revision>
  <dcterms:created xsi:type="dcterms:W3CDTF">2024-09-06T19:11:00Z</dcterms:created>
  <dcterms:modified xsi:type="dcterms:W3CDTF">2024-11-19T16:00:00Z</dcterms:modified>
</cp:coreProperties>
</file>