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9F910" w14:textId="676E3A1C" w:rsidR="00511B71" w:rsidRPr="00E95675" w:rsidRDefault="00E95675" w:rsidP="00CC66BE">
      <w:pPr>
        <w:pStyle w:val="Heading1"/>
        <w:rPr>
          <w:lang w:val="en-US"/>
        </w:rPr>
      </w:pPr>
      <w:r>
        <w:rPr>
          <w:lang w:val="en-US"/>
        </w:rPr>
        <w:t>Additional files</w:t>
      </w:r>
    </w:p>
    <w:p w14:paraId="1324A718" w14:textId="34AF691A" w:rsidR="00511B71" w:rsidRPr="00E95675" w:rsidRDefault="00E95675" w:rsidP="00CC66BE">
      <w:pPr>
        <w:pStyle w:val="Heading2"/>
        <w:rPr>
          <w:lang w:val="en-US"/>
        </w:rPr>
      </w:pPr>
      <w:bookmarkStart w:id="0" w:name="_Hlk102151786"/>
      <w:r>
        <w:rPr>
          <w:lang w:val="en-US"/>
        </w:rPr>
        <w:t>Additional file 1</w:t>
      </w:r>
    </w:p>
    <w:p w14:paraId="002AF3C1" w14:textId="77777777" w:rsidR="00511B71" w:rsidRPr="00CC66BE" w:rsidRDefault="00511B71" w:rsidP="00511B71">
      <w:pPr>
        <w:tabs>
          <w:tab w:val="left" w:pos="930"/>
        </w:tabs>
        <w:rPr>
          <w:iCs/>
          <w:color w:val="FF0000"/>
          <w:lang w:val="en-US"/>
        </w:rPr>
      </w:pPr>
      <w:r w:rsidRPr="00CC66BE">
        <w:rPr>
          <w:iCs/>
          <w:lang w:val="en-US"/>
        </w:rPr>
        <w:t xml:space="preserve">Measurement instrument: Autonomous motivation in different learning activities for learning CPR, with mean (M) and standard deviation (SD). </w:t>
      </w:r>
      <w:bookmarkEnd w:id="0"/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1587"/>
        <w:gridCol w:w="3891"/>
        <w:gridCol w:w="1270"/>
        <w:gridCol w:w="1285"/>
        <w:gridCol w:w="756"/>
      </w:tblGrid>
      <w:tr w:rsidR="00511B71" w:rsidRPr="00CC66BE" w14:paraId="3F957A38" w14:textId="77777777" w:rsidTr="00F86C42">
        <w:tc>
          <w:tcPr>
            <w:tcW w:w="1601" w:type="dxa"/>
          </w:tcPr>
          <w:p w14:paraId="0AD5D0CA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color w:val="FF0000"/>
                <w:lang w:val="en-US"/>
              </w:rPr>
            </w:pPr>
            <w:r w:rsidRPr="00CC66BE">
              <w:rPr>
                <w:b/>
                <w:bCs/>
                <w:lang w:val="en-US"/>
              </w:rPr>
              <w:t>Concepts</w:t>
            </w:r>
          </w:p>
        </w:tc>
        <w:tc>
          <w:tcPr>
            <w:tcW w:w="4188" w:type="dxa"/>
          </w:tcPr>
          <w:p w14:paraId="47B7862A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color w:val="FF0000"/>
                <w:lang w:val="en-US"/>
              </w:rPr>
            </w:pPr>
          </w:p>
        </w:tc>
        <w:tc>
          <w:tcPr>
            <w:tcW w:w="982" w:type="dxa"/>
          </w:tcPr>
          <w:p w14:paraId="66A2C4A0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b/>
                <w:bCs/>
                <w:lang w:val="en-US"/>
              </w:rPr>
              <w:t>Item</w:t>
            </w:r>
          </w:p>
        </w:tc>
        <w:tc>
          <w:tcPr>
            <w:tcW w:w="1338" w:type="dxa"/>
          </w:tcPr>
          <w:p w14:paraId="0D5E14B5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b/>
                <w:bCs/>
                <w:lang w:val="en-US"/>
              </w:rPr>
              <w:t>Mean</w:t>
            </w:r>
          </w:p>
        </w:tc>
        <w:tc>
          <w:tcPr>
            <w:tcW w:w="680" w:type="dxa"/>
          </w:tcPr>
          <w:p w14:paraId="6D4D0A6A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b/>
                <w:bCs/>
                <w:lang w:val="en-US"/>
              </w:rPr>
              <w:t>SD</w:t>
            </w:r>
          </w:p>
        </w:tc>
      </w:tr>
      <w:tr w:rsidR="00511B71" w:rsidRPr="00CC66BE" w14:paraId="24AA6942" w14:textId="77777777" w:rsidTr="00F86C42">
        <w:tc>
          <w:tcPr>
            <w:tcW w:w="1601" w:type="dxa"/>
            <w:vMerge w:val="restart"/>
          </w:tcPr>
          <w:p w14:paraId="647E9DF8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iCs/>
                <w:lang w:val="en-US"/>
              </w:rPr>
              <w:t>Autonomous</w:t>
            </w:r>
          </w:p>
          <w:p w14:paraId="687F14F3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vertAlign w:val="superscript"/>
                <w:lang w:val="en-US"/>
              </w:rPr>
            </w:pPr>
            <w:r w:rsidRPr="00CC66BE">
              <w:rPr>
                <w:iCs/>
                <w:lang w:val="en-US"/>
              </w:rPr>
              <w:t>Motivation</w:t>
            </w:r>
            <w:r w:rsidRPr="00CC66BE">
              <w:rPr>
                <w:iCs/>
                <w:vertAlign w:val="superscript"/>
                <w:lang w:val="en-US"/>
              </w:rPr>
              <w:t>1</w:t>
            </w:r>
          </w:p>
        </w:tc>
        <w:tc>
          <w:tcPr>
            <w:tcW w:w="4188" w:type="dxa"/>
            <w:vMerge w:val="restart"/>
          </w:tcPr>
          <w:p w14:paraId="6E5390A8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bdr w:val="none" w:sz="0" w:space="0" w:color="auto" w:frame="1"/>
                <w:shd w:val="clear" w:color="auto" w:fill="FFFFFF"/>
                <w:lang w:val="en"/>
              </w:rPr>
              <w:t xml:space="preserve">To what extent were the learning activities </w:t>
            </w:r>
            <w:r w:rsidRPr="00CC66BE">
              <w:rPr>
                <w:rStyle w:val="Emphasis"/>
                <w:bdr w:val="none" w:sz="0" w:space="0" w:color="auto" w:frame="1"/>
                <w:shd w:val="clear" w:color="auto" w:fill="FFFFFF"/>
                <w:lang w:val="en"/>
              </w:rPr>
              <w:t>fun</w:t>
            </w:r>
            <w:r w:rsidRPr="00CC66BE">
              <w:rPr>
                <w:bdr w:val="none" w:sz="0" w:space="0" w:color="auto" w:frame="1"/>
                <w:shd w:val="clear" w:color="auto" w:fill="FFFFFF"/>
                <w:lang w:val="en"/>
              </w:rPr>
              <w:t xml:space="preserve"> in learning CPR</w:t>
            </w:r>
          </w:p>
        </w:tc>
        <w:tc>
          <w:tcPr>
            <w:tcW w:w="982" w:type="dxa"/>
          </w:tcPr>
          <w:p w14:paraId="16E169D4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iCs/>
                <w:lang w:val="en-US"/>
              </w:rPr>
              <w:t>MCQ</w:t>
            </w:r>
          </w:p>
        </w:tc>
        <w:tc>
          <w:tcPr>
            <w:tcW w:w="1338" w:type="dxa"/>
            <w:shd w:val="clear" w:color="auto" w:fill="FFFFFF" w:themeFill="background1"/>
          </w:tcPr>
          <w:p w14:paraId="60A5B9F6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2.90</w:t>
            </w:r>
          </w:p>
        </w:tc>
        <w:tc>
          <w:tcPr>
            <w:tcW w:w="680" w:type="dxa"/>
            <w:shd w:val="clear" w:color="auto" w:fill="FFFFFF" w:themeFill="background1"/>
          </w:tcPr>
          <w:p w14:paraId="50DC0B4D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1.097</w:t>
            </w:r>
          </w:p>
        </w:tc>
      </w:tr>
      <w:tr w:rsidR="00511B71" w:rsidRPr="00CC66BE" w14:paraId="1FCB1BB7" w14:textId="77777777" w:rsidTr="00F86C42">
        <w:tc>
          <w:tcPr>
            <w:tcW w:w="1601" w:type="dxa"/>
            <w:vMerge/>
          </w:tcPr>
          <w:p w14:paraId="3894CC1D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4188" w:type="dxa"/>
            <w:vMerge/>
          </w:tcPr>
          <w:p w14:paraId="3F6744C9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982" w:type="dxa"/>
          </w:tcPr>
          <w:p w14:paraId="77C69B19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iCs/>
                <w:lang w:val="en-US"/>
              </w:rPr>
              <w:t>RQI</w:t>
            </w:r>
          </w:p>
        </w:tc>
        <w:tc>
          <w:tcPr>
            <w:tcW w:w="1338" w:type="dxa"/>
            <w:shd w:val="clear" w:color="auto" w:fill="FFFFFF" w:themeFill="background1"/>
          </w:tcPr>
          <w:p w14:paraId="1939043F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4.14</w:t>
            </w:r>
          </w:p>
        </w:tc>
        <w:tc>
          <w:tcPr>
            <w:tcW w:w="680" w:type="dxa"/>
            <w:shd w:val="clear" w:color="auto" w:fill="FFFFFF" w:themeFill="background1"/>
          </w:tcPr>
          <w:p w14:paraId="3B64A999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.877</w:t>
            </w:r>
          </w:p>
        </w:tc>
      </w:tr>
      <w:tr w:rsidR="00511B71" w:rsidRPr="00CC66BE" w14:paraId="36140630" w14:textId="77777777" w:rsidTr="00F86C42">
        <w:tc>
          <w:tcPr>
            <w:tcW w:w="1601" w:type="dxa"/>
            <w:vMerge/>
          </w:tcPr>
          <w:p w14:paraId="4DF2F9BF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4188" w:type="dxa"/>
            <w:vMerge/>
          </w:tcPr>
          <w:p w14:paraId="7D63EC0D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982" w:type="dxa"/>
          </w:tcPr>
          <w:p w14:paraId="7D639C7D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iCs/>
                <w:lang w:val="en-US"/>
              </w:rPr>
              <w:t>TBL</w:t>
            </w:r>
          </w:p>
        </w:tc>
        <w:tc>
          <w:tcPr>
            <w:tcW w:w="1338" w:type="dxa"/>
            <w:shd w:val="clear" w:color="auto" w:fill="FFFFFF" w:themeFill="background1"/>
          </w:tcPr>
          <w:p w14:paraId="71776BA8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3.29</w:t>
            </w:r>
          </w:p>
        </w:tc>
        <w:tc>
          <w:tcPr>
            <w:tcW w:w="680" w:type="dxa"/>
            <w:shd w:val="clear" w:color="auto" w:fill="FFFFFF" w:themeFill="background1"/>
          </w:tcPr>
          <w:p w14:paraId="0D69FCCD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1.029</w:t>
            </w:r>
          </w:p>
        </w:tc>
      </w:tr>
      <w:tr w:rsidR="00511B71" w:rsidRPr="00CC66BE" w14:paraId="7BE14C52" w14:textId="77777777" w:rsidTr="00F86C42">
        <w:tc>
          <w:tcPr>
            <w:tcW w:w="1601" w:type="dxa"/>
            <w:vMerge/>
          </w:tcPr>
          <w:p w14:paraId="393E1E61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4188" w:type="dxa"/>
            <w:vMerge/>
          </w:tcPr>
          <w:p w14:paraId="1F2038E5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982" w:type="dxa"/>
          </w:tcPr>
          <w:p w14:paraId="323371DF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iCs/>
                <w:lang w:val="en-US"/>
              </w:rPr>
              <w:t>Simulation</w:t>
            </w:r>
          </w:p>
        </w:tc>
        <w:tc>
          <w:tcPr>
            <w:tcW w:w="1338" w:type="dxa"/>
            <w:shd w:val="clear" w:color="auto" w:fill="FFFFFF" w:themeFill="background1"/>
          </w:tcPr>
          <w:p w14:paraId="7AA45931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4.01</w:t>
            </w:r>
          </w:p>
        </w:tc>
        <w:tc>
          <w:tcPr>
            <w:tcW w:w="680" w:type="dxa"/>
            <w:shd w:val="clear" w:color="auto" w:fill="FFFFFF" w:themeFill="background1"/>
          </w:tcPr>
          <w:p w14:paraId="0DFE9D32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1.004</w:t>
            </w:r>
          </w:p>
        </w:tc>
      </w:tr>
      <w:tr w:rsidR="00511B71" w:rsidRPr="00CC66BE" w14:paraId="4C9AA93B" w14:textId="77777777" w:rsidTr="00F86C42">
        <w:tc>
          <w:tcPr>
            <w:tcW w:w="1601" w:type="dxa"/>
            <w:vMerge/>
          </w:tcPr>
          <w:p w14:paraId="0D39D8BC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bookmarkStart w:id="1" w:name="_Hlk106879229"/>
          </w:p>
        </w:tc>
        <w:bookmarkEnd w:id="1"/>
        <w:tc>
          <w:tcPr>
            <w:tcW w:w="4188" w:type="dxa"/>
            <w:vMerge w:val="restart"/>
          </w:tcPr>
          <w:p w14:paraId="7F3C49FB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bdr w:val="none" w:sz="0" w:space="0" w:color="auto" w:frame="1"/>
                <w:shd w:val="clear" w:color="auto" w:fill="FFFFFF"/>
                <w:lang w:val="en"/>
              </w:rPr>
              <w:t xml:space="preserve">To what extent were the learning activities </w:t>
            </w:r>
            <w:r w:rsidRPr="00CC66BE">
              <w:rPr>
                <w:rStyle w:val="Emphasis"/>
                <w:lang w:val="en-US"/>
              </w:rPr>
              <w:t>use</w:t>
            </w:r>
            <w:r w:rsidRPr="00CC66BE">
              <w:rPr>
                <w:rStyle w:val="Emphasis"/>
                <w:bdr w:val="none" w:sz="0" w:space="0" w:color="auto" w:frame="1"/>
                <w:shd w:val="clear" w:color="auto" w:fill="FFFFFF"/>
                <w:lang w:val="en"/>
              </w:rPr>
              <w:t>ful</w:t>
            </w:r>
            <w:r w:rsidRPr="00CC66BE">
              <w:rPr>
                <w:bdr w:val="none" w:sz="0" w:space="0" w:color="auto" w:frame="1"/>
                <w:shd w:val="clear" w:color="auto" w:fill="FFFFFF"/>
                <w:lang w:val="en"/>
              </w:rPr>
              <w:t xml:space="preserve"> in learning CPR?</w:t>
            </w:r>
          </w:p>
        </w:tc>
        <w:tc>
          <w:tcPr>
            <w:tcW w:w="982" w:type="dxa"/>
          </w:tcPr>
          <w:p w14:paraId="46EF3066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iCs/>
                <w:lang w:val="en-US"/>
              </w:rPr>
              <w:t>MCQ</w:t>
            </w:r>
          </w:p>
        </w:tc>
        <w:tc>
          <w:tcPr>
            <w:tcW w:w="1338" w:type="dxa"/>
            <w:shd w:val="clear" w:color="auto" w:fill="FFFFFF" w:themeFill="background1"/>
          </w:tcPr>
          <w:p w14:paraId="6120899A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3.42</w:t>
            </w:r>
          </w:p>
        </w:tc>
        <w:tc>
          <w:tcPr>
            <w:tcW w:w="680" w:type="dxa"/>
            <w:shd w:val="clear" w:color="auto" w:fill="FFFFFF" w:themeFill="background1"/>
          </w:tcPr>
          <w:p w14:paraId="384BBCE7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1.056</w:t>
            </w:r>
          </w:p>
        </w:tc>
      </w:tr>
      <w:tr w:rsidR="00511B71" w:rsidRPr="00CC66BE" w14:paraId="7F160F82" w14:textId="77777777" w:rsidTr="00F86C42">
        <w:tc>
          <w:tcPr>
            <w:tcW w:w="1601" w:type="dxa"/>
            <w:vMerge/>
          </w:tcPr>
          <w:p w14:paraId="645B28EE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4188" w:type="dxa"/>
            <w:vMerge/>
          </w:tcPr>
          <w:p w14:paraId="183E0CE7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982" w:type="dxa"/>
          </w:tcPr>
          <w:p w14:paraId="1F81B69D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iCs/>
                <w:lang w:val="en-US"/>
              </w:rPr>
              <w:t>RQI</w:t>
            </w:r>
          </w:p>
        </w:tc>
        <w:tc>
          <w:tcPr>
            <w:tcW w:w="1338" w:type="dxa"/>
            <w:shd w:val="clear" w:color="auto" w:fill="FFFFFF" w:themeFill="background1"/>
          </w:tcPr>
          <w:p w14:paraId="4E475D75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4.49</w:t>
            </w:r>
          </w:p>
        </w:tc>
        <w:tc>
          <w:tcPr>
            <w:tcW w:w="680" w:type="dxa"/>
            <w:shd w:val="clear" w:color="auto" w:fill="FFFFFF" w:themeFill="background1"/>
          </w:tcPr>
          <w:p w14:paraId="22D922BA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.673</w:t>
            </w:r>
          </w:p>
        </w:tc>
      </w:tr>
      <w:tr w:rsidR="00511B71" w:rsidRPr="00CC66BE" w14:paraId="5357E434" w14:textId="77777777" w:rsidTr="00F86C42">
        <w:tc>
          <w:tcPr>
            <w:tcW w:w="1601" w:type="dxa"/>
            <w:vMerge/>
          </w:tcPr>
          <w:p w14:paraId="0C5DFB8B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4188" w:type="dxa"/>
            <w:vMerge/>
          </w:tcPr>
          <w:p w14:paraId="0C87CD27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982" w:type="dxa"/>
          </w:tcPr>
          <w:p w14:paraId="50D619D9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iCs/>
                <w:lang w:val="en-US"/>
              </w:rPr>
              <w:t>TBL</w:t>
            </w:r>
          </w:p>
        </w:tc>
        <w:tc>
          <w:tcPr>
            <w:tcW w:w="1338" w:type="dxa"/>
            <w:shd w:val="clear" w:color="auto" w:fill="FFFFFF" w:themeFill="background1"/>
          </w:tcPr>
          <w:p w14:paraId="40AA7B04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3.46</w:t>
            </w:r>
          </w:p>
        </w:tc>
        <w:tc>
          <w:tcPr>
            <w:tcW w:w="680" w:type="dxa"/>
            <w:shd w:val="clear" w:color="auto" w:fill="FFFFFF" w:themeFill="background1"/>
          </w:tcPr>
          <w:p w14:paraId="673E127B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1.057</w:t>
            </w:r>
          </w:p>
        </w:tc>
      </w:tr>
      <w:tr w:rsidR="00511B71" w:rsidRPr="00CC66BE" w14:paraId="3AC555E1" w14:textId="77777777" w:rsidTr="00F86C42">
        <w:tc>
          <w:tcPr>
            <w:tcW w:w="1601" w:type="dxa"/>
            <w:vMerge/>
          </w:tcPr>
          <w:p w14:paraId="6DDA91D4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4188" w:type="dxa"/>
            <w:vMerge/>
          </w:tcPr>
          <w:p w14:paraId="75196447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982" w:type="dxa"/>
          </w:tcPr>
          <w:p w14:paraId="6A28F825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iCs/>
                <w:lang w:val="en-US"/>
              </w:rPr>
              <w:t>Simulation</w:t>
            </w:r>
          </w:p>
        </w:tc>
        <w:tc>
          <w:tcPr>
            <w:tcW w:w="1338" w:type="dxa"/>
            <w:shd w:val="clear" w:color="auto" w:fill="FFFFFF" w:themeFill="background1"/>
          </w:tcPr>
          <w:p w14:paraId="40C48320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4.30</w:t>
            </w:r>
          </w:p>
        </w:tc>
        <w:tc>
          <w:tcPr>
            <w:tcW w:w="680" w:type="dxa"/>
            <w:shd w:val="clear" w:color="auto" w:fill="FFFFFF" w:themeFill="background1"/>
          </w:tcPr>
          <w:p w14:paraId="4DE73ABD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.886</w:t>
            </w:r>
          </w:p>
        </w:tc>
      </w:tr>
      <w:tr w:rsidR="00511B71" w:rsidRPr="00CC66BE" w14:paraId="25A852F0" w14:textId="77777777" w:rsidTr="00F86C42">
        <w:tc>
          <w:tcPr>
            <w:tcW w:w="1601" w:type="dxa"/>
            <w:vMerge/>
          </w:tcPr>
          <w:p w14:paraId="3F7C5DD3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4188" w:type="dxa"/>
            <w:vMerge w:val="restart"/>
          </w:tcPr>
          <w:p w14:paraId="21282D43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bdr w:val="none" w:sz="0" w:space="0" w:color="auto" w:frame="1"/>
                <w:shd w:val="clear" w:color="auto" w:fill="FFFFFF"/>
                <w:lang w:val="en"/>
              </w:rPr>
              <w:t xml:space="preserve">To what extent were learning activities </w:t>
            </w:r>
            <w:r w:rsidRPr="00CC66BE">
              <w:rPr>
                <w:rStyle w:val="Emphasis"/>
                <w:bdr w:val="none" w:sz="0" w:space="0" w:color="auto" w:frame="1"/>
                <w:shd w:val="clear" w:color="auto" w:fill="FFFFFF"/>
                <w:lang w:val="en"/>
              </w:rPr>
              <w:t>important</w:t>
            </w:r>
            <w:r w:rsidRPr="00CC66BE">
              <w:rPr>
                <w:bdr w:val="none" w:sz="0" w:space="0" w:color="auto" w:frame="1"/>
                <w:shd w:val="clear" w:color="auto" w:fill="FFFFFF"/>
                <w:lang w:val="en"/>
              </w:rPr>
              <w:t xml:space="preserve"> for learning CPR?</w:t>
            </w:r>
          </w:p>
        </w:tc>
        <w:tc>
          <w:tcPr>
            <w:tcW w:w="982" w:type="dxa"/>
          </w:tcPr>
          <w:p w14:paraId="1D5D335E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iCs/>
                <w:lang w:val="en-US"/>
              </w:rPr>
              <w:t>MCQ</w:t>
            </w:r>
          </w:p>
        </w:tc>
        <w:tc>
          <w:tcPr>
            <w:tcW w:w="1338" w:type="dxa"/>
            <w:shd w:val="clear" w:color="auto" w:fill="FFFFFF" w:themeFill="background1"/>
          </w:tcPr>
          <w:p w14:paraId="1B885054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3.56</w:t>
            </w:r>
          </w:p>
        </w:tc>
        <w:tc>
          <w:tcPr>
            <w:tcW w:w="680" w:type="dxa"/>
            <w:shd w:val="clear" w:color="auto" w:fill="FFFFFF" w:themeFill="background1"/>
          </w:tcPr>
          <w:p w14:paraId="577E5C50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1.107</w:t>
            </w:r>
          </w:p>
        </w:tc>
      </w:tr>
      <w:tr w:rsidR="00511B71" w:rsidRPr="00CC66BE" w14:paraId="48F8E1DC" w14:textId="77777777" w:rsidTr="00F86C42">
        <w:tc>
          <w:tcPr>
            <w:tcW w:w="1601" w:type="dxa"/>
            <w:vMerge/>
          </w:tcPr>
          <w:p w14:paraId="45828DEA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4188" w:type="dxa"/>
            <w:vMerge/>
          </w:tcPr>
          <w:p w14:paraId="3C8B23D9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982" w:type="dxa"/>
          </w:tcPr>
          <w:p w14:paraId="40EB0D81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iCs/>
                <w:lang w:val="en-US"/>
              </w:rPr>
              <w:t>RQI</w:t>
            </w:r>
          </w:p>
        </w:tc>
        <w:tc>
          <w:tcPr>
            <w:tcW w:w="1338" w:type="dxa"/>
            <w:shd w:val="clear" w:color="auto" w:fill="FFFFFF" w:themeFill="background1"/>
          </w:tcPr>
          <w:p w14:paraId="1471E741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4.53</w:t>
            </w:r>
          </w:p>
        </w:tc>
        <w:tc>
          <w:tcPr>
            <w:tcW w:w="680" w:type="dxa"/>
            <w:shd w:val="clear" w:color="auto" w:fill="FFFFFF" w:themeFill="background1"/>
          </w:tcPr>
          <w:p w14:paraId="70C176D6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.641</w:t>
            </w:r>
          </w:p>
        </w:tc>
      </w:tr>
      <w:tr w:rsidR="00511B71" w:rsidRPr="00CC66BE" w14:paraId="74FA3CBE" w14:textId="77777777" w:rsidTr="00F86C42">
        <w:tc>
          <w:tcPr>
            <w:tcW w:w="1601" w:type="dxa"/>
            <w:vMerge/>
          </w:tcPr>
          <w:p w14:paraId="0EFD80FA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4188" w:type="dxa"/>
            <w:vMerge/>
          </w:tcPr>
          <w:p w14:paraId="2E49B84F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982" w:type="dxa"/>
          </w:tcPr>
          <w:p w14:paraId="5D307F19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iCs/>
                <w:lang w:val="en-US"/>
              </w:rPr>
              <w:t>TBL</w:t>
            </w:r>
          </w:p>
        </w:tc>
        <w:tc>
          <w:tcPr>
            <w:tcW w:w="1338" w:type="dxa"/>
            <w:shd w:val="clear" w:color="auto" w:fill="FFFFFF" w:themeFill="background1"/>
          </w:tcPr>
          <w:p w14:paraId="2888B81A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3.57</w:t>
            </w:r>
          </w:p>
        </w:tc>
        <w:tc>
          <w:tcPr>
            <w:tcW w:w="680" w:type="dxa"/>
            <w:shd w:val="clear" w:color="auto" w:fill="FFFFFF" w:themeFill="background1"/>
          </w:tcPr>
          <w:p w14:paraId="200B8501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1.100</w:t>
            </w:r>
          </w:p>
        </w:tc>
      </w:tr>
      <w:tr w:rsidR="00511B71" w:rsidRPr="00CC66BE" w14:paraId="5FC32386" w14:textId="77777777" w:rsidTr="00F86C42">
        <w:tc>
          <w:tcPr>
            <w:tcW w:w="1601" w:type="dxa"/>
            <w:vMerge/>
          </w:tcPr>
          <w:p w14:paraId="3EF94CDE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4188" w:type="dxa"/>
            <w:vMerge/>
          </w:tcPr>
          <w:p w14:paraId="7D06C69F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</w:p>
        </w:tc>
        <w:tc>
          <w:tcPr>
            <w:tcW w:w="982" w:type="dxa"/>
          </w:tcPr>
          <w:p w14:paraId="07FECA23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rPr>
                <w:iCs/>
                <w:lang w:val="en-US"/>
              </w:rPr>
              <w:t>Simulation</w:t>
            </w:r>
          </w:p>
        </w:tc>
        <w:tc>
          <w:tcPr>
            <w:tcW w:w="1338" w:type="dxa"/>
            <w:shd w:val="clear" w:color="auto" w:fill="FFFFFF" w:themeFill="background1"/>
          </w:tcPr>
          <w:p w14:paraId="549D444E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4.42</w:t>
            </w:r>
          </w:p>
        </w:tc>
        <w:tc>
          <w:tcPr>
            <w:tcW w:w="680" w:type="dxa"/>
            <w:shd w:val="clear" w:color="auto" w:fill="FFFFFF" w:themeFill="background1"/>
          </w:tcPr>
          <w:p w14:paraId="305248E4" w14:textId="77777777" w:rsidR="00511B71" w:rsidRPr="00CC66BE" w:rsidRDefault="00511B71" w:rsidP="00F86C42">
            <w:pPr>
              <w:tabs>
                <w:tab w:val="left" w:pos="930"/>
              </w:tabs>
              <w:rPr>
                <w:iCs/>
                <w:lang w:val="en-US"/>
              </w:rPr>
            </w:pPr>
            <w:r w:rsidRPr="00CC66BE">
              <w:t>.799</w:t>
            </w:r>
          </w:p>
        </w:tc>
      </w:tr>
    </w:tbl>
    <w:p w14:paraId="5C36BD92" w14:textId="77777777" w:rsidR="00511B71" w:rsidRPr="00CC66BE" w:rsidRDefault="00511B71" w:rsidP="00511B71">
      <w:pPr>
        <w:tabs>
          <w:tab w:val="left" w:pos="930"/>
        </w:tabs>
        <w:rPr>
          <w:color w:val="242021"/>
          <w:lang w:val="en-US"/>
        </w:rPr>
      </w:pPr>
      <w:r w:rsidRPr="00CC66BE">
        <w:rPr>
          <w:iCs/>
          <w:color w:val="000000" w:themeColor="text1"/>
          <w:vertAlign w:val="superscript"/>
          <w:lang w:val="en-US"/>
        </w:rPr>
        <w:t>1</w:t>
      </w:r>
      <w:r w:rsidRPr="00CC66BE">
        <w:rPr>
          <w:iCs/>
          <w:color w:val="000000" w:themeColor="text1"/>
          <w:lang w:val="en-US"/>
        </w:rPr>
        <w:t xml:space="preserve">Response categories were accompanied by a five-point scale that ranged from </w:t>
      </w:r>
      <w:r w:rsidRPr="00CC66BE">
        <w:rPr>
          <w:color w:val="242021"/>
          <w:lang w:val="en-US"/>
        </w:rPr>
        <w:t>“Very little” (1) to “Very much” (5) with a midpoint of “Medium” (3).</w:t>
      </w:r>
    </w:p>
    <w:p w14:paraId="3B13677A" w14:textId="77777777" w:rsidR="00511B71" w:rsidRPr="00CC66BE" w:rsidRDefault="00511B71" w:rsidP="00511B71">
      <w:pPr>
        <w:pStyle w:val="Heading3"/>
        <w:rPr>
          <w:rFonts w:ascii="Times New Roman" w:hAnsi="Times New Roman" w:cs="Times New Roman"/>
          <w:sz w:val="24"/>
          <w:szCs w:val="24"/>
          <w:lang w:val="en-US"/>
        </w:rPr>
      </w:pPr>
    </w:p>
    <w:p w14:paraId="72757A33" w14:textId="77777777" w:rsidR="00511B71" w:rsidRPr="00CC66BE" w:rsidRDefault="00511B71" w:rsidP="00511B71">
      <w:pPr>
        <w:pStyle w:val="Heading3"/>
        <w:rPr>
          <w:rFonts w:ascii="Times New Roman" w:hAnsi="Times New Roman" w:cs="Times New Roman"/>
          <w:sz w:val="24"/>
          <w:szCs w:val="24"/>
          <w:lang w:val="en-US"/>
        </w:rPr>
      </w:pPr>
    </w:p>
    <w:p w14:paraId="1FDDF04A" w14:textId="77777777" w:rsidR="00511B71" w:rsidRPr="00CC66BE" w:rsidRDefault="00511B71" w:rsidP="00511B71">
      <w:pPr>
        <w:pStyle w:val="Heading3"/>
        <w:rPr>
          <w:rFonts w:ascii="Times New Roman" w:hAnsi="Times New Roman" w:cs="Times New Roman"/>
          <w:sz w:val="24"/>
          <w:szCs w:val="24"/>
          <w:lang w:val="en-US"/>
        </w:rPr>
      </w:pPr>
    </w:p>
    <w:p w14:paraId="205800CE" w14:textId="77777777" w:rsidR="00511B71" w:rsidRPr="00CC66BE" w:rsidRDefault="00511B71" w:rsidP="00511B71">
      <w:pPr>
        <w:pStyle w:val="Heading3"/>
        <w:rPr>
          <w:rFonts w:ascii="Times New Roman" w:hAnsi="Times New Roman" w:cs="Times New Roman"/>
          <w:sz w:val="24"/>
          <w:szCs w:val="24"/>
          <w:lang w:val="en-US"/>
        </w:rPr>
      </w:pPr>
    </w:p>
    <w:p w14:paraId="6B23A1F8" w14:textId="77777777" w:rsidR="00511B71" w:rsidRPr="00CC66BE" w:rsidRDefault="00511B71" w:rsidP="00511B71">
      <w:pPr>
        <w:pStyle w:val="Heading3"/>
        <w:rPr>
          <w:rFonts w:ascii="Times New Roman" w:hAnsi="Times New Roman" w:cs="Times New Roman"/>
          <w:sz w:val="24"/>
          <w:szCs w:val="24"/>
          <w:lang w:val="en-US"/>
        </w:rPr>
      </w:pPr>
    </w:p>
    <w:p w14:paraId="51099DB4" w14:textId="77777777" w:rsidR="00511B71" w:rsidRPr="00CC66BE" w:rsidRDefault="00511B71" w:rsidP="00511B71">
      <w:pPr>
        <w:pStyle w:val="Heading3"/>
        <w:rPr>
          <w:rFonts w:ascii="Times New Roman" w:hAnsi="Times New Roman" w:cs="Times New Roman"/>
          <w:sz w:val="24"/>
          <w:szCs w:val="24"/>
          <w:lang w:val="en-US"/>
        </w:rPr>
      </w:pPr>
    </w:p>
    <w:p w14:paraId="78F3F0E8" w14:textId="77777777" w:rsidR="00511B71" w:rsidRPr="00CC66BE" w:rsidRDefault="00511B71" w:rsidP="00511B71">
      <w:pPr>
        <w:pStyle w:val="Heading3"/>
        <w:rPr>
          <w:rFonts w:ascii="Times New Roman" w:hAnsi="Times New Roman" w:cs="Times New Roman"/>
          <w:sz w:val="24"/>
          <w:szCs w:val="24"/>
          <w:lang w:val="en-US"/>
        </w:rPr>
      </w:pPr>
    </w:p>
    <w:p w14:paraId="416DF169" w14:textId="77777777" w:rsidR="00511B71" w:rsidRPr="00CC66BE" w:rsidRDefault="00511B71" w:rsidP="00511B71">
      <w:pPr>
        <w:pStyle w:val="Heading3"/>
        <w:rPr>
          <w:rFonts w:ascii="Times New Roman" w:hAnsi="Times New Roman" w:cs="Times New Roman"/>
          <w:sz w:val="24"/>
          <w:szCs w:val="24"/>
          <w:lang w:val="en-US"/>
        </w:rPr>
      </w:pPr>
    </w:p>
    <w:p w14:paraId="31D3302C" w14:textId="77777777" w:rsidR="00511B71" w:rsidRPr="00CC66BE" w:rsidRDefault="00511B71" w:rsidP="00511B71">
      <w:pPr>
        <w:pStyle w:val="Heading3"/>
        <w:rPr>
          <w:rFonts w:ascii="Times New Roman" w:hAnsi="Times New Roman" w:cs="Times New Roman"/>
          <w:sz w:val="24"/>
          <w:szCs w:val="24"/>
          <w:lang w:val="en-US"/>
        </w:rPr>
      </w:pPr>
    </w:p>
    <w:p w14:paraId="151A67D7" w14:textId="77777777" w:rsidR="00511B71" w:rsidRDefault="00511B71" w:rsidP="00511B71">
      <w:pPr>
        <w:rPr>
          <w:lang w:val="en-US"/>
        </w:rPr>
      </w:pPr>
    </w:p>
    <w:p w14:paraId="00FE63CE" w14:textId="77777777" w:rsidR="00CC66BE" w:rsidRPr="00CC66BE" w:rsidRDefault="00CC66BE" w:rsidP="00511B71">
      <w:pPr>
        <w:rPr>
          <w:lang w:val="en-US"/>
        </w:rPr>
      </w:pPr>
    </w:p>
    <w:p w14:paraId="310E4E0A" w14:textId="6AC6181F" w:rsidR="00511B71" w:rsidRPr="00CC66BE" w:rsidRDefault="00E95675" w:rsidP="00CC66BE">
      <w:pPr>
        <w:pStyle w:val="Heading2"/>
        <w:rPr>
          <w:lang w:val="en-US"/>
        </w:rPr>
      </w:pPr>
      <w:r>
        <w:rPr>
          <w:lang w:val="en-US"/>
        </w:rPr>
        <w:lastRenderedPageBreak/>
        <w:t>Additional file 2</w:t>
      </w:r>
    </w:p>
    <w:p w14:paraId="0CD4B28C" w14:textId="77777777" w:rsidR="00511B71" w:rsidRPr="00CC66BE" w:rsidRDefault="00511B71" w:rsidP="00511B71">
      <w:pPr>
        <w:pStyle w:val="NoSpacing"/>
        <w:spacing w:line="360" w:lineRule="auto"/>
        <w:rPr>
          <w:lang w:val="en-US"/>
        </w:rPr>
      </w:pPr>
      <w:r w:rsidRPr="00CC66BE">
        <w:rPr>
          <w:lang w:val="en-US"/>
        </w:rPr>
        <w:t>Concepts, measurement items, means, and standard deviations (SD).</w:t>
      </w:r>
    </w:p>
    <w:tbl>
      <w:tblPr>
        <w:tblStyle w:val="TableGrid"/>
        <w:tblW w:w="879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5430"/>
        <w:gridCol w:w="827"/>
        <w:gridCol w:w="879"/>
      </w:tblGrid>
      <w:tr w:rsidR="00511B71" w:rsidRPr="00CC66BE" w14:paraId="04BDFB31" w14:textId="77777777" w:rsidTr="00F86C42"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14:paraId="56D26153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  <w:r w:rsidRPr="00CC66BE">
              <w:rPr>
                <w:b/>
                <w:bCs/>
                <w:lang w:val="en-US"/>
              </w:rPr>
              <w:t>Concepts</w:t>
            </w:r>
          </w:p>
        </w:tc>
        <w:tc>
          <w:tcPr>
            <w:tcW w:w="5430" w:type="dxa"/>
            <w:tcBorders>
              <w:top w:val="single" w:sz="4" w:space="0" w:color="auto"/>
              <w:bottom w:val="single" w:sz="4" w:space="0" w:color="auto"/>
            </w:tcBorders>
          </w:tcPr>
          <w:p w14:paraId="5FEC9D65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  <w:r w:rsidRPr="00CC66BE">
              <w:rPr>
                <w:b/>
                <w:bCs/>
                <w:lang w:val="en-US"/>
              </w:rPr>
              <w:t>Item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135F0948" w14:textId="77777777" w:rsidR="00511B71" w:rsidRPr="00CC66BE" w:rsidRDefault="00511B71" w:rsidP="00F86C42">
            <w:pPr>
              <w:tabs>
                <w:tab w:val="left" w:pos="912"/>
              </w:tabs>
              <w:jc w:val="center"/>
              <w:rPr>
                <w:b/>
                <w:bCs/>
                <w:lang w:val="en-US"/>
              </w:rPr>
            </w:pPr>
            <w:r w:rsidRPr="00CC66BE">
              <w:rPr>
                <w:b/>
                <w:bCs/>
                <w:lang w:val="en-US"/>
              </w:rPr>
              <w:t>Mean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3FF3BD9D" w14:textId="77777777" w:rsidR="00511B71" w:rsidRPr="00CC66BE" w:rsidRDefault="00511B71" w:rsidP="00F86C42">
            <w:pPr>
              <w:tabs>
                <w:tab w:val="left" w:pos="912"/>
              </w:tabs>
              <w:jc w:val="center"/>
              <w:rPr>
                <w:b/>
                <w:bCs/>
                <w:lang w:val="en-US"/>
              </w:rPr>
            </w:pPr>
            <w:r w:rsidRPr="00CC66BE">
              <w:rPr>
                <w:b/>
                <w:bCs/>
                <w:lang w:val="en-US"/>
              </w:rPr>
              <w:t>SD</w:t>
            </w:r>
          </w:p>
        </w:tc>
      </w:tr>
      <w:tr w:rsidR="00511B71" w:rsidRPr="00CC66BE" w14:paraId="78805FB7" w14:textId="77777777" w:rsidTr="00F86C42">
        <w:tc>
          <w:tcPr>
            <w:tcW w:w="1658" w:type="dxa"/>
            <w:vMerge w:val="restart"/>
            <w:tcBorders>
              <w:top w:val="single" w:sz="4" w:space="0" w:color="auto"/>
            </w:tcBorders>
          </w:tcPr>
          <w:p w14:paraId="075A4166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vertAlign w:val="superscript"/>
                <w:lang w:val="en-US"/>
              </w:rPr>
            </w:pPr>
            <w:r w:rsidRPr="00CC66BE">
              <w:rPr>
                <w:b/>
                <w:bCs/>
                <w:lang w:val="en-US"/>
              </w:rPr>
              <w:t>Perception of Teachers’ Goals</w:t>
            </w:r>
            <w:r w:rsidRPr="00CC66BE">
              <w:rPr>
                <w:b/>
                <w:bCs/>
                <w:vertAlign w:val="superscript"/>
                <w:lang w:val="en-US"/>
              </w:rPr>
              <w:t>1</w:t>
            </w:r>
          </w:p>
        </w:tc>
        <w:tc>
          <w:tcPr>
            <w:tcW w:w="5430" w:type="dxa"/>
            <w:tcBorders>
              <w:top w:val="single" w:sz="4" w:space="0" w:color="auto"/>
            </w:tcBorders>
          </w:tcPr>
          <w:p w14:paraId="2C8B9B2E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  <w:r w:rsidRPr="00CC66BE">
              <w:rPr>
                <w:lang w:val="en-US"/>
              </w:rPr>
              <w:t>My teachers think mistakes are okay as long as we are learning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02CD053D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5.66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0E4E9A41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1.024</w:t>
            </w:r>
          </w:p>
        </w:tc>
      </w:tr>
      <w:tr w:rsidR="00511B71" w:rsidRPr="00CC66BE" w14:paraId="0CCD82AF" w14:textId="77777777" w:rsidTr="00F86C42">
        <w:tc>
          <w:tcPr>
            <w:tcW w:w="1658" w:type="dxa"/>
            <w:vMerge/>
          </w:tcPr>
          <w:p w14:paraId="6FE4F7D9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</w:p>
        </w:tc>
        <w:tc>
          <w:tcPr>
            <w:tcW w:w="5430" w:type="dxa"/>
          </w:tcPr>
          <w:p w14:paraId="3E053026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  <w:r w:rsidRPr="00CC66BE">
              <w:rPr>
                <w:lang w:val="en-US"/>
              </w:rPr>
              <w:t xml:space="preserve">My teachers want us to understand our work, not just memorize it  </w:t>
            </w:r>
          </w:p>
        </w:tc>
        <w:tc>
          <w:tcPr>
            <w:tcW w:w="827" w:type="dxa"/>
          </w:tcPr>
          <w:p w14:paraId="6815066E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5.69</w:t>
            </w:r>
          </w:p>
        </w:tc>
        <w:tc>
          <w:tcPr>
            <w:tcW w:w="879" w:type="dxa"/>
          </w:tcPr>
          <w:p w14:paraId="09A4A7FE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1.179</w:t>
            </w:r>
          </w:p>
        </w:tc>
      </w:tr>
      <w:tr w:rsidR="00511B71" w:rsidRPr="00CC66BE" w14:paraId="55A201DE" w14:textId="77777777" w:rsidTr="00F86C42">
        <w:tc>
          <w:tcPr>
            <w:tcW w:w="1658" w:type="dxa"/>
            <w:vMerge/>
          </w:tcPr>
          <w:p w14:paraId="431B2B05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</w:p>
        </w:tc>
        <w:tc>
          <w:tcPr>
            <w:tcW w:w="5430" w:type="dxa"/>
          </w:tcPr>
          <w:p w14:paraId="044E488B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  <w:r w:rsidRPr="00CC66BE">
              <w:rPr>
                <w:lang w:val="en-US"/>
              </w:rPr>
              <w:t>My teachers really want us to enjoy learning new things</w:t>
            </w:r>
          </w:p>
        </w:tc>
        <w:tc>
          <w:tcPr>
            <w:tcW w:w="827" w:type="dxa"/>
          </w:tcPr>
          <w:p w14:paraId="4A41BB49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5.05</w:t>
            </w:r>
          </w:p>
        </w:tc>
        <w:tc>
          <w:tcPr>
            <w:tcW w:w="879" w:type="dxa"/>
          </w:tcPr>
          <w:p w14:paraId="56BAC199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1.173</w:t>
            </w:r>
          </w:p>
        </w:tc>
      </w:tr>
      <w:tr w:rsidR="00511B71" w:rsidRPr="00CC66BE" w14:paraId="5A607338" w14:textId="77777777" w:rsidTr="00F86C42">
        <w:tc>
          <w:tcPr>
            <w:tcW w:w="1658" w:type="dxa"/>
            <w:vMerge/>
          </w:tcPr>
          <w:p w14:paraId="432E8215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</w:p>
        </w:tc>
        <w:tc>
          <w:tcPr>
            <w:tcW w:w="5430" w:type="dxa"/>
          </w:tcPr>
          <w:p w14:paraId="6A4130B3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  <w:r w:rsidRPr="00CC66BE">
              <w:rPr>
                <w:lang w:val="en-US"/>
              </w:rPr>
              <w:t>My teachers recognize us for trying hard</w:t>
            </w:r>
          </w:p>
        </w:tc>
        <w:tc>
          <w:tcPr>
            <w:tcW w:w="827" w:type="dxa"/>
          </w:tcPr>
          <w:p w14:paraId="61F63165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4.99</w:t>
            </w:r>
          </w:p>
        </w:tc>
        <w:tc>
          <w:tcPr>
            <w:tcW w:w="879" w:type="dxa"/>
          </w:tcPr>
          <w:p w14:paraId="3CD1DEE3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1.206</w:t>
            </w:r>
          </w:p>
        </w:tc>
      </w:tr>
      <w:tr w:rsidR="00511B71" w:rsidRPr="00CC66BE" w14:paraId="29D0228C" w14:textId="77777777" w:rsidTr="00F86C42">
        <w:tc>
          <w:tcPr>
            <w:tcW w:w="1658" w:type="dxa"/>
            <w:vMerge/>
            <w:tcBorders>
              <w:bottom w:val="single" w:sz="4" w:space="0" w:color="auto"/>
            </w:tcBorders>
          </w:tcPr>
          <w:p w14:paraId="4131137F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</w:p>
        </w:tc>
        <w:tc>
          <w:tcPr>
            <w:tcW w:w="5430" w:type="dxa"/>
            <w:tcBorders>
              <w:bottom w:val="single" w:sz="4" w:space="0" w:color="auto"/>
            </w:tcBorders>
          </w:tcPr>
          <w:p w14:paraId="12C5B50C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  <w:r w:rsidRPr="00CC66BE">
              <w:rPr>
                <w:lang w:val="en-US"/>
              </w:rPr>
              <w:t>My teachers give us time to really explore and understand new ideas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45BF52E5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4.44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57DBE43F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1.346</w:t>
            </w:r>
          </w:p>
        </w:tc>
      </w:tr>
      <w:tr w:rsidR="00511B71" w:rsidRPr="00CC66BE" w14:paraId="0DE7301B" w14:textId="77777777" w:rsidTr="00F86C42">
        <w:tc>
          <w:tcPr>
            <w:tcW w:w="1658" w:type="dxa"/>
            <w:vMerge w:val="restart"/>
            <w:tcBorders>
              <w:top w:val="single" w:sz="4" w:space="0" w:color="auto"/>
            </w:tcBorders>
          </w:tcPr>
          <w:p w14:paraId="30CA30A6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vertAlign w:val="superscript"/>
                <w:lang w:val="en-US"/>
              </w:rPr>
            </w:pPr>
            <w:r w:rsidRPr="00CC66BE">
              <w:rPr>
                <w:b/>
                <w:bCs/>
                <w:lang w:val="en-US"/>
              </w:rPr>
              <w:t>Study-effort</w:t>
            </w:r>
            <w:r w:rsidRPr="00CC66BE">
              <w:rPr>
                <w:b/>
                <w:bCs/>
                <w:vertAlign w:val="superscript"/>
                <w:lang w:val="en-US"/>
              </w:rPr>
              <w:t>1</w:t>
            </w:r>
          </w:p>
          <w:p w14:paraId="57B91756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</w:p>
        </w:tc>
        <w:tc>
          <w:tcPr>
            <w:tcW w:w="5430" w:type="dxa"/>
            <w:tcBorders>
              <w:top w:val="single" w:sz="4" w:space="0" w:color="auto"/>
            </w:tcBorders>
          </w:tcPr>
          <w:p w14:paraId="72C11F92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  <w:r w:rsidRPr="00CC66BE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I put a lot of effort into this course.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75E5225D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4.66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72645393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1.186</w:t>
            </w:r>
          </w:p>
        </w:tc>
      </w:tr>
      <w:tr w:rsidR="00511B71" w:rsidRPr="00CC66BE" w14:paraId="1620D3C8" w14:textId="77777777" w:rsidTr="00F86C42">
        <w:tc>
          <w:tcPr>
            <w:tcW w:w="1658" w:type="dxa"/>
            <w:vMerge/>
          </w:tcPr>
          <w:p w14:paraId="792D3F77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</w:p>
        </w:tc>
        <w:tc>
          <w:tcPr>
            <w:tcW w:w="5430" w:type="dxa"/>
          </w:tcPr>
          <w:p w14:paraId="57E8B942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  <w:r w:rsidRPr="00CC66BE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I tried very hard to do well in this course.</w:t>
            </w:r>
          </w:p>
        </w:tc>
        <w:tc>
          <w:tcPr>
            <w:tcW w:w="827" w:type="dxa"/>
          </w:tcPr>
          <w:p w14:paraId="1617EABA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4.44</w:t>
            </w:r>
          </w:p>
        </w:tc>
        <w:tc>
          <w:tcPr>
            <w:tcW w:w="879" w:type="dxa"/>
          </w:tcPr>
          <w:p w14:paraId="2E949B91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1.321</w:t>
            </w:r>
          </w:p>
        </w:tc>
      </w:tr>
      <w:tr w:rsidR="00511B71" w:rsidRPr="00CC66BE" w14:paraId="44B8A3EE" w14:textId="77777777" w:rsidTr="00F86C42">
        <w:tc>
          <w:tcPr>
            <w:tcW w:w="1658" w:type="dxa"/>
            <w:vMerge/>
          </w:tcPr>
          <w:p w14:paraId="04696BCA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</w:p>
        </w:tc>
        <w:tc>
          <w:tcPr>
            <w:tcW w:w="5430" w:type="dxa"/>
          </w:tcPr>
          <w:p w14:paraId="5B58C679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  <w:r w:rsidRPr="00CC66BE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 xml:space="preserve">It was important to me to put effort into this course. </w:t>
            </w:r>
          </w:p>
        </w:tc>
        <w:tc>
          <w:tcPr>
            <w:tcW w:w="827" w:type="dxa"/>
          </w:tcPr>
          <w:p w14:paraId="77C30298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5.71</w:t>
            </w:r>
          </w:p>
        </w:tc>
        <w:tc>
          <w:tcPr>
            <w:tcW w:w="879" w:type="dxa"/>
          </w:tcPr>
          <w:p w14:paraId="0F477DFA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.944</w:t>
            </w:r>
          </w:p>
        </w:tc>
      </w:tr>
      <w:tr w:rsidR="00511B71" w:rsidRPr="00CC66BE" w14:paraId="2904917C" w14:textId="77777777" w:rsidTr="00F86C42">
        <w:tc>
          <w:tcPr>
            <w:tcW w:w="1658" w:type="dxa"/>
            <w:vMerge/>
            <w:tcBorders>
              <w:bottom w:val="single" w:sz="4" w:space="0" w:color="auto"/>
            </w:tcBorders>
          </w:tcPr>
          <w:p w14:paraId="7A75BF91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</w:p>
        </w:tc>
        <w:tc>
          <w:tcPr>
            <w:tcW w:w="5430" w:type="dxa"/>
            <w:tcBorders>
              <w:bottom w:val="single" w:sz="4" w:space="0" w:color="auto"/>
            </w:tcBorders>
          </w:tcPr>
          <w:p w14:paraId="12432347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  <w:r w:rsidRPr="00CC66BE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I actively took part in the discussions and reflection in this course</w:t>
            </w:r>
            <w:r w:rsidRPr="00CC66BE">
              <w:rPr>
                <w:lang w:val="en-US" w:eastAsia="nb-NO"/>
              </w:rPr>
              <w:t>.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34AD092D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4.81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6D45C788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1.403</w:t>
            </w:r>
          </w:p>
        </w:tc>
      </w:tr>
      <w:tr w:rsidR="00511B71" w:rsidRPr="00CC66BE" w14:paraId="59808CAA" w14:textId="77777777" w:rsidTr="00F86C42">
        <w:tc>
          <w:tcPr>
            <w:tcW w:w="1658" w:type="dxa"/>
            <w:vMerge w:val="restart"/>
            <w:tcBorders>
              <w:top w:val="single" w:sz="4" w:space="0" w:color="auto"/>
            </w:tcBorders>
          </w:tcPr>
          <w:p w14:paraId="2F4E1D3C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vertAlign w:val="superscript"/>
                <w:lang w:val="en-US"/>
              </w:rPr>
            </w:pPr>
            <w:r w:rsidRPr="00CC66BE">
              <w:rPr>
                <w:b/>
                <w:bCs/>
                <w:lang w:val="en-US"/>
              </w:rPr>
              <w:t>Perceived Learning Outcomes</w:t>
            </w:r>
            <w:r w:rsidRPr="00CC66BE">
              <w:rPr>
                <w:b/>
                <w:bCs/>
                <w:vertAlign w:val="superscript"/>
                <w:lang w:val="en-US"/>
              </w:rPr>
              <w:t>2</w:t>
            </w:r>
          </w:p>
        </w:tc>
        <w:tc>
          <w:tcPr>
            <w:tcW w:w="5430" w:type="dxa"/>
            <w:tcBorders>
              <w:top w:val="single" w:sz="4" w:space="0" w:color="auto"/>
            </w:tcBorders>
          </w:tcPr>
          <w:p w14:paraId="62C462CF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  <w:r w:rsidRPr="00CC66BE">
              <w:rPr>
                <w:lang w:val="en-US"/>
              </w:rPr>
              <w:t>By attending this course, my knowledge regarding situations in relation to cardiac arrest has improved.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230F7B23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3.78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23F3C2B0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.682</w:t>
            </w:r>
          </w:p>
        </w:tc>
      </w:tr>
      <w:tr w:rsidR="00511B71" w:rsidRPr="00CC66BE" w14:paraId="55461B12" w14:textId="77777777" w:rsidTr="00F86C42">
        <w:tc>
          <w:tcPr>
            <w:tcW w:w="1658" w:type="dxa"/>
            <w:vMerge/>
          </w:tcPr>
          <w:p w14:paraId="33A12E79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lang w:val="en-US"/>
              </w:rPr>
            </w:pPr>
          </w:p>
        </w:tc>
        <w:tc>
          <w:tcPr>
            <w:tcW w:w="5430" w:type="dxa"/>
          </w:tcPr>
          <w:p w14:paraId="4980B432" w14:textId="77777777" w:rsidR="00511B71" w:rsidRPr="00CC66BE" w:rsidRDefault="00511B71" w:rsidP="00F86C42">
            <w:pPr>
              <w:tabs>
                <w:tab w:val="left" w:pos="912"/>
              </w:tabs>
              <w:rPr>
                <w:lang w:val="en-US"/>
              </w:rPr>
            </w:pPr>
            <w:r w:rsidRPr="00CC66BE">
              <w:rPr>
                <w:lang w:val="en-US"/>
              </w:rPr>
              <w:t>By attending this course, my practical skills in CPR have improved.</w:t>
            </w:r>
          </w:p>
        </w:tc>
        <w:tc>
          <w:tcPr>
            <w:tcW w:w="827" w:type="dxa"/>
          </w:tcPr>
          <w:p w14:paraId="698DACA4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3.97</w:t>
            </w:r>
          </w:p>
        </w:tc>
        <w:tc>
          <w:tcPr>
            <w:tcW w:w="879" w:type="dxa"/>
          </w:tcPr>
          <w:p w14:paraId="7B24FE8B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.669</w:t>
            </w:r>
          </w:p>
        </w:tc>
      </w:tr>
      <w:tr w:rsidR="00511B71" w:rsidRPr="00CC66BE" w14:paraId="2A144309" w14:textId="77777777" w:rsidTr="00F86C42">
        <w:tc>
          <w:tcPr>
            <w:tcW w:w="1658" w:type="dxa"/>
            <w:vMerge/>
          </w:tcPr>
          <w:p w14:paraId="7D89760D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5430" w:type="dxa"/>
          </w:tcPr>
          <w:p w14:paraId="1D82BBDF" w14:textId="77777777" w:rsidR="00511B71" w:rsidRPr="00CC66BE" w:rsidRDefault="00511B71" w:rsidP="00F86C42">
            <w:pPr>
              <w:pStyle w:val="NoSpacing"/>
              <w:rPr>
                <w:lang w:val="en-US"/>
              </w:rPr>
            </w:pPr>
            <w:r w:rsidRPr="00CC66BE">
              <w:rPr>
                <w:lang w:val="en-US"/>
              </w:rPr>
              <w:t>By attending this course, my competence in laws and regulations significant to CPR has improved.</w:t>
            </w:r>
          </w:p>
        </w:tc>
        <w:tc>
          <w:tcPr>
            <w:tcW w:w="827" w:type="dxa"/>
          </w:tcPr>
          <w:p w14:paraId="3B6E2A43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2.80</w:t>
            </w:r>
          </w:p>
        </w:tc>
        <w:tc>
          <w:tcPr>
            <w:tcW w:w="879" w:type="dxa"/>
          </w:tcPr>
          <w:p w14:paraId="0C58146D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.946</w:t>
            </w:r>
          </w:p>
        </w:tc>
      </w:tr>
      <w:tr w:rsidR="00511B71" w:rsidRPr="00CC66BE" w14:paraId="0B243E23" w14:textId="77777777" w:rsidTr="00F86C42">
        <w:tc>
          <w:tcPr>
            <w:tcW w:w="1658" w:type="dxa"/>
            <w:vMerge/>
            <w:tcBorders>
              <w:bottom w:val="single" w:sz="4" w:space="0" w:color="auto"/>
            </w:tcBorders>
          </w:tcPr>
          <w:p w14:paraId="665C74E7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5430" w:type="dxa"/>
            <w:tcBorders>
              <w:bottom w:val="single" w:sz="4" w:space="0" w:color="auto"/>
            </w:tcBorders>
          </w:tcPr>
          <w:p w14:paraId="03FDAA72" w14:textId="77777777" w:rsidR="00511B71" w:rsidRPr="00CC66BE" w:rsidRDefault="00511B71" w:rsidP="00F86C42">
            <w:pPr>
              <w:pStyle w:val="NoSpacing"/>
              <w:rPr>
                <w:lang w:val="en-US"/>
              </w:rPr>
            </w:pPr>
            <w:r w:rsidRPr="00CC66BE">
              <w:rPr>
                <w:lang w:val="en-US"/>
              </w:rPr>
              <w:t>By attending this course, my competence in critical reflection and assessment of own work has improved.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358099CD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3.44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219924C4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.779</w:t>
            </w:r>
          </w:p>
        </w:tc>
      </w:tr>
      <w:tr w:rsidR="00511B71" w:rsidRPr="00CC66BE" w14:paraId="378759CF" w14:textId="77777777" w:rsidTr="00F86C42">
        <w:tc>
          <w:tcPr>
            <w:tcW w:w="1658" w:type="dxa"/>
            <w:vMerge/>
            <w:tcBorders>
              <w:top w:val="single" w:sz="4" w:space="0" w:color="auto"/>
            </w:tcBorders>
          </w:tcPr>
          <w:p w14:paraId="08706A68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5430" w:type="dxa"/>
            <w:tcBorders>
              <w:top w:val="single" w:sz="4" w:space="0" w:color="auto"/>
            </w:tcBorders>
          </w:tcPr>
          <w:p w14:paraId="5BAED944" w14:textId="77777777" w:rsidR="00511B71" w:rsidRPr="00CC66BE" w:rsidRDefault="00511B71" w:rsidP="00F86C42">
            <w:pPr>
              <w:pStyle w:val="NoSpacing"/>
              <w:rPr>
                <w:lang w:val="en-US"/>
              </w:rPr>
            </w:pPr>
            <w:r w:rsidRPr="00CC66BE">
              <w:rPr>
                <w:lang w:val="en-US"/>
              </w:rPr>
              <w:t>By attending this course, my competence of working in a stressful context has improved.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5DD1FC77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3.31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5BCF373F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.899</w:t>
            </w:r>
          </w:p>
        </w:tc>
      </w:tr>
      <w:tr w:rsidR="00511B71" w:rsidRPr="00CC66BE" w14:paraId="06462521" w14:textId="77777777" w:rsidTr="00F86C42">
        <w:tc>
          <w:tcPr>
            <w:tcW w:w="1658" w:type="dxa"/>
            <w:vMerge/>
          </w:tcPr>
          <w:p w14:paraId="5E8D1F95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5430" w:type="dxa"/>
          </w:tcPr>
          <w:p w14:paraId="6701789C" w14:textId="77777777" w:rsidR="00511B71" w:rsidRPr="00CC66BE" w:rsidRDefault="00511B71" w:rsidP="00F86C42">
            <w:pPr>
              <w:pStyle w:val="NoSpacing"/>
              <w:rPr>
                <w:lang w:val="en-US"/>
              </w:rPr>
            </w:pPr>
            <w:r w:rsidRPr="00CC66BE">
              <w:rPr>
                <w:lang w:val="en-US"/>
              </w:rPr>
              <w:t>By attending this course, my competence in communicating precisely in CPR situations has improved.</w:t>
            </w:r>
          </w:p>
        </w:tc>
        <w:tc>
          <w:tcPr>
            <w:tcW w:w="827" w:type="dxa"/>
          </w:tcPr>
          <w:p w14:paraId="3E7CDE93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3.56</w:t>
            </w:r>
          </w:p>
        </w:tc>
        <w:tc>
          <w:tcPr>
            <w:tcW w:w="879" w:type="dxa"/>
          </w:tcPr>
          <w:p w14:paraId="57738870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.846</w:t>
            </w:r>
          </w:p>
        </w:tc>
      </w:tr>
      <w:tr w:rsidR="00511B71" w:rsidRPr="00CC66BE" w14:paraId="707F9FC5" w14:textId="77777777" w:rsidTr="00F86C42">
        <w:tc>
          <w:tcPr>
            <w:tcW w:w="1658" w:type="dxa"/>
            <w:vMerge/>
          </w:tcPr>
          <w:p w14:paraId="4C0B20CE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5430" w:type="dxa"/>
          </w:tcPr>
          <w:p w14:paraId="61F6530E" w14:textId="77777777" w:rsidR="00511B71" w:rsidRPr="00CC66BE" w:rsidRDefault="00511B71" w:rsidP="00F86C42">
            <w:pPr>
              <w:pStyle w:val="NoSpacing"/>
              <w:rPr>
                <w:lang w:val="en-US"/>
              </w:rPr>
            </w:pPr>
            <w:r w:rsidRPr="00CC66BE">
              <w:rPr>
                <w:lang w:val="en-US"/>
              </w:rPr>
              <w:t>By attending this course, my competence in engagement and decision-making in acute and complex situations has improved.</w:t>
            </w:r>
          </w:p>
        </w:tc>
        <w:tc>
          <w:tcPr>
            <w:tcW w:w="827" w:type="dxa"/>
          </w:tcPr>
          <w:p w14:paraId="41DD2038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3.52</w:t>
            </w:r>
          </w:p>
        </w:tc>
        <w:tc>
          <w:tcPr>
            <w:tcW w:w="879" w:type="dxa"/>
          </w:tcPr>
          <w:p w14:paraId="5B29DFE8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.777</w:t>
            </w:r>
          </w:p>
        </w:tc>
      </w:tr>
      <w:tr w:rsidR="00511B71" w:rsidRPr="00CC66BE" w14:paraId="77017825" w14:textId="77777777" w:rsidTr="00F86C42">
        <w:tc>
          <w:tcPr>
            <w:tcW w:w="1658" w:type="dxa"/>
            <w:vMerge/>
          </w:tcPr>
          <w:p w14:paraId="6B213642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5430" w:type="dxa"/>
          </w:tcPr>
          <w:p w14:paraId="742B7F2E" w14:textId="77777777" w:rsidR="00511B71" w:rsidRPr="00CC66BE" w:rsidRDefault="00511B71" w:rsidP="00F86C42">
            <w:pPr>
              <w:pStyle w:val="NoSpacing"/>
              <w:rPr>
                <w:lang w:val="en-US"/>
              </w:rPr>
            </w:pPr>
            <w:r w:rsidRPr="00CC66BE">
              <w:rPr>
                <w:lang w:val="en-US"/>
              </w:rPr>
              <w:t>By attending this course, my cooperation skills in acute and complex situations have improved.</w:t>
            </w:r>
          </w:p>
        </w:tc>
        <w:tc>
          <w:tcPr>
            <w:tcW w:w="827" w:type="dxa"/>
          </w:tcPr>
          <w:p w14:paraId="43BAF5A1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3.82</w:t>
            </w:r>
          </w:p>
        </w:tc>
        <w:tc>
          <w:tcPr>
            <w:tcW w:w="879" w:type="dxa"/>
          </w:tcPr>
          <w:p w14:paraId="766E0D4F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.681</w:t>
            </w:r>
          </w:p>
        </w:tc>
      </w:tr>
      <w:tr w:rsidR="00511B71" w:rsidRPr="00CC66BE" w14:paraId="0F6AF776" w14:textId="77777777" w:rsidTr="00F86C42">
        <w:tc>
          <w:tcPr>
            <w:tcW w:w="1658" w:type="dxa"/>
            <w:vMerge/>
          </w:tcPr>
          <w:p w14:paraId="0E6B2BBD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5430" w:type="dxa"/>
          </w:tcPr>
          <w:p w14:paraId="4079B4B9" w14:textId="77777777" w:rsidR="00511B71" w:rsidRPr="00CC66BE" w:rsidRDefault="00511B71" w:rsidP="00F86C42">
            <w:pPr>
              <w:pStyle w:val="NoSpacing"/>
              <w:rPr>
                <w:lang w:val="en-US"/>
              </w:rPr>
            </w:pPr>
            <w:r w:rsidRPr="00CC66BE">
              <w:rPr>
                <w:lang w:val="en-US"/>
              </w:rPr>
              <w:t>By attending this course, my competence in making initiative has improved.</w:t>
            </w:r>
          </w:p>
        </w:tc>
        <w:tc>
          <w:tcPr>
            <w:tcW w:w="827" w:type="dxa"/>
          </w:tcPr>
          <w:p w14:paraId="1816E67D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3.73</w:t>
            </w:r>
          </w:p>
        </w:tc>
        <w:tc>
          <w:tcPr>
            <w:tcW w:w="879" w:type="dxa"/>
          </w:tcPr>
          <w:p w14:paraId="4195159D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.720</w:t>
            </w:r>
          </w:p>
        </w:tc>
      </w:tr>
      <w:tr w:rsidR="00511B71" w:rsidRPr="00CC66BE" w14:paraId="0F86DD63" w14:textId="77777777" w:rsidTr="00F86C42">
        <w:tc>
          <w:tcPr>
            <w:tcW w:w="1658" w:type="dxa"/>
            <w:vMerge/>
          </w:tcPr>
          <w:p w14:paraId="15A43207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5430" w:type="dxa"/>
          </w:tcPr>
          <w:p w14:paraId="571FE6F2" w14:textId="77777777" w:rsidR="00511B71" w:rsidRPr="00CC66BE" w:rsidRDefault="00511B71" w:rsidP="00F86C42">
            <w:pPr>
              <w:pStyle w:val="NoSpacing"/>
              <w:rPr>
                <w:lang w:val="en-US"/>
              </w:rPr>
            </w:pPr>
            <w:r w:rsidRPr="00CC66BE">
              <w:rPr>
                <w:lang w:val="en-US"/>
              </w:rPr>
              <w:t>By attending this course, my ability to perform individually has improved.</w:t>
            </w:r>
          </w:p>
        </w:tc>
        <w:tc>
          <w:tcPr>
            <w:tcW w:w="827" w:type="dxa"/>
          </w:tcPr>
          <w:p w14:paraId="7DEBB8CA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3.69</w:t>
            </w:r>
          </w:p>
        </w:tc>
        <w:tc>
          <w:tcPr>
            <w:tcW w:w="879" w:type="dxa"/>
          </w:tcPr>
          <w:p w14:paraId="571D0648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.739</w:t>
            </w:r>
          </w:p>
        </w:tc>
      </w:tr>
      <w:tr w:rsidR="00511B71" w:rsidRPr="00CC66BE" w14:paraId="366D5BEF" w14:textId="77777777" w:rsidTr="00F86C42">
        <w:tc>
          <w:tcPr>
            <w:tcW w:w="1658" w:type="dxa"/>
            <w:vMerge/>
          </w:tcPr>
          <w:p w14:paraId="43E7E1A7" w14:textId="77777777" w:rsidR="00511B71" w:rsidRPr="00CC66BE" w:rsidRDefault="00511B71" w:rsidP="00F86C42">
            <w:pPr>
              <w:tabs>
                <w:tab w:val="left" w:pos="912"/>
              </w:tabs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5430" w:type="dxa"/>
          </w:tcPr>
          <w:p w14:paraId="31C89078" w14:textId="77777777" w:rsidR="00511B71" w:rsidRPr="00CC66BE" w:rsidRDefault="00511B71" w:rsidP="00F86C42">
            <w:pPr>
              <w:pStyle w:val="NoSpacing"/>
              <w:rPr>
                <w:lang w:val="en-US"/>
              </w:rPr>
            </w:pPr>
            <w:r w:rsidRPr="00CC66BE">
              <w:rPr>
                <w:lang w:val="en-US"/>
              </w:rPr>
              <w:t>By attending this course, my competence in ethical judgement in connection to CPR has improved.</w:t>
            </w:r>
          </w:p>
        </w:tc>
        <w:tc>
          <w:tcPr>
            <w:tcW w:w="827" w:type="dxa"/>
          </w:tcPr>
          <w:p w14:paraId="765B2C66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3.35</w:t>
            </w:r>
          </w:p>
        </w:tc>
        <w:tc>
          <w:tcPr>
            <w:tcW w:w="879" w:type="dxa"/>
          </w:tcPr>
          <w:p w14:paraId="22C338F9" w14:textId="77777777" w:rsidR="00511B71" w:rsidRPr="00CC66BE" w:rsidRDefault="00511B71" w:rsidP="00F86C42">
            <w:pPr>
              <w:rPr>
                <w:lang w:val="en-US"/>
              </w:rPr>
            </w:pPr>
            <w:r w:rsidRPr="00CC66BE">
              <w:t>.827</w:t>
            </w:r>
          </w:p>
        </w:tc>
      </w:tr>
    </w:tbl>
    <w:p w14:paraId="1C6CB180" w14:textId="77777777" w:rsidR="00511B71" w:rsidRPr="00CC66BE" w:rsidRDefault="00511B71" w:rsidP="00511B71">
      <w:pPr>
        <w:rPr>
          <w:color w:val="242021"/>
          <w:lang w:val="en-US"/>
        </w:rPr>
      </w:pPr>
      <w:r w:rsidRPr="00CC66BE">
        <w:rPr>
          <w:vertAlign w:val="superscript"/>
          <w:lang w:val="en-US"/>
        </w:rPr>
        <w:t>1</w:t>
      </w:r>
      <w:r w:rsidRPr="00CC66BE">
        <w:rPr>
          <w:lang w:val="en-US"/>
        </w:rPr>
        <w:t>R</w:t>
      </w:r>
      <w:r w:rsidRPr="00CC66BE">
        <w:rPr>
          <w:color w:val="242021"/>
          <w:lang w:val="en-US"/>
        </w:rPr>
        <w:t xml:space="preserve">esponse categories were accompanied by a seven-point scale that ranged from “Absolutely disagree” (1) to “Absolutely agree” (7) with a midpoint of “Neither” (4). </w:t>
      </w:r>
      <w:r w:rsidRPr="00CC66BE">
        <w:rPr>
          <w:vertAlign w:val="superscript"/>
          <w:lang w:val="en-US"/>
        </w:rPr>
        <w:t>2</w:t>
      </w:r>
      <w:r w:rsidRPr="00CC66BE">
        <w:rPr>
          <w:lang w:val="en-US"/>
        </w:rPr>
        <w:t>R</w:t>
      </w:r>
      <w:r w:rsidRPr="00CC66BE">
        <w:rPr>
          <w:color w:val="242021"/>
          <w:lang w:val="en-US"/>
        </w:rPr>
        <w:t>esponse categories were accompanied by a five-point scale that ranged from “</w:t>
      </w:r>
      <w:r w:rsidRPr="00CC66BE">
        <w:rPr>
          <w:lang w:val="en-US"/>
        </w:rPr>
        <w:t>To a small extent</w:t>
      </w:r>
      <w:r w:rsidRPr="00CC66BE">
        <w:rPr>
          <w:color w:val="242021"/>
          <w:lang w:val="en-US"/>
        </w:rPr>
        <w:t>” (1) to “</w:t>
      </w:r>
      <w:r w:rsidRPr="00CC66BE">
        <w:rPr>
          <w:lang w:val="en-US"/>
        </w:rPr>
        <w:t>To a large extent</w:t>
      </w:r>
      <w:r w:rsidRPr="00CC66BE">
        <w:rPr>
          <w:color w:val="242021"/>
          <w:lang w:val="en-US"/>
        </w:rPr>
        <w:t xml:space="preserve">” (5). </w:t>
      </w:r>
    </w:p>
    <w:p w14:paraId="6871B03E" w14:textId="77777777" w:rsidR="001C2DD6" w:rsidRPr="00CC66BE" w:rsidRDefault="001C2DD6">
      <w:pPr>
        <w:rPr>
          <w:lang w:val="en-US"/>
        </w:rPr>
      </w:pPr>
    </w:p>
    <w:sectPr w:rsidR="001C2DD6" w:rsidRPr="00CC66B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786E3" w14:textId="77777777" w:rsidR="00F02EA8" w:rsidRDefault="00F02EA8" w:rsidP="00562165">
      <w:pPr>
        <w:spacing w:after="0" w:line="240" w:lineRule="auto"/>
      </w:pPr>
      <w:r>
        <w:separator/>
      </w:r>
    </w:p>
  </w:endnote>
  <w:endnote w:type="continuationSeparator" w:id="0">
    <w:p w14:paraId="7B43EF22" w14:textId="77777777" w:rsidR="00F02EA8" w:rsidRDefault="00F02EA8" w:rsidP="00562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IX-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32433181"/>
      <w:docPartObj>
        <w:docPartGallery w:val="Page Numbers (Bottom of Page)"/>
        <w:docPartUnique/>
      </w:docPartObj>
    </w:sdtPr>
    <w:sdtEndPr/>
    <w:sdtContent>
      <w:p w14:paraId="7418FE3F" w14:textId="64847AB4" w:rsidR="00562165" w:rsidRDefault="005621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785E50" w14:textId="77777777" w:rsidR="00562165" w:rsidRDefault="005621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CE2C3" w14:textId="77777777" w:rsidR="00F02EA8" w:rsidRDefault="00F02EA8" w:rsidP="00562165">
      <w:pPr>
        <w:spacing w:after="0" w:line="240" w:lineRule="auto"/>
      </w:pPr>
      <w:r>
        <w:separator/>
      </w:r>
    </w:p>
  </w:footnote>
  <w:footnote w:type="continuationSeparator" w:id="0">
    <w:p w14:paraId="31F0221F" w14:textId="77777777" w:rsidR="00F02EA8" w:rsidRDefault="00F02EA8" w:rsidP="005621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71"/>
    <w:rsid w:val="001C2DD6"/>
    <w:rsid w:val="001D5889"/>
    <w:rsid w:val="00511B71"/>
    <w:rsid w:val="00562165"/>
    <w:rsid w:val="007F5BBD"/>
    <w:rsid w:val="00A56613"/>
    <w:rsid w:val="00AC0438"/>
    <w:rsid w:val="00CC66BE"/>
    <w:rsid w:val="00E95675"/>
    <w:rsid w:val="00F0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1CEEC"/>
  <w15:chartTrackingRefBased/>
  <w15:docId w15:val="{255DF32C-E4DF-494B-BA34-C328423B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71"/>
    <w:pPr>
      <w:spacing w:line="360" w:lineRule="auto"/>
      <w:jc w:val="both"/>
    </w:pPr>
    <w:rPr>
      <w:rFonts w:ascii="Times New Roman" w:hAnsi="Times New Roman" w:cs="Times New Roman"/>
      <w:color w:val="363534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B7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B7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1B71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B7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B7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B71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B71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B71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B71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11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11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B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B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B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B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B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B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B7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1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B71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1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B71"/>
    <w:pPr>
      <w:spacing w:before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1B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B71"/>
    <w:pPr>
      <w:spacing w:line="259" w:lineRule="auto"/>
      <w:ind w:left="720"/>
      <w:contextualSpacing/>
      <w:jc w:val="left"/>
    </w:pPr>
    <w:rPr>
      <w:rFonts w:ascii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1B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B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B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11B71"/>
    <w:pPr>
      <w:spacing w:after="0" w:line="240" w:lineRule="auto"/>
      <w:jc w:val="both"/>
    </w:pPr>
    <w:rPr>
      <w:rFonts w:ascii="Times New Roman" w:hAnsi="Times New Roman" w:cs="Times New Roman"/>
      <w:color w:val="363534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11B71"/>
    <w:pPr>
      <w:spacing w:after="0" w:line="240" w:lineRule="auto"/>
      <w:jc w:val="both"/>
    </w:pPr>
    <w:rPr>
      <w:rFonts w:ascii="Times New Roman" w:hAnsi="Times New Roman" w:cs="Times New Roman"/>
      <w:color w:val="363534"/>
      <w:kern w:val="0"/>
      <w:sz w:val="24"/>
      <w:szCs w:val="24"/>
      <w14:ligatures w14:val="none"/>
    </w:rPr>
  </w:style>
  <w:style w:type="character" w:customStyle="1" w:styleId="fontstyle01">
    <w:name w:val="fontstyle01"/>
    <w:basedOn w:val="DefaultParagraphFont"/>
    <w:rsid w:val="00511B71"/>
    <w:rPr>
      <w:rFonts w:ascii="STIX-Regular" w:hAnsi="STIX-Regular" w:hint="default"/>
      <w:b w:val="0"/>
      <w:bCs w:val="0"/>
      <w:i w:val="0"/>
      <w:iCs w:val="0"/>
      <w:color w:val="00000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11B71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511B71"/>
    <w:rPr>
      <w:rFonts w:ascii="Times New Roman" w:hAnsi="Times New Roman" w:cs="Times New Roman"/>
      <w:color w:val="363534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62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165"/>
    <w:rPr>
      <w:rFonts w:ascii="Times New Roman" w:hAnsi="Times New Roman" w:cs="Times New Roman"/>
      <w:color w:val="363534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2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165"/>
    <w:rPr>
      <w:rFonts w:ascii="Times New Roman" w:hAnsi="Times New Roman" w:cs="Times New Roman"/>
      <w:color w:val="363534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Torbergsen</dc:creator>
  <cp:keywords/>
  <dc:description/>
  <cp:lastModifiedBy>Hanne Kristine Skjesol Torbergsen</cp:lastModifiedBy>
  <cp:revision>6</cp:revision>
  <dcterms:created xsi:type="dcterms:W3CDTF">2024-06-04T15:06:00Z</dcterms:created>
  <dcterms:modified xsi:type="dcterms:W3CDTF">2024-10-29T16:22:00Z</dcterms:modified>
</cp:coreProperties>
</file>