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3793A5" w14:textId="77777777" w:rsidR="0094478F" w:rsidRPr="00B34645" w:rsidRDefault="0094478F" w:rsidP="0094478F">
      <w:pPr>
        <w:pStyle w:val="MDPI41tablecaption"/>
        <w:ind w:left="0"/>
        <w:rPr>
          <w:rStyle w:val="Ohne"/>
          <w:rFonts w:ascii="Times New Roman" w:eastAsiaTheme="majorEastAsia" w:hAnsi="Times New Roman" w:cs="Times New Roman"/>
          <w:b/>
          <w:sz w:val="24"/>
          <w:szCs w:val="24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b/>
          <w:bCs/>
          <w:sz w:val="24"/>
          <w:szCs w:val="24"/>
          <w:lang w:val="en-GB"/>
        </w:rPr>
        <w:t xml:space="preserve">Supplemental Table </w:t>
      </w:r>
      <w:r>
        <w:rPr>
          <w:rStyle w:val="Ohne"/>
          <w:rFonts w:ascii="Times New Roman" w:eastAsiaTheme="majorEastAsia" w:hAnsi="Times New Roman" w:cs="Times New Roman"/>
          <w:b/>
          <w:bCs/>
          <w:sz w:val="24"/>
          <w:szCs w:val="24"/>
          <w:lang w:val="en-GB"/>
        </w:rPr>
        <w:t>1</w:t>
      </w:r>
      <w:r w:rsidRPr="00783667">
        <w:rPr>
          <w:rStyle w:val="Ohne"/>
          <w:rFonts w:ascii="Times New Roman" w:eastAsiaTheme="majorEastAsia" w:hAnsi="Times New Roman" w:cs="Times New Roman"/>
          <w:b/>
          <w:bCs/>
          <w:sz w:val="24"/>
          <w:szCs w:val="24"/>
          <w:lang w:val="en-GB"/>
        </w:rPr>
        <w:t xml:space="preserve">. </w:t>
      </w:r>
      <w:r w:rsidRPr="00783667">
        <w:rPr>
          <w:rStyle w:val="Ohne"/>
          <w:rFonts w:ascii="Times New Roman" w:eastAsiaTheme="majorEastAsia" w:hAnsi="Times New Roman" w:cs="Times New Roman"/>
          <w:b/>
          <w:sz w:val="24"/>
          <w:szCs w:val="24"/>
          <w:lang w:val="en-GB"/>
        </w:rPr>
        <w:t>Analysis of intervention effects (η²) on the outcomes between and within the subjects.</w:t>
      </w:r>
    </w:p>
    <w:tbl>
      <w:tblPr>
        <w:tblStyle w:val="TableNormal1"/>
        <w:tblW w:w="1046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014"/>
        <w:gridCol w:w="2007"/>
        <w:gridCol w:w="2238"/>
        <w:gridCol w:w="2206"/>
      </w:tblGrid>
      <w:tr w:rsidR="0094478F" w:rsidRPr="006E57AF" w14:paraId="59535C94" w14:textId="77777777" w:rsidTr="00381BA1">
        <w:trPr>
          <w:jc w:val="center"/>
        </w:trPr>
        <w:tc>
          <w:tcPr>
            <w:tcW w:w="401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27DFF5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6"/>
                <w:szCs w:val="16"/>
                <w:lang w:val="en-GB"/>
              </w:rPr>
            </w:pPr>
          </w:p>
        </w:tc>
        <w:tc>
          <w:tcPr>
            <w:tcW w:w="20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C78AA0" w14:textId="77777777" w:rsidR="0094478F" w:rsidRPr="00B34645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Mean change during rehabilitation</w:t>
            </w:r>
          </w:p>
          <w:p w14:paraId="3D1E070C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 xml:space="preserve">(Time, </w:t>
            </w:r>
            <w:r w:rsidRPr="00783667">
              <w:rPr>
                <w:rStyle w:val="Ohne"/>
                <w:b/>
                <w:sz w:val="16"/>
                <w:lang w:val="en-GB"/>
              </w:rPr>
              <w:t>η²</w:t>
            </w: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)</w:t>
            </w:r>
          </w:p>
        </w:tc>
        <w:tc>
          <w:tcPr>
            <w:tcW w:w="22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0138FE" w14:textId="77777777" w:rsidR="0094478F" w:rsidRPr="00B34645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sz w:val="16"/>
                <w:szCs w:val="16"/>
                <w:lang w:val="en-GB"/>
              </w:rPr>
              <w:t>Differences between groups</w:t>
            </w:r>
          </w:p>
          <w:p w14:paraId="7DF435BF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6"/>
                <w:szCs w:val="16"/>
                <w:lang w:val="en-GB"/>
              </w:rPr>
            </w:pPr>
            <w:r w:rsidRPr="00B34645">
              <w:rPr>
                <w:rStyle w:val="Ohne"/>
                <w:b/>
                <w:sz w:val="16"/>
                <w:lang w:val="en-GB"/>
              </w:rPr>
              <w:t>(</w:t>
            </w:r>
            <w:r w:rsidRPr="00783667">
              <w:rPr>
                <w:rStyle w:val="Ohne"/>
                <w:b/>
                <w:sz w:val="16"/>
                <w:lang w:val="en-GB"/>
              </w:rPr>
              <w:t>η²</w:t>
            </w:r>
            <w:r w:rsidRPr="00B34645">
              <w:rPr>
                <w:rStyle w:val="Ohne"/>
                <w:b/>
                <w:sz w:val="16"/>
                <w:lang w:val="en-GB"/>
              </w:rPr>
              <w:t>)</w:t>
            </w:r>
          </w:p>
        </w:tc>
        <w:tc>
          <w:tcPr>
            <w:tcW w:w="220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BED98C" w14:textId="77777777" w:rsidR="0094478F" w:rsidRPr="00B34645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rStyle w:val="Ohne"/>
                <w:b/>
                <w:bCs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Mean change during</w:t>
            </w:r>
          </w:p>
          <w:p w14:paraId="60AC9EC2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6"/>
                <w:szCs w:val="16"/>
                <w:lang w:val="en-GB"/>
              </w:rPr>
            </w:pP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 xml:space="preserve">rehabilitation per group (Time x Group, </w:t>
            </w:r>
            <w:r w:rsidRPr="00783667">
              <w:rPr>
                <w:rStyle w:val="Ohne"/>
                <w:b/>
                <w:sz w:val="16"/>
                <w:lang w:val="en-GB"/>
              </w:rPr>
              <w:t>η²</w:t>
            </w:r>
            <w:r w:rsidRPr="00783667">
              <w:rPr>
                <w:rStyle w:val="Ohne"/>
                <w:b/>
                <w:bCs/>
                <w:sz w:val="16"/>
                <w:szCs w:val="16"/>
                <w:lang w:val="en-GB"/>
              </w:rPr>
              <w:t>)</w:t>
            </w:r>
          </w:p>
        </w:tc>
      </w:tr>
      <w:tr w:rsidR="0094478F" w:rsidRPr="00783667" w14:paraId="5F4A27D3" w14:textId="77777777" w:rsidTr="00381BA1">
        <w:trPr>
          <w:jc w:val="center"/>
        </w:trPr>
        <w:tc>
          <w:tcPr>
            <w:tcW w:w="40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138D61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HADS Anxiety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23A67D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.122**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B70B1D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.041</w:t>
            </w:r>
          </w:p>
        </w:tc>
        <w:tc>
          <w:tcPr>
            <w:tcW w:w="2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321B32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.037</w:t>
            </w:r>
          </w:p>
        </w:tc>
      </w:tr>
      <w:tr w:rsidR="0094478F" w:rsidRPr="00783667" w14:paraId="69B9AD0D" w14:textId="77777777" w:rsidTr="00381BA1">
        <w:trPr>
          <w:jc w:val="center"/>
        </w:trPr>
        <w:tc>
          <w:tcPr>
            <w:tcW w:w="4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E6C19D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HADS Depression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9E7675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.197***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3338D9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.042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18CE94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.027</w:t>
            </w:r>
          </w:p>
        </w:tc>
      </w:tr>
      <w:tr w:rsidR="0094478F" w:rsidRPr="00783667" w14:paraId="6930C460" w14:textId="77777777" w:rsidTr="00381BA1">
        <w:trPr>
          <w:jc w:val="center"/>
        </w:trPr>
        <w:tc>
          <w:tcPr>
            <w:tcW w:w="4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30A8CA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QLQ Functioning scales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C8086D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.393***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F81C88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.088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6B6C91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.093</w:t>
            </w:r>
          </w:p>
        </w:tc>
      </w:tr>
      <w:tr w:rsidR="0094478F" w:rsidRPr="00783667" w14:paraId="05AF9871" w14:textId="77777777" w:rsidTr="00381BA1">
        <w:trPr>
          <w:jc w:val="center"/>
        </w:trPr>
        <w:tc>
          <w:tcPr>
            <w:tcW w:w="4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EA7E94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QLQ Symptom scales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06B63A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.227***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89AD54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.023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CB5CB0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.034</w:t>
            </w:r>
          </w:p>
        </w:tc>
      </w:tr>
      <w:tr w:rsidR="0094478F" w:rsidRPr="00783667" w14:paraId="7BDE0CE3" w14:textId="77777777" w:rsidTr="00381BA1">
        <w:trPr>
          <w:jc w:val="center"/>
        </w:trPr>
        <w:tc>
          <w:tcPr>
            <w:tcW w:w="4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77EBFC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QLQ Global health status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A50095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.200***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142C65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.124*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F7F77C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.082</w:t>
            </w:r>
          </w:p>
        </w:tc>
      </w:tr>
      <w:tr w:rsidR="0094478F" w:rsidRPr="00783667" w14:paraId="5CCA9BA4" w14:textId="77777777" w:rsidTr="00381BA1">
        <w:trPr>
          <w:jc w:val="center"/>
        </w:trPr>
        <w:tc>
          <w:tcPr>
            <w:tcW w:w="4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A14D30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Multivariate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1AF37F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.421***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FC066E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.123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8FAC1E" w14:textId="77777777" w:rsidR="0094478F" w:rsidRPr="00783667" w:rsidRDefault="0094478F" w:rsidP="00381BA1">
            <w:pPr>
              <w:autoSpaceDE w:val="0"/>
              <w:autoSpaceDN w:val="0"/>
              <w:adjustRightInd w:val="0"/>
              <w:snapToGrid w:val="0"/>
              <w:jc w:val="center"/>
              <w:rPr>
                <w:sz w:val="16"/>
                <w:szCs w:val="16"/>
                <w:lang w:val="en-GB"/>
              </w:rPr>
            </w:pPr>
            <w:r w:rsidRPr="00783667">
              <w:rPr>
                <w:rStyle w:val="Ohne"/>
                <w:sz w:val="16"/>
                <w:szCs w:val="16"/>
                <w:lang w:val="en-GB"/>
              </w:rPr>
              <w:t>.075</w:t>
            </w:r>
          </w:p>
        </w:tc>
      </w:tr>
    </w:tbl>
    <w:p w14:paraId="63C1CAE1" w14:textId="77777777" w:rsidR="0094478F" w:rsidRPr="00B34645" w:rsidRDefault="0094478F" w:rsidP="0094478F">
      <w:pPr>
        <w:pStyle w:val="MDPI43tablefooter"/>
        <w:spacing w:after="240"/>
        <w:ind w:left="0"/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</w:pP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>*</w:t>
      </w:r>
      <w:r w:rsidRPr="00B34645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>p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≤ 0.05; **</w:t>
      </w:r>
      <w:r w:rsidRPr="00B34645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>p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≤ 0.01; ***</w:t>
      </w:r>
      <w:r w:rsidRPr="00B34645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>p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 xml:space="preserve"> ≤ 0.001.</w:t>
      </w:r>
      <w:r w:rsidRPr="00783667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783667">
        <w:rPr>
          <w:rStyle w:val="Ohne"/>
          <w:rFonts w:ascii="Times New Roman" w:eastAsiaTheme="majorEastAsia" w:hAnsi="Times New Roman" w:cs="Times New Roman"/>
          <w:sz w:val="20"/>
          <w:szCs w:val="20"/>
          <w:lang w:val="en-GB"/>
        </w:rPr>
        <w:t>Group size: Total – 63, Dysphagia group – 22 patients, Control group 1 – 23 patients, Control groups 2 – 18 patients.</w:t>
      </w:r>
    </w:p>
    <w:p w14:paraId="1C910497" w14:textId="77777777" w:rsidR="0094478F" w:rsidRPr="00783667" w:rsidRDefault="0094478F" w:rsidP="0094478F">
      <w:pPr>
        <w:pStyle w:val="MDPI31text"/>
        <w:rPr>
          <w:lang w:val="en-GB"/>
        </w:rPr>
      </w:pPr>
    </w:p>
    <w:p w14:paraId="0269C916" w14:textId="77777777" w:rsidR="0094478F" w:rsidRPr="00783667" w:rsidRDefault="0094478F" w:rsidP="0094478F">
      <w:pPr>
        <w:pStyle w:val="MDPI31text"/>
        <w:rPr>
          <w:lang w:val="en-GB"/>
        </w:rPr>
      </w:pPr>
    </w:p>
    <w:p w14:paraId="2F53F542" w14:textId="77777777" w:rsidR="0094478F" w:rsidRPr="00783667" w:rsidRDefault="0094478F" w:rsidP="0094478F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42F4BB85" w14:textId="77777777" w:rsidR="004727DA" w:rsidRPr="0094478F" w:rsidRDefault="004727DA">
      <w:pPr>
        <w:rPr>
          <w:lang w:val="en-GB"/>
        </w:rPr>
      </w:pPr>
    </w:p>
    <w:sectPr w:rsidR="004727DA" w:rsidRPr="0094478F" w:rsidSect="0094478F">
      <w:pgSz w:w="15840" w:h="24480" w:code="3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78F"/>
    <w:rsid w:val="004727DA"/>
    <w:rsid w:val="004A6537"/>
    <w:rsid w:val="0094478F"/>
    <w:rsid w:val="009F0D1D"/>
    <w:rsid w:val="00DB6A65"/>
    <w:rsid w:val="00F5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91296"/>
  <w15:chartTrackingRefBased/>
  <w15:docId w15:val="{7CA18EAF-92BE-40DF-854B-2BA84ADB5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4478F"/>
    <w:rPr>
      <w:kern w:val="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447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447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447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447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447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447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447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447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447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447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447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447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4478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4478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4478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4478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4478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4478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447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9447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447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447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4478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94478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4478F"/>
    <w:pPr>
      <w:ind w:left="720"/>
      <w:contextualSpacing/>
    </w:pPr>
    <w:rPr>
      <w:kern w:val="2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94478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447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4478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4478F"/>
    <w:rPr>
      <w:b/>
      <w:bCs/>
      <w:smallCaps/>
      <w:color w:val="0F4761" w:themeColor="accent1" w:themeShade="BF"/>
      <w:spacing w:val="5"/>
    </w:rPr>
  </w:style>
  <w:style w:type="character" w:customStyle="1" w:styleId="Ohne">
    <w:name w:val="Ohne"/>
    <w:rsid w:val="0094478F"/>
  </w:style>
  <w:style w:type="paragraph" w:customStyle="1" w:styleId="MDPI31text">
    <w:name w:val="MDPI_3.1_text"/>
    <w:link w:val="MDPI31textZchn"/>
    <w:qFormat/>
    <w:rsid w:val="0094478F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character" w:customStyle="1" w:styleId="MDPI31textZchn">
    <w:name w:val="MDPI_3.1_text Zchn"/>
    <w:link w:val="MDPI31text"/>
    <w:rsid w:val="0094478F"/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41tablecaption">
    <w:name w:val="MDPI_4.1_table_caption"/>
    <w:qFormat/>
    <w:rsid w:val="0094478F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sz w:val="18"/>
      <w:lang w:val="en-US" w:eastAsia="de-DE" w:bidi="en-US"/>
    </w:rPr>
  </w:style>
  <w:style w:type="paragraph" w:customStyle="1" w:styleId="MDPI43tablefooter">
    <w:name w:val="MDPI_4.3_table_footer"/>
    <w:next w:val="MDPI31text"/>
    <w:qFormat/>
    <w:rsid w:val="0094478F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val="en-US" w:eastAsia="de-DE" w:bidi="en-US"/>
    </w:rPr>
  </w:style>
  <w:style w:type="table" w:customStyle="1" w:styleId="TableNormal1">
    <w:name w:val="Table Normal1"/>
    <w:rsid w:val="0094478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eastAsia="de-AT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547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Riedl</dc:creator>
  <cp:keywords/>
  <dc:description/>
  <cp:lastModifiedBy>David Riedl</cp:lastModifiedBy>
  <cp:revision>1</cp:revision>
  <dcterms:created xsi:type="dcterms:W3CDTF">2024-11-06T08:43:00Z</dcterms:created>
  <dcterms:modified xsi:type="dcterms:W3CDTF">2024-11-06T08:43:00Z</dcterms:modified>
</cp:coreProperties>
</file>