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06CEB" w14:textId="0AE6E9F7" w:rsidR="00ED353A" w:rsidRDefault="00345492">
      <w:r>
        <w:rPr>
          <w:noProof/>
        </w:rPr>
        <w:drawing>
          <wp:inline distT="0" distB="0" distL="0" distR="0" wp14:anchorId="2CAC9BC7" wp14:editId="667E08FE">
            <wp:extent cx="5271135" cy="516382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1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A55B0" w14:textId="50F8BE22" w:rsidR="00345492" w:rsidRPr="00B72EBA" w:rsidRDefault="00345492">
      <w:pPr>
        <w:rPr>
          <w:rFonts w:ascii="Times New Roman" w:hAnsi="Times New Roman" w:cs="Times New Roman"/>
          <w:sz w:val="24"/>
          <w:szCs w:val="24"/>
        </w:rPr>
      </w:pPr>
      <w:r w:rsidRPr="00B72EBA">
        <w:rPr>
          <w:rFonts w:ascii="Times New Roman" w:hAnsi="Times New Roman" w:cs="Times New Roman"/>
          <w:sz w:val="24"/>
          <w:szCs w:val="24"/>
        </w:rPr>
        <w:t>Fig.S1</w:t>
      </w:r>
      <w:r w:rsidR="00B72EBA" w:rsidRPr="00B72EBA">
        <w:rPr>
          <w:rFonts w:ascii="Times New Roman" w:hAnsi="Times New Roman" w:cs="Times New Roman"/>
          <w:sz w:val="24"/>
          <w:szCs w:val="24"/>
        </w:rPr>
        <w:t xml:space="preserve"> </w:t>
      </w:r>
      <w:r w:rsidR="00B72EBA" w:rsidRPr="00B72EBA">
        <w:rPr>
          <w:rFonts w:ascii="Times New Roman" w:hAnsi="Times New Roman" w:cs="Times New Roman"/>
          <w:sz w:val="24"/>
          <w:szCs w:val="24"/>
        </w:rPr>
        <w:t>Significantly enriched KEGG pathways for tissue-specific expressed genes</w:t>
      </w:r>
    </w:p>
    <w:p w14:paraId="1BF79D70" w14:textId="055F8FCF" w:rsidR="00345492" w:rsidRDefault="00345492">
      <w:pPr>
        <w:rPr>
          <w:rFonts w:ascii="Times New Roman" w:hAnsi="Times New Roman" w:cs="Times New Roman"/>
        </w:rPr>
      </w:pPr>
    </w:p>
    <w:p w14:paraId="3E1C9B91" w14:textId="70C94C35" w:rsidR="00345492" w:rsidRDefault="00345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DA319A" wp14:editId="49E1A6D0">
            <wp:extent cx="5271135" cy="4850765"/>
            <wp:effectExtent l="0" t="0" r="571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4357B" w14:textId="1FF6BAC8" w:rsidR="00345492" w:rsidRPr="00B72EBA" w:rsidRDefault="00345492" w:rsidP="00345492">
      <w:pPr>
        <w:rPr>
          <w:rFonts w:ascii="Times New Roman" w:hAnsi="Times New Roman" w:cs="Times New Roman"/>
          <w:sz w:val="24"/>
          <w:szCs w:val="24"/>
        </w:rPr>
      </w:pPr>
      <w:r w:rsidRPr="00B72EBA">
        <w:rPr>
          <w:rFonts w:ascii="Times New Roman" w:hAnsi="Times New Roman" w:cs="Times New Roman"/>
          <w:sz w:val="24"/>
          <w:szCs w:val="24"/>
        </w:rPr>
        <w:t>Fig.S</w:t>
      </w:r>
      <w:r w:rsidRPr="00B72EBA">
        <w:rPr>
          <w:rFonts w:ascii="Times New Roman" w:hAnsi="Times New Roman" w:cs="Times New Roman"/>
          <w:sz w:val="24"/>
          <w:szCs w:val="24"/>
        </w:rPr>
        <w:t>2</w:t>
      </w:r>
      <w:r w:rsidR="00B72EBA" w:rsidRPr="00B72EBA">
        <w:rPr>
          <w:rFonts w:ascii="Times New Roman" w:hAnsi="Times New Roman" w:cs="Times New Roman"/>
          <w:sz w:val="24"/>
          <w:szCs w:val="24"/>
        </w:rPr>
        <w:t xml:space="preserve"> </w:t>
      </w:r>
      <w:r w:rsidR="00B72EBA" w:rsidRPr="00B72EBA">
        <w:rPr>
          <w:rFonts w:ascii="Times New Roman" w:hAnsi="Times New Roman" w:cs="Times New Roman"/>
          <w:sz w:val="24"/>
          <w:szCs w:val="24"/>
        </w:rPr>
        <w:t>GSEA analyses on PBMC and other immune tissues (Thymus, Lymph, Spleen)</w:t>
      </w:r>
    </w:p>
    <w:p w14:paraId="757D7481" w14:textId="4685C2A3" w:rsidR="00345492" w:rsidRDefault="00345492">
      <w:pPr>
        <w:rPr>
          <w:rFonts w:ascii="Times New Roman" w:hAnsi="Times New Roman" w:cs="Times New Roman"/>
        </w:rPr>
      </w:pPr>
    </w:p>
    <w:p w14:paraId="1488CD6C" w14:textId="6E6F3063" w:rsidR="00345492" w:rsidRDefault="00345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115D03" wp14:editId="7E632197">
            <wp:extent cx="5271135" cy="7941310"/>
            <wp:effectExtent l="0" t="0" r="571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4A173" w14:textId="74E2E01D" w:rsidR="00345492" w:rsidRDefault="00345492" w:rsidP="00345492">
      <w:pPr>
        <w:rPr>
          <w:rFonts w:ascii="Times New Roman" w:hAnsi="Times New Roman" w:cs="Times New Roman"/>
        </w:rPr>
      </w:pPr>
      <w:bookmarkStart w:id="0" w:name="OLE_LINK134"/>
      <w:r w:rsidRPr="00B72EBA">
        <w:rPr>
          <w:rFonts w:ascii="Times New Roman" w:hAnsi="Times New Roman" w:cs="Times New Roman"/>
          <w:sz w:val="24"/>
          <w:szCs w:val="28"/>
        </w:rPr>
        <w:t>Fig.S</w:t>
      </w:r>
      <w:r w:rsidRPr="00B72EBA">
        <w:rPr>
          <w:rFonts w:ascii="Times New Roman" w:hAnsi="Times New Roman" w:cs="Times New Roman"/>
          <w:sz w:val="24"/>
          <w:szCs w:val="28"/>
        </w:rPr>
        <w:t>3</w:t>
      </w:r>
      <w:r w:rsidR="00B72EBA">
        <w:rPr>
          <w:rFonts w:ascii="Times New Roman" w:hAnsi="Times New Roman" w:cs="Times New Roman"/>
        </w:rPr>
        <w:t xml:space="preserve"> </w:t>
      </w:r>
      <w:r w:rsidR="00B72EBA">
        <w:rPr>
          <w:rFonts w:ascii="Times New Roman" w:hAnsi="Times New Roman" w:cs="Times New Roman"/>
          <w:b/>
          <w:bCs/>
          <w:sz w:val="24"/>
          <w:szCs w:val="28"/>
        </w:rPr>
        <w:t xml:space="preserve">A </w:t>
      </w:r>
      <w:r w:rsidR="00B72EBA">
        <w:rPr>
          <w:rFonts w:ascii="Times New Roman" w:hAnsi="Times New Roman" w:cs="Times New Roman"/>
          <w:sz w:val="24"/>
          <w:szCs w:val="28"/>
        </w:rPr>
        <w:t>M</w:t>
      </w:r>
      <w:r w:rsidR="00B72EBA" w:rsidRPr="002861BB">
        <w:rPr>
          <w:rFonts w:ascii="Times New Roman" w:hAnsi="Times New Roman" w:cs="Times New Roman"/>
          <w:sz w:val="24"/>
          <w:szCs w:val="28"/>
        </w:rPr>
        <w:t>ajor gene transcription modules were identified through WGCNA analysis</w:t>
      </w:r>
      <w:r w:rsidR="00B72EBA">
        <w:rPr>
          <w:rFonts w:ascii="Times New Roman" w:hAnsi="Times New Roman" w:cs="Times New Roman"/>
          <w:sz w:val="24"/>
          <w:szCs w:val="28"/>
        </w:rPr>
        <w:t>.</w:t>
      </w:r>
      <w:r w:rsidR="00B72EBA" w:rsidRPr="002861BB">
        <w:rPr>
          <w:rFonts w:ascii="Times New Roman" w:hAnsi="Times New Roman" w:cs="Times New Roman"/>
          <w:sz w:val="24"/>
          <w:szCs w:val="28"/>
        </w:rPr>
        <w:t xml:space="preserve"> </w:t>
      </w:r>
      <w:r w:rsidR="00B72EBA" w:rsidRPr="002861BB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B72EBA" w:rsidRPr="00283846">
        <w:t xml:space="preserve"> </w:t>
      </w:r>
      <w:r w:rsidR="00B72EBA">
        <w:rPr>
          <w:rFonts w:ascii="Times New Roman" w:hAnsi="Times New Roman" w:cs="Times New Roman"/>
          <w:sz w:val="24"/>
          <w:szCs w:val="28"/>
        </w:rPr>
        <w:t>M</w:t>
      </w:r>
      <w:r w:rsidR="00B72EBA" w:rsidRPr="00283846">
        <w:rPr>
          <w:rFonts w:ascii="Times New Roman" w:hAnsi="Times New Roman" w:cs="Times New Roman"/>
          <w:sz w:val="24"/>
          <w:szCs w:val="28"/>
        </w:rPr>
        <w:t xml:space="preserve">otif enrichment analysis on the promoter region of genes in the </w:t>
      </w:r>
      <w:proofErr w:type="spellStart"/>
      <w:r w:rsidR="00B72EBA" w:rsidRPr="00283846">
        <w:rPr>
          <w:rFonts w:ascii="Times New Roman" w:hAnsi="Times New Roman" w:cs="Times New Roman"/>
          <w:sz w:val="24"/>
          <w:szCs w:val="28"/>
        </w:rPr>
        <w:t>darkgrey</w:t>
      </w:r>
      <w:proofErr w:type="spellEnd"/>
      <w:r w:rsidR="00B72EBA" w:rsidRPr="00283846">
        <w:rPr>
          <w:rFonts w:ascii="Times New Roman" w:hAnsi="Times New Roman" w:cs="Times New Roman"/>
          <w:sz w:val="24"/>
          <w:szCs w:val="28"/>
        </w:rPr>
        <w:t xml:space="preserve"> </w:t>
      </w:r>
      <w:r w:rsidR="00B72EBA">
        <w:rPr>
          <w:rFonts w:ascii="Times New Roman" w:hAnsi="Times New Roman" w:cs="Times New Roman"/>
          <w:sz w:val="24"/>
          <w:szCs w:val="28"/>
        </w:rPr>
        <w:t xml:space="preserve">module </w:t>
      </w:r>
      <w:r w:rsidR="00B72EBA" w:rsidRPr="00283846">
        <w:rPr>
          <w:rFonts w:ascii="Times New Roman" w:hAnsi="Times New Roman" w:cs="Times New Roman"/>
          <w:sz w:val="24"/>
          <w:szCs w:val="28"/>
        </w:rPr>
        <w:t>(upstream 1500bp, downstream 500bp)</w:t>
      </w:r>
      <w:r w:rsidR="00B72EBA">
        <w:rPr>
          <w:rFonts w:ascii="Times New Roman" w:hAnsi="Times New Roman" w:cs="Times New Roman"/>
          <w:sz w:val="24"/>
          <w:szCs w:val="28"/>
        </w:rPr>
        <w:t>.</w:t>
      </w:r>
    </w:p>
    <w:bookmarkEnd w:id="0"/>
    <w:p w14:paraId="3AA02DE4" w14:textId="77777777" w:rsidR="00345492" w:rsidRDefault="00345492">
      <w:pPr>
        <w:rPr>
          <w:rFonts w:ascii="Times New Roman" w:hAnsi="Times New Roman" w:cs="Times New Roman" w:hint="eastAsia"/>
        </w:rPr>
      </w:pPr>
    </w:p>
    <w:p w14:paraId="1CAB6D5C" w14:textId="22F80F78" w:rsidR="00345492" w:rsidRDefault="00345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777DEE5" wp14:editId="3F9DD033">
            <wp:extent cx="5271135" cy="6303010"/>
            <wp:effectExtent l="0" t="0" r="5715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3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6248B" w14:textId="4F772092" w:rsidR="00345492" w:rsidRDefault="00345492">
      <w:pPr>
        <w:rPr>
          <w:rFonts w:ascii="Times New Roman" w:hAnsi="Times New Roman" w:cs="Times New Roman"/>
        </w:rPr>
      </w:pPr>
    </w:p>
    <w:p w14:paraId="05C16DCA" w14:textId="1FD6D846" w:rsidR="00345492" w:rsidRPr="00B72EBA" w:rsidRDefault="00345492" w:rsidP="00345492">
      <w:pPr>
        <w:rPr>
          <w:rFonts w:ascii="Times New Roman" w:hAnsi="Times New Roman" w:cs="Times New Roman"/>
          <w:sz w:val="24"/>
          <w:szCs w:val="28"/>
        </w:rPr>
      </w:pPr>
      <w:r w:rsidRPr="00B72EBA">
        <w:rPr>
          <w:rFonts w:ascii="Times New Roman" w:hAnsi="Times New Roman" w:cs="Times New Roman"/>
          <w:sz w:val="24"/>
          <w:szCs w:val="28"/>
        </w:rPr>
        <w:t>Fig.S</w:t>
      </w:r>
      <w:r w:rsidRPr="00B72EBA">
        <w:rPr>
          <w:rFonts w:ascii="Times New Roman" w:hAnsi="Times New Roman" w:cs="Times New Roman"/>
          <w:sz w:val="24"/>
          <w:szCs w:val="28"/>
        </w:rPr>
        <w:t>4</w:t>
      </w:r>
      <w:r w:rsidR="00B72EBA">
        <w:rPr>
          <w:rFonts w:ascii="Times New Roman" w:hAnsi="Times New Roman" w:cs="Times New Roman"/>
          <w:sz w:val="24"/>
          <w:szCs w:val="28"/>
        </w:rPr>
        <w:t xml:space="preserve"> </w:t>
      </w:r>
      <w:r w:rsidR="00B72EBA" w:rsidRPr="00DB09DB">
        <w:rPr>
          <w:rFonts w:ascii="Times New Roman" w:hAnsi="Times New Roman" w:cs="Times New Roman"/>
          <w:sz w:val="24"/>
          <w:szCs w:val="28"/>
        </w:rPr>
        <w:t xml:space="preserve">The </w:t>
      </w:r>
      <w:r w:rsidR="00B72EBA">
        <w:rPr>
          <w:rFonts w:ascii="Times New Roman" w:hAnsi="Times New Roman" w:cs="Times New Roman"/>
          <w:sz w:val="24"/>
          <w:szCs w:val="28"/>
        </w:rPr>
        <w:t>“</w:t>
      </w:r>
      <w:r w:rsidR="00B72EBA" w:rsidRPr="00DB09DB">
        <w:rPr>
          <w:rFonts w:ascii="Times New Roman" w:hAnsi="Times New Roman" w:cs="Times New Roman"/>
          <w:sz w:val="24"/>
          <w:szCs w:val="28"/>
        </w:rPr>
        <w:t>bivalent chromatin state</w:t>
      </w:r>
      <w:r w:rsidR="00B72EBA">
        <w:rPr>
          <w:rFonts w:ascii="Times New Roman" w:hAnsi="Times New Roman" w:cs="Times New Roman"/>
          <w:sz w:val="24"/>
          <w:szCs w:val="28"/>
        </w:rPr>
        <w:t>”</w:t>
      </w:r>
      <w:r w:rsidR="00B72EBA" w:rsidRPr="00DB09DB">
        <w:rPr>
          <w:rFonts w:ascii="Times New Roman" w:hAnsi="Times New Roman" w:cs="Times New Roman"/>
          <w:sz w:val="24"/>
          <w:szCs w:val="28"/>
        </w:rPr>
        <w:t xml:space="preserve"> observed in the promoter regions of immun</w:t>
      </w:r>
      <w:r w:rsidR="00B72EBA">
        <w:rPr>
          <w:rFonts w:ascii="Times New Roman" w:hAnsi="Times New Roman" w:cs="Times New Roman" w:hint="eastAsia"/>
          <w:sz w:val="24"/>
          <w:szCs w:val="28"/>
        </w:rPr>
        <w:t>e</w:t>
      </w:r>
      <w:r w:rsidR="00B72EBA" w:rsidRPr="00DB09DB">
        <w:rPr>
          <w:rFonts w:ascii="Times New Roman" w:hAnsi="Times New Roman" w:cs="Times New Roman"/>
          <w:sz w:val="24"/>
          <w:szCs w:val="28"/>
        </w:rPr>
        <w:t xml:space="preserve"> candidate genes</w:t>
      </w:r>
      <w:r w:rsidR="00B72EBA">
        <w:rPr>
          <w:rFonts w:ascii="Times New Roman" w:hAnsi="Times New Roman" w:cs="Times New Roman"/>
          <w:sz w:val="24"/>
          <w:szCs w:val="28"/>
        </w:rPr>
        <w:t>.</w:t>
      </w:r>
    </w:p>
    <w:p w14:paraId="71CAF437" w14:textId="77777777" w:rsidR="00345492" w:rsidRDefault="00345492" w:rsidP="00345492">
      <w:pPr>
        <w:rPr>
          <w:rFonts w:ascii="Times New Roman" w:hAnsi="Times New Roman" w:cs="Times New Roman"/>
        </w:rPr>
      </w:pPr>
    </w:p>
    <w:p w14:paraId="1DEECCA1" w14:textId="0B911CEB" w:rsidR="00B72EBA" w:rsidRDefault="00345492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C997A5B" wp14:editId="151E1F91">
            <wp:extent cx="5266055" cy="4396105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439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0A102" w14:textId="321A2649" w:rsidR="00345492" w:rsidRDefault="00345492" w:rsidP="00B72EBA">
      <w:pPr>
        <w:jc w:val="left"/>
        <w:rPr>
          <w:rFonts w:ascii="Times New Roman" w:hAnsi="Times New Roman" w:cs="Times New Roman" w:hint="eastAsia"/>
        </w:rPr>
      </w:pPr>
      <w:r w:rsidRPr="00B72EBA">
        <w:rPr>
          <w:rFonts w:ascii="Times New Roman" w:hAnsi="Times New Roman" w:cs="Times New Roman" w:hint="eastAsia"/>
          <w:sz w:val="24"/>
          <w:szCs w:val="28"/>
        </w:rPr>
        <w:t>F</w:t>
      </w:r>
      <w:r w:rsidRPr="00B72EBA">
        <w:rPr>
          <w:rFonts w:ascii="Times New Roman" w:hAnsi="Times New Roman" w:cs="Times New Roman"/>
          <w:sz w:val="24"/>
          <w:szCs w:val="28"/>
        </w:rPr>
        <w:t>ig.S5</w:t>
      </w:r>
      <w:r w:rsidR="00B72EBA" w:rsidRPr="00B72EBA">
        <w:rPr>
          <w:rFonts w:ascii="Times New Roman" w:hAnsi="Times New Roman" w:cs="Times New Roman"/>
          <w:sz w:val="24"/>
          <w:szCs w:val="28"/>
        </w:rPr>
        <w:t xml:space="preserve"> </w:t>
      </w:r>
      <w:r w:rsidR="00B72EBA" w:rsidRPr="00892670">
        <w:rPr>
          <w:rFonts w:ascii="Times New Roman" w:hAnsi="Times New Roman" w:cs="Times New Roman"/>
          <w:sz w:val="24"/>
          <w:szCs w:val="28"/>
        </w:rPr>
        <w:t>Epigenetic modification of H3K27me3 peaks around immune candidate genes</w:t>
      </w:r>
      <w:r w:rsidR="00B72EBA">
        <w:rPr>
          <w:rFonts w:ascii="Times New Roman" w:hAnsi="Times New Roman" w:cs="Times New Roman"/>
          <w:sz w:val="24"/>
          <w:szCs w:val="28"/>
        </w:rPr>
        <w:t xml:space="preserve"> </w:t>
      </w:r>
      <w:r w:rsidR="00B72EBA" w:rsidRPr="00892670">
        <w:rPr>
          <w:rFonts w:ascii="Times New Roman" w:hAnsi="Times New Roman" w:cs="Times New Roman"/>
          <w:sz w:val="24"/>
          <w:szCs w:val="28"/>
        </w:rPr>
        <w:t>in eight immune cells</w:t>
      </w:r>
      <w:r w:rsidR="00B72EBA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44D8B2" wp14:editId="407E694C">
            <wp:extent cx="5271135" cy="5887085"/>
            <wp:effectExtent l="0" t="0" r="571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88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2F781" w14:textId="31E3CF67" w:rsidR="00345492" w:rsidRPr="00DB5E75" w:rsidRDefault="00345492">
      <w:pPr>
        <w:rPr>
          <w:rFonts w:ascii="Times New Roman" w:hAnsi="Times New Roman" w:cs="Times New Roman"/>
          <w:sz w:val="24"/>
          <w:szCs w:val="28"/>
        </w:rPr>
      </w:pPr>
      <w:r w:rsidRPr="00DB5E75">
        <w:rPr>
          <w:rFonts w:ascii="Times New Roman" w:hAnsi="Times New Roman" w:cs="Times New Roman" w:hint="eastAsia"/>
          <w:sz w:val="24"/>
          <w:szCs w:val="28"/>
        </w:rPr>
        <w:t>F</w:t>
      </w:r>
      <w:r w:rsidRPr="00DB5E75">
        <w:rPr>
          <w:rFonts w:ascii="Times New Roman" w:hAnsi="Times New Roman" w:cs="Times New Roman"/>
          <w:sz w:val="24"/>
          <w:szCs w:val="28"/>
        </w:rPr>
        <w:t>ig.S</w:t>
      </w:r>
      <w:r w:rsidRPr="00DB5E75">
        <w:rPr>
          <w:rFonts w:ascii="Times New Roman" w:hAnsi="Times New Roman" w:cs="Times New Roman"/>
          <w:sz w:val="24"/>
          <w:szCs w:val="28"/>
        </w:rPr>
        <w:t>6</w:t>
      </w:r>
      <w:r w:rsidR="00DB5E75">
        <w:rPr>
          <w:rFonts w:ascii="Times New Roman" w:hAnsi="Times New Roman" w:cs="Times New Roman"/>
          <w:sz w:val="24"/>
          <w:szCs w:val="28"/>
        </w:rPr>
        <w:t xml:space="preserve"> </w:t>
      </w:r>
      <w:r w:rsidR="00DB5E75" w:rsidRPr="009F3235">
        <w:rPr>
          <w:rFonts w:ascii="Times New Roman" w:hAnsi="Times New Roman" w:cs="Times New Roman"/>
          <w:sz w:val="24"/>
          <w:szCs w:val="24"/>
        </w:rPr>
        <w:t>The core genes identified in both the upregulated and downregulated clusters, together with the DEGs</w:t>
      </w:r>
      <w:r w:rsidR="00DB5E75">
        <w:rPr>
          <w:rFonts w:ascii="Times New Roman" w:hAnsi="Times New Roman" w:cs="Times New Roman"/>
          <w:sz w:val="24"/>
          <w:szCs w:val="24"/>
        </w:rPr>
        <w:t xml:space="preserve"> </w:t>
      </w:r>
      <w:r w:rsidR="00DB5E75" w:rsidRPr="009F3235">
        <w:rPr>
          <w:rFonts w:ascii="Times New Roman" w:hAnsi="Times New Roman" w:cs="Times New Roman"/>
          <w:sz w:val="24"/>
          <w:szCs w:val="24"/>
        </w:rPr>
        <w:t>from prior analyses, were compared against the genes present in the key module designated as dark grey</w:t>
      </w:r>
      <w:r w:rsidR="00DB5E75">
        <w:rPr>
          <w:rFonts w:ascii="Times New Roman" w:hAnsi="Times New Roman" w:cs="Times New Roman"/>
          <w:sz w:val="24"/>
          <w:szCs w:val="24"/>
        </w:rPr>
        <w:t>.</w:t>
      </w:r>
    </w:p>
    <w:p w14:paraId="3CABE3EF" w14:textId="7FD4A47E" w:rsidR="00345492" w:rsidRDefault="00345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F541B0" wp14:editId="518BEB74">
            <wp:extent cx="5271135" cy="4777105"/>
            <wp:effectExtent l="0" t="0" r="571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79C99" w14:textId="044B14C5" w:rsidR="00345492" w:rsidRPr="00DB5E75" w:rsidRDefault="00345492">
      <w:pPr>
        <w:rPr>
          <w:rFonts w:ascii="Times New Roman" w:hAnsi="Times New Roman" w:cs="Times New Roman"/>
          <w:sz w:val="24"/>
          <w:szCs w:val="28"/>
        </w:rPr>
      </w:pPr>
      <w:r w:rsidRPr="00DB5E75">
        <w:rPr>
          <w:rFonts w:ascii="Times New Roman" w:hAnsi="Times New Roman" w:cs="Times New Roman" w:hint="eastAsia"/>
          <w:sz w:val="24"/>
          <w:szCs w:val="28"/>
        </w:rPr>
        <w:t>F</w:t>
      </w:r>
      <w:r w:rsidRPr="00DB5E75">
        <w:rPr>
          <w:rFonts w:ascii="Times New Roman" w:hAnsi="Times New Roman" w:cs="Times New Roman"/>
          <w:sz w:val="24"/>
          <w:szCs w:val="28"/>
        </w:rPr>
        <w:t>ig.S7</w:t>
      </w:r>
      <w:r w:rsidR="00DB5E75">
        <w:rPr>
          <w:rFonts w:ascii="Times New Roman" w:hAnsi="Times New Roman" w:cs="Times New Roman"/>
          <w:sz w:val="24"/>
          <w:szCs w:val="28"/>
        </w:rPr>
        <w:t xml:space="preserve"> </w:t>
      </w:r>
      <w:r w:rsidR="00DB5E75" w:rsidRPr="003C40BA">
        <w:rPr>
          <w:rFonts w:ascii="Times New Roman" w:hAnsi="Times New Roman" w:cs="Times New Roman"/>
          <w:sz w:val="24"/>
          <w:szCs w:val="28"/>
        </w:rPr>
        <w:t>Enrichment of SNP</w:t>
      </w:r>
      <w:r w:rsidR="00DB5E75">
        <w:rPr>
          <w:rFonts w:ascii="Times New Roman" w:hAnsi="Times New Roman" w:cs="Times New Roman"/>
          <w:sz w:val="24"/>
          <w:szCs w:val="28"/>
        </w:rPr>
        <w:t>s</w:t>
      </w:r>
      <w:r w:rsidR="00DB5E75" w:rsidRPr="003C40BA">
        <w:rPr>
          <w:rFonts w:ascii="Times New Roman" w:hAnsi="Times New Roman" w:cs="Times New Roman"/>
          <w:sz w:val="24"/>
          <w:szCs w:val="28"/>
        </w:rPr>
        <w:t xml:space="preserve"> around immune core genes in 15 chromatin states</w:t>
      </w:r>
      <w:r w:rsidR="00DB5E75">
        <w:rPr>
          <w:rFonts w:ascii="Times New Roman" w:hAnsi="Times New Roman" w:cs="Times New Roman"/>
          <w:sz w:val="24"/>
          <w:szCs w:val="28"/>
        </w:rPr>
        <w:t>.</w:t>
      </w:r>
    </w:p>
    <w:p w14:paraId="0CF1C4C3" w14:textId="32162689" w:rsidR="00345492" w:rsidRDefault="00345492">
      <w:pPr>
        <w:rPr>
          <w:rFonts w:ascii="Times New Roman" w:hAnsi="Times New Roman" w:cs="Times New Roman"/>
        </w:rPr>
      </w:pPr>
    </w:p>
    <w:p w14:paraId="16D12A5E" w14:textId="7409262B" w:rsidR="00345492" w:rsidRDefault="00345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7CCBED18" wp14:editId="2AE713AF">
            <wp:extent cx="5271135" cy="6557010"/>
            <wp:effectExtent l="0" t="0" r="571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5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65B43" w14:textId="2D107E52" w:rsidR="00345492" w:rsidRPr="00DB5E75" w:rsidRDefault="00345492" w:rsidP="00345492">
      <w:pPr>
        <w:rPr>
          <w:rFonts w:ascii="Times New Roman" w:hAnsi="Times New Roman" w:cs="Times New Roman"/>
          <w:sz w:val="24"/>
          <w:szCs w:val="28"/>
        </w:rPr>
      </w:pPr>
      <w:r w:rsidRPr="00DB5E75">
        <w:rPr>
          <w:rFonts w:ascii="Times New Roman" w:hAnsi="Times New Roman" w:cs="Times New Roman" w:hint="eastAsia"/>
          <w:sz w:val="24"/>
          <w:szCs w:val="28"/>
        </w:rPr>
        <w:t>F</w:t>
      </w:r>
      <w:r w:rsidRPr="00DB5E75">
        <w:rPr>
          <w:rFonts w:ascii="Times New Roman" w:hAnsi="Times New Roman" w:cs="Times New Roman"/>
          <w:sz w:val="24"/>
          <w:szCs w:val="28"/>
        </w:rPr>
        <w:t>ig.S</w:t>
      </w:r>
      <w:r w:rsidRPr="00DB5E75">
        <w:rPr>
          <w:rFonts w:ascii="Times New Roman" w:hAnsi="Times New Roman" w:cs="Times New Roman"/>
          <w:sz w:val="24"/>
          <w:szCs w:val="28"/>
        </w:rPr>
        <w:t>8</w:t>
      </w:r>
      <w:r w:rsidR="00DB5E75">
        <w:rPr>
          <w:rFonts w:ascii="Times New Roman" w:hAnsi="Times New Roman" w:cs="Times New Roman"/>
          <w:sz w:val="24"/>
          <w:szCs w:val="28"/>
        </w:rPr>
        <w:t xml:space="preserve"> </w:t>
      </w:r>
      <w:r w:rsidR="00DB5E75">
        <w:rPr>
          <w:rFonts w:ascii="Times New Roman" w:hAnsi="Times New Roman" w:cs="Times New Roman"/>
          <w:sz w:val="24"/>
          <w:szCs w:val="24"/>
        </w:rPr>
        <w:t>T</w:t>
      </w:r>
      <w:r w:rsidR="00DB5E75" w:rsidRPr="00E96B1F">
        <w:rPr>
          <w:rFonts w:ascii="Times New Roman" w:hAnsi="Times New Roman" w:cs="Times New Roman"/>
          <w:sz w:val="24"/>
          <w:szCs w:val="24"/>
        </w:rPr>
        <w:t xml:space="preserve">wo SNPs around </w:t>
      </w:r>
      <w:r w:rsidR="00DB5E75" w:rsidRPr="00E96B1F">
        <w:rPr>
          <w:rFonts w:ascii="Times New Roman" w:hAnsi="Times New Roman" w:cs="Times New Roman"/>
          <w:i/>
          <w:iCs/>
          <w:sz w:val="24"/>
          <w:szCs w:val="24"/>
        </w:rPr>
        <w:t>MX1</w:t>
      </w:r>
      <w:r w:rsidR="00DB5E75" w:rsidRPr="00E96B1F">
        <w:rPr>
          <w:rFonts w:ascii="Times New Roman" w:hAnsi="Times New Roman" w:cs="Times New Roman"/>
          <w:sz w:val="24"/>
          <w:szCs w:val="24"/>
        </w:rPr>
        <w:t xml:space="preserve"> </w:t>
      </w:r>
      <w:r w:rsidR="00DB5E75">
        <w:rPr>
          <w:rFonts w:ascii="Times New Roman" w:hAnsi="Times New Roman" w:cs="Times New Roman"/>
          <w:sz w:val="24"/>
          <w:szCs w:val="24"/>
        </w:rPr>
        <w:t xml:space="preserve">identified </w:t>
      </w:r>
      <w:r w:rsidR="00DB5E75" w:rsidRPr="00E96B1F">
        <w:rPr>
          <w:rFonts w:ascii="Times New Roman" w:hAnsi="Times New Roman" w:cs="Times New Roman"/>
          <w:sz w:val="24"/>
          <w:szCs w:val="24"/>
        </w:rPr>
        <w:t>that are significantly associated with immunity</w:t>
      </w:r>
      <w:r w:rsidR="00DB5E75">
        <w:rPr>
          <w:rFonts w:ascii="Times New Roman" w:hAnsi="Times New Roman" w:cs="Times New Roman"/>
          <w:sz w:val="24"/>
          <w:szCs w:val="24"/>
        </w:rPr>
        <w:t xml:space="preserve">. </w:t>
      </w:r>
      <w:r w:rsidR="00DB5E75" w:rsidRPr="000B212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B5E75" w:rsidRPr="000B2122">
        <w:t xml:space="preserve"> </w:t>
      </w:r>
      <w:r w:rsidR="00DB5E75" w:rsidRPr="000B2122">
        <w:rPr>
          <w:rFonts w:ascii="Times New Roman" w:hAnsi="Times New Roman" w:cs="Times New Roman"/>
          <w:sz w:val="24"/>
          <w:szCs w:val="24"/>
        </w:rPr>
        <w:t>Chromatin</w:t>
      </w:r>
      <w:r w:rsidR="00DB5E75">
        <w:rPr>
          <w:rFonts w:ascii="Times New Roman" w:hAnsi="Times New Roman" w:cs="Times New Roman"/>
          <w:sz w:val="24"/>
          <w:szCs w:val="24"/>
        </w:rPr>
        <w:t xml:space="preserve"> </w:t>
      </w:r>
      <w:r w:rsidR="00DB5E75" w:rsidRPr="000B2122">
        <w:rPr>
          <w:rFonts w:ascii="Times New Roman" w:hAnsi="Times New Roman" w:cs="Times New Roman"/>
          <w:sz w:val="24"/>
          <w:szCs w:val="24"/>
        </w:rPr>
        <w:t>interaction and four epigenetic modifications</w:t>
      </w:r>
      <w:r w:rsidR="00DB5E75">
        <w:rPr>
          <w:rFonts w:ascii="Times New Roman" w:hAnsi="Times New Roman" w:cs="Times New Roman"/>
          <w:sz w:val="24"/>
          <w:szCs w:val="24"/>
        </w:rPr>
        <w:t xml:space="preserve"> </w:t>
      </w:r>
      <w:r w:rsidR="00DB5E75" w:rsidRPr="000B2122">
        <w:rPr>
          <w:rFonts w:ascii="Times New Roman" w:hAnsi="Times New Roman" w:cs="Times New Roman"/>
          <w:sz w:val="24"/>
          <w:szCs w:val="24"/>
        </w:rPr>
        <w:t xml:space="preserve">around the </w:t>
      </w:r>
      <w:r w:rsidR="00DB5E75" w:rsidRPr="000B2122">
        <w:rPr>
          <w:rFonts w:ascii="Times New Roman" w:hAnsi="Times New Roman" w:cs="Times New Roman"/>
          <w:i/>
          <w:iCs/>
          <w:sz w:val="24"/>
          <w:szCs w:val="24"/>
        </w:rPr>
        <w:t>MX1</w:t>
      </w:r>
      <w:r w:rsidR="00DB5E75" w:rsidRPr="000B2122">
        <w:rPr>
          <w:rFonts w:ascii="Times New Roman" w:hAnsi="Times New Roman" w:cs="Times New Roman"/>
          <w:sz w:val="24"/>
          <w:szCs w:val="24"/>
        </w:rPr>
        <w:t xml:space="preserve"> gene</w:t>
      </w:r>
      <w:r w:rsidR="00DB5E75">
        <w:rPr>
          <w:rFonts w:ascii="Times New Roman" w:hAnsi="Times New Roman" w:cs="Times New Roman"/>
          <w:sz w:val="24"/>
          <w:szCs w:val="24"/>
        </w:rPr>
        <w:t>.</w:t>
      </w:r>
      <w:r w:rsidR="00DB5E75" w:rsidRPr="000B21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5E75">
        <w:rPr>
          <w:rFonts w:ascii="Times New Roman" w:hAnsi="Times New Roman" w:cs="Times New Roman"/>
          <w:b/>
          <w:bCs/>
          <w:sz w:val="24"/>
          <w:szCs w:val="24"/>
        </w:rPr>
        <w:t xml:space="preserve">B-C </w:t>
      </w:r>
      <w:r w:rsidR="00DB5E75">
        <w:rPr>
          <w:rFonts w:ascii="Times New Roman" w:hAnsi="Times New Roman" w:cs="Times New Roman"/>
          <w:sz w:val="24"/>
          <w:szCs w:val="24"/>
        </w:rPr>
        <w:t>SNP:13</w:t>
      </w:r>
      <w:r w:rsidR="00DB5E75" w:rsidRPr="004D508C">
        <w:rPr>
          <w:rFonts w:ascii="Times New Roman" w:hAnsi="Times New Roman" w:cs="Times New Roman"/>
          <w:sz w:val="24"/>
          <w:szCs w:val="24"/>
        </w:rPr>
        <w:t>_</w:t>
      </w:r>
      <w:r w:rsidR="00DB5E75">
        <w:rPr>
          <w:rFonts w:ascii="Times New Roman" w:hAnsi="Times New Roman" w:cs="Times New Roman"/>
          <w:sz w:val="24"/>
          <w:szCs w:val="24"/>
        </w:rPr>
        <w:t>204856970</w:t>
      </w:r>
      <w:r w:rsidR="00DB5E75" w:rsidRPr="004D508C">
        <w:rPr>
          <w:rFonts w:ascii="Times New Roman" w:hAnsi="Times New Roman" w:cs="Times New Roman"/>
          <w:sz w:val="24"/>
          <w:szCs w:val="24"/>
        </w:rPr>
        <w:t>(C-T)</w:t>
      </w:r>
      <w:r w:rsidR="00DB5E75">
        <w:rPr>
          <w:rFonts w:ascii="Times New Roman" w:hAnsi="Times New Roman" w:cs="Times New Roman"/>
          <w:sz w:val="24"/>
          <w:szCs w:val="24"/>
        </w:rPr>
        <w:t>)</w:t>
      </w:r>
      <w:r w:rsidR="00DB5E75" w:rsidRPr="00E96B1F">
        <w:rPr>
          <w:rFonts w:ascii="Times New Roman" w:hAnsi="Times New Roman" w:cs="Times New Roman"/>
          <w:sz w:val="24"/>
          <w:szCs w:val="24"/>
        </w:rPr>
        <w:t xml:space="preserve"> is located in the gene body region of </w:t>
      </w:r>
      <w:r w:rsidR="00DB5E75" w:rsidRPr="00E96B1F">
        <w:rPr>
          <w:rFonts w:ascii="Times New Roman" w:hAnsi="Times New Roman" w:cs="Times New Roman"/>
          <w:i/>
          <w:iCs/>
          <w:sz w:val="24"/>
          <w:szCs w:val="24"/>
        </w:rPr>
        <w:t>MX1</w:t>
      </w:r>
      <w:r w:rsidR="00DB5E75">
        <w:rPr>
          <w:rFonts w:ascii="Times New Roman" w:hAnsi="Times New Roman" w:cs="Times New Roman"/>
          <w:sz w:val="24"/>
          <w:szCs w:val="24"/>
        </w:rPr>
        <w:t>, and the i</w:t>
      </w:r>
      <w:r w:rsidR="00DB5E75" w:rsidRPr="00E96B1F">
        <w:rPr>
          <w:rFonts w:ascii="Times New Roman" w:hAnsi="Times New Roman" w:cs="Times New Roman"/>
          <w:sz w:val="24"/>
          <w:szCs w:val="24"/>
        </w:rPr>
        <w:t>ndividual</w:t>
      </w:r>
      <w:r w:rsidR="00DB5E75">
        <w:rPr>
          <w:rFonts w:ascii="Times New Roman" w:hAnsi="Times New Roman" w:cs="Times New Roman"/>
          <w:sz w:val="24"/>
          <w:szCs w:val="24"/>
        </w:rPr>
        <w:t>s</w:t>
      </w:r>
      <w:r w:rsidR="00DB5E75" w:rsidRPr="00E96B1F">
        <w:rPr>
          <w:rFonts w:ascii="Times New Roman" w:hAnsi="Times New Roman" w:cs="Times New Roman"/>
          <w:sz w:val="24"/>
          <w:szCs w:val="24"/>
        </w:rPr>
        <w:t xml:space="preserve"> with the C genotype of this SNP show</w:t>
      </w:r>
      <w:r w:rsidR="00DB5E75">
        <w:rPr>
          <w:rFonts w:ascii="Times New Roman" w:hAnsi="Times New Roman" w:cs="Times New Roman"/>
          <w:sz w:val="24"/>
          <w:szCs w:val="24"/>
        </w:rPr>
        <w:t xml:space="preserve"> </w:t>
      </w:r>
      <w:r w:rsidR="00DB5E75" w:rsidRPr="00E96B1F">
        <w:rPr>
          <w:rFonts w:ascii="Times New Roman" w:hAnsi="Times New Roman" w:cs="Times New Roman"/>
          <w:sz w:val="24"/>
          <w:szCs w:val="24"/>
        </w:rPr>
        <w:t>higher gene expression and significantly higher immun</w:t>
      </w:r>
      <w:r w:rsidR="00DB5E75">
        <w:rPr>
          <w:rFonts w:ascii="Times New Roman" w:hAnsi="Times New Roman" w:cs="Times New Roman"/>
          <w:sz w:val="24"/>
          <w:szCs w:val="24"/>
        </w:rPr>
        <w:t>e p</w:t>
      </w:r>
      <w:r w:rsidR="00DB5E75" w:rsidRPr="00E96B1F">
        <w:rPr>
          <w:rFonts w:ascii="Times New Roman" w:hAnsi="Times New Roman" w:cs="Times New Roman"/>
          <w:sz w:val="24"/>
          <w:szCs w:val="24"/>
        </w:rPr>
        <w:t>athway activity score</w:t>
      </w:r>
      <w:r w:rsidR="00DB5E75">
        <w:rPr>
          <w:rFonts w:ascii="Times New Roman" w:hAnsi="Times New Roman" w:cs="Times New Roman"/>
          <w:sz w:val="24"/>
          <w:szCs w:val="24"/>
        </w:rPr>
        <w:t>.</w:t>
      </w:r>
    </w:p>
    <w:p w14:paraId="1E0A327D" w14:textId="188548AB" w:rsidR="00345492" w:rsidRDefault="00345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1BC0910D" wp14:editId="20A9C688">
            <wp:extent cx="5271135" cy="3559810"/>
            <wp:effectExtent l="0" t="0" r="571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18E54" w14:textId="3FD817C5" w:rsidR="00345492" w:rsidRPr="00DB5E75" w:rsidRDefault="00345492">
      <w:pPr>
        <w:rPr>
          <w:rFonts w:ascii="Times New Roman" w:hAnsi="Times New Roman" w:cs="Times New Roman"/>
          <w:sz w:val="24"/>
          <w:szCs w:val="28"/>
        </w:rPr>
      </w:pPr>
      <w:r w:rsidRPr="00DB5E75">
        <w:rPr>
          <w:rFonts w:ascii="Times New Roman" w:hAnsi="Times New Roman" w:cs="Times New Roman" w:hint="eastAsia"/>
          <w:sz w:val="24"/>
          <w:szCs w:val="28"/>
        </w:rPr>
        <w:t>F</w:t>
      </w:r>
      <w:r w:rsidRPr="00DB5E75">
        <w:rPr>
          <w:rFonts w:ascii="Times New Roman" w:hAnsi="Times New Roman" w:cs="Times New Roman"/>
          <w:sz w:val="24"/>
          <w:szCs w:val="28"/>
        </w:rPr>
        <w:t>ig.S9</w:t>
      </w:r>
      <w:r w:rsidR="00DB5E75">
        <w:rPr>
          <w:rFonts w:ascii="Times New Roman" w:hAnsi="Times New Roman" w:cs="Times New Roman"/>
          <w:sz w:val="24"/>
          <w:szCs w:val="28"/>
        </w:rPr>
        <w:t xml:space="preserve"> </w:t>
      </w:r>
      <w:r w:rsidR="00DB5E75">
        <w:rPr>
          <w:rFonts w:ascii="Times New Roman" w:hAnsi="Times New Roman" w:cs="Times New Roman"/>
          <w:sz w:val="24"/>
          <w:szCs w:val="24"/>
        </w:rPr>
        <w:t xml:space="preserve">One </w:t>
      </w:r>
      <w:r w:rsidR="00DB5E75" w:rsidRPr="00E96B1F">
        <w:rPr>
          <w:rFonts w:ascii="Times New Roman" w:hAnsi="Times New Roman" w:cs="Times New Roman"/>
          <w:sz w:val="24"/>
          <w:szCs w:val="24"/>
        </w:rPr>
        <w:t>SNP</w:t>
      </w:r>
      <w:r w:rsidR="00DB5E7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130"/>
      <w:r w:rsidR="00DB5E75">
        <w:rPr>
          <w:rFonts w:ascii="Times New Roman" w:hAnsi="Times New Roman" w:cs="Times New Roman"/>
          <w:sz w:val="24"/>
          <w:szCs w:val="24"/>
        </w:rPr>
        <w:t>(</w:t>
      </w:r>
      <w:r w:rsidR="00DB5E75" w:rsidRPr="00CD5B9D">
        <w:rPr>
          <w:rFonts w:ascii="Times New Roman" w:hAnsi="Times New Roman" w:cs="Times New Roman"/>
          <w:sz w:val="24"/>
          <w:szCs w:val="24"/>
        </w:rPr>
        <w:t>3_103105200(T-C)</w:t>
      </w:r>
      <w:bookmarkEnd w:id="1"/>
      <w:r w:rsidR="00DB5E75">
        <w:rPr>
          <w:rFonts w:ascii="Times New Roman" w:hAnsi="Times New Roman" w:cs="Times New Roman"/>
          <w:sz w:val="24"/>
          <w:szCs w:val="24"/>
        </w:rPr>
        <w:t>)</w:t>
      </w:r>
      <w:r w:rsidR="00DB5E75" w:rsidRPr="00E96B1F">
        <w:rPr>
          <w:rFonts w:ascii="Times New Roman" w:hAnsi="Times New Roman" w:cs="Times New Roman"/>
          <w:sz w:val="24"/>
          <w:szCs w:val="24"/>
        </w:rPr>
        <w:t xml:space="preserve"> around </w:t>
      </w:r>
      <w:r w:rsidR="00DB5E75">
        <w:rPr>
          <w:rFonts w:ascii="Times New Roman" w:hAnsi="Times New Roman" w:cs="Times New Roman"/>
          <w:i/>
          <w:iCs/>
          <w:sz w:val="24"/>
          <w:szCs w:val="24"/>
        </w:rPr>
        <w:t>EIF2AK2</w:t>
      </w:r>
      <w:r w:rsidR="00DB5E75" w:rsidRPr="00E96B1F">
        <w:rPr>
          <w:rFonts w:ascii="Times New Roman" w:hAnsi="Times New Roman" w:cs="Times New Roman"/>
          <w:sz w:val="24"/>
          <w:szCs w:val="24"/>
        </w:rPr>
        <w:t xml:space="preserve"> </w:t>
      </w:r>
      <w:r w:rsidR="00DB5E75">
        <w:rPr>
          <w:rFonts w:ascii="Times New Roman" w:hAnsi="Times New Roman" w:cs="Times New Roman"/>
          <w:sz w:val="24"/>
          <w:szCs w:val="24"/>
        </w:rPr>
        <w:t xml:space="preserve">identified </w:t>
      </w:r>
      <w:r w:rsidR="00DB5E75" w:rsidRPr="00E96B1F">
        <w:rPr>
          <w:rFonts w:ascii="Times New Roman" w:hAnsi="Times New Roman" w:cs="Times New Roman"/>
          <w:sz w:val="24"/>
          <w:szCs w:val="24"/>
        </w:rPr>
        <w:t xml:space="preserve">that </w:t>
      </w:r>
      <w:r w:rsidR="00DB5E75">
        <w:rPr>
          <w:rFonts w:ascii="Times New Roman" w:hAnsi="Times New Roman" w:cs="Times New Roman"/>
          <w:sz w:val="24"/>
          <w:szCs w:val="24"/>
        </w:rPr>
        <w:t>was</w:t>
      </w:r>
      <w:r w:rsidR="00DB5E75" w:rsidRPr="00E96B1F">
        <w:rPr>
          <w:rFonts w:ascii="Times New Roman" w:hAnsi="Times New Roman" w:cs="Times New Roman"/>
          <w:sz w:val="24"/>
          <w:szCs w:val="24"/>
        </w:rPr>
        <w:t xml:space="preserve"> significantly associated with immunity</w:t>
      </w:r>
      <w:r w:rsidR="00DB5E75">
        <w:rPr>
          <w:rFonts w:ascii="Times New Roman" w:hAnsi="Times New Roman" w:cs="Times New Roman"/>
          <w:sz w:val="24"/>
          <w:szCs w:val="24"/>
        </w:rPr>
        <w:t xml:space="preserve">. </w:t>
      </w:r>
      <w:r w:rsidR="00DB5E75" w:rsidRPr="002C41D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B5E75">
        <w:rPr>
          <w:rFonts w:ascii="Times New Roman" w:hAnsi="Times New Roman" w:cs="Times New Roman"/>
          <w:sz w:val="24"/>
          <w:szCs w:val="24"/>
        </w:rPr>
        <w:t xml:space="preserve"> </w:t>
      </w:r>
      <w:r w:rsidR="00DB5E75" w:rsidRPr="002C41D8">
        <w:rPr>
          <w:rFonts w:ascii="Times New Roman" w:hAnsi="Times New Roman" w:cs="Times New Roman"/>
          <w:sz w:val="24"/>
          <w:szCs w:val="24"/>
        </w:rPr>
        <w:t>Peak map of two epigenetic modifications around this SNP</w:t>
      </w:r>
      <w:r w:rsidR="00DB5E75">
        <w:rPr>
          <w:rFonts w:ascii="Times New Roman" w:hAnsi="Times New Roman" w:cs="Times New Roman"/>
          <w:sz w:val="24"/>
          <w:szCs w:val="24"/>
        </w:rPr>
        <w:t xml:space="preserve">. </w:t>
      </w:r>
      <w:r w:rsidR="00DB5E75" w:rsidRPr="002C41D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B5E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5E75" w:rsidRPr="002C41D8">
        <w:rPr>
          <w:rFonts w:ascii="Times New Roman" w:hAnsi="Times New Roman" w:cs="Times New Roman"/>
          <w:sz w:val="24"/>
          <w:szCs w:val="24"/>
        </w:rPr>
        <w:t>Gene expression of different genotypes of this SNP</w:t>
      </w:r>
      <w:r w:rsidR="00DB5E75">
        <w:rPr>
          <w:rFonts w:ascii="Times New Roman" w:hAnsi="Times New Roman" w:cs="Times New Roman"/>
          <w:sz w:val="24"/>
          <w:szCs w:val="24"/>
        </w:rPr>
        <w:t xml:space="preserve">. </w:t>
      </w:r>
      <w:r w:rsidR="00DB5E75" w:rsidRPr="00C258D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B5E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5E75" w:rsidRPr="00C258DB">
        <w:rPr>
          <w:rFonts w:ascii="Times New Roman" w:hAnsi="Times New Roman" w:cs="Times New Roman"/>
          <w:sz w:val="24"/>
          <w:szCs w:val="24"/>
        </w:rPr>
        <w:t>Im</w:t>
      </w:r>
      <w:r w:rsidR="00DB5E75">
        <w:rPr>
          <w:rFonts w:ascii="Times New Roman" w:hAnsi="Times New Roman" w:cs="Times New Roman"/>
          <w:sz w:val="24"/>
          <w:szCs w:val="24"/>
        </w:rPr>
        <w:t>mune pathway activity scores of different genotypes of this SNP.</w:t>
      </w:r>
    </w:p>
    <w:p w14:paraId="06731597" w14:textId="080FE4ED" w:rsidR="00345492" w:rsidRDefault="00345492">
      <w:pPr>
        <w:rPr>
          <w:rFonts w:ascii="Times New Roman" w:hAnsi="Times New Roman" w:cs="Times New Roman"/>
        </w:rPr>
      </w:pPr>
    </w:p>
    <w:p w14:paraId="64CE0BDF" w14:textId="0E4903BB" w:rsidR="00345492" w:rsidRDefault="00345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97442F" wp14:editId="6A32E200">
            <wp:extent cx="5266055" cy="76282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76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0E863" w14:textId="38336C6A" w:rsidR="00345492" w:rsidRPr="000B599D" w:rsidRDefault="00345492">
      <w:pPr>
        <w:rPr>
          <w:rFonts w:ascii="Times New Roman" w:hAnsi="Times New Roman" w:cs="Times New Roman"/>
          <w:sz w:val="24"/>
          <w:szCs w:val="28"/>
        </w:rPr>
      </w:pPr>
      <w:r w:rsidRPr="000B599D">
        <w:rPr>
          <w:rFonts w:ascii="Times New Roman" w:hAnsi="Times New Roman" w:cs="Times New Roman" w:hint="eastAsia"/>
          <w:sz w:val="24"/>
          <w:szCs w:val="28"/>
        </w:rPr>
        <w:t>F</w:t>
      </w:r>
      <w:r w:rsidRPr="000B599D">
        <w:rPr>
          <w:rFonts w:ascii="Times New Roman" w:hAnsi="Times New Roman" w:cs="Times New Roman"/>
          <w:sz w:val="24"/>
          <w:szCs w:val="28"/>
        </w:rPr>
        <w:t>ig.S</w:t>
      </w:r>
      <w:r w:rsidRPr="000B599D">
        <w:rPr>
          <w:rFonts w:ascii="Times New Roman" w:hAnsi="Times New Roman" w:cs="Times New Roman"/>
          <w:sz w:val="24"/>
          <w:szCs w:val="28"/>
        </w:rPr>
        <w:t>10</w:t>
      </w:r>
      <w:r w:rsidR="000B599D">
        <w:rPr>
          <w:rFonts w:ascii="Times New Roman" w:hAnsi="Times New Roman" w:cs="Times New Roman"/>
          <w:sz w:val="24"/>
          <w:szCs w:val="28"/>
        </w:rPr>
        <w:t xml:space="preserve"> T</w:t>
      </w:r>
      <w:r w:rsidR="000B599D" w:rsidRPr="00E96B1F">
        <w:rPr>
          <w:rFonts w:ascii="Times New Roman" w:hAnsi="Times New Roman" w:cs="Times New Roman"/>
          <w:sz w:val="24"/>
          <w:szCs w:val="24"/>
        </w:rPr>
        <w:t xml:space="preserve">wo SNPs around </w:t>
      </w:r>
      <w:r w:rsidR="000B599D">
        <w:rPr>
          <w:rFonts w:ascii="Times New Roman" w:hAnsi="Times New Roman" w:cs="Times New Roman"/>
          <w:i/>
          <w:iCs/>
          <w:sz w:val="24"/>
          <w:szCs w:val="24"/>
        </w:rPr>
        <w:t>IFIT5</w:t>
      </w:r>
      <w:r w:rsidR="000B599D" w:rsidRPr="00E96B1F">
        <w:rPr>
          <w:rFonts w:ascii="Times New Roman" w:hAnsi="Times New Roman" w:cs="Times New Roman"/>
          <w:sz w:val="24"/>
          <w:szCs w:val="24"/>
        </w:rPr>
        <w:t xml:space="preserve"> </w:t>
      </w:r>
      <w:r w:rsidR="000B599D">
        <w:rPr>
          <w:rFonts w:ascii="Times New Roman" w:hAnsi="Times New Roman" w:cs="Times New Roman"/>
          <w:sz w:val="24"/>
          <w:szCs w:val="24"/>
        </w:rPr>
        <w:t xml:space="preserve">identified </w:t>
      </w:r>
      <w:r w:rsidR="000B599D" w:rsidRPr="00E96B1F">
        <w:rPr>
          <w:rFonts w:ascii="Times New Roman" w:hAnsi="Times New Roman" w:cs="Times New Roman"/>
          <w:sz w:val="24"/>
          <w:szCs w:val="24"/>
        </w:rPr>
        <w:t>that are significantly associated with immunity</w:t>
      </w:r>
      <w:r w:rsidR="000B599D">
        <w:rPr>
          <w:rFonts w:ascii="Times New Roman" w:hAnsi="Times New Roman" w:cs="Times New Roman"/>
          <w:sz w:val="24"/>
          <w:szCs w:val="24"/>
        </w:rPr>
        <w:t xml:space="preserve">. </w:t>
      </w:r>
      <w:r w:rsidR="000B599D" w:rsidRPr="007F31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B59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99D" w:rsidRPr="000B2122">
        <w:rPr>
          <w:rFonts w:ascii="Times New Roman" w:hAnsi="Times New Roman" w:cs="Times New Roman"/>
          <w:sz w:val="24"/>
          <w:szCs w:val="24"/>
        </w:rPr>
        <w:t>Chromatin</w:t>
      </w:r>
      <w:r w:rsidR="000B599D">
        <w:rPr>
          <w:rFonts w:ascii="Times New Roman" w:hAnsi="Times New Roman" w:cs="Times New Roman"/>
          <w:sz w:val="24"/>
          <w:szCs w:val="24"/>
        </w:rPr>
        <w:t xml:space="preserve"> </w:t>
      </w:r>
      <w:r w:rsidR="000B599D" w:rsidRPr="000B2122">
        <w:rPr>
          <w:rFonts w:ascii="Times New Roman" w:hAnsi="Times New Roman" w:cs="Times New Roman"/>
          <w:sz w:val="24"/>
          <w:szCs w:val="24"/>
        </w:rPr>
        <w:t>interaction and four epigenetic modifications</w:t>
      </w:r>
      <w:r w:rsidR="000B599D">
        <w:rPr>
          <w:rFonts w:ascii="Times New Roman" w:hAnsi="Times New Roman" w:cs="Times New Roman"/>
          <w:sz w:val="24"/>
          <w:szCs w:val="24"/>
        </w:rPr>
        <w:t xml:space="preserve"> </w:t>
      </w:r>
      <w:r w:rsidR="000B599D" w:rsidRPr="000B2122">
        <w:rPr>
          <w:rFonts w:ascii="Times New Roman" w:hAnsi="Times New Roman" w:cs="Times New Roman"/>
          <w:sz w:val="24"/>
          <w:szCs w:val="24"/>
        </w:rPr>
        <w:t xml:space="preserve">around the </w:t>
      </w:r>
      <w:r w:rsidR="000B599D">
        <w:rPr>
          <w:rFonts w:ascii="Times New Roman" w:hAnsi="Times New Roman" w:cs="Times New Roman"/>
          <w:i/>
          <w:iCs/>
          <w:sz w:val="24"/>
          <w:szCs w:val="24"/>
        </w:rPr>
        <w:t>IFIT5</w:t>
      </w:r>
      <w:r w:rsidR="000B599D" w:rsidRPr="000B2122">
        <w:rPr>
          <w:rFonts w:ascii="Times New Roman" w:hAnsi="Times New Roman" w:cs="Times New Roman"/>
          <w:sz w:val="24"/>
          <w:szCs w:val="24"/>
        </w:rPr>
        <w:t xml:space="preserve"> gene</w:t>
      </w:r>
      <w:r w:rsidR="000B599D">
        <w:rPr>
          <w:rFonts w:ascii="Times New Roman" w:hAnsi="Times New Roman" w:cs="Times New Roman"/>
          <w:sz w:val="24"/>
          <w:szCs w:val="24"/>
        </w:rPr>
        <w:t>.</w:t>
      </w:r>
      <w:r w:rsidR="000B599D" w:rsidRPr="003647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99D" w:rsidRPr="002C41D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B59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99D" w:rsidRPr="00BF33AB">
        <w:rPr>
          <w:rFonts w:ascii="Times New Roman" w:hAnsi="Times New Roman" w:cs="Times New Roman"/>
          <w:sz w:val="24"/>
          <w:szCs w:val="24"/>
        </w:rPr>
        <w:t xml:space="preserve">Gene expression and </w:t>
      </w:r>
      <w:bookmarkStart w:id="2" w:name="OLE_LINK131"/>
      <w:r w:rsidR="000B599D" w:rsidRPr="00BF33AB">
        <w:rPr>
          <w:rFonts w:ascii="Times New Roman" w:hAnsi="Times New Roman" w:cs="Times New Roman"/>
          <w:sz w:val="24"/>
          <w:szCs w:val="24"/>
        </w:rPr>
        <w:t xml:space="preserve">immune pathway </w:t>
      </w:r>
      <w:r w:rsidR="000B599D">
        <w:rPr>
          <w:rFonts w:ascii="Times New Roman" w:hAnsi="Times New Roman" w:cs="Times New Roman"/>
          <w:sz w:val="24"/>
          <w:szCs w:val="24"/>
        </w:rPr>
        <w:t xml:space="preserve">activity </w:t>
      </w:r>
      <w:r w:rsidR="000B599D" w:rsidRPr="00BF33AB">
        <w:rPr>
          <w:rFonts w:ascii="Times New Roman" w:hAnsi="Times New Roman" w:cs="Times New Roman"/>
          <w:sz w:val="24"/>
          <w:szCs w:val="24"/>
        </w:rPr>
        <w:t xml:space="preserve">scores of different genotypes of </w:t>
      </w:r>
      <w:r w:rsidR="000B599D">
        <w:rPr>
          <w:rFonts w:ascii="Times New Roman" w:hAnsi="Times New Roman" w:cs="Times New Roman"/>
          <w:sz w:val="24"/>
          <w:szCs w:val="24"/>
        </w:rPr>
        <w:t>the SNP:14</w:t>
      </w:r>
      <w:r w:rsidR="000B599D" w:rsidRPr="00CD5B9D">
        <w:rPr>
          <w:rFonts w:ascii="Times New Roman" w:hAnsi="Times New Roman" w:cs="Times New Roman"/>
          <w:sz w:val="24"/>
          <w:szCs w:val="24"/>
        </w:rPr>
        <w:t>_10</w:t>
      </w:r>
      <w:r w:rsidR="000B599D">
        <w:rPr>
          <w:rFonts w:ascii="Times New Roman" w:hAnsi="Times New Roman" w:cs="Times New Roman"/>
          <w:sz w:val="24"/>
          <w:szCs w:val="24"/>
        </w:rPr>
        <w:t>1270261</w:t>
      </w:r>
      <w:r w:rsidR="000B599D" w:rsidRPr="00CD5B9D">
        <w:rPr>
          <w:rFonts w:ascii="Times New Roman" w:hAnsi="Times New Roman" w:cs="Times New Roman"/>
          <w:sz w:val="24"/>
          <w:szCs w:val="24"/>
        </w:rPr>
        <w:t>(</w:t>
      </w:r>
      <w:r w:rsidR="000B599D">
        <w:rPr>
          <w:rFonts w:ascii="Times New Roman" w:hAnsi="Times New Roman" w:cs="Times New Roman"/>
          <w:sz w:val="24"/>
          <w:szCs w:val="24"/>
        </w:rPr>
        <w:t>C</w:t>
      </w:r>
      <w:r w:rsidR="000B599D" w:rsidRPr="00CD5B9D">
        <w:rPr>
          <w:rFonts w:ascii="Times New Roman" w:hAnsi="Times New Roman" w:cs="Times New Roman"/>
          <w:sz w:val="24"/>
          <w:szCs w:val="24"/>
        </w:rPr>
        <w:t>-</w:t>
      </w:r>
      <w:r w:rsidR="000B599D">
        <w:rPr>
          <w:rFonts w:ascii="Times New Roman" w:hAnsi="Times New Roman" w:cs="Times New Roman"/>
          <w:sz w:val="24"/>
          <w:szCs w:val="24"/>
        </w:rPr>
        <w:t>T</w:t>
      </w:r>
      <w:r w:rsidR="000B599D" w:rsidRPr="00CD5B9D">
        <w:rPr>
          <w:rFonts w:ascii="Times New Roman" w:hAnsi="Times New Roman" w:cs="Times New Roman"/>
          <w:sz w:val="24"/>
          <w:szCs w:val="24"/>
        </w:rPr>
        <w:t>)</w:t>
      </w:r>
      <w:bookmarkEnd w:id="2"/>
      <w:r w:rsidR="000B599D">
        <w:rPr>
          <w:rFonts w:ascii="Times New Roman" w:hAnsi="Times New Roman" w:cs="Times New Roman"/>
          <w:sz w:val="24"/>
          <w:szCs w:val="24"/>
        </w:rPr>
        <w:t xml:space="preserve">. </w:t>
      </w:r>
      <w:r w:rsidR="000B599D" w:rsidRPr="0096506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B59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99D">
        <w:rPr>
          <w:rFonts w:ascii="Times New Roman" w:hAnsi="Times New Roman" w:cs="Times New Roman"/>
          <w:sz w:val="24"/>
          <w:szCs w:val="24"/>
        </w:rPr>
        <w:t>I</w:t>
      </w:r>
      <w:r w:rsidR="000B599D" w:rsidRPr="00BF33AB">
        <w:rPr>
          <w:rFonts w:ascii="Times New Roman" w:hAnsi="Times New Roman" w:cs="Times New Roman"/>
          <w:sz w:val="24"/>
          <w:szCs w:val="24"/>
        </w:rPr>
        <w:t xml:space="preserve">mmune pathway </w:t>
      </w:r>
      <w:r w:rsidR="000B599D">
        <w:rPr>
          <w:rFonts w:ascii="Times New Roman" w:hAnsi="Times New Roman" w:cs="Times New Roman"/>
          <w:sz w:val="24"/>
          <w:szCs w:val="24"/>
        </w:rPr>
        <w:t xml:space="preserve">activity </w:t>
      </w:r>
      <w:r w:rsidR="000B599D" w:rsidRPr="00BF33AB">
        <w:rPr>
          <w:rFonts w:ascii="Times New Roman" w:hAnsi="Times New Roman" w:cs="Times New Roman"/>
          <w:sz w:val="24"/>
          <w:szCs w:val="24"/>
        </w:rPr>
        <w:t xml:space="preserve">scores of different genotypes of </w:t>
      </w:r>
      <w:r w:rsidR="000B599D">
        <w:rPr>
          <w:rFonts w:ascii="Times New Roman" w:hAnsi="Times New Roman" w:cs="Times New Roman"/>
          <w:sz w:val="24"/>
          <w:szCs w:val="24"/>
        </w:rPr>
        <w:t>the SNP:14</w:t>
      </w:r>
      <w:r w:rsidR="000B599D" w:rsidRPr="00CD5B9D">
        <w:rPr>
          <w:rFonts w:ascii="Times New Roman" w:hAnsi="Times New Roman" w:cs="Times New Roman"/>
          <w:sz w:val="24"/>
          <w:szCs w:val="24"/>
        </w:rPr>
        <w:t>_10</w:t>
      </w:r>
      <w:r w:rsidR="000B599D">
        <w:rPr>
          <w:rFonts w:ascii="Times New Roman" w:hAnsi="Times New Roman" w:cs="Times New Roman"/>
          <w:sz w:val="24"/>
          <w:szCs w:val="24"/>
        </w:rPr>
        <w:t>1264262</w:t>
      </w:r>
      <w:r w:rsidR="000B599D" w:rsidRPr="00CD5B9D">
        <w:rPr>
          <w:rFonts w:ascii="Times New Roman" w:hAnsi="Times New Roman" w:cs="Times New Roman"/>
          <w:sz w:val="24"/>
          <w:szCs w:val="24"/>
        </w:rPr>
        <w:t>(</w:t>
      </w:r>
      <w:r w:rsidR="000B599D">
        <w:rPr>
          <w:rFonts w:ascii="Times New Roman" w:hAnsi="Times New Roman" w:cs="Times New Roman"/>
          <w:sz w:val="24"/>
          <w:szCs w:val="24"/>
        </w:rPr>
        <w:t>T-C</w:t>
      </w:r>
      <w:r w:rsidR="000B599D" w:rsidRPr="00CD5B9D">
        <w:rPr>
          <w:rFonts w:ascii="Times New Roman" w:hAnsi="Times New Roman" w:cs="Times New Roman"/>
          <w:sz w:val="24"/>
          <w:szCs w:val="24"/>
        </w:rPr>
        <w:t>)</w:t>
      </w:r>
      <w:r w:rsidR="000B599D">
        <w:rPr>
          <w:rFonts w:ascii="Times New Roman" w:hAnsi="Times New Roman" w:cs="Times New Roman"/>
          <w:sz w:val="24"/>
          <w:szCs w:val="24"/>
        </w:rPr>
        <w:t>.</w:t>
      </w:r>
    </w:p>
    <w:p w14:paraId="06205FAB" w14:textId="2302E369" w:rsidR="00345492" w:rsidRDefault="00345492">
      <w:pPr>
        <w:rPr>
          <w:rFonts w:ascii="Times New Roman" w:hAnsi="Times New Roman" w:cs="Times New Roman"/>
        </w:rPr>
      </w:pPr>
    </w:p>
    <w:p w14:paraId="40DB0724" w14:textId="147D3E3A" w:rsidR="00345492" w:rsidRDefault="00345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E1ADCC" wp14:editId="4F34E2C3">
            <wp:extent cx="5271135" cy="6435090"/>
            <wp:effectExtent l="0" t="0" r="5715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43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7A60E" w14:textId="77777777" w:rsidR="00BB3E73" w:rsidRPr="008036F6" w:rsidRDefault="00345492" w:rsidP="00BB3E73">
      <w:pPr>
        <w:spacing w:line="480" w:lineRule="auto"/>
        <w:rPr>
          <w:rFonts w:ascii="Times New Roman" w:hAnsi="Times New Roman" w:cs="Times New Roman" w:hint="eastAsia"/>
          <w:sz w:val="24"/>
          <w:szCs w:val="28"/>
        </w:rPr>
      </w:pPr>
      <w:r w:rsidRPr="00BB3E73">
        <w:rPr>
          <w:rFonts w:ascii="Times New Roman" w:hAnsi="Times New Roman" w:cs="Times New Roman" w:hint="eastAsia"/>
          <w:sz w:val="24"/>
          <w:szCs w:val="28"/>
        </w:rPr>
        <w:t>F</w:t>
      </w:r>
      <w:r w:rsidRPr="00BB3E73">
        <w:rPr>
          <w:rFonts w:ascii="Times New Roman" w:hAnsi="Times New Roman" w:cs="Times New Roman"/>
          <w:sz w:val="24"/>
          <w:szCs w:val="28"/>
        </w:rPr>
        <w:t>ig.S11</w:t>
      </w:r>
      <w:r w:rsidR="00BB3E73">
        <w:rPr>
          <w:rFonts w:ascii="Times New Roman" w:hAnsi="Times New Roman" w:cs="Times New Roman"/>
          <w:sz w:val="24"/>
          <w:szCs w:val="28"/>
        </w:rPr>
        <w:t xml:space="preserve"> </w:t>
      </w:r>
      <w:r w:rsidR="00BB3E73">
        <w:rPr>
          <w:rFonts w:ascii="Times New Roman" w:hAnsi="Times New Roman" w:cs="Times New Roman"/>
          <w:sz w:val="24"/>
          <w:szCs w:val="24"/>
        </w:rPr>
        <w:t>T</w:t>
      </w:r>
      <w:r w:rsidR="00BB3E73" w:rsidRPr="00B45D43">
        <w:rPr>
          <w:rFonts w:ascii="Times New Roman" w:hAnsi="Times New Roman" w:cs="Times New Roman"/>
          <w:sz w:val="24"/>
          <w:szCs w:val="24"/>
        </w:rPr>
        <w:t xml:space="preserve">he effect of interfering with the </w:t>
      </w:r>
      <w:r w:rsidR="00BB3E73" w:rsidRPr="00CA499B">
        <w:rPr>
          <w:rFonts w:ascii="Times New Roman" w:hAnsi="Times New Roman" w:cs="Times New Roman"/>
          <w:i/>
          <w:iCs/>
          <w:sz w:val="24"/>
          <w:szCs w:val="24"/>
        </w:rPr>
        <w:t>IFI44</w:t>
      </w:r>
      <w:r w:rsidR="00BB3E73" w:rsidRPr="00B45D43">
        <w:rPr>
          <w:rFonts w:ascii="Times New Roman" w:hAnsi="Times New Roman" w:cs="Times New Roman"/>
          <w:sz w:val="24"/>
          <w:szCs w:val="24"/>
        </w:rPr>
        <w:t xml:space="preserve"> gene on cytokine production</w:t>
      </w:r>
      <w:r w:rsidR="00BB3E73">
        <w:rPr>
          <w:rFonts w:ascii="Times New Roman" w:hAnsi="Times New Roman" w:cs="Times New Roman"/>
          <w:sz w:val="24"/>
          <w:szCs w:val="24"/>
        </w:rPr>
        <w:t>.</w:t>
      </w:r>
    </w:p>
    <w:p w14:paraId="23C8F231" w14:textId="032A4FEA" w:rsidR="00345492" w:rsidRPr="00BB3E73" w:rsidRDefault="00345492">
      <w:pPr>
        <w:rPr>
          <w:rFonts w:ascii="Times New Roman" w:hAnsi="Times New Roman" w:cs="Times New Roman" w:hint="eastAsia"/>
          <w:sz w:val="24"/>
          <w:szCs w:val="28"/>
        </w:rPr>
      </w:pPr>
    </w:p>
    <w:sectPr w:rsidR="00345492" w:rsidRPr="00BB3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9A8F3" w14:textId="77777777" w:rsidR="00B03B72" w:rsidRDefault="00B03B72" w:rsidP="00345492">
      <w:r>
        <w:separator/>
      </w:r>
    </w:p>
  </w:endnote>
  <w:endnote w:type="continuationSeparator" w:id="0">
    <w:p w14:paraId="49743710" w14:textId="77777777" w:rsidR="00B03B72" w:rsidRDefault="00B03B72" w:rsidP="0034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AF049" w14:textId="77777777" w:rsidR="00B03B72" w:rsidRDefault="00B03B72" w:rsidP="00345492">
      <w:r>
        <w:separator/>
      </w:r>
    </w:p>
  </w:footnote>
  <w:footnote w:type="continuationSeparator" w:id="0">
    <w:p w14:paraId="4B722589" w14:textId="77777777" w:rsidR="00B03B72" w:rsidRDefault="00B03B72" w:rsidP="00345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85"/>
    <w:rsid w:val="000B599D"/>
    <w:rsid w:val="00345492"/>
    <w:rsid w:val="00420FC8"/>
    <w:rsid w:val="00B03B72"/>
    <w:rsid w:val="00B72EBA"/>
    <w:rsid w:val="00BB3E73"/>
    <w:rsid w:val="00CE7785"/>
    <w:rsid w:val="00DB5E75"/>
    <w:rsid w:val="00ED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5E535"/>
  <w15:chartTrackingRefBased/>
  <w15:docId w15:val="{9C51E6A0-891A-4E16-8808-8F98CB21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4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4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qingyao zhao</dc:creator>
  <cp:keywords/>
  <dc:description/>
  <cp:lastModifiedBy>qingyao zhao</cp:lastModifiedBy>
  <cp:revision>7</cp:revision>
  <dcterms:created xsi:type="dcterms:W3CDTF">2024-09-13T07:23:00Z</dcterms:created>
  <dcterms:modified xsi:type="dcterms:W3CDTF">2024-09-13T07:35:00Z</dcterms:modified>
</cp:coreProperties>
</file>