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27EFB4" w14:textId="26D58112" w:rsidR="0005418A" w:rsidRPr="0005418A" w:rsidRDefault="0005418A" w:rsidP="0005418A">
      <w:pPr>
        <w:rPr>
          <w:rFonts w:ascii="Times New Roman" w:hAnsi="Times New Roman" w:cs="Times New Roman"/>
          <w:color w:val="FF0000"/>
          <w:sz w:val="22"/>
          <w:szCs w:val="22"/>
          <w:lang w:val="en-US"/>
        </w:rPr>
      </w:pPr>
      <w:r w:rsidRPr="0005418A">
        <w:rPr>
          <w:rFonts w:ascii="Times New Roman" w:hAnsi="Times New Roman" w:cs="Times New Roman"/>
          <w:b/>
          <w:bCs/>
          <w:color w:val="0432FF"/>
          <w:sz w:val="22"/>
          <w:szCs w:val="22"/>
          <w:lang w:val="en-US"/>
        </w:rPr>
        <w:t>Supplementary Table S1</w:t>
      </w:r>
      <w:r w:rsidRPr="0005418A">
        <w:rPr>
          <w:rFonts w:ascii="Times New Roman" w:hAnsi="Times New Roman" w:cs="Times New Roman"/>
          <w:sz w:val="22"/>
          <w:szCs w:val="22"/>
          <w:lang w:val="en-US"/>
        </w:rPr>
        <w:t xml:space="preserve">. </w:t>
      </w:r>
      <w:r w:rsidRPr="0005418A">
        <w:rPr>
          <w:rFonts w:ascii="Calibri" w:hAnsi="Calibri" w:cs="Calibri"/>
          <w:sz w:val="22"/>
          <w:szCs w:val="22"/>
          <w:lang w:val="en-US"/>
        </w:rPr>
        <w:t>﻿</w:t>
      </w:r>
      <w:r w:rsidRPr="0005418A">
        <w:rPr>
          <w:rFonts w:ascii="Times New Roman" w:hAnsi="Times New Roman" w:cs="Times New Roman"/>
          <w:sz w:val="22"/>
          <w:szCs w:val="22"/>
        </w:rPr>
        <w:t xml:space="preserve"> Baseline characteristics of the healthy individuals and patients with MI.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1985"/>
        <w:gridCol w:w="2267"/>
      </w:tblGrid>
      <w:tr w:rsidR="0005418A" w:rsidRPr="00814143" w14:paraId="55F7B0B4" w14:textId="77777777" w:rsidTr="00635422">
        <w:trPr>
          <w:trHeight w:val="58"/>
        </w:trPr>
        <w:tc>
          <w:tcPr>
            <w:tcW w:w="3114" w:type="dxa"/>
            <w:vMerge w:val="restart"/>
          </w:tcPr>
          <w:p w14:paraId="4923B571" w14:textId="77777777" w:rsidR="0005418A" w:rsidRPr="00814143" w:rsidRDefault="0005418A" w:rsidP="00635422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Categorical Variable</w:t>
            </w:r>
          </w:p>
        </w:tc>
        <w:tc>
          <w:tcPr>
            <w:tcW w:w="1984" w:type="dxa"/>
            <w:vMerge w:val="restart"/>
          </w:tcPr>
          <w:p w14:paraId="79F48B3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Healthy (n=24)</w:t>
            </w:r>
          </w:p>
        </w:tc>
        <w:tc>
          <w:tcPr>
            <w:tcW w:w="1985" w:type="dxa"/>
            <w:vMerge w:val="restart"/>
          </w:tcPr>
          <w:p w14:paraId="358E7F2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Patients  (n=24)</w:t>
            </w:r>
          </w:p>
        </w:tc>
        <w:tc>
          <w:tcPr>
            <w:tcW w:w="2267" w:type="dxa"/>
          </w:tcPr>
          <w:p w14:paraId="36B196E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05418A" w:rsidRPr="00814143" w14:paraId="37FA052D" w14:textId="77777777" w:rsidTr="00635422">
        <w:trPr>
          <w:trHeight w:val="57"/>
        </w:trPr>
        <w:tc>
          <w:tcPr>
            <w:tcW w:w="3114" w:type="dxa"/>
            <w:vMerge/>
            <w:tcBorders>
              <w:bottom w:val="single" w:sz="4" w:space="0" w:color="auto"/>
            </w:tcBorders>
          </w:tcPr>
          <w:p w14:paraId="1A42C27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14:paraId="0E2BC167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3FA7424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0EA701B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  <w:lang w:val="en-US"/>
              </w:rPr>
              <w:t>Fisher Exact test</w:t>
            </w:r>
          </w:p>
        </w:tc>
      </w:tr>
      <w:tr w:rsidR="0005418A" w:rsidRPr="00814143" w14:paraId="30D5B3BB" w14:textId="77777777" w:rsidTr="00635422">
        <w:tc>
          <w:tcPr>
            <w:tcW w:w="3114" w:type="dxa"/>
            <w:tcBorders>
              <w:top w:val="single" w:sz="4" w:space="0" w:color="auto"/>
            </w:tcBorders>
          </w:tcPr>
          <w:p w14:paraId="0DA56991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Male/Female, </w:t>
            </w:r>
            <w:r w:rsidRPr="0081414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n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1DCF8777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(58%) / 10 (42%)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3D8CA504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(58%) / 10 (42%)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57A35A8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0.9999</w:t>
            </w:r>
          </w:p>
        </w:tc>
      </w:tr>
      <w:tr w:rsidR="0005418A" w:rsidRPr="00814143" w14:paraId="5AB22F7D" w14:textId="77777777" w:rsidTr="00635422">
        <w:tc>
          <w:tcPr>
            <w:tcW w:w="3114" w:type="dxa"/>
          </w:tcPr>
          <w:p w14:paraId="115CE4FA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Current smoker, </w:t>
            </w:r>
            <w:r w:rsidRPr="0081414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n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4" w:type="dxa"/>
          </w:tcPr>
          <w:p w14:paraId="33C90EB5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85" w:type="dxa"/>
          </w:tcPr>
          <w:p w14:paraId="4345FEF5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 (16%)</w:t>
            </w:r>
          </w:p>
        </w:tc>
        <w:tc>
          <w:tcPr>
            <w:tcW w:w="2267" w:type="dxa"/>
          </w:tcPr>
          <w:p w14:paraId="6F52E899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0.1092</w:t>
            </w:r>
          </w:p>
        </w:tc>
      </w:tr>
      <w:tr w:rsidR="0005418A" w:rsidRPr="00814143" w14:paraId="1245CB59" w14:textId="77777777" w:rsidTr="00635422">
        <w:tc>
          <w:tcPr>
            <w:tcW w:w="3114" w:type="dxa"/>
          </w:tcPr>
          <w:p w14:paraId="00D4BCA2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Alcohol, </w:t>
            </w:r>
            <w:r w:rsidRPr="0081414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n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4" w:type="dxa"/>
          </w:tcPr>
          <w:p w14:paraId="7C554DB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85" w:type="dxa"/>
          </w:tcPr>
          <w:p w14:paraId="6F946962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(20%)</w:t>
            </w:r>
          </w:p>
        </w:tc>
        <w:tc>
          <w:tcPr>
            <w:tcW w:w="2267" w:type="dxa"/>
          </w:tcPr>
          <w:p w14:paraId="2B9BC79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0.0496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05418A" w:rsidRPr="00814143" w14:paraId="6C1A5815" w14:textId="77777777" w:rsidTr="00635422">
        <w:tc>
          <w:tcPr>
            <w:tcW w:w="3114" w:type="dxa"/>
          </w:tcPr>
          <w:p w14:paraId="1A96CBBC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Known diabetes </w:t>
            </w:r>
            <w:r w:rsidRPr="0081414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n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(%)</w:t>
            </w:r>
          </w:p>
        </w:tc>
        <w:tc>
          <w:tcPr>
            <w:tcW w:w="1984" w:type="dxa"/>
          </w:tcPr>
          <w:p w14:paraId="261299D4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1985" w:type="dxa"/>
          </w:tcPr>
          <w:p w14:paraId="32A42C2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(12%)</w:t>
            </w:r>
          </w:p>
        </w:tc>
        <w:tc>
          <w:tcPr>
            <w:tcW w:w="2267" w:type="dxa"/>
          </w:tcPr>
          <w:p w14:paraId="5F3E178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0.2340</w:t>
            </w:r>
          </w:p>
        </w:tc>
      </w:tr>
      <w:tr w:rsidR="0005418A" w:rsidRPr="00814143" w14:paraId="7DE6C07E" w14:textId="77777777" w:rsidTr="00635422">
        <w:tc>
          <w:tcPr>
            <w:tcW w:w="3114" w:type="dxa"/>
            <w:tcBorders>
              <w:bottom w:val="single" w:sz="4" w:space="0" w:color="auto"/>
            </w:tcBorders>
          </w:tcPr>
          <w:p w14:paraId="49B211FE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Blood type distribution A/B/AB/O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4F691A8F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9/4/10/1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0E2CBF4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9/4/9/2</w:t>
            </w:r>
          </w:p>
        </w:tc>
        <w:tc>
          <w:tcPr>
            <w:tcW w:w="2267" w:type="dxa"/>
            <w:tcBorders>
              <w:bottom w:val="single" w:sz="4" w:space="0" w:color="auto"/>
            </w:tcBorders>
          </w:tcPr>
          <w:p w14:paraId="65B2229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-----</w:t>
            </w:r>
          </w:p>
        </w:tc>
      </w:tr>
      <w:tr w:rsidR="0005418A" w:rsidRPr="00814143" w14:paraId="7AB56090" w14:textId="77777777" w:rsidTr="00635422">
        <w:trPr>
          <w:trHeight w:val="57"/>
        </w:trPr>
        <w:tc>
          <w:tcPr>
            <w:tcW w:w="3114" w:type="dxa"/>
            <w:vMerge w:val="restart"/>
            <w:tcBorders>
              <w:top w:val="single" w:sz="4" w:space="0" w:color="auto"/>
            </w:tcBorders>
          </w:tcPr>
          <w:p w14:paraId="18738B5A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Calibri" w:hAnsi="Calibri" w:cs="Calibri"/>
                <w:b/>
                <w:bCs/>
                <w:sz w:val="20"/>
                <w:szCs w:val="20"/>
                <w:lang w:val="en-US"/>
              </w:rPr>
              <w:t>﻿</w:t>
            </w: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Quantitative Variables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14:paraId="23B5ACA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Healthy (n=24)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14:paraId="0BAC410F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Patient  (n=24)</w:t>
            </w: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6A48822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</w:t>
            </w:r>
            <w:r w:rsidRPr="00814143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-value</w:t>
            </w:r>
          </w:p>
        </w:tc>
      </w:tr>
      <w:tr w:rsidR="0005418A" w:rsidRPr="00814143" w14:paraId="305CDA2D" w14:textId="77777777" w:rsidTr="00635422">
        <w:trPr>
          <w:trHeight w:val="57"/>
        </w:trPr>
        <w:tc>
          <w:tcPr>
            <w:tcW w:w="3114" w:type="dxa"/>
            <w:vMerge/>
            <w:tcBorders>
              <w:bottom w:val="single" w:sz="4" w:space="0" w:color="auto"/>
            </w:tcBorders>
          </w:tcPr>
          <w:p w14:paraId="1B466B14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14:paraId="77868DF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14:paraId="00023E2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267" w:type="dxa"/>
            <w:tcBorders>
              <w:top w:val="single" w:sz="4" w:space="0" w:color="auto"/>
              <w:bottom w:val="single" w:sz="4" w:space="0" w:color="auto"/>
            </w:tcBorders>
          </w:tcPr>
          <w:p w14:paraId="71179285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 xml:space="preserve">t Test or Mann-Whitney </w:t>
            </w:r>
          </w:p>
        </w:tc>
      </w:tr>
      <w:tr w:rsidR="0005418A" w:rsidRPr="00814143" w14:paraId="3CF74071" w14:textId="77777777" w:rsidTr="00635422">
        <w:tc>
          <w:tcPr>
            <w:tcW w:w="3114" w:type="dxa"/>
            <w:tcBorders>
              <w:top w:val="single" w:sz="4" w:space="0" w:color="auto"/>
            </w:tcBorders>
          </w:tcPr>
          <w:p w14:paraId="752ABA4D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(Year)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33A0088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29.0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7.7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63330BE4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65.04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10.89</w:t>
            </w:r>
          </w:p>
        </w:tc>
        <w:tc>
          <w:tcPr>
            <w:tcW w:w="2267" w:type="dxa"/>
            <w:tcBorders>
              <w:top w:val="single" w:sz="4" w:space="0" w:color="auto"/>
            </w:tcBorders>
          </w:tcPr>
          <w:p w14:paraId="385C034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</w:tr>
      <w:tr w:rsidR="0005418A" w:rsidRPr="00814143" w14:paraId="6368A33B" w14:textId="77777777" w:rsidTr="00635422">
        <w:tc>
          <w:tcPr>
            <w:tcW w:w="3114" w:type="dxa"/>
          </w:tcPr>
          <w:p w14:paraId="747013FA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Body Mass Index </w:t>
            </w:r>
            <w:r w:rsidRPr="00814143">
              <w:rPr>
                <w:rFonts w:ascii="Calibri" w:hAnsi="Calibri" w:cs="Calibri"/>
                <w:sz w:val="20"/>
                <w:szCs w:val="20"/>
                <w:lang w:val="en-US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(kg/cm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</w:tcPr>
          <w:p w14:paraId="0ABB515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20.85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2.17</w:t>
            </w:r>
          </w:p>
        </w:tc>
        <w:tc>
          <w:tcPr>
            <w:tcW w:w="1985" w:type="dxa"/>
          </w:tcPr>
          <w:p w14:paraId="4F2D13D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25.86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4.38</w:t>
            </w:r>
          </w:p>
        </w:tc>
        <w:tc>
          <w:tcPr>
            <w:tcW w:w="2267" w:type="dxa"/>
          </w:tcPr>
          <w:p w14:paraId="0F5FA5CF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</w:tr>
      <w:tr w:rsidR="0005418A" w:rsidRPr="00814143" w14:paraId="30179C36" w14:textId="77777777" w:rsidTr="00635422">
        <w:tc>
          <w:tcPr>
            <w:tcW w:w="3114" w:type="dxa"/>
          </w:tcPr>
          <w:p w14:paraId="404AEEA4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Systolic blood pressure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(mmHg)</w:t>
            </w:r>
          </w:p>
        </w:tc>
        <w:tc>
          <w:tcPr>
            <w:tcW w:w="1984" w:type="dxa"/>
          </w:tcPr>
          <w:p w14:paraId="15B1EC1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113.12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10.07</w:t>
            </w:r>
          </w:p>
        </w:tc>
        <w:tc>
          <w:tcPr>
            <w:tcW w:w="1985" w:type="dxa"/>
          </w:tcPr>
          <w:p w14:paraId="65BBC28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128.08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22.45</w:t>
            </w:r>
          </w:p>
        </w:tc>
        <w:tc>
          <w:tcPr>
            <w:tcW w:w="2267" w:type="dxa"/>
          </w:tcPr>
          <w:p w14:paraId="6F23163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0.0012*</w:t>
            </w:r>
          </w:p>
        </w:tc>
      </w:tr>
      <w:tr w:rsidR="0005418A" w:rsidRPr="00814143" w14:paraId="3A183345" w14:textId="77777777" w:rsidTr="00635422">
        <w:tc>
          <w:tcPr>
            <w:tcW w:w="3114" w:type="dxa"/>
          </w:tcPr>
          <w:p w14:paraId="14D09CDC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Diastolic blood pressure (mmHg)</w:t>
            </w:r>
          </w:p>
        </w:tc>
        <w:tc>
          <w:tcPr>
            <w:tcW w:w="1984" w:type="dxa"/>
          </w:tcPr>
          <w:p w14:paraId="221E6436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76.91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6.5</w:t>
            </w:r>
          </w:p>
        </w:tc>
        <w:tc>
          <w:tcPr>
            <w:tcW w:w="1985" w:type="dxa"/>
          </w:tcPr>
          <w:p w14:paraId="02F73F9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75.91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13.88</w:t>
            </w:r>
          </w:p>
        </w:tc>
        <w:tc>
          <w:tcPr>
            <w:tcW w:w="2267" w:type="dxa"/>
          </w:tcPr>
          <w:p w14:paraId="6250354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70C0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0.9470</w:t>
            </w:r>
          </w:p>
        </w:tc>
      </w:tr>
      <w:tr w:rsidR="0005418A" w:rsidRPr="00814143" w14:paraId="72439148" w14:textId="77777777" w:rsidTr="00635422">
        <w:tc>
          <w:tcPr>
            <w:tcW w:w="3114" w:type="dxa"/>
          </w:tcPr>
          <w:p w14:paraId="4D73A612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Hypertension, </w:t>
            </w:r>
            <w:r w:rsidRPr="0081414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1984" w:type="dxa"/>
          </w:tcPr>
          <w:p w14:paraId="68B6EFB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(4%)</w:t>
            </w:r>
          </w:p>
        </w:tc>
        <w:tc>
          <w:tcPr>
            <w:tcW w:w="1985" w:type="dxa"/>
          </w:tcPr>
          <w:p w14:paraId="4D17C80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8 (33%)</w:t>
            </w:r>
          </w:p>
        </w:tc>
        <w:tc>
          <w:tcPr>
            <w:tcW w:w="2267" w:type="dxa"/>
          </w:tcPr>
          <w:p w14:paraId="246282E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0.0102*</w:t>
            </w:r>
          </w:p>
        </w:tc>
      </w:tr>
      <w:tr w:rsidR="0005418A" w:rsidRPr="00814143" w14:paraId="5B70C7CF" w14:textId="77777777" w:rsidTr="00635422">
        <w:tc>
          <w:tcPr>
            <w:tcW w:w="3114" w:type="dxa"/>
          </w:tcPr>
          <w:p w14:paraId="2529630E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ow-density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Li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poprotein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1984" w:type="dxa"/>
          </w:tcPr>
          <w:p w14:paraId="3FC9D924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2.39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0.52</w:t>
            </w:r>
          </w:p>
        </w:tc>
        <w:tc>
          <w:tcPr>
            <w:tcW w:w="1985" w:type="dxa"/>
          </w:tcPr>
          <w:p w14:paraId="3D9C17B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6.74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19.02</w:t>
            </w:r>
          </w:p>
        </w:tc>
        <w:tc>
          <w:tcPr>
            <w:tcW w:w="2267" w:type="dxa"/>
          </w:tcPr>
          <w:p w14:paraId="2847897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0.0160*</w:t>
            </w:r>
          </w:p>
        </w:tc>
      </w:tr>
      <w:tr w:rsidR="0005418A" w:rsidRPr="00814143" w14:paraId="1E82C7C4" w14:textId="77777777" w:rsidTr="00635422">
        <w:tc>
          <w:tcPr>
            <w:tcW w:w="3114" w:type="dxa"/>
          </w:tcPr>
          <w:p w14:paraId="10AE3189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igh-density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ipoprotein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1984" w:type="dxa"/>
          </w:tcPr>
          <w:p w14:paraId="05AF066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1.38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0.27</w:t>
            </w:r>
          </w:p>
        </w:tc>
        <w:tc>
          <w:tcPr>
            <w:tcW w:w="1985" w:type="dxa"/>
          </w:tcPr>
          <w:p w14:paraId="26944DC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1.22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0.63</w:t>
            </w:r>
          </w:p>
        </w:tc>
        <w:tc>
          <w:tcPr>
            <w:tcW w:w="2267" w:type="dxa"/>
          </w:tcPr>
          <w:p w14:paraId="2279321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0.0010*</w:t>
            </w:r>
          </w:p>
        </w:tc>
      </w:tr>
      <w:tr w:rsidR="0005418A" w:rsidRPr="00814143" w14:paraId="4DE8AB19" w14:textId="77777777" w:rsidTr="00635422">
        <w:tc>
          <w:tcPr>
            <w:tcW w:w="3114" w:type="dxa"/>
          </w:tcPr>
          <w:p w14:paraId="1A365AE9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otal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holestrole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(mmol/L)</w:t>
            </w:r>
          </w:p>
        </w:tc>
        <w:tc>
          <w:tcPr>
            <w:tcW w:w="1984" w:type="dxa"/>
          </w:tcPr>
          <w:p w14:paraId="324A52A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4.33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0.59</w:t>
            </w:r>
          </w:p>
        </w:tc>
        <w:tc>
          <w:tcPr>
            <w:tcW w:w="1985" w:type="dxa"/>
          </w:tcPr>
          <w:p w14:paraId="68524289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4.11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0.99</w:t>
            </w:r>
          </w:p>
        </w:tc>
        <w:tc>
          <w:tcPr>
            <w:tcW w:w="2267" w:type="dxa"/>
          </w:tcPr>
          <w:p w14:paraId="36CF687F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0.2162</w:t>
            </w:r>
          </w:p>
        </w:tc>
      </w:tr>
      <w:tr w:rsidR="0005418A" w:rsidRPr="00814143" w14:paraId="1A81B4EB" w14:textId="77777777" w:rsidTr="00635422">
        <w:tc>
          <w:tcPr>
            <w:tcW w:w="3114" w:type="dxa"/>
          </w:tcPr>
          <w:p w14:paraId="71F8CB8D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TG (mmol/L)</w:t>
            </w:r>
          </w:p>
        </w:tc>
        <w:tc>
          <w:tcPr>
            <w:tcW w:w="1984" w:type="dxa"/>
          </w:tcPr>
          <w:p w14:paraId="70A5C885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0.94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0.44</w:t>
            </w:r>
          </w:p>
        </w:tc>
        <w:tc>
          <w:tcPr>
            <w:tcW w:w="1985" w:type="dxa"/>
          </w:tcPr>
          <w:p w14:paraId="230A9087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1.83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0.82</w:t>
            </w:r>
          </w:p>
        </w:tc>
        <w:tc>
          <w:tcPr>
            <w:tcW w:w="2267" w:type="dxa"/>
          </w:tcPr>
          <w:p w14:paraId="67574868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</w:tr>
      <w:tr w:rsidR="0005418A" w:rsidRPr="00814143" w14:paraId="13F3277F" w14:textId="77777777" w:rsidTr="00635422">
        <w:tc>
          <w:tcPr>
            <w:tcW w:w="3114" w:type="dxa"/>
          </w:tcPr>
          <w:p w14:paraId="7D066DDD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FBG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(mmol/L)</w:t>
            </w:r>
          </w:p>
        </w:tc>
        <w:tc>
          <w:tcPr>
            <w:tcW w:w="1984" w:type="dxa"/>
          </w:tcPr>
          <w:p w14:paraId="7AB1B6F6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5.14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1.10</w:t>
            </w:r>
          </w:p>
        </w:tc>
        <w:tc>
          <w:tcPr>
            <w:tcW w:w="1985" w:type="dxa"/>
          </w:tcPr>
          <w:p w14:paraId="0EC4E8F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6.05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2.10</w:t>
            </w:r>
          </w:p>
        </w:tc>
        <w:tc>
          <w:tcPr>
            <w:tcW w:w="2267" w:type="dxa"/>
          </w:tcPr>
          <w:p w14:paraId="332B01D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0.0089*</w:t>
            </w:r>
          </w:p>
        </w:tc>
      </w:tr>
      <w:tr w:rsidR="0005418A" w:rsidRPr="00814143" w14:paraId="48A2F97A" w14:textId="77777777" w:rsidTr="00635422">
        <w:tc>
          <w:tcPr>
            <w:tcW w:w="3114" w:type="dxa"/>
          </w:tcPr>
          <w:p w14:paraId="723EED0E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-reactive protein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(mg/L)</w:t>
            </w:r>
          </w:p>
        </w:tc>
        <w:tc>
          <w:tcPr>
            <w:tcW w:w="1984" w:type="dxa"/>
          </w:tcPr>
          <w:p w14:paraId="73191B95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0.45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0.90</w:t>
            </w:r>
          </w:p>
        </w:tc>
        <w:tc>
          <w:tcPr>
            <w:tcW w:w="1985" w:type="dxa"/>
          </w:tcPr>
          <w:p w14:paraId="254419B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17.48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24.56</w:t>
            </w:r>
          </w:p>
        </w:tc>
        <w:tc>
          <w:tcPr>
            <w:tcW w:w="2267" w:type="dxa"/>
          </w:tcPr>
          <w:p w14:paraId="409C562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</w:tr>
      <w:tr w:rsidR="0005418A" w:rsidRPr="00814143" w14:paraId="2A2C9861" w14:textId="77777777" w:rsidTr="00635422">
        <w:tc>
          <w:tcPr>
            <w:tcW w:w="3114" w:type="dxa"/>
          </w:tcPr>
          <w:p w14:paraId="2F49A433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Uric acid (UA) (µmol/L)</w:t>
            </w:r>
          </w:p>
        </w:tc>
        <w:tc>
          <w:tcPr>
            <w:tcW w:w="1984" w:type="dxa"/>
          </w:tcPr>
          <w:p w14:paraId="372CFB11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309.87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85.99</w:t>
            </w:r>
          </w:p>
        </w:tc>
        <w:tc>
          <w:tcPr>
            <w:tcW w:w="1985" w:type="dxa"/>
          </w:tcPr>
          <w:p w14:paraId="53A87A0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322.22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107.29</w:t>
            </w:r>
          </w:p>
        </w:tc>
        <w:tc>
          <w:tcPr>
            <w:tcW w:w="2267" w:type="dxa"/>
          </w:tcPr>
          <w:p w14:paraId="015EBAB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0.4803</w:t>
            </w:r>
          </w:p>
        </w:tc>
      </w:tr>
      <w:tr w:rsidR="0005418A" w:rsidRPr="00814143" w14:paraId="0EF8FD7B" w14:textId="77777777" w:rsidTr="00635422">
        <w:tc>
          <w:tcPr>
            <w:tcW w:w="3114" w:type="dxa"/>
          </w:tcPr>
          <w:p w14:paraId="0BDE7BB0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hite blood cell 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(10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984" w:type="dxa"/>
          </w:tcPr>
          <w:p w14:paraId="713BC1A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5.32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1.46</w:t>
            </w:r>
          </w:p>
        </w:tc>
        <w:tc>
          <w:tcPr>
            <w:tcW w:w="1985" w:type="dxa"/>
          </w:tcPr>
          <w:p w14:paraId="1C7FFF8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8.25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2.92</w:t>
            </w:r>
          </w:p>
        </w:tc>
        <w:tc>
          <w:tcPr>
            <w:tcW w:w="2267" w:type="dxa"/>
          </w:tcPr>
          <w:p w14:paraId="757B1C48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0.0001**</w:t>
            </w:r>
          </w:p>
        </w:tc>
      </w:tr>
      <w:tr w:rsidR="0005418A" w:rsidRPr="00814143" w14:paraId="4A3DA6FB" w14:textId="77777777" w:rsidTr="00635422">
        <w:tc>
          <w:tcPr>
            <w:tcW w:w="3114" w:type="dxa"/>
          </w:tcPr>
          <w:p w14:paraId="01210CF6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ed blood cell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 xml:space="preserve"> (10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/L)</w:t>
            </w:r>
          </w:p>
        </w:tc>
        <w:tc>
          <w:tcPr>
            <w:tcW w:w="1984" w:type="dxa"/>
          </w:tcPr>
          <w:p w14:paraId="6BFAF276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4.73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0.50</w:t>
            </w:r>
          </w:p>
        </w:tc>
        <w:tc>
          <w:tcPr>
            <w:tcW w:w="1985" w:type="dxa"/>
          </w:tcPr>
          <w:p w14:paraId="15348272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4.97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0.62</w:t>
            </w:r>
          </w:p>
        </w:tc>
        <w:tc>
          <w:tcPr>
            <w:tcW w:w="2267" w:type="dxa"/>
          </w:tcPr>
          <w:p w14:paraId="1A7D0BE2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0.0431*</w:t>
            </w:r>
          </w:p>
        </w:tc>
      </w:tr>
      <w:tr w:rsidR="0005418A" w:rsidRPr="00814143" w14:paraId="368FA30C" w14:textId="77777777" w:rsidTr="00635422">
        <w:tc>
          <w:tcPr>
            <w:tcW w:w="3114" w:type="dxa"/>
          </w:tcPr>
          <w:p w14:paraId="3A3BC8C5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Platelets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814143">
              <w:rPr>
                <w:rFonts w:ascii="Calibri" w:hAnsi="Calibri" w:cs="Calibri"/>
                <w:sz w:val="20"/>
                <w:szCs w:val="20"/>
                <w:lang w:val="en-US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9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/L)</w:t>
            </w:r>
          </w:p>
        </w:tc>
        <w:tc>
          <w:tcPr>
            <w:tcW w:w="1984" w:type="dxa"/>
          </w:tcPr>
          <w:p w14:paraId="22920263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220.61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62.04</w:t>
            </w:r>
          </w:p>
        </w:tc>
        <w:tc>
          <w:tcPr>
            <w:tcW w:w="1985" w:type="dxa"/>
          </w:tcPr>
          <w:p w14:paraId="56725B1E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213.20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33.64</w:t>
            </w:r>
          </w:p>
        </w:tc>
        <w:tc>
          <w:tcPr>
            <w:tcW w:w="2267" w:type="dxa"/>
          </w:tcPr>
          <w:p w14:paraId="7C1E6ED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0.3540</w:t>
            </w:r>
          </w:p>
        </w:tc>
      </w:tr>
      <w:tr w:rsidR="0005418A" w:rsidRPr="00814143" w14:paraId="3399DFBF" w14:textId="77777777" w:rsidTr="00635422">
        <w:tc>
          <w:tcPr>
            <w:tcW w:w="3114" w:type="dxa"/>
          </w:tcPr>
          <w:p w14:paraId="3F6ED4F5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Calibri" w:hAnsi="Calibri" w:cs="Calibri"/>
                <w:sz w:val="20"/>
                <w:szCs w:val="20"/>
              </w:rPr>
              <w:t>﻿</w:t>
            </w: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Hemoglobin (g/L)</w:t>
            </w:r>
          </w:p>
        </w:tc>
        <w:tc>
          <w:tcPr>
            <w:tcW w:w="1984" w:type="dxa"/>
          </w:tcPr>
          <w:p w14:paraId="19EC8D6D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140.87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16.81</w:t>
            </w:r>
          </w:p>
        </w:tc>
        <w:tc>
          <w:tcPr>
            <w:tcW w:w="1985" w:type="dxa"/>
          </w:tcPr>
          <w:p w14:paraId="22FA60F2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145.58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24.47</w:t>
            </w:r>
          </w:p>
        </w:tc>
        <w:tc>
          <w:tcPr>
            <w:tcW w:w="2267" w:type="dxa"/>
          </w:tcPr>
          <w:p w14:paraId="7A65EF4A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0.1114</w:t>
            </w:r>
          </w:p>
        </w:tc>
      </w:tr>
      <w:tr w:rsidR="0005418A" w:rsidRPr="00814143" w14:paraId="5B3699A7" w14:textId="77777777" w:rsidTr="00635422">
        <w:tc>
          <w:tcPr>
            <w:tcW w:w="3114" w:type="dxa"/>
          </w:tcPr>
          <w:p w14:paraId="31297196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Neutrophils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984" w:type="dxa"/>
          </w:tcPr>
          <w:p w14:paraId="1DF7611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58.56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8.85</w:t>
            </w:r>
          </w:p>
        </w:tc>
        <w:tc>
          <w:tcPr>
            <w:tcW w:w="1985" w:type="dxa"/>
          </w:tcPr>
          <w:p w14:paraId="36552BF1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67.96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9.25</w:t>
            </w:r>
          </w:p>
        </w:tc>
        <w:tc>
          <w:tcPr>
            <w:tcW w:w="2267" w:type="dxa"/>
          </w:tcPr>
          <w:p w14:paraId="7C837BF0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0.0015*</w:t>
            </w:r>
          </w:p>
        </w:tc>
      </w:tr>
      <w:tr w:rsidR="0005418A" w:rsidRPr="00814143" w14:paraId="5FD5D8DB" w14:textId="77777777" w:rsidTr="00635422">
        <w:tc>
          <w:tcPr>
            <w:tcW w:w="3114" w:type="dxa"/>
          </w:tcPr>
          <w:p w14:paraId="58B1720F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Serum creatinine (µmol/L)</w:t>
            </w:r>
          </w:p>
        </w:tc>
        <w:tc>
          <w:tcPr>
            <w:tcW w:w="1984" w:type="dxa"/>
          </w:tcPr>
          <w:p w14:paraId="2A7193D9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59.71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10.84</w:t>
            </w:r>
          </w:p>
        </w:tc>
        <w:tc>
          <w:tcPr>
            <w:tcW w:w="1985" w:type="dxa"/>
          </w:tcPr>
          <w:p w14:paraId="6241C2F9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65.00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9.51</w:t>
            </w:r>
          </w:p>
        </w:tc>
        <w:tc>
          <w:tcPr>
            <w:tcW w:w="2267" w:type="dxa"/>
          </w:tcPr>
          <w:p w14:paraId="0FE1ADD1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0.0638</w:t>
            </w:r>
          </w:p>
        </w:tc>
      </w:tr>
      <w:tr w:rsidR="0005418A" w:rsidRPr="00814143" w14:paraId="0921275D" w14:textId="77777777" w:rsidTr="00635422">
        <w:trPr>
          <w:trHeight w:val="49"/>
        </w:trPr>
        <w:tc>
          <w:tcPr>
            <w:tcW w:w="3114" w:type="dxa"/>
          </w:tcPr>
          <w:p w14:paraId="29ED30A9" w14:textId="77777777" w:rsidR="0005418A" w:rsidRPr="00814143" w:rsidRDefault="0005418A" w:rsidP="0063542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</w:t>
            </w:r>
          </w:p>
        </w:tc>
        <w:tc>
          <w:tcPr>
            <w:tcW w:w="1984" w:type="dxa"/>
          </w:tcPr>
          <w:p w14:paraId="0B709AD7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6.63 </w:t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0.45</w:t>
            </w:r>
          </w:p>
        </w:tc>
        <w:tc>
          <w:tcPr>
            <w:tcW w:w="1985" w:type="dxa"/>
          </w:tcPr>
          <w:p w14:paraId="79F0DC9B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6.31 </w:t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sym w:font="Symbol" w:char="F0B1"/>
            </w:r>
            <w:r w:rsidRPr="0081414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0.67</w:t>
            </w:r>
          </w:p>
        </w:tc>
        <w:tc>
          <w:tcPr>
            <w:tcW w:w="2267" w:type="dxa"/>
          </w:tcPr>
          <w:p w14:paraId="284C107C" w14:textId="77777777" w:rsidR="0005418A" w:rsidRPr="00814143" w:rsidRDefault="0005418A" w:rsidP="006354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143">
              <w:rPr>
                <w:rFonts w:ascii="Times New Roman" w:hAnsi="Times New Roman" w:cs="Times New Roman"/>
                <w:sz w:val="20"/>
                <w:szCs w:val="20"/>
              </w:rPr>
              <w:t>0.1226</w:t>
            </w:r>
          </w:p>
        </w:tc>
      </w:tr>
    </w:tbl>
    <w:p w14:paraId="29907124" w14:textId="57EFC4BE" w:rsidR="0005418A" w:rsidRDefault="0005418A">
      <w:pPr>
        <w:spacing w:after="160" w:line="278" w:lineRule="auto"/>
        <w:rPr>
          <w:rFonts w:ascii="Times New Roman" w:hAnsi="Times New Roman" w:cs="Times New Roman"/>
          <w:b/>
          <w:bCs/>
          <w:color w:val="000000" w:themeColor="text1"/>
          <w:lang w:val="en-US"/>
        </w:rPr>
      </w:pPr>
      <w:r w:rsidRPr="00814143">
        <w:rPr>
          <w:rFonts w:ascii="Times New Roman" w:hAnsi="Times New Roman" w:cs="Times New Roman"/>
          <w:sz w:val="20"/>
          <w:szCs w:val="20"/>
          <w:lang w:val="en-US"/>
        </w:rPr>
        <w:t>The values are shown as mean ± SD, percentage (%), and number (n). Every P-value comes from a Mann-Whitney analysis. A p-value of less than 0.05 was deemed significant. **</w:t>
      </w:r>
      <w:r w:rsidRPr="00814143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p </w:t>
      </w:r>
      <w:r w:rsidRPr="00814143">
        <w:rPr>
          <w:rFonts w:ascii="Times New Roman" w:hAnsi="Times New Roman" w:cs="Times New Roman"/>
          <w:sz w:val="20"/>
          <w:szCs w:val="20"/>
          <w:lang w:val="en-US"/>
        </w:rPr>
        <w:t>&lt; = 0.001, *</w:t>
      </w:r>
      <w:r w:rsidRPr="00814143"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814143">
        <w:rPr>
          <w:rFonts w:ascii="Times New Roman" w:hAnsi="Times New Roman" w:cs="Times New Roman"/>
          <w:sz w:val="20"/>
          <w:szCs w:val="20"/>
          <w:lang w:val="en-US"/>
        </w:rPr>
        <w:t xml:space="preserve"> &lt; 0.05. Measurements: Kilogram (Kg); Centimeter (cm); Millimoles Per Liter, (mmol/L); Micromole per Liter, (µmol/L); Grams per Liter, (g/L); Milligrams per Liter, (mg/L); Standard deviation, (</w:t>
      </w:r>
      <w:r w:rsidRPr="00814143">
        <w:rPr>
          <w:rFonts w:ascii="Times New Roman" w:hAnsi="Times New Roman" w:cs="Times New Roman"/>
          <w:sz w:val="20"/>
          <w:szCs w:val="20"/>
          <w:lang w:val="en-US"/>
        </w:rPr>
        <w:sym w:font="Symbol" w:char="F0B1"/>
      </w:r>
      <w:r w:rsidRPr="00814143">
        <w:rPr>
          <w:rFonts w:ascii="Times New Roman" w:hAnsi="Times New Roman" w:cs="Times New Roman"/>
          <w:sz w:val="20"/>
          <w:szCs w:val="20"/>
          <w:lang w:val="en-US"/>
        </w:rPr>
        <w:t xml:space="preserve"> SD); Grams per Liter, (g/L); Liter, (L).</w:t>
      </w:r>
      <w:r>
        <w:rPr>
          <w:rFonts w:ascii="Times New Roman" w:hAnsi="Times New Roman" w:cs="Times New Roman"/>
          <w:b/>
          <w:bCs/>
          <w:color w:val="000000" w:themeColor="text1"/>
          <w:lang w:val="en-US"/>
        </w:rPr>
        <w:br w:type="page"/>
      </w:r>
    </w:p>
    <w:p w14:paraId="4E9171CF" w14:textId="1DA55F6B" w:rsidR="004F67C3" w:rsidRPr="0005418A" w:rsidRDefault="0005418A" w:rsidP="005F40EC">
      <w:pPr>
        <w:rPr>
          <w:rFonts w:ascii="Times New Roman" w:hAnsi="Times New Roman" w:cs="Times New Roman"/>
          <w:color w:val="000000" w:themeColor="text1"/>
          <w:sz w:val="22"/>
          <w:szCs w:val="22"/>
          <w:lang w:val="en-US"/>
        </w:rPr>
      </w:pPr>
      <w:r w:rsidRPr="0005418A">
        <w:rPr>
          <w:rFonts w:ascii="Times New Roman" w:hAnsi="Times New Roman" w:cs="Times New Roman"/>
          <w:b/>
          <w:bCs/>
          <w:color w:val="0432FF"/>
          <w:sz w:val="22"/>
          <w:szCs w:val="22"/>
          <w:lang w:val="en-US"/>
        </w:rPr>
        <w:lastRenderedPageBreak/>
        <w:t>Supplementary Table S2</w:t>
      </w:r>
      <w:r w:rsidR="004F67C3" w:rsidRPr="0005418A">
        <w:rPr>
          <w:rFonts w:ascii="Times New Roman" w:hAnsi="Times New Roman" w:cs="Times New Roman"/>
          <w:sz w:val="22"/>
          <w:szCs w:val="22"/>
          <w:lang w:val="en-US"/>
        </w:rPr>
        <w:t xml:space="preserve">. Gut, and oral microbiome-based functional prediction pathways between healthy and MI groups using PICRUST2.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126"/>
        <w:gridCol w:w="2127"/>
        <w:gridCol w:w="991"/>
      </w:tblGrid>
      <w:tr w:rsidR="004F67C3" w:rsidRPr="009A5C9D" w14:paraId="34A4F030" w14:textId="77777777" w:rsidTr="00740E83">
        <w:tc>
          <w:tcPr>
            <w:tcW w:w="4106" w:type="dxa"/>
            <w:tcBorders>
              <w:bottom w:val="single" w:sz="4" w:space="0" w:color="auto"/>
            </w:tcBorders>
          </w:tcPr>
          <w:p w14:paraId="3CC7E66B" w14:textId="77777777" w:rsidR="004F67C3" w:rsidRPr="009A5C9D" w:rsidRDefault="004F67C3" w:rsidP="000179DC">
            <w:pP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Metabolic pathways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BDF7701" w14:textId="77777777" w:rsidR="004F67C3" w:rsidRPr="002D4361" w:rsidRDefault="004F67C3" w:rsidP="000179DC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 xml:space="preserve">Healthy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6E53CED" w14:textId="77777777" w:rsidR="004F67C3" w:rsidRPr="009A5C9D" w:rsidRDefault="004F67C3" w:rsidP="000179DC">
            <w:pP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MI Patients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435F2897" w14:textId="77777777" w:rsidR="004F67C3" w:rsidRPr="009A5C9D" w:rsidRDefault="004F67C3" w:rsidP="000179DC">
            <w:pP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i/>
                <w:iCs/>
                <w:sz w:val="22"/>
                <w:szCs w:val="22"/>
                <w:lang w:val="en-US"/>
              </w:rPr>
              <w:t>P</w:t>
            </w:r>
            <w:r w:rsidRPr="009A5C9D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-value</w:t>
            </w:r>
          </w:p>
        </w:tc>
      </w:tr>
      <w:tr w:rsidR="004F67C3" w:rsidRPr="009A5C9D" w14:paraId="153EE9A4" w14:textId="77777777" w:rsidTr="00740E83">
        <w:tc>
          <w:tcPr>
            <w:tcW w:w="9350" w:type="dxa"/>
            <w:gridSpan w:val="4"/>
            <w:tcBorders>
              <w:top w:val="single" w:sz="4" w:space="0" w:color="auto"/>
            </w:tcBorders>
          </w:tcPr>
          <w:p w14:paraId="369F3848" w14:textId="77777777" w:rsidR="004F67C3" w:rsidRPr="009A5C9D" w:rsidRDefault="004F67C3" w:rsidP="000179DC">
            <w:pPr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Gut microbiome functional prediction pathways</w:t>
            </w:r>
          </w:p>
        </w:tc>
      </w:tr>
      <w:tr w:rsidR="004F67C3" w:rsidRPr="009A5C9D" w14:paraId="06315BF3" w14:textId="77777777" w:rsidTr="00740E83">
        <w:tc>
          <w:tcPr>
            <w:tcW w:w="4106" w:type="dxa"/>
          </w:tcPr>
          <w:p w14:paraId="2995F6FF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Carbohydrate metabolism</w:t>
            </w:r>
          </w:p>
        </w:tc>
        <w:tc>
          <w:tcPr>
            <w:tcW w:w="2126" w:type="dxa"/>
          </w:tcPr>
          <w:p w14:paraId="793153DF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10.06 ± 0.52</w:t>
            </w:r>
          </w:p>
        </w:tc>
        <w:tc>
          <w:tcPr>
            <w:tcW w:w="2127" w:type="dxa"/>
          </w:tcPr>
          <w:p w14:paraId="746B9DE6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10.21 ± 0.71</w:t>
            </w:r>
          </w:p>
        </w:tc>
        <w:tc>
          <w:tcPr>
            <w:tcW w:w="991" w:type="dxa"/>
          </w:tcPr>
          <w:p w14:paraId="5F95858D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0.84</w:t>
            </w:r>
          </w:p>
        </w:tc>
      </w:tr>
      <w:tr w:rsidR="004F67C3" w:rsidRPr="009A5C9D" w14:paraId="046A87FD" w14:textId="77777777" w:rsidTr="00740E83">
        <w:tc>
          <w:tcPr>
            <w:tcW w:w="4106" w:type="dxa"/>
          </w:tcPr>
          <w:p w14:paraId="2EA13812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Lipid metabolism</w:t>
            </w:r>
          </w:p>
        </w:tc>
        <w:tc>
          <w:tcPr>
            <w:tcW w:w="2126" w:type="dxa"/>
          </w:tcPr>
          <w:p w14:paraId="79F0C64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1.97 ± 0.07</w:t>
            </w:r>
          </w:p>
        </w:tc>
        <w:tc>
          <w:tcPr>
            <w:tcW w:w="2127" w:type="dxa"/>
          </w:tcPr>
          <w:p w14:paraId="24F2A2E7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1.99 ± 0.09</w:t>
            </w:r>
          </w:p>
        </w:tc>
        <w:tc>
          <w:tcPr>
            <w:tcW w:w="991" w:type="dxa"/>
          </w:tcPr>
          <w:p w14:paraId="0B6031FE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0.84</w:t>
            </w:r>
          </w:p>
        </w:tc>
      </w:tr>
      <w:tr w:rsidR="004F67C3" w:rsidRPr="009A5C9D" w14:paraId="421462DA" w14:textId="77777777" w:rsidTr="00740E83">
        <w:tc>
          <w:tcPr>
            <w:tcW w:w="4106" w:type="dxa"/>
          </w:tcPr>
          <w:p w14:paraId="05EF968F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Metabolism of cofactors and vitamins </w:t>
            </w:r>
          </w:p>
        </w:tc>
        <w:tc>
          <w:tcPr>
            <w:tcW w:w="2126" w:type="dxa"/>
          </w:tcPr>
          <w:p w14:paraId="536F8E6A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4.15 ± 0.12</w:t>
            </w:r>
          </w:p>
        </w:tc>
        <w:tc>
          <w:tcPr>
            <w:tcW w:w="2127" w:type="dxa"/>
          </w:tcPr>
          <w:p w14:paraId="79B767A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4.05 ± 0.22</w:t>
            </w:r>
          </w:p>
        </w:tc>
        <w:tc>
          <w:tcPr>
            <w:tcW w:w="991" w:type="dxa"/>
          </w:tcPr>
          <w:p w14:paraId="0C0F4D47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1.47</w:t>
            </w:r>
          </w:p>
        </w:tc>
      </w:tr>
      <w:tr w:rsidR="004F67C3" w:rsidRPr="009A5C9D" w14:paraId="2C13C1AF" w14:textId="77777777" w:rsidTr="00740E83">
        <w:tc>
          <w:tcPr>
            <w:tcW w:w="4106" w:type="dxa"/>
          </w:tcPr>
          <w:p w14:paraId="232118AB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Energy metabolism </w:t>
            </w:r>
          </w:p>
        </w:tc>
        <w:tc>
          <w:tcPr>
            <w:tcW w:w="2126" w:type="dxa"/>
          </w:tcPr>
          <w:p w14:paraId="47BC18EF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4.04 ± 0.11</w:t>
            </w:r>
          </w:p>
        </w:tc>
        <w:tc>
          <w:tcPr>
            <w:tcW w:w="2127" w:type="dxa"/>
          </w:tcPr>
          <w:p w14:paraId="1615673D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4.07 ± 0.22</w:t>
            </w:r>
          </w:p>
        </w:tc>
        <w:tc>
          <w:tcPr>
            <w:tcW w:w="991" w:type="dxa"/>
          </w:tcPr>
          <w:p w14:paraId="4E263D8A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0.85</w:t>
            </w:r>
          </w:p>
        </w:tc>
      </w:tr>
      <w:tr w:rsidR="004F67C3" w:rsidRPr="009A5C9D" w14:paraId="34E2CF9B" w14:textId="77777777" w:rsidTr="00740E83">
        <w:tc>
          <w:tcPr>
            <w:tcW w:w="4106" w:type="dxa"/>
          </w:tcPr>
          <w:p w14:paraId="0CFA154B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8E3FE2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en-US"/>
              </w:rPr>
              <w:t xml:space="preserve">Amino acid metabolism </w:t>
            </w:r>
          </w:p>
        </w:tc>
        <w:tc>
          <w:tcPr>
            <w:tcW w:w="2126" w:type="dxa"/>
          </w:tcPr>
          <w:p w14:paraId="710F92FE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6.56 ± 0.17</w:t>
            </w:r>
          </w:p>
        </w:tc>
        <w:tc>
          <w:tcPr>
            <w:tcW w:w="2127" w:type="dxa"/>
          </w:tcPr>
          <w:p w14:paraId="7D8715AD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 xml:space="preserve">6.49 ± 0.30 </w:t>
            </w:r>
          </w:p>
        </w:tc>
        <w:tc>
          <w:tcPr>
            <w:tcW w:w="991" w:type="dxa"/>
          </w:tcPr>
          <w:p w14:paraId="42579458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0.77</w:t>
            </w:r>
          </w:p>
        </w:tc>
      </w:tr>
      <w:tr w:rsidR="004F67C3" w:rsidRPr="009A5C9D" w14:paraId="0C07314A" w14:textId="77777777" w:rsidTr="00740E83">
        <w:tc>
          <w:tcPr>
            <w:tcW w:w="4106" w:type="dxa"/>
          </w:tcPr>
          <w:p w14:paraId="7C434CC4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Nucleotide metabolism</w:t>
            </w:r>
          </w:p>
        </w:tc>
        <w:tc>
          <w:tcPr>
            <w:tcW w:w="2126" w:type="dxa"/>
          </w:tcPr>
          <w:p w14:paraId="3CE4E4C7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3.76 ± 0.13</w:t>
            </w:r>
          </w:p>
        </w:tc>
        <w:tc>
          <w:tcPr>
            <w:tcW w:w="2127" w:type="dxa"/>
          </w:tcPr>
          <w:p w14:paraId="34297D96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3.72 ± 0.20</w:t>
            </w:r>
          </w:p>
        </w:tc>
        <w:tc>
          <w:tcPr>
            <w:tcW w:w="991" w:type="dxa"/>
          </w:tcPr>
          <w:p w14:paraId="36C3AE6C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0.82</w:t>
            </w:r>
          </w:p>
        </w:tc>
      </w:tr>
      <w:tr w:rsidR="004F67C3" w:rsidRPr="009A5C9D" w14:paraId="7ACD36CE" w14:textId="77777777" w:rsidTr="00740E83">
        <w:tc>
          <w:tcPr>
            <w:tcW w:w="4106" w:type="dxa"/>
          </w:tcPr>
          <w:p w14:paraId="0AFAA560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Biosynthesis of other secondary metabolites </w:t>
            </w:r>
          </w:p>
        </w:tc>
        <w:tc>
          <w:tcPr>
            <w:tcW w:w="2126" w:type="dxa"/>
          </w:tcPr>
          <w:p w14:paraId="4CA6FDE9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1.03 ± 0.12</w:t>
            </w:r>
          </w:p>
        </w:tc>
        <w:tc>
          <w:tcPr>
            <w:tcW w:w="2127" w:type="dxa"/>
          </w:tcPr>
          <w:p w14:paraId="3D67A9AA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 xml:space="preserve">1.01 ± 0.12 </w:t>
            </w:r>
          </w:p>
        </w:tc>
        <w:tc>
          <w:tcPr>
            <w:tcW w:w="991" w:type="dxa"/>
          </w:tcPr>
          <w:p w14:paraId="4CE4A65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0.86</w:t>
            </w:r>
          </w:p>
        </w:tc>
      </w:tr>
      <w:tr w:rsidR="004F67C3" w:rsidRPr="009A5C9D" w14:paraId="0B2789B5" w14:textId="77777777" w:rsidTr="00740E83">
        <w:tc>
          <w:tcPr>
            <w:tcW w:w="4106" w:type="dxa"/>
          </w:tcPr>
          <w:p w14:paraId="2DBC84AF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Metabolism of terpenoids and polyketides</w:t>
            </w:r>
          </w:p>
        </w:tc>
        <w:tc>
          <w:tcPr>
            <w:tcW w:w="2126" w:type="dxa"/>
          </w:tcPr>
          <w:p w14:paraId="343AED3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1.03 ± 0.04</w:t>
            </w:r>
          </w:p>
        </w:tc>
        <w:tc>
          <w:tcPr>
            <w:tcW w:w="2127" w:type="dxa"/>
          </w:tcPr>
          <w:p w14:paraId="53AA2C7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1.05 ± 0.06</w:t>
            </w:r>
          </w:p>
        </w:tc>
        <w:tc>
          <w:tcPr>
            <w:tcW w:w="991" w:type="dxa"/>
          </w:tcPr>
          <w:p w14:paraId="4277DB5E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0.77</w:t>
            </w:r>
          </w:p>
        </w:tc>
      </w:tr>
      <w:tr w:rsidR="004F67C3" w:rsidRPr="009A5C9D" w14:paraId="3043B0D9" w14:textId="77777777" w:rsidTr="00740E83">
        <w:tc>
          <w:tcPr>
            <w:tcW w:w="4106" w:type="dxa"/>
          </w:tcPr>
          <w:p w14:paraId="06DA8F18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Xenobiotics biodegradation and metabolism</w:t>
            </w:r>
          </w:p>
        </w:tc>
        <w:tc>
          <w:tcPr>
            <w:tcW w:w="2126" w:type="dxa"/>
          </w:tcPr>
          <w:p w14:paraId="09B030E3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0.77 ± 0.12</w:t>
            </w:r>
          </w:p>
        </w:tc>
        <w:tc>
          <w:tcPr>
            <w:tcW w:w="2127" w:type="dxa"/>
          </w:tcPr>
          <w:p w14:paraId="47502B89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0.85 ± 0.19</w:t>
            </w:r>
          </w:p>
        </w:tc>
        <w:tc>
          <w:tcPr>
            <w:tcW w:w="991" w:type="dxa"/>
          </w:tcPr>
          <w:p w14:paraId="69A31403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1.39</w:t>
            </w:r>
          </w:p>
        </w:tc>
      </w:tr>
      <w:tr w:rsidR="004F67C3" w:rsidRPr="009A5C9D" w14:paraId="14473F7D" w14:textId="77777777" w:rsidTr="00D7118B">
        <w:tc>
          <w:tcPr>
            <w:tcW w:w="4106" w:type="dxa"/>
            <w:tcBorders>
              <w:bottom w:val="single" w:sz="4" w:space="0" w:color="auto"/>
            </w:tcBorders>
          </w:tcPr>
          <w:p w14:paraId="2FE4550B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Metabolism of other amino acids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59F4329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1.32 ± 0.10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29E076A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1.36 ± 0.09</w:t>
            </w:r>
          </w:p>
        </w:tc>
        <w:tc>
          <w:tcPr>
            <w:tcW w:w="991" w:type="dxa"/>
            <w:tcBorders>
              <w:bottom w:val="single" w:sz="4" w:space="0" w:color="auto"/>
            </w:tcBorders>
          </w:tcPr>
          <w:p w14:paraId="2333C632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0.84</w:t>
            </w:r>
          </w:p>
        </w:tc>
      </w:tr>
      <w:tr w:rsidR="004F67C3" w:rsidRPr="009A5C9D" w14:paraId="264A442C" w14:textId="77777777" w:rsidTr="00D7118B">
        <w:tc>
          <w:tcPr>
            <w:tcW w:w="9350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C5B514A" w14:textId="77777777" w:rsidR="004F67C3" w:rsidRPr="009A5C9D" w:rsidRDefault="004F67C3" w:rsidP="000179DC">
            <w:pPr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b/>
                <w:bCs/>
                <w:i/>
                <w:iCs/>
                <w:lang w:val="en-US"/>
              </w:rPr>
              <w:t>Oral microbiome functional prediction pathways</w:t>
            </w:r>
          </w:p>
        </w:tc>
      </w:tr>
      <w:tr w:rsidR="004F67C3" w:rsidRPr="009A5C9D" w14:paraId="2992560D" w14:textId="77777777" w:rsidTr="00D7118B">
        <w:tc>
          <w:tcPr>
            <w:tcW w:w="4106" w:type="dxa"/>
            <w:tcBorders>
              <w:top w:val="single" w:sz="4" w:space="0" w:color="auto"/>
            </w:tcBorders>
          </w:tcPr>
          <w:p w14:paraId="0A261FFC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Carbohydrate metabolism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73A5AB69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9.12 ± 0.25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35ADC312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 xml:space="preserve">9.22 ± 0.35 </w:t>
            </w:r>
          </w:p>
        </w:tc>
        <w:tc>
          <w:tcPr>
            <w:tcW w:w="991" w:type="dxa"/>
            <w:tcBorders>
              <w:top w:val="single" w:sz="4" w:space="0" w:color="auto"/>
            </w:tcBorders>
          </w:tcPr>
          <w:p w14:paraId="662160FA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0.70</w:t>
            </w:r>
          </w:p>
        </w:tc>
      </w:tr>
      <w:tr w:rsidR="004F67C3" w:rsidRPr="009A5C9D" w14:paraId="50A467A5" w14:textId="77777777" w:rsidTr="00740E83">
        <w:tc>
          <w:tcPr>
            <w:tcW w:w="4106" w:type="dxa"/>
          </w:tcPr>
          <w:p w14:paraId="6DFBF488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Lipid metabolism</w:t>
            </w:r>
          </w:p>
        </w:tc>
        <w:tc>
          <w:tcPr>
            <w:tcW w:w="2126" w:type="dxa"/>
          </w:tcPr>
          <w:p w14:paraId="75E0EE0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1.87 ± 0.10</w:t>
            </w:r>
          </w:p>
        </w:tc>
        <w:tc>
          <w:tcPr>
            <w:tcW w:w="2127" w:type="dxa"/>
          </w:tcPr>
          <w:p w14:paraId="51178C15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1.93 ± 0.10</w:t>
            </w:r>
          </w:p>
        </w:tc>
        <w:tc>
          <w:tcPr>
            <w:tcW w:w="991" w:type="dxa"/>
          </w:tcPr>
          <w:p w14:paraId="0F65D4E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0.30</w:t>
            </w:r>
          </w:p>
        </w:tc>
      </w:tr>
      <w:tr w:rsidR="004F67C3" w:rsidRPr="009A5C9D" w14:paraId="454CE95F" w14:textId="77777777" w:rsidTr="00740E83">
        <w:tc>
          <w:tcPr>
            <w:tcW w:w="4106" w:type="dxa"/>
          </w:tcPr>
          <w:p w14:paraId="4E290FB7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Metabolism of cofactors and vitamins </w:t>
            </w:r>
          </w:p>
        </w:tc>
        <w:tc>
          <w:tcPr>
            <w:tcW w:w="2126" w:type="dxa"/>
          </w:tcPr>
          <w:p w14:paraId="184CB31A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4.54 ± 1.87</w:t>
            </w:r>
          </w:p>
        </w:tc>
        <w:tc>
          <w:tcPr>
            <w:tcW w:w="2127" w:type="dxa"/>
          </w:tcPr>
          <w:p w14:paraId="517FBB32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4.37 ± 0.20</w:t>
            </w:r>
          </w:p>
        </w:tc>
        <w:tc>
          <w:tcPr>
            <w:tcW w:w="991" w:type="dxa"/>
          </w:tcPr>
          <w:p w14:paraId="2C3D4355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0.22</w:t>
            </w:r>
          </w:p>
        </w:tc>
      </w:tr>
      <w:tr w:rsidR="004F67C3" w:rsidRPr="009A5C9D" w14:paraId="680C16C7" w14:textId="77777777" w:rsidTr="00740E83">
        <w:tc>
          <w:tcPr>
            <w:tcW w:w="4106" w:type="dxa"/>
          </w:tcPr>
          <w:p w14:paraId="32A1C505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Energy metabolism </w:t>
            </w:r>
          </w:p>
        </w:tc>
        <w:tc>
          <w:tcPr>
            <w:tcW w:w="2126" w:type="dxa"/>
          </w:tcPr>
          <w:p w14:paraId="03100CB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4.10 ± 0.12</w:t>
            </w:r>
          </w:p>
        </w:tc>
        <w:tc>
          <w:tcPr>
            <w:tcW w:w="2127" w:type="dxa"/>
          </w:tcPr>
          <w:p w14:paraId="19C3747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 xml:space="preserve">4.03 ± 0.19 </w:t>
            </w:r>
          </w:p>
        </w:tc>
        <w:tc>
          <w:tcPr>
            <w:tcW w:w="991" w:type="dxa"/>
          </w:tcPr>
          <w:p w14:paraId="7A569E84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0.51</w:t>
            </w:r>
          </w:p>
        </w:tc>
      </w:tr>
      <w:tr w:rsidR="004F67C3" w:rsidRPr="009A5C9D" w14:paraId="73B75C98" w14:textId="77777777" w:rsidTr="00740E83">
        <w:tc>
          <w:tcPr>
            <w:tcW w:w="4106" w:type="dxa"/>
          </w:tcPr>
          <w:p w14:paraId="32D2AEA1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color w:val="0E2841" w:themeColor="text2"/>
                <w:sz w:val="21"/>
                <w:szCs w:val="21"/>
                <w:lang w:val="en-US"/>
              </w:rPr>
              <w:t xml:space="preserve">Amino acid metabolism </w:t>
            </w:r>
          </w:p>
        </w:tc>
        <w:tc>
          <w:tcPr>
            <w:tcW w:w="2126" w:type="dxa"/>
          </w:tcPr>
          <w:p w14:paraId="57822443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6.12 ± 0.23</w:t>
            </w:r>
          </w:p>
        </w:tc>
        <w:tc>
          <w:tcPr>
            <w:tcW w:w="2127" w:type="dxa"/>
          </w:tcPr>
          <w:p w14:paraId="36B60D03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6.13 ± 0.15</w:t>
            </w:r>
          </w:p>
        </w:tc>
        <w:tc>
          <w:tcPr>
            <w:tcW w:w="991" w:type="dxa"/>
          </w:tcPr>
          <w:p w14:paraId="011DEA6F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0.93</w:t>
            </w:r>
          </w:p>
        </w:tc>
      </w:tr>
      <w:tr w:rsidR="004F67C3" w:rsidRPr="009A5C9D" w14:paraId="7261C306" w14:textId="77777777" w:rsidTr="00740E83">
        <w:tc>
          <w:tcPr>
            <w:tcW w:w="4106" w:type="dxa"/>
          </w:tcPr>
          <w:p w14:paraId="5C681CDE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Nucleotide metabolism</w:t>
            </w:r>
          </w:p>
        </w:tc>
        <w:tc>
          <w:tcPr>
            <w:tcW w:w="2126" w:type="dxa"/>
          </w:tcPr>
          <w:p w14:paraId="21285A60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4.31 ± 0.19</w:t>
            </w:r>
          </w:p>
        </w:tc>
        <w:tc>
          <w:tcPr>
            <w:tcW w:w="2127" w:type="dxa"/>
          </w:tcPr>
          <w:p w14:paraId="241FD3AB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4.35 ± 0.16</w:t>
            </w:r>
          </w:p>
        </w:tc>
        <w:tc>
          <w:tcPr>
            <w:tcW w:w="991" w:type="dxa"/>
          </w:tcPr>
          <w:p w14:paraId="740802D6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0.64</w:t>
            </w:r>
          </w:p>
        </w:tc>
      </w:tr>
      <w:tr w:rsidR="004F67C3" w:rsidRPr="009A5C9D" w14:paraId="7FF0721E" w14:textId="77777777" w:rsidTr="00740E83">
        <w:tc>
          <w:tcPr>
            <w:tcW w:w="4106" w:type="dxa"/>
          </w:tcPr>
          <w:p w14:paraId="2B83C3FA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 xml:space="preserve">Biosynthesis of other secondary metabolites </w:t>
            </w:r>
          </w:p>
        </w:tc>
        <w:tc>
          <w:tcPr>
            <w:tcW w:w="2126" w:type="dxa"/>
          </w:tcPr>
          <w:p w14:paraId="79021EF7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0.89 ± 0.03</w:t>
            </w:r>
          </w:p>
        </w:tc>
        <w:tc>
          <w:tcPr>
            <w:tcW w:w="2127" w:type="dxa"/>
          </w:tcPr>
          <w:p w14:paraId="616ADF1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 xml:space="preserve">0.88 ± 0.04 </w:t>
            </w:r>
          </w:p>
        </w:tc>
        <w:tc>
          <w:tcPr>
            <w:tcW w:w="991" w:type="dxa"/>
          </w:tcPr>
          <w:p w14:paraId="5BFC7A66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0.84</w:t>
            </w:r>
          </w:p>
        </w:tc>
      </w:tr>
      <w:tr w:rsidR="004F67C3" w:rsidRPr="009A5C9D" w14:paraId="09FAFDAD" w14:textId="77777777" w:rsidTr="00740E83">
        <w:tc>
          <w:tcPr>
            <w:tcW w:w="4106" w:type="dxa"/>
          </w:tcPr>
          <w:p w14:paraId="4656EBA6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Metabolism of terpenoids and polyketides</w:t>
            </w:r>
          </w:p>
        </w:tc>
        <w:tc>
          <w:tcPr>
            <w:tcW w:w="2126" w:type="dxa"/>
          </w:tcPr>
          <w:p w14:paraId="0F9B17CC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1.11 ± 0.37</w:t>
            </w:r>
          </w:p>
        </w:tc>
        <w:tc>
          <w:tcPr>
            <w:tcW w:w="2127" w:type="dxa"/>
          </w:tcPr>
          <w:p w14:paraId="4BECB471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1.13 ± 0.02</w:t>
            </w:r>
          </w:p>
        </w:tc>
        <w:tc>
          <w:tcPr>
            <w:tcW w:w="991" w:type="dxa"/>
          </w:tcPr>
          <w:p w14:paraId="52D329E4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0.36</w:t>
            </w:r>
          </w:p>
        </w:tc>
      </w:tr>
      <w:tr w:rsidR="004F67C3" w:rsidRPr="009A5C9D" w14:paraId="1E21A456" w14:textId="77777777" w:rsidTr="00740E83">
        <w:tc>
          <w:tcPr>
            <w:tcW w:w="4106" w:type="dxa"/>
          </w:tcPr>
          <w:p w14:paraId="7CE29442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Xenobiotics biodegradation and metabolism</w:t>
            </w:r>
          </w:p>
        </w:tc>
        <w:tc>
          <w:tcPr>
            <w:tcW w:w="2126" w:type="dxa"/>
          </w:tcPr>
          <w:p w14:paraId="1B5EB3F2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0.75 ± 0.07</w:t>
            </w:r>
          </w:p>
        </w:tc>
        <w:tc>
          <w:tcPr>
            <w:tcW w:w="2127" w:type="dxa"/>
          </w:tcPr>
          <w:p w14:paraId="1B2A0A15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0.80 ± 0.07</w:t>
            </w:r>
          </w:p>
        </w:tc>
        <w:tc>
          <w:tcPr>
            <w:tcW w:w="991" w:type="dxa"/>
          </w:tcPr>
          <w:p w14:paraId="36D17FD3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0.24</w:t>
            </w:r>
          </w:p>
        </w:tc>
      </w:tr>
      <w:tr w:rsidR="004F67C3" w:rsidRPr="009A5C9D" w14:paraId="7D70479C" w14:textId="77777777" w:rsidTr="00740E83">
        <w:tc>
          <w:tcPr>
            <w:tcW w:w="4106" w:type="dxa"/>
          </w:tcPr>
          <w:p w14:paraId="0BAA3330" w14:textId="77777777" w:rsidR="004F67C3" w:rsidRPr="009A5C9D" w:rsidRDefault="004F67C3" w:rsidP="000179DC">
            <w:pPr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9A5C9D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Metabolism of other amino acids</w:t>
            </w:r>
          </w:p>
        </w:tc>
        <w:tc>
          <w:tcPr>
            <w:tcW w:w="2126" w:type="dxa"/>
          </w:tcPr>
          <w:p w14:paraId="1B7A77E8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1.38 ± 0.02</w:t>
            </w:r>
          </w:p>
        </w:tc>
        <w:tc>
          <w:tcPr>
            <w:tcW w:w="2127" w:type="dxa"/>
          </w:tcPr>
          <w:p w14:paraId="4456ACFD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1.39 ± 0.03</w:t>
            </w:r>
          </w:p>
        </w:tc>
        <w:tc>
          <w:tcPr>
            <w:tcW w:w="991" w:type="dxa"/>
          </w:tcPr>
          <w:p w14:paraId="4C37381B" w14:textId="77777777" w:rsidR="004F67C3" w:rsidRPr="009A5C9D" w:rsidRDefault="004F67C3" w:rsidP="000179DC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A5C9D">
              <w:rPr>
                <w:rFonts w:ascii="Times New Roman" w:hAnsi="Times New Roman" w:cs="Times New Roman"/>
                <w:lang w:val="en-US"/>
              </w:rPr>
              <w:t>0.94</w:t>
            </w:r>
          </w:p>
        </w:tc>
      </w:tr>
    </w:tbl>
    <w:p w14:paraId="577829C6" w14:textId="77777777" w:rsidR="004F67C3" w:rsidRDefault="004F67C3" w:rsidP="004F67C3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37E785BE" w14:textId="77777777" w:rsidR="004F67C3" w:rsidRDefault="004F67C3" w:rsidP="004F67C3">
      <w:pPr>
        <w:rPr>
          <w:rFonts w:ascii="Times New Roman" w:hAnsi="Times New Roman" w:cs="Times New Roman"/>
          <w:sz w:val="20"/>
          <w:szCs w:val="20"/>
          <w:lang w:val="en-US"/>
        </w:rPr>
      </w:pPr>
    </w:p>
    <w:p w14:paraId="4802AAAE" w14:textId="77777777" w:rsidR="004F67C3" w:rsidRPr="007F7EFD" w:rsidRDefault="004F67C3" w:rsidP="004F67C3">
      <w:pPr>
        <w:rPr>
          <w:rFonts w:ascii="Times New Roman" w:hAnsi="Times New Roman" w:cs="Times New Roman"/>
          <w:sz w:val="20"/>
          <w:szCs w:val="20"/>
        </w:rPr>
      </w:pPr>
    </w:p>
    <w:p w14:paraId="295ABB31" w14:textId="77777777" w:rsidR="004F67C3" w:rsidRPr="00A50705" w:rsidRDefault="004F67C3" w:rsidP="004F67C3">
      <w:pPr>
        <w:rPr>
          <w:rFonts w:ascii="Times New Roman" w:hAnsi="Times New Roman" w:cs="Times New Roman"/>
          <w:sz w:val="20"/>
          <w:szCs w:val="20"/>
        </w:rPr>
      </w:pPr>
    </w:p>
    <w:p w14:paraId="5463BB09" w14:textId="1D4B5554" w:rsidR="0048102A" w:rsidRDefault="0048102A">
      <w:pPr>
        <w:spacing w:after="160" w:line="278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BF14650" w14:textId="77777777" w:rsidR="009C5640" w:rsidRPr="009C5640" w:rsidRDefault="009C5640" w:rsidP="0048102A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333ED72" w14:textId="685C455E" w:rsidR="009C5640" w:rsidRPr="009C5640" w:rsidRDefault="00B53966" w:rsidP="00B53966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lastRenderedPageBreak/>
        <w:drawing>
          <wp:inline distT="0" distB="0" distL="0" distR="0" wp14:anchorId="36DE155E" wp14:editId="1EFDC81F">
            <wp:extent cx="5943600" cy="4197985"/>
            <wp:effectExtent l="0" t="0" r="0" b="5715"/>
            <wp:docPr id="80315893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158932" name="Picture 80315893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9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750270" w14:textId="3E408185" w:rsidR="00AE7E32" w:rsidRPr="004E335F" w:rsidRDefault="00B53966" w:rsidP="004E335F">
      <w:pPr>
        <w:tabs>
          <w:tab w:val="left" w:pos="1843"/>
        </w:tabs>
        <w:jc w:val="both"/>
        <w:rPr>
          <w:rFonts w:ascii="Times New Roman" w:hAnsi="Times New Roman" w:cs="Times New Roman"/>
        </w:rPr>
      </w:pPr>
      <w:r w:rsidRPr="00D7118B">
        <w:rPr>
          <w:rFonts w:ascii="Times New Roman" w:hAnsi="Times New Roman" w:cs="Times New Roman"/>
          <w:color w:val="0432FF"/>
          <w:lang w:val="en-US"/>
        </w:rPr>
        <w:t>Supplementary</w:t>
      </w:r>
      <w:r w:rsidRPr="00D7118B">
        <w:rPr>
          <w:rFonts w:ascii="Times New Roman" w:hAnsi="Times New Roman" w:cs="Times New Roman"/>
          <w:color w:val="0432FF"/>
        </w:rPr>
        <w:t xml:space="preserve"> </w:t>
      </w:r>
      <w:r w:rsidR="009C5640" w:rsidRPr="00D7118B">
        <w:rPr>
          <w:rFonts w:ascii="Times New Roman" w:hAnsi="Times New Roman" w:cs="Times New Roman"/>
          <w:color w:val="0432FF"/>
        </w:rPr>
        <w:t>Fig</w:t>
      </w:r>
      <w:r w:rsidR="00D7118B">
        <w:rPr>
          <w:rFonts w:ascii="Times New Roman" w:hAnsi="Times New Roman" w:cs="Times New Roman"/>
          <w:color w:val="0432FF"/>
        </w:rPr>
        <w:t>.</w:t>
      </w:r>
      <w:r w:rsidR="005F40EC" w:rsidRPr="00D7118B">
        <w:rPr>
          <w:rFonts w:ascii="Times New Roman" w:hAnsi="Times New Roman" w:cs="Times New Roman"/>
          <w:color w:val="0432FF"/>
        </w:rPr>
        <w:t xml:space="preserve"> </w:t>
      </w:r>
      <w:r w:rsidRPr="00D7118B">
        <w:rPr>
          <w:rFonts w:ascii="Times New Roman" w:hAnsi="Times New Roman" w:cs="Times New Roman"/>
          <w:color w:val="0432FF"/>
        </w:rPr>
        <w:t>S</w:t>
      </w:r>
      <w:r w:rsidR="0019684D" w:rsidRPr="00D7118B">
        <w:rPr>
          <w:rFonts w:ascii="Times New Roman" w:hAnsi="Times New Roman" w:cs="Times New Roman"/>
          <w:color w:val="0432FF"/>
        </w:rPr>
        <w:t>1</w:t>
      </w:r>
      <w:r w:rsidR="009C5640" w:rsidRPr="00B53966">
        <w:rPr>
          <w:rFonts w:ascii="Times New Roman" w:hAnsi="Times New Roman" w:cs="Times New Roman"/>
          <w:color w:val="0070C0"/>
        </w:rPr>
        <w:t xml:space="preserve"> </w:t>
      </w:r>
      <w:r w:rsidRPr="00B53966">
        <w:rPr>
          <w:rFonts w:ascii="Times New Roman" w:hAnsi="Times New Roman" w:cs="Times New Roman"/>
        </w:rPr>
        <w:t>(A). Rarefaction curve of microbiotas from blood, fecal, and saliva samples. (B) The species accumulation curve of blood, fecal, and salivary microbiota in MI and control subjects.</w:t>
      </w:r>
    </w:p>
    <w:sectPr w:rsidR="00AE7E32" w:rsidRPr="004E335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8E56E2" w14:textId="77777777" w:rsidR="006A331A" w:rsidRDefault="006A331A" w:rsidP="009C5640">
      <w:r>
        <w:separator/>
      </w:r>
    </w:p>
  </w:endnote>
  <w:endnote w:type="continuationSeparator" w:id="0">
    <w:p w14:paraId="21F7092B" w14:textId="77777777" w:rsidR="006A331A" w:rsidRDefault="006A331A" w:rsidP="009C5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528A43" w14:textId="77777777" w:rsidR="006A331A" w:rsidRDefault="006A331A" w:rsidP="009C5640">
      <w:r>
        <w:separator/>
      </w:r>
    </w:p>
  </w:footnote>
  <w:footnote w:type="continuationSeparator" w:id="0">
    <w:p w14:paraId="08F5DB05" w14:textId="77777777" w:rsidR="006A331A" w:rsidRDefault="006A331A" w:rsidP="009C5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5C6"/>
    <w:rsid w:val="00000DAC"/>
    <w:rsid w:val="00002A3D"/>
    <w:rsid w:val="00006F55"/>
    <w:rsid w:val="000103BE"/>
    <w:rsid w:val="0001068F"/>
    <w:rsid w:val="000135FF"/>
    <w:rsid w:val="00021091"/>
    <w:rsid w:val="00024947"/>
    <w:rsid w:val="00026AD8"/>
    <w:rsid w:val="00044007"/>
    <w:rsid w:val="0004428D"/>
    <w:rsid w:val="000462BC"/>
    <w:rsid w:val="0005418A"/>
    <w:rsid w:val="00055EBA"/>
    <w:rsid w:val="0005640B"/>
    <w:rsid w:val="00056836"/>
    <w:rsid w:val="000603AA"/>
    <w:rsid w:val="000618D4"/>
    <w:rsid w:val="000651F1"/>
    <w:rsid w:val="00067037"/>
    <w:rsid w:val="00075E2B"/>
    <w:rsid w:val="000815CF"/>
    <w:rsid w:val="0008367E"/>
    <w:rsid w:val="0008371B"/>
    <w:rsid w:val="000840C4"/>
    <w:rsid w:val="00086431"/>
    <w:rsid w:val="00086A2F"/>
    <w:rsid w:val="000945BD"/>
    <w:rsid w:val="000A11C0"/>
    <w:rsid w:val="000A2557"/>
    <w:rsid w:val="000A64CE"/>
    <w:rsid w:val="000A6C5D"/>
    <w:rsid w:val="000B3D41"/>
    <w:rsid w:val="000C3BF4"/>
    <w:rsid w:val="000C7577"/>
    <w:rsid w:val="000D0518"/>
    <w:rsid w:val="000E37D9"/>
    <w:rsid w:val="000E41F8"/>
    <w:rsid w:val="000E54F7"/>
    <w:rsid w:val="000F3974"/>
    <w:rsid w:val="000F3FE2"/>
    <w:rsid w:val="00101426"/>
    <w:rsid w:val="00103339"/>
    <w:rsid w:val="00103923"/>
    <w:rsid w:val="001167DD"/>
    <w:rsid w:val="00123541"/>
    <w:rsid w:val="0013324D"/>
    <w:rsid w:val="0013707D"/>
    <w:rsid w:val="00140955"/>
    <w:rsid w:val="00142E8B"/>
    <w:rsid w:val="00147087"/>
    <w:rsid w:val="00151976"/>
    <w:rsid w:val="001534C1"/>
    <w:rsid w:val="00160CD9"/>
    <w:rsid w:val="001679B1"/>
    <w:rsid w:val="00170A9E"/>
    <w:rsid w:val="00175B09"/>
    <w:rsid w:val="0017730F"/>
    <w:rsid w:val="00177E01"/>
    <w:rsid w:val="00186250"/>
    <w:rsid w:val="00187A87"/>
    <w:rsid w:val="0019684D"/>
    <w:rsid w:val="001A5205"/>
    <w:rsid w:val="001B0713"/>
    <w:rsid w:val="001B12DC"/>
    <w:rsid w:val="001B1A30"/>
    <w:rsid w:val="001B391F"/>
    <w:rsid w:val="001B54EA"/>
    <w:rsid w:val="001B5D21"/>
    <w:rsid w:val="001C7B68"/>
    <w:rsid w:val="001D3A4F"/>
    <w:rsid w:val="001D4221"/>
    <w:rsid w:val="001E7299"/>
    <w:rsid w:val="001F1618"/>
    <w:rsid w:val="001F2C58"/>
    <w:rsid w:val="001F4031"/>
    <w:rsid w:val="001F40A3"/>
    <w:rsid w:val="00205A2C"/>
    <w:rsid w:val="0021406B"/>
    <w:rsid w:val="00214C6D"/>
    <w:rsid w:val="00215236"/>
    <w:rsid w:val="002166F6"/>
    <w:rsid w:val="00220D78"/>
    <w:rsid w:val="00227BA5"/>
    <w:rsid w:val="00246663"/>
    <w:rsid w:val="0026079E"/>
    <w:rsid w:val="00264B40"/>
    <w:rsid w:val="00264C70"/>
    <w:rsid w:val="0027109B"/>
    <w:rsid w:val="00271AA9"/>
    <w:rsid w:val="00274D23"/>
    <w:rsid w:val="002761EE"/>
    <w:rsid w:val="002817CC"/>
    <w:rsid w:val="00290393"/>
    <w:rsid w:val="00293301"/>
    <w:rsid w:val="002953F5"/>
    <w:rsid w:val="002A48DA"/>
    <w:rsid w:val="002A5684"/>
    <w:rsid w:val="002A5B18"/>
    <w:rsid w:val="002A5FD1"/>
    <w:rsid w:val="002B440C"/>
    <w:rsid w:val="002C16DC"/>
    <w:rsid w:val="002C1F90"/>
    <w:rsid w:val="002C4D78"/>
    <w:rsid w:val="002D53D4"/>
    <w:rsid w:val="002E483A"/>
    <w:rsid w:val="002E4A13"/>
    <w:rsid w:val="002E62F0"/>
    <w:rsid w:val="003074B2"/>
    <w:rsid w:val="00311125"/>
    <w:rsid w:val="0031458A"/>
    <w:rsid w:val="003165A1"/>
    <w:rsid w:val="00322151"/>
    <w:rsid w:val="003236CC"/>
    <w:rsid w:val="00323C22"/>
    <w:rsid w:val="003338AD"/>
    <w:rsid w:val="003449D6"/>
    <w:rsid w:val="003530A2"/>
    <w:rsid w:val="00353B8F"/>
    <w:rsid w:val="00353EDC"/>
    <w:rsid w:val="003612A7"/>
    <w:rsid w:val="003632FF"/>
    <w:rsid w:val="00363C4D"/>
    <w:rsid w:val="0036541B"/>
    <w:rsid w:val="00366724"/>
    <w:rsid w:val="00366D85"/>
    <w:rsid w:val="00372F2F"/>
    <w:rsid w:val="00373492"/>
    <w:rsid w:val="00390FCD"/>
    <w:rsid w:val="00390FF0"/>
    <w:rsid w:val="00391804"/>
    <w:rsid w:val="00391D76"/>
    <w:rsid w:val="003929C0"/>
    <w:rsid w:val="00395734"/>
    <w:rsid w:val="003A60C5"/>
    <w:rsid w:val="003A72CD"/>
    <w:rsid w:val="003B4103"/>
    <w:rsid w:val="003B732B"/>
    <w:rsid w:val="003B7924"/>
    <w:rsid w:val="003C04C3"/>
    <w:rsid w:val="003C0730"/>
    <w:rsid w:val="003C0A03"/>
    <w:rsid w:val="003C3DBC"/>
    <w:rsid w:val="003C42C5"/>
    <w:rsid w:val="003C5DA4"/>
    <w:rsid w:val="003D63B6"/>
    <w:rsid w:val="003E2EBB"/>
    <w:rsid w:val="003F2A3B"/>
    <w:rsid w:val="003F45A8"/>
    <w:rsid w:val="004004FB"/>
    <w:rsid w:val="00401052"/>
    <w:rsid w:val="004035F7"/>
    <w:rsid w:val="00405647"/>
    <w:rsid w:val="004057F3"/>
    <w:rsid w:val="00406240"/>
    <w:rsid w:val="004127A6"/>
    <w:rsid w:val="0041296E"/>
    <w:rsid w:val="0041705C"/>
    <w:rsid w:val="00424367"/>
    <w:rsid w:val="00424378"/>
    <w:rsid w:val="00424AE5"/>
    <w:rsid w:val="00432053"/>
    <w:rsid w:val="00434057"/>
    <w:rsid w:val="00442103"/>
    <w:rsid w:val="004462CA"/>
    <w:rsid w:val="004514DA"/>
    <w:rsid w:val="0045354E"/>
    <w:rsid w:val="0046454A"/>
    <w:rsid w:val="004664F6"/>
    <w:rsid w:val="00474814"/>
    <w:rsid w:val="00477497"/>
    <w:rsid w:val="0048024A"/>
    <w:rsid w:val="0048102A"/>
    <w:rsid w:val="00484E0B"/>
    <w:rsid w:val="00487473"/>
    <w:rsid w:val="004878C9"/>
    <w:rsid w:val="004903FD"/>
    <w:rsid w:val="00490B24"/>
    <w:rsid w:val="00492297"/>
    <w:rsid w:val="00493ABC"/>
    <w:rsid w:val="00494449"/>
    <w:rsid w:val="00495029"/>
    <w:rsid w:val="004B06A8"/>
    <w:rsid w:val="004B1411"/>
    <w:rsid w:val="004B28F6"/>
    <w:rsid w:val="004B6D46"/>
    <w:rsid w:val="004C1166"/>
    <w:rsid w:val="004C36CC"/>
    <w:rsid w:val="004D4D27"/>
    <w:rsid w:val="004D5178"/>
    <w:rsid w:val="004E335F"/>
    <w:rsid w:val="004E4220"/>
    <w:rsid w:val="004E54B6"/>
    <w:rsid w:val="004F4D74"/>
    <w:rsid w:val="004F67C3"/>
    <w:rsid w:val="00501487"/>
    <w:rsid w:val="0051036F"/>
    <w:rsid w:val="00511025"/>
    <w:rsid w:val="00517DB8"/>
    <w:rsid w:val="00522706"/>
    <w:rsid w:val="00527A4F"/>
    <w:rsid w:val="00530A9F"/>
    <w:rsid w:val="005538BB"/>
    <w:rsid w:val="00553C98"/>
    <w:rsid w:val="00561F64"/>
    <w:rsid w:val="005628BA"/>
    <w:rsid w:val="00572247"/>
    <w:rsid w:val="00576229"/>
    <w:rsid w:val="0058769F"/>
    <w:rsid w:val="0058771E"/>
    <w:rsid w:val="005922EC"/>
    <w:rsid w:val="00592FFF"/>
    <w:rsid w:val="005941F2"/>
    <w:rsid w:val="0059650B"/>
    <w:rsid w:val="005A3461"/>
    <w:rsid w:val="005A77B1"/>
    <w:rsid w:val="005B031C"/>
    <w:rsid w:val="005B4D5E"/>
    <w:rsid w:val="005C7848"/>
    <w:rsid w:val="005D272E"/>
    <w:rsid w:val="005D2CC2"/>
    <w:rsid w:val="005D42FD"/>
    <w:rsid w:val="005E2BA9"/>
    <w:rsid w:val="005E4932"/>
    <w:rsid w:val="005E668E"/>
    <w:rsid w:val="005F40EC"/>
    <w:rsid w:val="005F5D9E"/>
    <w:rsid w:val="005F7AEF"/>
    <w:rsid w:val="00600B22"/>
    <w:rsid w:val="00607E15"/>
    <w:rsid w:val="00632D03"/>
    <w:rsid w:val="00647A00"/>
    <w:rsid w:val="0065053D"/>
    <w:rsid w:val="0065104A"/>
    <w:rsid w:val="00653410"/>
    <w:rsid w:val="0065733F"/>
    <w:rsid w:val="00664A0C"/>
    <w:rsid w:val="006745D4"/>
    <w:rsid w:val="00676A79"/>
    <w:rsid w:val="0068060D"/>
    <w:rsid w:val="00680E9B"/>
    <w:rsid w:val="00681707"/>
    <w:rsid w:val="006826BB"/>
    <w:rsid w:val="0068474C"/>
    <w:rsid w:val="00684B3F"/>
    <w:rsid w:val="00686509"/>
    <w:rsid w:val="006A2458"/>
    <w:rsid w:val="006A331A"/>
    <w:rsid w:val="006C0083"/>
    <w:rsid w:val="006C1E5D"/>
    <w:rsid w:val="006D0B68"/>
    <w:rsid w:val="006D2BF7"/>
    <w:rsid w:val="006E1C99"/>
    <w:rsid w:val="006E216E"/>
    <w:rsid w:val="006E2A17"/>
    <w:rsid w:val="006E7223"/>
    <w:rsid w:val="006F6B0F"/>
    <w:rsid w:val="0070260B"/>
    <w:rsid w:val="00702D6F"/>
    <w:rsid w:val="00706D53"/>
    <w:rsid w:val="007145EC"/>
    <w:rsid w:val="00720D81"/>
    <w:rsid w:val="007252C0"/>
    <w:rsid w:val="007304FE"/>
    <w:rsid w:val="00732AFD"/>
    <w:rsid w:val="0073322A"/>
    <w:rsid w:val="00736B0C"/>
    <w:rsid w:val="00737947"/>
    <w:rsid w:val="00740E83"/>
    <w:rsid w:val="00741495"/>
    <w:rsid w:val="007435F2"/>
    <w:rsid w:val="00743A8D"/>
    <w:rsid w:val="00745902"/>
    <w:rsid w:val="007540FE"/>
    <w:rsid w:val="00762AD0"/>
    <w:rsid w:val="00762B38"/>
    <w:rsid w:val="007735C5"/>
    <w:rsid w:val="007850D5"/>
    <w:rsid w:val="00787A35"/>
    <w:rsid w:val="007A16D6"/>
    <w:rsid w:val="007C08C6"/>
    <w:rsid w:val="007C1637"/>
    <w:rsid w:val="007D1B4E"/>
    <w:rsid w:val="007D61BD"/>
    <w:rsid w:val="007D67C2"/>
    <w:rsid w:val="007D6CD8"/>
    <w:rsid w:val="007E3815"/>
    <w:rsid w:val="007E3883"/>
    <w:rsid w:val="007E48E6"/>
    <w:rsid w:val="007F05C1"/>
    <w:rsid w:val="007F0D79"/>
    <w:rsid w:val="00806FB0"/>
    <w:rsid w:val="008250B6"/>
    <w:rsid w:val="00833F77"/>
    <w:rsid w:val="00835484"/>
    <w:rsid w:val="00841336"/>
    <w:rsid w:val="008476DF"/>
    <w:rsid w:val="00850B57"/>
    <w:rsid w:val="00856567"/>
    <w:rsid w:val="008620D1"/>
    <w:rsid w:val="00862A0D"/>
    <w:rsid w:val="00864253"/>
    <w:rsid w:val="008761DF"/>
    <w:rsid w:val="00877164"/>
    <w:rsid w:val="0088146B"/>
    <w:rsid w:val="00881B74"/>
    <w:rsid w:val="00883D4A"/>
    <w:rsid w:val="00885A00"/>
    <w:rsid w:val="0089015B"/>
    <w:rsid w:val="00892DF7"/>
    <w:rsid w:val="00893DF7"/>
    <w:rsid w:val="008966A3"/>
    <w:rsid w:val="00897C0A"/>
    <w:rsid w:val="008A0548"/>
    <w:rsid w:val="008A0836"/>
    <w:rsid w:val="008A578D"/>
    <w:rsid w:val="008A6B98"/>
    <w:rsid w:val="008B12E2"/>
    <w:rsid w:val="008B6ABF"/>
    <w:rsid w:val="008D1229"/>
    <w:rsid w:val="008D2911"/>
    <w:rsid w:val="008D2E4C"/>
    <w:rsid w:val="008D3212"/>
    <w:rsid w:val="008D5815"/>
    <w:rsid w:val="008E2034"/>
    <w:rsid w:val="008E3947"/>
    <w:rsid w:val="008E3FE2"/>
    <w:rsid w:val="008E4B78"/>
    <w:rsid w:val="008E4EF1"/>
    <w:rsid w:val="008E6394"/>
    <w:rsid w:val="008F35FE"/>
    <w:rsid w:val="0090061D"/>
    <w:rsid w:val="00901D7D"/>
    <w:rsid w:val="00903699"/>
    <w:rsid w:val="009059F8"/>
    <w:rsid w:val="00911CD1"/>
    <w:rsid w:val="00913145"/>
    <w:rsid w:val="00915690"/>
    <w:rsid w:val="009201CF"/>
    <w:rsid w:val="00931975"/>
    <w:rsid w:val="00940E9F"/>
    <w:rsid w:val="00954A84"/>
    <w:rsid w:val="00954F0E"/>
    <w:rsid w:val="00955A4C"/>
    <w:rsid w:val="00965B91"/>
    <w:rsid w:val="00967302"/>
    <w:rsid w:val="00971481"/>
    <w:rsid w:val="00973EDA"/>
    <w:rsid w:val="009749A1"/>
    <w:rsid w:val="00984072"/>
    <w:rsid w:val="009A098E"/>
    <w:rsid w:val="009A3529"/>
    <w:rsid w:val="009A4A22"/>
    <w:rsid w:val="009A64D3"/>
    <w:rsid w:val="009B2336"/>
    <w:rsid w:val="009B4D77"/>
    <w:rsid w:val="009B6A48"/>
    <w:rsid w:val="009C1058"/>
    <w:rsid w:val="009C2CF1"/>
    <w:rsid w:val="009C3D1B"/>
    <w:rsid w:val="009C54D1"/>
    <w:rsid w:val="009C5640"/>
    <w:rsid w:val="009C781B"/>
    <w:rsid w:val="009D243A"/>
    <w:rsid w:val="009D6125"/>
    <w:rsid w:val="009D63AC"/>
    <w:rsid w:val="009D7694"/>
    <w:rsid w:val="009E148B"/>
    <w:rsid w:val="009E298F"/>
    <w:rsid w:val="009F230F"/>
    <w:rsid w:val="009F4884"/>
    <w:rsid w:val="00A04062"/>
    <w:rsid w:val="00A06FE6"/>
    <w:rsid w:val="00A10B3C"/>
    <w:rsid w:val="00A12459"/>
    <w:rsid w:val="00A20B0F"/>
    <w:rsid w:val="00A23FCD"/>
    <w:rsid w:val="00A43F26"/>
    <w:rsid w:val="00A4447F"/>
    <w:rsid w:val="00A44B68"/>
    <w:rsid w:val="00A568D1"/>
    <w:rsid w:val="00A57E48"/>
    <w:rsid w:val="00A601FB"/>
    <w:rsid w:val="00A67A26"/>
    <w:rsid w:val="00A8191A"/>
    <w:rsid w:val="00A87CF8"/>
    <w:rsid w:val="00A908D1"/>
    <w:rsid w:val="00A92A4A"/>
    <w:rsid w:val="00AA1A09"/>
    <w:rsid w:val="00AA3178"/>
    <w:rsid w:val="00AB10A8"/>
    <w:rsid w:val="00AB11BF"/>
    <w:rsid w:val="00AB26B7"/>
    <w:rsid w:val="00AB2B9F"/>
    <w:rsid w:val="00AB7E1E"/>
    <w:rsid w:val="00AC13D4"/>
    <w:rsid w:val="00AC3CF5"/>
    <w:rsid w:val="00AD22DD"/>
    <w:rsid w:val="00AE25D0"/>
    <w:rsid w:val="00AE7E32"/>
    <w:rsid w:val="00B00C34"/>
    <w:rsid w:val="00B05EB4"/>
    <w:rsid w:val="00B20735"/>
    <w:rsid w:val="00B241C6"/>
    <w:rsid w:val="00B2657A"/>
    <w:rsid w:val="00B26A07"/>
    <w:rsid w:val="00B26E94"/>
    <w:rsid w:val="00B411CC"/>
    <w:rsid w:val="00B415E1"/>
    <w:rsid w:val="00B45FAC"/>
    <w:rsid w:val="00B53966"/>
    <w:rsid w:val="00B5400C"/>
    <w:rsid w:val="00B56F7B"/>
    <w:rsid w:val="00B65070"/>
    <w:rsid w:val="00B67283"/>
    <w:rsid w:val="00B71BE6"/>
    <w:rsid w:val="00B74E63"/>
    <w:rsid w:val="00B7706F"/>
    <w:rsid w:val="00B802D8"/>
    <w:rsid w:val="00B914D1"/>
    <w:rsid w:val="00B93DB5"/>
    <w:rsid w:val="00B95178"/>
    <w:rsid w:val="00B95F8F"/>
    <w:rsid w:val="00B97A08"/>
    <w:rsid w:val="00BA5FED"/>
    <w:rsid w:val="00BA7B57"/>
    <w:rsid w:val="00BB1C8F"/>
    <w:rsid w:val="00BC3EA1"/>
    <w:rsid w:val="00BC6D47"/>
    <w:rsid w:val="00BD0C50"/>
    <w:rsid w:val="00BD1ADE"/>
    <w:rsid w:val="00BD4EF1"/>
    <w:rsid w:val="00BF0639"/>
    <w:rsid w:val="00C001B7"/>
    <w:rsid w:val="00C054E5"/>
    <w:rsid w:val="00C0648E"/>
    <w:rsid w:val="00C06D5A"/>
    <w:rsid w:val="00C0763E"/>
    <w:rsid w:val="00C079ED"/>
    <w:rsid w:val="00C125C6"/>
    <w:rsid w:val="00C13502"/>
    <w:rsid w:val="00C20D98"/>
    <w:rsid w:val="00C221BD"/>
    <w:rsid w:val="00C23EC8"/>
    <w:rsid w:val="00C27448"/>
    <w:rsid w:val="00C30DBA"/>
    <w:rsid w:val="00C3618A"/>
    <w:rsid w:val="00C4008A"/>
    <w:rsid w:val="00C417C6"/>
    <w:rsid w:val="00C43E56"/>
    <w:rsid w:val="00C448C0"/>
    <w:rsid w:val="00C46D12"/>
    <w:rsid w:val="00C47F10"/>
    <w:rsid w:val="00C53B82"/>
    <w:rsid w:val="00C56917"/>
    <w:rsid w:val="00C57785"/>
    <w:rsid w:val="00C603E8"/>
    <w:rsid w:val="00C63793"/>
    <w:rsid w:val="00C64280"/>
    <w:rsid w:val="00C7045F"/>
    <w:rsid w:val="00C70646"/>
    <w:rsid w:val="00C73994"/>
    <w:rsid w:val="00C74522"/>
    <w:rsid w:val="00C842DA"/>
    <w:rsid w:val="00C90DE9"/>
    <w:rsid w:val="00C91761"/>
    <w:rsid w:val="00C91E7B"/>
    <w:rsid w:val="00CA3C71"/>
    <w:rsid w:val="00CA4092"/>
    <w:rsid w:val="00CA6E9A"/>
    <w:rsid w:val="00CB1B5D"/>
    <w:rsid w:val="00CB3E9C"/>
    <w:rsid w:val="00CB41AF"/>
    <w:rsid w:val="00CB4EFB"/>
    <w:rsid w:val="00CB7903"/>
    <w:rsid w:val="00CC0FF5"/>
    <w:rsid w:val="00CC7525"/>
    <w:rsid w:val="00CD0F62"/>
    <w:rsid w:val="00CD349B"/>
    <w:rsid w:val="00CD396E"/>
    <w:rsid w:val="00CD47E7"/>
    <w:rsid w:val="00CD7ABC"/>
    <w:rsid w:val="00CE7E5D"/>
    <w:rsid w:val="00CF1F54"/>
    <w:rsid w:val="00CF650C"/>
    <w:rsid w:val="00CF7F60"/>
    <w:rsid w:val="00D01863"/>
    <w:rsid w:val="00D138A0"/>
    <w:rsid w:val="00D13971"/>
    <w:rsid w:val="00D14EF0"/>
    <w:rsid w:val="00D16D76"/>
    <w:rsid w:val="00D17D83"/>
    <w:rsid w:val="00D225EC"/>
    <w:rsid w:val="00D244A0"/>
    <w:rsid w:val="00D26159"/>
    <w:rsid w:val="00D323B5"/>
    <w:rsid w:val="00D415D3"/>
    <w:rsid w:val="00D43BB4"/>
    <w:rsid w:val="00D4751C"/>
    <w:rsid w:val="00D4792F"/>
    <w:rsid w:val="00D50F6B"/>
    <w:rsid w:val="00D52A56"/>
    <w:rsid w:val="00D52B33"/>
    <w:rsid w:val="00D54268"/>
    <w:rsid w:val="00D55242"/>
    <w:rsid w:val="00D635A8"/>
    <w:rsid w:val="00D6459B"/>
    <w:rsid w:val="00D6493A"/>
    <w:rsid w:val="00D672E8"/>
    <w:rsid w:val="00D7099F"/>
    <w:rsid w:val="00D7118B"/>
    <w:rsid w:val="00D85FAF"/>
    <w:rsid w:val="00D86D4C"/>
    <w:rsid w:val="00D86F14"/>
    <w:rsid w:val="00D92EE1"/>
    <w:rsid w:val="00DA6B38"/>
    <w:rsid w:val="00DB34C2"/>
    <w:rsid w:val="00DB6D8D"/>
    <w:rsid w:val="00DC1701"/>
    <w:rsid w:val="00DC29C2"/>
    <w:rsid w:val="00DC3A77"/>
    <w:rsid w:val="00DC42FD"/>
    <w:rsid w:val="00DD0FCF"/>
    <w:rsid w:val="00DD1CEA"/>
    <w:rsid w:val="00DD4D03"/>
    <w:rsid w:val="00DD778F"/>
    <w:rsid w:val="00DE1FD2"/>
    <w:rsid w:val="00DF0498"/>
    <w:rsid w:val="00DF2180"/>
    <w:rsid w:val="00DF2890"/>
    <w:rsid w:val="00DF2E10"/>
    <w:rsid w:val="00DF6D99"/>
    <w:rsid w:val="00E000C7"/>
    <w:rsid w:val="00E012C6"/>
    <w:rsid w:val="00E0159E"/>
    <w:rsid w:val="00E01D6A"/>
    <w:rsid w:val="00E1228B"/>
    <w:rsid w:val="00E16A0E"/>
    <w:rsid w:val="00E246FB"/>
    <w:rsid w:val="00E27C49"/>
    <w:rsid w:val="00E27EBD"/>
    <w:rsid w:val="00E3089F"/>
    <w:rsid w:val="00E4013D"/>
    <w:rsid w:val="00E40D86"/>
    <w:rsid w:val="00E443EA"/>
    <w:rsid w:val="00E44B27"/>
    <w:rsid w:val="00E459F3"/>
    <w:rsid w:val="00E474E1"/>
    <w:rsid w:val="00E515E7"/>
    <w:rsid w:val="00E53D7A"/>
    <w:rsid w:val="00E542DB"/>
    <w:rsid w:val="00E56105"/>
    <w:rsid w:val="00E561F2"/>
    <w:rsid w:val="00E60F4D"/>
    <w:rsid w:val="00E65074"/>
    <w:rsid w:val="00E67684"/>
    <w:rsid w:val="00E7168F"/>
    <w:rsid w:val="00E73D67"/>
    <w:rsid w:val="00E75ADD"/>
    <w:rsid w:val="00EA0F8D"/>
    <w:rsid w:val="00EA36E7"/>
    <w:rsid w:val="00EB2F57"/>
    <w:rsid w:val="00EB467E"/>
    <w:rsid w:val="00EB59EB"/>
    <w:rsid w:val="00EB630D"/>
    <w:rsid w:val="00EC2168"/>
    <w:rsid w:val="00ED27E4"/>
    <w:rsid w:val="00ED6268"/>
    <w:rsid w:val="00ED7F73"/>
    <w:rsid w:val="00EE15A9"/>
    <w:rsid w:val="00EF3895"/>
    <w:rsid w:val="00EF59FF"/>
    <w:rsid w:val="00EF5A4A"/>
    <w:rsid w:val="00F00A96"/>
    <w:rsid w:val="00F11541"/>
    <w:rsid w:val="00F15C4A"/>
    <w:rsid w:val="00F16B5B"/>
    <w:rsid w:val="00F21BAD"/>
    <w:rsid w:val="00F22E3F"/>
    <w:rsid w:val="00F2397D"/>
    <w:rsid w:val="00F30D38"/>
    <w:rsid w:val="00F321DF"/>
    <w:rsid w:val="00F326B3"/>
    <w:rsid w:val="00F343C5"/>
    <w:rsid w:val="00F36699"/>
    <w:rsid w:val="00F40895"/>
    <w:rsid w:val="00F42F36"/>
    <w:rsid w:val="00F44C07"/>
    <w:rsid w:val="00F46FD7"/>
    <w:rsid w:val="00F51A7D"/>
    <w:rsid w:val="00F6420B"/>
    <w:rsid w:val="00F64F44"/>
    <w:rsid w:val="00F66CBD"/>
    <w:rsid w:val="00F73A56"/>
    <w:rsid w:val="00F75B4F"/>
    <w:rsid w:val="00F75CAB"/>
    <w:rsid w:val="00F779ED"/>
    <w:rsid w:val="00F82C2C"/>
    <w:rsid w:val="00F854FA"/>
    <w:rsid w:val="00F91EE6"/>
    <w:rsid w:val="00F9215B"/>
    <w:rsid w:val="00F96893"/>
    <w:rsid w:val="00F97BC1"/>
    <w:rsid w:val="00FA7729"/>
    <w:rsid w:val="00FB7296"/>
    <w:rsid w:val="00FC0A59"/>
    <w:rsid w:val="00FC13DA"/>
    <w:rsid w:val="00FC20B8"/>
    <w:rsid w:val="00FC46B2"/>
    <w:rsid w:val="00FD03FA"/>
    <w:rsid w:val="00FD44F6"/>
    <w:rsid w:val="00FE2578"/>
    <w:rsid w:val="00FE4C0E"/>
    <w:rsid w:val="00FF13D5"/>
    <w:rsid w:val="00FF1B61"/>
    <w:rsid w:val="00FF21EF"/>
    <w:rsid w:val="00FF5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3FD51"/>
  <w15:chartTrackingRefBased/>
  <w15:docId w15:val="{E881EC62-A4DE-804D-AD0E-22E991AAE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5C6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125C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25C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25C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25C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25C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25C6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25C6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25C6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25C6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25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25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25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25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25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25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25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25C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25C6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25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25C6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25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25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25C6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C564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5640"/>
  </w:style>
  <w:style w:type="paragraph" w:styleId="Footer">
    <w:name w:val="footer"/>
    <w:basedOn w:val="Normal"/>
    <w:link w:val="FooterChar"/>
    <w:uiPriority w:val="99"/>
    <w:unhideWhenUsed/>
    <w:rsid w:val="009C564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5640"/>
  </w:style>
  <w:style w:type="table" w:styleId="TableGrid">
    <w:name w:val="Table Grid"/>
    <w:basedOn w:val="TableNormal"/>
    <w:uiPriority w:val="39"/>
    <w:rsid w:val="009C56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3696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284</TotalTime>
  <Pages>3</Pages>
  <Words>555</Words>
  <Characters>3166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MAQSOOD UR REHMAN</dc:creator>
  <cp:keywords/>
  <dc:description/>
  <cp:lastModifiedBy>MUHAMMAD MAQSOOD UR REHMAN</cp:lastModifiedBy>
  <cp:revision>21</cp:revision>
  <dcterms:created xsi:type="dcterms:W3CDTF">2024-05-11T07:01:00Z</dcterms:created>
  <dcterms:modified xsi:type="dcterms:W3CDTF">2024-10-28T16:02:00Z</dcterms:modified>
</cp:coreProperties>
</file>