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45C2E" w14:textId="77777777" w:rsidR="00B35053" w:rsidRDefault="00B35053" w:rsidP="00B3505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S</w:t>
      </w:r>
      <w:r w:rsidRPr="00FC1A8F">
        <w:rPr>
          <w:rFonts w:ascii="Times New Roman" w:hAnsi="Times New Roman" w:cs="Times New Roman"/>
          <w:b/>
          <w:bCs/>
          <w:sz w:val="28"/>
          <w:szCs w:val="28"/>
        </w:rPr>
        <w:t xml:space="preserve">tudy of </w:t>
      </w:r>
      <w:r>
        <w:rPr>
          <w:rFonts w:ascii="Times New Roman" w:hAnsi="Times New Roman" w:cs="Times New Roman"/>
          <w:b/>
          <w:bCs/>
          <w:sz w:val="28"/>
          <w:szCs w:val="28"/>
        </w:rPr>
        <w:t>I</w:t>
      </w:r>
      <w:r w:rsidRPr="00FC1A8F">
        <w:rPr>
          <w:rFonts w:ascii="Times New Roman" w:hAnsi="Times New Roman" w:cs="Times New Roman"/>
          <w:b/>
          <w:bCs/>
          <w:sz w:val="28"/>
          <w:szCs w:val="28"/>
        </w:rPr>
        <w:t xml:space="preserve">onospheric </w:t>
      </w:r>
      <w:r>
        <w:rPr>
          <w:rFonts w:ascii="Times New Roman" w:hAnsi="Times New Roman" w:cs="Times New Roman"/>
          <w:b/>
          <w:bCs/>
          <w:sz w:val="28"/>
          <w:szCs w:val="28"/>
        </w:rPr>
        <w:t>S</w:t>
      </w:r>
      <w:r w:rsidRPr="00FC1A8F">
        <w:rPr>
          <w:rFonts w:ascii="Times New Roman" w:hAnsi="Times New Roman" w:cs="Times New Roman"/>
          <w:b/>
          <w:bCs/>
          <w:sz w:val="28"/>
          <w:szCs w:val="28"/>
        </w:rPr>
        <w:t xml:space="preserve">cintillations over </w:t>
      </w:r>
      <w:r>
        <w:rPr>
          <w:rFonts w:ascii="Times New Roman" w:hAnsi="Times New Roman" w:cs="Times New Roman"/>
          <w:b/>
          <w:bCs/>
          <w:sz w:val="28"/>
          <w:szCs w:val="28"/>
        </w:rPr>
        <w:t>I</w:t>
      </w:r>
      <w:r w:rsidRPr="00FC1A8F">
        <w:rPr>
          <w:rFonts w:ascii="Times New Roman" w:hAnsi="Times New Roman" w:cs="Times New Roman"/>
          <w:b/>
          <w:bCs/>
          <w:sz w:val="28"/>
          <w:szCs w:val="28"/>
        </w:rPr>
        <w:t xml:space="preserve">ndian </w:t>
      </w:r>
      <w:r>
        <w:rPr>
          <w:rFonts w:ascii="Times New Roman" w:hAnsi="Times New Roman" w:cs="Times New Roman"/>
          <w:b/>
          <w:bCs/>
          <w:sz w:val="28"/>
          <w:szCs w:val="28"/>
        </w:rPr>
        <w:t>R</w:t>
      </w:r>
      <w:r w:rsidRPr="00FC1A8F">
        <w:rPr>
          <w:rFonts w:ascii="Times New Roman" w:hAnsi="Times New Roman" w:cs="Times New Roman"/>
          <w:b/>
          <w:bCs/>
          <w:sz w:val="28"/>
          <w:szCs w:val="28"/>
        </w:rPr>
        <w:t xml:space="preserve">egion </w:t>
      </w:r>
      <w:r>
        <w:rPr>
          <w:rFonts w:ascii="Times New Roman" w:hAnsi="Times New Roman" w:cs="Times New Roman"/>
          <w:b/>
          <w:bCs/>
          <w:sz w:val="28"/>
          <w:szCs w:val="28"/>
        </w:rPr>
        <w:t>U</w:t>
      </w:r>
      <w:r w:rsidRPr="00FC1A8F">
        <w:rPr>
          <w:rFonts w:ascii="Times New Roman" w:hAnsi="Times New Roman" w:cs="Times New Roman"/>
          <w:b/>
          <w:bCs/>
          <w:sz w:val="28"/>
          <w:szCs w:val="28"/>
        </w:rPr>
        <w:t xml:space="preserve">sing </w:t>
      </w:r>
      <w:r>
        <w:rPr>
          <w:rFonts w:ascii="Times New Roman" w:hAnsi="Times New Roman" w:cs="Times New Roman"/>
          <w:b/>
          <w:bCs/>
          <w:sz w:val="28"/>
          <w:szCs w:val="28"/>
        </w:rPr>
        <w:t>N</w:t>
      </w:r>
      <w:r w:rsidRPr="00FC1A8F">
        <w:rPr>
          <w:rFonts w:ascii="Times New Roman" w:hAnsi="Times New Roman" w:cs="Times New Roman"/>
          <w:b/>
          <w:bCs/>
          <w:sz w:val="28"/>
          <w:szCs w:val="28"/>
        </w:rPr>
        <w:t>a</w:t>
      </w:r>
      <w:r>
        <w:rPr>
          <w:rFonts w:ascii="Times New Roman" w:hAnsi="Times New Roman" w:cs="Times New Roman"/>
          <w:b/>
          <w:bCs/>
          <w:sz w:val="28"/>
          <w:szCs w:val="28"/>
        </w:rPr>
        <w:t>vIC</w:t>
      </w:r>
      <w:r w:rsidRPr="00FC1A8F">
        <w:rPr>
          <w:rFonts w:ascii="Times New Roman" w:hAnsi="Times New Roman" w:cs="Times New Roman"/>
          <w:b/>
          <w:bCs/>
          <w:sz w:val="28"/>
          <w:szCs w:val="28"/>
        </w:rPr>
        <w:t>/</w:t>
      </w:r>
      <w:r>
        <w:rPr>
          <w:rFonts w:ascii="Times New Roman" w:hAnsi="Times New Roman" w:cs="Times New Roman"/>
          <w:b/>
          <w:bCs/>
          <w:sz w:val="28"/>
          <w:szCs w:val="28"/>
        </w:rPr>
        <w:t>IRNSS</w:t>
      </w:r>
      <w:r w:rsidRPr="00FC1A8F">
        <w:rPr>
          <w:rFonts w:ascii="Times New Roman" w:hAnsi="Times New Roman" w:cs="Times New Roman"/>
          <w:b/>
          <w:bCs/>
          <w:sz w:val="28"/>
          <w:szCs w:val="28"/>
        </w:rPr>
        <w:t xml:space="preserve"> </w:t>
      </w:r>
      <w:r>
        <w:rPr>
          <w:rFonts w:ascii="Times New Roman" w:hAnsi="Times New Roman" w:cs="Times New Roman"/>
          <w:b/>
          <w:bCs/>
          <w:sz w:val="28"/>
          <w:szCs w:val="28"/>
        </w:rPr>
        <w:t>S</w:t>
      </w:r>
      <w:r w:rsidRPr="00FC1A8F">
        <w:rPr>
          <w:rFonts w:ascii="Times New Roman" w:hAnsi="Times New Roman" w:cs="Times New Roman"/>
          <w:b/>
          <w:bCs/>
          <w:sz w:val="28"/>
          <w:szCs w:val="28"/>
        </w:rPr>
        <w:t xml:space="preserve">ignal </w:t>
      </w:r>
    </w:p>
    <w:p w14:paraId="73581ED4" w14:textId="4EED65B2" w:rsidR="00E10DD6" w:rsidRPr="00890039" w:rsidRDefault="00E10DD6" w:rsidP="00E10DD6">
      <w:pPr>
        <w:spacing w:line="360" w:lineRule="auto"/>
        <w:jc w:val="center"/>
        <w:rPr>
          <w:rFonts w:ascii="Times New Roman" w:hAnsi="Times New Roman" w:cs="Times New Roman"/>
          <w:b/>
          <w:bCs/>
          <w:sz w:val="24"/>
          <w:szCs w:val="24"/>
        </w:rPr>
      </w:pPr>
      <w:r w:rsidRPr="00890039">
        <w:rPr>
          <w:rFonts w:ascii="Times New Roman" w:hAnsi="Times New Roman" w:cs="Times New Roman"/>
          <w:b/>
          <w:bCs/>
          <w:sz w:val="24"/>
          <w:szCs w:val="24"/>
        </w:rPr>
        <w:t>Nagesh Kothawale</w:t>
      </w:r>
      <w:r w:rsidRPr="00890039">
        <w:rPr>
          <w:rFonts w:ascii="Times New Roman" w:hAnsi="Times New Roman" w:cs="Times New Roman"/>
          <w:b/>
          <w:bCs/>
          <w:sz w:val="24"/>
          <w:szCs w:val="24"/>
          <w:vertAlign w:val="superscript"/>
        </w:rPr>
        <w:t>2</w:t>
      </w:r>
      <w:r w:rsidRPr="00890039">
        <w:rPr>
          <w:rFonts w:ascii="Times New Roman" w:hAnsi="Times New Roman" w:cs="Times New Roman"/>
          <w:b/>
          <w:bCs/>
          <w:sz w:val="24"/>
          <w:szCs w:val="24"/>
        </w:rPr>
        <w:t>, Shridhar Kamble</w:t>
      </w:r>
      <w:r w:rsidRPr="00890039">
        <w:rPr>
          <w:rFonts w:ascii="Times New Roman" w:hAnsi="Times New Roman" w:cs="Times New Roman"/>
          <w:b/>
          <w:bCs/>
          <w:sz w:val="24"/>
          <w:szCs w:val="24"/>
          <w:vertAlign w:val="superscript"/>
        </w:rPr>
        <w:t>2</w:t>
      </w:r>
      <w:r w:rsidRPr="00890039">
        <w:rPr>
          <w:rFonts w:ascii="Times New Roman" w:hAnsi="Times New Roman" w:cs="Times New Roman"/>
          <w:b/>
          <w:bCs/>
          <w:sz w:val="24"/>
          <w:szCs w:val="24"/>
        </w:rPr>
        <w:t xml:space="preserve">, </w:t>
      </w:r>
      <w:r w:rsidR="00031791" w:rsidRPr="00890039">
        <w:rPr>
          <w:rFonts w:ascii="Times New Roman" w:hAnsi="Times New Roman" w:cs="Times New Roman"/>
          <w:b/>
          <w:bCs/>
          <w:sz w:val="24"/>
          <w:szCs w:val="24"/>
        </w:rPr>
        <w:t>Supriya Kamble</w:t>
      </w:r>
      <w:r w:rsidR="00031791" w:rsidRPr="00890039">
        <w:rPr>
          <w:rFonts w:ascii="Times New Roman" w:hAnsi="Times New Roman" w:cs="Times New Roman"/>
          <w:b/>
          <w:bCs/>
          <w:sz w:val="24"/>
          <w:szCs w:val="24"/>
          <w:vertAlign w:val="superscript"/>
        </w:rPr>
        <w:t>1</w:t>
      </w:r>
      <w:r w:rsidR="00031791" w:rsidRPr="00890039">
        <w:rPr>
          <w:rFonts w:ascii="Times New Roman" w:hAnsi="Times New Roman" w:cs="Times New Roman"/>
          <w:b/>
          <w:bCs/>
          <w:sz w:val="24"/>
          <w:szCs w:val="24"/>
        </w:rPr>
        <w:t xml:space="preserve">, </w:t>
      </w:r>
      <w:r w:rsidRPr="00890039">
        <w:rPr>
          <w:rFonts w:ascii="Times New Roman" w:hAnsi="Times New Roman" w:cs="Times New Roman"/>
          <w:b/>
          <w:bCs/>
          <w:sz w:val="24"/>
          <w:szCs w:val="24"/>
        </w:rPr>
        <w:t>Karishma Maner</w:t>
      </w:r>
      <w:r w:rsidRPr="00890039">
        <w:rPr>
          <w:rFonts w:ascii="Times New Roman" w:hAnsi="Times New Roman" w:cs="Times New Roman"/>
          <w:b/>
          <w:bCs/>
          <w:sz w:val="24"/>
          <w:szCs w:val="24"/>
          <w:vertAlign w:val="superscript"/>
        </w:rPr>
        <w:t>1</w:t>
      </w:r>
      <w:r w:rsidRPr="00890039">
        <w:rPr>
          <w:rFonts w:ascii="Times New Roman" w:hAnsi="Times New Roman" w:cs="Times New Roman"/>
          <w:b/>
          <w:bCs/>
          <w:sz w:val="24"/>
          <w:szCs w:val="24"/>
        </w:rPr>
        <w:t>, Ravindra Mane</w:t>
      </w:r>
      <w:r w:rsidRPr="00890039">
        <w:rPr>
          <w:rFonts w:ascii="Times New Roman" w:hAnsi="Times New Roman" w:cs="Times New Roman"/>
          <w:b/>
          <w:bCs/>
          <w:sz w:val="24"/>
          <w:szCs w:val="24"/>
          <w:vertAlign w:val="superscript"/>
        </w:rPr>
        <w:t>2</w:t>
      </w:r>
      <w:r w:rsidRPr="00890039">
        <w:rPr>
          <w:rFonts w:ascii="Times New Roman" w:hAnsi="Times New Roman" w:cs="Times New Roman"/>
          <w:b/>
          <w:bCs/>
          <w:sz w:val="24"/>
          <w:szCs w:val="24"/>
        </w:rPr>
        <w:t>, Prashant Chikode</w:t>
      </w:r>
      <w:r w:rsidRPr="00890039">
        <w:rPr>
          <w:rFonts w:ascii="Times New Roman" w:hAnsi="Times New Roman" w:cs="Times New Roman"/>
          <w:b/>
          <w:bCs/>
          <w:sz w:val="24"/>
          <w:szCs w:val="24"/>
          <w:vertAlign w:val="superscript"/>
        </w:rPr>
        <w:t>2</w:t>
      </w:r>
      <w:r w:rsidRPr="00890039">
        <w:rPr>
          <w:rFonts w:ascii="Times New Roman" w:hAnsi="Times New Roman" w:cs="Times New Roman"/>
          <w:b/>
          <w:bCs/>
          <w:sz w:val="24"/>
          <w:szCs w:val="24"/>
        </w:rPr>
        <w:t>, Anindya Bose</w:t>
      </w:r>
      <w:r w:rsidRPr="00890039">
        <w:rPr>
          <w:rFonts w:ascii="Times New Roman" w:hAnsi="Times New Roman" w:cs="Times New Roman"/>
          <w:b/>
          <w:bCs/>
          <w:sz w:val="24"/>
          <w:szCs w:val="24"/>
          <w:vertAlign w:val="superscript"/>
        </w:rPr>
        <w:t>3</w:t>
      </w:r>
      <w:r w:rsidRPr="00890039">
        <w:rPr>
          <w:rFonts w:ascii="Times New Roman" w:hAnsi="Times New Roman" w:cs="Times New Roman"/>
          <w:b/>
          <w:bCs/>
          <w:sz w:val="24"/>
          <w:szCs w:val="24"/>
        </w:rPr>
        <w:t>, Rajiv Vhatkar</w:t>
      </w:r>
      <w:r w:rsidRPr="00890039">
        <w:rPr>
          <w:rFonts w:ascii="Times New Roman" w:hAnsi="Times New Roman" w:cs="Times New Roman"/>
          <w:b/>
          <w:bCs/>
          <w:sz w:val="24"/>
          <w:szCs w:val="24"/>
          <w:vertAlign w:val="superscript"/>
        </w:rPr>
        <w:t>1*</w:t>
      </w:r>
    </w:p>
    <w:p w14:paraId="16A3AEF8" w14:textId="77777777" w:rsidR="00E10DD6" w:rsidRPr="00890039" w:rsidRDefault="00E10DD6" w:rsidP="00E10DD6">
      <w:pPr>
        <w:spacing w:line="360" w:lineRule="auto"/>
        <w:jc w:val="center"/>
        <w:rPr>
          <w:rFonts w:ascii="Times New Roman" w:hAnsi="Times New Roman" w:cs="Times New Roman"/>
          <w:i/>
          <w:iCs/>
          <w:sz w:val="20"/>
          <w:szCs w:val="20"/>
        </w:rPr>
      </w:pPr>
      <w:r w:rsidRPr="00890039">
        <w:rPr>
          <w:rFonts w:ascii="Times New Roman" w:hAnsi="Times New Roman" w:cs="Times New Roman"/>
          <w:i/>
          <w:iCs/>
          <w:sz w:val="20"/>
          <w:szCs w:val="20"/>
          <w:vertAlign w:val="superscript"/>
        </w:rPr>
        <w:t>1</w:t>
      </w:r>
      <w:r w:rsidRPr="00890039">
        <w:rPr>
          <w:rFonts w:ascii="Times New Roman" w:hAnsi="Times New Roman" w:cs="Times New Roman"/>
          <w:i/>
          <w:iCs/>
          <w:sz w:val="20"/>
          <w:szCs w:val="20"/>
        </w:rPr>
        <w:t>Department of physics, Shivaji University, Kolhapur, MS, India</w:t>
      </w:r>
    </w:p>
    <w:p w14:paraId="207C0EA0" w14:textId="77777777" w:rsidR="00E10DD6" w:rsidRPr="00890039" w:rsidRDefault="00E10DD6" w:rsidP="00E10DD6">
      <w:pPr>
        <w:spacing w:line="360" w:lineRule="auto"/>
        <w:jc w:val="center"/>
        <w:rPr>
          <w:rFonts w:ascii="Times New Roman" w:hAnsi="Times New Roman" w:cs="Times New Roman"/>
          <w:i/>
          <w:iCs/>
          <w:sz w:val="20"/>
          <w:szCs w:val="20"/>
        </w:rPr>
      </w:pPr>
      <w:r w:rsidRPr="00890039">
        <w:rPr>
          <w:rFonts w:ascii="Times New Roman" w:hAnsi="Times New Roman" w:cs="Times New Roman"/>
          <w:i/>
          <w:iCs/>
          <w:sz w:val="20"/>
          <w:szCs w:val="20"/>
          <w:vertAlign w:val="superscript"/>
        </w:rPr>
        <w:t>2</w:t>
      </w:r>
      <w:r w:rsidRPr="00890039">
        <w:rPr>
          <w:rFonts w:ascii="Times New Roman" w:hAnsi="Times New Roman" w:cs="Times New Roman"/>
          <w:i/>
          <w:iCs/>
          <w:sz w:val="20"/>
          <w:szCs w:val="20"/>
        </w:rPr>
        <w:t xml:space="preserve">Department of physics, </w:t>
      </w:r>
      <w:proofErr w:type="spellStart"/>
      <w:r w:rsidRPr="00890039">
        <w:rPr>
          <w:rFonts w:ascii="Times New Roman" w:hAnsi="Times New Roman" w:cs="Times New Roman"/>
          <w:i/>
          <w:iCs/>
          <w:sz w:val="20"/>
          <w:szCs w:val="20"/>
        </w:rPr>
        <w:t>Jaysingpur</w:t>
      </w:r>
      <w:proofErr w:type="spellEnd"/>
      <w:r w:rsidRPr="00890039">
        <w:rPr>
          <w:rFonts w:ascii="Times New Roman" w:hAnsi="Times New Roman" w:cs="Times New Roman"/>
          <w:i/>
          <w:iCs/>
          <w:sz w:val="20"/>
          <w:szCs w:val="20"/>
        </w:rPr>
        <w:t xml:space="preserve"> College, </w:t>
      </w:r>
      <w:proofErr w:type="spellStart"/>
      <w:r w:rsidRPr="00890039">
        <w:rPr>
          <w:rFonts w:ascii="Times New Roman" w:hAnsi="Times New Roman" w:cs="Times New Roman"/>
          <w:i/>
          <w:iCs/>
          <w:sz w:val="20"/>
          <w:szCs w:val="20"/>
        </w:rPr>
        <w:t>Jaysingpur</w:t>
      </w:r>
      <w:proofErr w:type="spellEnd"/>
      <w:r w:rsidRPr="00890039">
        <w:rPr>
          <w:rFonts w:ascii="Times New Roman" w:hAnsi="Times New Roman" w:cs="Times New Roman"/>
          <w:i/>
          <w:iCs/>
          <w:sz w:val="20"/>
          <w:szCs w:val="20"/>
        </w:rPr>
        <w:t>, MS, India</w:t>
      </w:r>
    </w:p>
    <w:p w14:paraId="5249E23F" w14:textId="77777777" w:rsidR="00E10DD6" w:rsidRPr="00890039" w:rsidRDefault="00E10DD6" w:rsidP="00E10DD6">
      <w:pPr>
        <w:spacing w:after="0" w:line="360" w:lineRule="auto"/>
        <w:jc w:val="center"/>
        <w:rPr>
          <w:rFonts w:ascii="Times New Roman" w:hAnsi="Times New Roman" w:cs="Times New Roman"/>
          <w:i/>
          <w:iCs/>
          <w:sz w:val="20"/>
          <w:szCs w:val="20"/>
        </w:rPr>
      </w:pPr>
      <w:r w:rsidRPr="00890039">
        <w:rPr>
          <w:rFonts w:ascii="Times New Roman" w:hAnsi="Times New Roman" w:cs="Times New Roman"/>
          <w:i/>
          <w:iCs/>
          <w:sz w:val="20"/>
          <w:szCs w:val="20"/>
          <w:vertAlign w:val="superscript"/>
        </w:rPr>
        <w:t>3</w:t>
      </w:r>
      <w:r w:rsidRPr="00890039">
        <w:rPr>
          <w:rFonts w:ascii="Times New Roman" w:hAnsi="Times New Roman" w:cs="Times New Roman"/>
          <w:i/>
          <w:iCs/>
          <w:sz w:val="20"/>
          <w:szCs w:val="20"/>
        </w:rPr>
        <w:t xml:space="preserve">Department of physics, GNSS Laboratory Burdwan University, </w:t>
      </w:r>
      <w:proofErr w:type="spellStart"/>
      <w:r w:rsidRPr="00890039">
        <w:rPr>
          <w:rFonts w:ascii="Times New Roman" w:hAnsi="Times New Roman" w:cs="Times New Roman"/>
          <w:i/>
          <w:iCs/>
          <w:sz w:val="20"/>
          <w:szCs w:val="20"/>
        </w:rPr>
        <w:t>Bardwan</w:t>
      </w:r>
      <w:proofErr w:type="spellEnd"/>
      <w:r w:rsidRPr="00890039">
        <w:rPr>
          <w:rFonts w:ascii="Times New Roman" w:hAnsi="Times New Roman" w:cs="Times New Roman"/>
          <w:i/>
          <w:iCs/>
          <w:sz w:val="20"/>
          <w:szCs w:val="20"/>
        </w:rPr>
        <w:t>, WB, India</w:t>
      </w:r>
    </w:p>
    <w:p w14:paraId="0D182BEE" w14:textId="77777777" w:rsidR="004403A1" w:rsidRDefault="004403A1" w:rsidP="004403A1">
      <w:pPr>
        <w:spacing w:line="276" w:lineRule="auto"/>
        <w:jc w:val="center"/>
        <w:rPr>
          <w:rFonts w:ascii="Times New Roman" w:hAnsi="Times New Roman" w:cs="Times New Roman"/>
          <w:sz w:val="24"/>
          <w:szCs w:val="24"/>
        </w:rPr>
      </w:pPr>
    </w:p>
    <w:p w14:paraId="735A0D45" w14:textId="77777777" w:rsidR="004403A1" w:rsidRPr="004403A1" w:rsidRDefault="004403A1" w:rsidP="004403A1">
      <w:pPr>
        <w:spacing w:line="276" w:lineRule="auto"/>
        <w:jc w:val="both"/>
        <w:rPr>
          <w:rFonts w:ascii="Times New Roman" w:hAnsi="Times New Roman" w:cs="Times New Roman"/>
          <w:b/>
          <w:bCs/>
          <w:sz w:val="24"/>
          <w:szCs w:val="24"/>
        </w:rPr>
      </w:pPr>
      <w:r w:rsidRPr="004403A1">
        <w:rPr>
          <w:rFonts w:ascii="Times New Roman" w:hAnsi="Times New Roman" w:cs="Times New Roman"/>
          <w:b/>
          <w:bCs/>
          <w:sz w:val="24"/>
          <w:szCs w:val="24"/>
        </w:rPr>
        <w:t>Abstract</w:t>
      </w:r>
    </w:p>
    <w:p w14:paraId="263F817A" w14:textId="20427ECE" w:rsidR="004403A1" w:rsidRPr="004403A1" w:rsidRDefault="004403A1" w:rsidP="00890039">
      <w:pPr>
        <w:spacing w:line="360" w:lineRule="auto"/>
        <w:ind w:firstLine="720"/>
        <w:jc w:val="both"/>
        <w:rPr>
          <w:rFonts w:ascii="Times New Roman" w:hAnsi="Times New Roman" w:cs="Times New Roman"/>
          <w:sz w:val="24"/>
          <w:szCs w:val="24"/>
        </w:rPr>
      </w:pPr>
      <w:r w:rsidRPr="004403A1">
        <w:rPr>
          <w:rFonts w:ascii="Times New Roman" w:hAnsi="Times New Roman" w:cs="Times New Roman"/>
          <w:sz w:val="24"/>
          <w:szCs w:val="24"/>
        </w:rPr>
        <w:t>The IRNSS (Indian Regional Navigation Satellite System) is an indigenously developed satellite system that provides round-the-clock, real-time navigational services over the Indian subcontinent. Ionospheric perturbations are the most severe threat to radio propagation</w:t>
      </w:r>
      <w:r w:rsidR="001B6FE0">
        <w:rPr>
          <w:rFonts w:ascii="Times New Roman" w:hAnsi="Times New Roman" w:cs="Times New Roman"/>
          <w:sz w:val="24"/>
          <w:szCs w:val="24"/>
        </w:rPr>
        <w:t xml:space="preserve">. </w:t>
      </w:r>
      <w:r w:rsidRPr="004403A1">
        <w:rPr>
          <w:rFonts w:ascii="Times New Roman" w:hAnsi="Times New Roman" w:cs="Times New Roman"/>
          <w:sz w:val="24"/>
          <w:szCs w:val="24"/>
        </w:rPr>
        <w:t xml:space="preserve">A parameter such as Total Electron Content (TEC) is a helpful indicator for understanding ionospheric dynamics. In this paper, the data obtained from the receiver stations at </w:t>
      </w:r>
      <w:proofErr w:type="spellStart"/>
      <w:r w:rsidRPr="004403A1">
        <w:rPr>
          <w:rFonts w:ascii="Times New Roman" w:hAnsi="Times New Roman" w:cs="Times New Roman"/>
          <w:sz w:val="24"/>
          <w:szCs w:val="24"/>
        </w:rPr>
        <w:t>Panhala</w:t>
      </w:r>
      <w:proofErr w:type="spellEnd"/>
      <w:r w:rsidRPr="004403A1">
        <w:rPr>
          <w:rFonts w:ascii="Times New Roman" w:hAnsi="Times New Roman" w:cs="Times New Roman"/>
          <w:sz w:val="24"/>
          <w:szCs w:val="24"/>
        </w:rPr>
        <w:t xml:space="preserve"> (Maharashtra) and Burdwan (West Bengal) </w:t>
      </w:r>
      <w:r w:rsidRPr="001B6FE0">
        <w:rPr>
          <w:rFonts w:ascii="Times New Roman" w:hAnsi="Times New Roman" w:cs="Times New Roman"/>
          <w:sz w:val="24"/>
          <w:szCs w:val="24"/>
        </w:rPr>
        <w:t>are</w:t>
      </w:r>
      <w:r w:rsidRPr="004403A1">
        <w:rPr>
          <w:rFonts w:ascii="Times New Roman" w:hAnsi="Times New Roman" w:cs="Times New Roman"/>
          <w:sz w:val="24"/>
          <w:szCs w:val="24"/>
        </w:rPr>
        <w:t xml:space="preserve"> analyzed. The data is recorded at the frequency of 1 Hz. Derived parameters like STEC (Slant Total Electron Content), S4 Index of Scintillation</w:t>
      </w:r>
      <w:r w:rsidR="001B6FE0">
        <w:rPr>
          <w:rFonts w:ascii="Times New Roman" w:hAnsi="Times New Roman" w:cs="Times New Roman"/>
          <w:sz w:val="24"/>
          <w:szCs w:val="24"/>
        </w:rPr>
        <w:t xml:space="preserve"> </w:t>
      </w:r>
      <w:r w:rsidRPr="004403A1">
        <w:rPr>
          <w:rFonts w:ascii="Times New Roman" w:hAnsi="Times New Roman" w:cs="Times New Roman"/>
          <w:sz w:val="24"/>
          <w:szCs w:val="24"/>
        </w:rPr>
        <w:t>were calculated. For a pointed study, the data was taken from only certain days characterized by heightened geomagnetic activity. In addition, particular emphasis was given to the variability of all the relevant parameters concerning the long-term solar cycle, i.e., solar maxima and minima. For the study of ionospheric composition during the maximum and minimum phase of the 24</w:t>
      </w:r>
      <w:r w:rsidRPr="004403A1">
        <w:rPr>
          <w:rFonts w:ascii="Times New Roman" w:hAnsi="Times New Roman" w:cs="Times New Roman"/>
          <w:sz w:val="24"/>
          <w:szCs w:val="24"/>
          <w:vertAlign w:val="superscript"/>
        </w:rPr>
        <w:t>th</w:t>
      </w:r>
      <w:r w:rsidRPr="004403A1">
        <w:rPr>
          <w:rFonts w:ascii="Times New Roman" w:hAnsi="Times New Roman" w:cs="Times New Roman"/>
          <w:sz w:val="24"/>
          <w:szCs w:val="24"/>
        </w:rPr>
        <w:t xml:space="preserve"> solar cycle, data was collected from two different stations located at Bangalore and Hyderabad for the years corresponding to the solar maximum and solar minimum, and TEC was calculated for the concerned time. The diurnal variation of TEC as recorded by different receiver stations for a single day was also studied. The scintillation index S4 denotes how the signal is disturbed in its amplitude. Scintillation events are characterized based on their respective S4 index values as weak, moderate, and strong during solstice and equinox months in the solar maximum and minimum years. </w:t>
      </w:r>
    </w:p>
    <w:p w14:paraId="6D56F87D" w14:textId="34594562" w:rsidR="004403A1" w:rsidRDefault="004403A1" w:rsidP="004403A1">
      <w:pPr>
        <w:spacing w:line="360" w:lineRule="auto"/>
        <w:jc w:val="both"/>
        <w:rPr>
          <w:rFonts w:ascii="Times New Roman" w:hAnsi="Times New Roman" w:cs="Times New Roman"/>
          <w:sz w:val="24"/>
          <w:szCs w:val="24"/>
        </w:rPr>
      </w:pPr>
      <w:r w:rsidRPr="00890039">
        <w:rPr>
          <w:rFonts w:ascii="Times New Roman" w:hAnsi="Times New Roman" w:cs="Times New Roman"/>
          <w:b/>
          <w:bCs/>
          <w:sz w:val="24"/>
          <w:szCs w:val="24"/>
        </w:rPr>
        <w:t>Keyword</w:t>
      </w:r>
      <w:r w:rsidR="00890039" w:rsidRPr="00890039">
        <w:rPr>
          <w:rFonts w:ascii="Times New Roman" w:hAnsi="Times New Roman" w:cs="Times New Roman"/>
          <w:b/>
          <w:bCs/>
          <w:sz w:val="24"/>
          <w:szCs w:val="24"/>
        </w:rPr>
        <w:t>s</w:t>
      </w:r>
      <w:r w:rsidRPr="004403A1">
        <w:rPr>
          <w:rFonts w:ascii="Times New Roman" w:hAnsi="Times New Roman" w:cs="Times New Roman"/>
          <w:sz w:val="24"/>
          <w:szCs w:val="24"/>
        </w:rPr>
        <w:t>: TEC</w:t>
      </w:r>
      <w:r w:rsidR="00890039">
        <w:rPr>
          <w:rFonts w:ascii="Times New Roman" w:hAnsi="Times New Roman" w:cs="Times New Roman"/>
          <w:sz w:val="24"/>
          <w:szCs w:val="24"/>
        </w:rPr>
        <w:t>;</w:t>
      </w:r>
      <w:r w:rsidRPr="004403A1">
        <w:rPr>
          <w:rFonts w:ascii="Times New Roman" w:hAnsi="Times New Roman" w:cs="Times New Roman"/>
          <w:sz w:val="24"/>
          <w:szCs w:val="24"/>
        </w:rPr>
        <w:t xml:space="preserve"> IRNSS</w:t>
      </w:r>
      <w:r w:rsidR="00890039">
        <w:rPr>
          <w:rFonts w:ascii="Times New Roman" w:hAnsi="Times New Roman" w:cs="Times New Roman"/>
          <w:sz w:val="24"/>
          <w:szCs w:val="24"/>
        </w:rPr>
        <w:t>;</w:t>
      </w:r>
      <w:r w:rsidRPr="004403A1">
        <w:rPr>
          <w:rFonts w:ascii="Times New Roman" w:hAnsi="Times New Roman" w:cs="Times New Roman"/>
          <w:sz w:val="24"/>
          <w:szCs w:val="24"/>
        </w:rPr>
        <w:t xml:space="preserve"> GPS</w:t>
      </w:r>
      <w:r w:rsidR="00890039">
        <w:rPr>
          <w:rFonts w:ascii="Times New Roman" w:hAnsi="Times New Roman" w:cs="Times New Roman"/>
          <w:sz w:val="24"/>
          <w:szCs w:val="24"/>
        </w:rPr>
        <w:t>;</w:t>
      </w:r>
      <w:r w:rsidR="00087061">
        <w:rPr>
          <w:rFonts w:ascii="Times New Roman" w:hAnsi="Times New Roman" w:cs="Times New Roman"/>
          <w:sz w:val="24"/>
          <w:szCs w:val="24"/>
        </w:rPr>
        <w:t xml:space="preserve"> S4-Index</w:t>
      </w:r>
      <w:r w:rsidR="00890039">
        <w:rPr>
          <w:rFonts w:ascii="Times New Roman" w:hAnsi="Times New Roman" w:cs="Times New Roman"/>
          <w:sz w:val="24"/>
          <w:szCs w:val="24"/>
        </w:rPr>
        <w:t xml:space="preserve"> </w:t>
      </w:r>
    </w:p>
    <w:p w14:paraId="17D55D17" w14:textId="35EB1E81" w:rsidR="008A590A" w:rsidRPr="00480C1E" w:rsidRDefault="00480C1E" w:rsidP="004403A1">
      <w:pPr>
        <w:spacing w:line="360" w:lineRule="auto"/>
        <w:jc w:val="both"/>
        <w:rPr>
          <w:rFonts w:ascii="Times New Roman" w:hAnsi="Times New Roman" w:cs="Times New Roman"/>
          <w:i/>
          <w:iCs/>
          <w:sz w:val="24"/>
          <w:szCs w:val="24"/>
        </w:rPr>
      </w:pPr>
      <w:r w:rsidRPr="00480C1E">
        <w:rPr>
          <w:rFonts w:ascii="Times New Roman" w:hAnsi="Times New Roman" w:cs="Times New Roman"/>
          <w:i/>
          <w:iCs/>
          <w:sz w:val="24"/>
          <w:szCs w:val="24"/>
        </w:rPr>
        <w:t>Corresponding Author : drvhatkar@gmail.com</w:t>
      </w:r>
    </w:p>
    <w:p w14:paraId="79266E94" w14:textId="77777777" w:rsidR="00982E0B" w:rsidRDefault="00982E0B" w:rsidP="004403A1">
      <w:pPr>
        <w:spacing w:line="360" w:lineRule="auto"/>
        <w:jc w:val="both"/>
        <w:rPr>
          <w:rFonts w:ascii="Times New Roman" w:hAnsi="Times New Roman" w:cs="Times New Roman"/>
          <w:sz w:val="24"/>
          <w:szCs w:val="24"/>
        </w:rPr>
      </w:pPr>
    </w:p>
    <w:p w14:paraId="34C68167" w14:textId="1EACF050" w:rsidR="008A47DD" w:rsidRDefault="008A47DD" w:rsidP="008A47DD">
      <w:pPr>
        <w:pStyle w:val="ListParagraph"/>
        <w:numPr>
          <w:ilvl w:val="0"/>
          <w:numId w:val="4"/>
        </w:numPr>
        <w:spacing w:line="360" w:lineRule="auto"/>
        <w:jc w:val="both"/>
        <w:rPr>
          <w:rFonts w:ascii="Times New Roman" w:hAnsi="Times New Roman" w:cs="Times New Roman"/>
          <w:b/>
          <w:bCs/>
          <w:sz w:val="24"/>
          <w:szCs w:val="24"/>
        </w:rPr>
      </w:pPr>
      <w:r w:rsidRPr="008A47DD">
        <w:rPr>
          <w:rFonts w:ascii="Times New Roman" w:hAnsi="Times New Roman" w:cs="Times New Roman"/>
          <w:b/>
          <w:bCs/>
          <w:sz w:val="24"/>
          <w:szCs w:val="24"/>
        </w:rPr>
        <w:lastRenderedPageBreak/>
        <w:t xml:space="preserve">Supplementary Information </w:t>
      </w:r>
    </w:p>
    <w:p w14:paraId="7045FEE6" w14:textId="77777777" w:rsidR="008A47DD" w:rsidRDefault="008A47DD" w:rsidP="008A47DD">
      <w:pPr>
        <w:spacing w:line="360" w:lineRule="auto"/>
        <w:jc w:val="both"/>
        <w:rPr>
          <w:rFonts w:ascii="Times New Roman" w:hAnsi="Times New Roman" w:cs="Times New Roman"/>
          <w:b/>
          <w:bCs/>
          <w:sz w:val="24"/>
          <w:szCs w:val="24"/>
        </w:rPr>
      </w:pPr>
    </w:p>
    <w:p w14:paraId="6A643DAF" w14:textId="77777777" w:rsidR="008A47DD" w:rsidRDefault="008A47DD" w:rsidP="008A47DD">
      <w:pPr>
        <w:keepNext/>
        <w:spacing w:line="360" w:lineRule="auto"/>
        <w:jc w:val="both"/>
      </w:pPr>
      <w:r w:rsidRPr="008A47DD">
        <w:rPr>
          <w:noProof/>
        </w:rPr>
        <w:drawing>
          <wp:inline distT="0" distB="0" distL="0" distR="0" wp14:anchorId="33A229C0" wp14:editId="5F5C97FE">
            <wp:extent cx="5943600" cy="1564005"/>
            <wp:effectExtent l="0" t="0" r="0" b="0"/>
            <wp:docPr id="19538716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564005"/>
                    </a:xfrm>
                    <a:prstGeom prst="rect">
                      <a:avLst/>
                    </a:prstGeom>
                    <a:noFill/>
                    <a:ln>
                      <a:noFill/>
                    </a:ln>
                  </pic:spPr>
                </pic:pic>
              </a:graphicData>
            </a:graphic>
          </wp:inline>
        </w:drawing>
      </w:r>
    </w:p>
    <w:p w14:paraId="4751EC77" w14:textId="789B03AF" w:rsidR="008A47DD" w:rsidRDefault="008A47DD" w:rsidP="008A47DD">
      <w:pPr>
        <w:pStyle w:val="Caption"/>
        <w:jc w:val="center"/>
      </w:pPr>
      <w:r>
        <w:t xml:space="preserve">Figure </w:t>
      </w:r>
      <w:r>
        <w:fldChar w:fldCharType="begin"/>
      </w:r>
      <w:r>
        <w:instrText xml:space="preserve"> SEQ Figure \* ARABIC </w:instrText>
      </w:r>
      <w:r>
        <w:fldChar w:fldCharType="separate"/>
      </w:r>
      <w:r w:rsidR="000E5A17">
        <w:rPr>
          <w:noProof/>
        </w:rPr>
        <w:t>1</w:t>
      </w:r>
      <w:r>
        <w:fldChar w:fldCharType="end"/>
      </w:r>
      <w:r>
        <w:t>. GPS TEC variation during solar maxima (2012and 2014) at Hyderabad station</w:t>
      </w:r>
    </w:p>
    <w:p w14:paraId="49E9303B" w14:textId="77777777" w:rsidR="008A47DD" w:rsidRDefault="008A47DD" w:rsidP="008A47DD"/>
    <w:p w14:paraId="2B76D148" w14:textId="77777777" w:rsidR="008A47DD" w:rsidRDefault="008A47DD" w:rsidP="008A47DD">
      <w:pPr>
        <w:keepNext/>
      </w:pPr>
      <w:r w:rsidRPr="008A47DD">
        <w:rPr>
          <w:noProof/>
        </w:rPr>
        <w:drawing>
          <wp:inline distT="0" distB="0" distL="0" distR="0" wp14:anchorId="7A261D82" wp14:editId="549B8AC6">
            <wp:extent cx="5943600" cy="1565910"/>
            <wp:effectExtent l="0" t="0" r="0" b="0"/>
            <wp:docPr id="9398068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565910"/>
                    </a:xfrm>
                    <a:prstGeom prst="rect">
                      <a:avLst/>
                    </a:prstGeom>
                    <a:noFill/>
                    <a:ln>
                      <a:noFill/>
                    </a:ln>
                  </pic:spPr>
                </pic:pic>
              </a:graphicData>
            </a:graphic>
          </wp:inline>
        </w:drawing>
      </w:r>
    </w:p>
    <w:p w14:paraId="2BB3E15E" w14:textId="1EA8FA81" w:rsidR="008A47DD" w:rsidRDefault="008A47DD" w:rsidP="008A47DD">
      <w:pPr>
        <w:pStyle w:val="Caption"/>
        <w:jc w:val="center"/>
      </w:pPr>
      <w:r>
        <w:t xml:space="preserve">Figure </w:t>
      </w:r>
      <w:r>
        <w:fldChar w:fldCharType="begin"/>
      </w:r>
      <w:r>
        <w:instrText xml:space="preserve"> SEQ Figure \* ARABIC </w:instrText>
      </w:r>
      <w:r>
        <w:fldChar w:fldCharType="separate"/>
      </w:r>
      <w:r w:rsidR="000E5A17">
        <w:rPr>
          <w:noProof/>
        </w:rPr>
        <w:t>2</w:t>
      </w:r>
      <w:r>
        <w:fldChar w:fldCharType="end"/>
      </w:r>
      <w:r>
        <w:t xml:space="preserve">. </w:t>
      </w:r>
      <w:r w:rsidRPr="004B7017">
        <w:t>GPS TEC variation during solar m</w:t>
      </w:r>
      <w:r>
        <w:t>inima</w:t>
      </w:r>
      <w:r w:rsidRPr="004B7017">
        <w:t xml:space="preserve"> (201</w:t>
      </w:r>
      <w:r>
        <w:t xml:space="preserve">7 </w:t>
      </w:r>
      <w:r w:rsidRPr="004B7017">
        <w:t>and 201</w:t>
      </w:r>
      <w:r>
        <w:t>8</w:t>
      </w:r>
      <w:r w:rsidRPr="004B7017">
        <w:t>) at Hyderabad station</w:t>
      </w:r>
    </w:p>
    <w:p w14:paraId="525E3119" w14:textId="77777777" w:rsidR="008A47DD" w:rsidRDefault="008A47DD" w:rsidP="008A47DD"/>
    <w:p w14:paraId="7F1F0939" w14:textId="77777777" w:rsidR="00E20F44" w:rsidRDefault="00E20F44" w:rsidP="00E20F44">
      <w:pPr>
        <w:keepNext/>
      </w:pPr>
      <w:r w:rsidRPr="00E20F44">
        <w:rPr>
          <w:noProof/>
        </w:rPr>
        <w:drawing>
          <wp:inline distT="0" distB="0" distL="0" distR="0" wp14:anchorId="27DE435E" wp14:editId="53184B3D">
            <wp:extent cx="5943600" cy="1560830"/>
            <wp:effectExtent l="0" t="0" r="0" b="1270"/>
            <wp:docPr id="2913756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560830"/>
                    </a:xfrm>
                    <a:prstGeom prst="rect">
                      <a:avLst/>
                    </a:prstGeom>
                    <a:noFill/>
                    <a:ln>
                      <a:noFill/>
                    </a:ln>
                  </pic:spPr>
                </pic:pic>
              </a:graphicData>
            </a:graphic>
          </wp:inline>
        </w:drawing>
      </w:r>
    </w:p>
    <w:p w14:paraId="2C9558A6" w14:textId="3973D88E" w:rsidR="008A47DD" w:rsidRDefault="00E20F44" w:rsidP="00E20F44">
      <w:pPr>
        <w:pStyle w:val="Caption"/>
        <w:jc w:val="center"/>
      </w:pPr>
      <w:r>
        <w:t xml:space="preserve">Figure </w:t>
      </w:r>
      <w:r>
        <w:fldChar w:fldCharType="begin"/>
      </w:r>
      <w:r>
        <w:instrText xml:space="preserve"> SEQ Figure \* ARABIC </w:instrText>
      </w:r>
      <w:r>
        <w:fldChar w:fldCharType="separate"/>
      </w:r>
      <w:r w:rsidR="000E5A17">
        <w:rPr>
          <w:noProof/>
        </w:rPr>
        <w:t>3</w:t>
      </w:r>
      <w:r>
        <w:fldChar w:fldCharType="end"/>
      </w:r>
      <w:r>
        <w:t xml:space="preserve">. </w:t>
      </w:r>
      <w:r w:rsidRPr="00DD2F7A">
        <w:t>GPS TEC variation during solar m</w:t>
      </w:r>
      <w:r>
        <w:t>axima</w:t>
      </w:r>
      <w:r w:rsidRPr="00DD2F7A">
        <w:t xml:space="preserve"> (201</w:t>
      </w:r>
      <w:r>
        <w:t>2</w:t>
      </w:r>
      <w:r w:rsidRPr="00DD2F7A">
        <w:t xml:space="preserve"> and 201</w:t>
      </w:r>
      <w:r>
        <w:t>4</w:t>
      </w:r>
      <w:r w:rsidRPr="00DD2F7A">
        <w:t xml:space="preserve">) at </w:t>
      </w:r>
      <w:r>
        <w:t>IISc Bangalore</w:t>
      </w:r>
      <w:r w:rsidRPr="00DD2F7A">
        <w:t xml:space="preserve"> station</w:t>
      </w:r>
    </w:p>
    <w:p w14:paraId="17676055" w14:textId="77777777" w:rsidR="00233337" w:rsidRDefault="00233337" w:rsidP="00233337"/>
    <w:p w14:paraId="76E9DC35" w14:textId="77777777" w:rsidR="00233337" w:rsidRDefault="00233337" w:rsidP="00233337">
      <w:pPr>
        <w:keepNext/>
      </w:pPr>
      <w:r w:rsidRPr="00233337">
        <w:rPr>
          <w:noProof/>
        </w:rPr>
        <w:lastRenderedPageBreak/>
        <w:drawing>
          <wp:inline distT="0" distB="0" distL="0" distR="0" wp14:anchorId="6CCF925C" wp14:editId="3BB1749A">
            <wp:extent cx="5943600" cy="1543050"/>
            <wp:effectExtent l="0" t="0" r="0" b="0"/>
            <wp:docPr id="12747975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543050"/>
                    </a:xfrm>
                    <a:prstGeom prst="rect">
                      <a:avLst/>
                    </a:prstGeom>
                    <a:noFill/>
                    <a:ln>
                      <a:noFill/>
                    </a:ln>
                  </pic:spPr>
                </pic:pic>
              </a:graphicData>
            </a:graphic>
          </wp:inline>
        </w:drawing>
      </w:r>
    </w:p>
    <w:p w14:paraId="0F020234" w14:textId="6BE3B6EE" w:rsidR="00233337" w:rsidRPr="00233337" w:rsidRDefault="00233337" w:rsidP="00233337">
      <w:pPr>
        <w:pStyle w:val="Caption"/>
        <w:jc w:val="center"/>
      </w:pPr>
      <w:r>
        <w:t xml:space="preserve">Figure </w:t>
      </w:r>
      <w:r>
        <w:fldChar w:fldCharType="begin"/>
      </w:r>
      <w:r>
        <w:instrText xml:space="preserve"> SEQ Figure \* ARABIC </w:instrText>
      </w:r>
      <w:r>
        <w:fldChar w:fldCharType="separate"/>
      </w:r>
      <w:r w:rsidR="000E5A17">
        <w:rPr>
          <w:noProof/>
        </w:rPr>
        <w:t>4</w:t>
      </w:r>
      <w:r>
        <w:fldChar w:fldCharType="end"/>
      </w:r>
      <w:r>
        <w:t xml:space="preserve">. </w:t>
      </w:r>
      <w:r w:rsidRPr="00D75757">
        <w:t>GPS TEC variation during solar m</w:t>
      </w:r>
      <w:r>
        <w:t>inima</w:t>
      </w:r>
      <w:r w:rsidRPr="00D75757">
        <w:t xml:space="preserve"> (201</w:t>
      </w:r>
      <w:r>
        <w:t>7</w:t>
      </w:r>
      <w:r w:rsidRPr="00D75757">
        <w:t xml:space="preserve"> and 201</w:t>
      </w:r>
      <w:r>
        <w:t>8</w:t>
      </w:r>
      <w:r w:rsidRPr="00D75757">
        <w:t>) at IISc Bangalore station</w:t>
      </w:r>
    </w:p>
    <w:sectPr w:rsidR="00233337" w:rsidRPr="00233337" w:rsidSect="008A590A">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609A1"/>
    <w:multiLevelType w:val="hybridMultilevel"/>
    <w:tmpl w:val="751AC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74B3D"/>
    <w:multiLevelType w:val="multilevel"/>
    <w:tmpl w:val="D6843C54"/>
    <w:lvl w:ilvl="0">
      <w:start w:val="1"/>
      <w:numFmt w:val="decimal"/>
      <w:pStyle w:val="Heading1"/>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6384356"/>
    <w:multiLevelType w:val="hybridMultilevel"/>
    <w:tmpl w:val="85B4C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6B3667"/>
    <w:multiLevelType w:val="hybridMultilevel"/>
    <w:tmpl w:val="7850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742303">
    <w:abstractNumId w:val="1"/>
  </w:num>
  <w:num w:numId="2" w16cid:durableId="467086433">
    <w:abstractNumId w:val="0"/>
  </w:num>
  <w:num w:numId="3" w16cid:durableId="1200895119">
    <w:abstractNumId w:val="3"/>
  </w:num>
  <w:num w:numId="4" w16cid:durableId="410081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A1"/>
    <w:rsid w:val="00006829"/>
    <w:rsid w:val="00031791"/>
    <w:rsid w:val="00054DA9"/>
    <w:rsid w:val="0005659A"/>
    <w:rsid w:val="00087061"/>
    <w:rsid w:val="000B5890"/>
    <w:rsid w:val="000B5B62"/>
    <w:rsid w:val="000C58BA"/>
    <w:rsid w:val="000D5F58"/>
    <w:rsid w:val="000E5A17"/>
    <w:rsid w:val="00140FC5"/>
    <w:rsid w:val="0019684C"/>
    <w:rsid w:val="001A0BA3"/>
    <w:rsid w:val="001B6FE0"/>
    <w:rsid w:val="001C0269"/>
    <w:rsid w:val="001C5BDF"/>
    <w:rsid w:val="001D4B63"/>
    <w:rsid w:val="001E5C19"/>
    <w:rsid w:val="001F4742"/>
    <w:rsid w:val="00211F05"/>
    <w:rsid w:val="00233337"/>
    <w:rsid w:val="00242802"/>
    <w:rsid w:val="0024411E"/>
    <w:rsid w:val="002D27EF"/>
    <w:rsid w:val="00305636"/>
    <w:rsid w:val="00356948"/>
    <w:rsid w:val="00375E52"/>
    <w:rsid w:val="00384D1A"/>
    <w:rsid w:val="003B55BB"/>
    <w:rsid w:val="003E320C"/>
    <w:rsid w:val="003E3E20"/>
    <w:rsid w:val="004042B7"/>
    <w:rsid w:val="004403A1"/>
    <w:rsid w:val="00480C1E"/>
    <w:rsid w:val="004B1744"/>
    <w:rsid w:val="004C3350"/>
    <w:rsid w:val="004D6292"/>
    <w:rsid w:val="004E6711"/>
    <w:rsid w:val="005455A8"/>
    <w:rsid w:val="005A534D"/>
    <w:rsid w:val="005B221F"/>
    <w:rsid w:val="005E2926"/>
    <w:rsid w:val="005E2C5F"/>
    <w:rsid w:val="005F1EEA"/>
    <w:rsid w:val="006749AC"/>
    <w:rsid w:val="0068043C"/>
    <w:rsid w:val="006A477D"/>
    <w:rsid w:val="006C7C96"/>
    <w:rsid w:val="007178AB"/>
    <w:rsid w:val="007529FB"/>
    <w:rsid w:val="007642F9"/>
    <w:rsid w:val="00781904"/>
    <w:rsid w:val="007C0C4B"/>
    <w:rsid w:val="00807A87"/>
    <w:rsid w:val="00817F43"/>
    <w:rsid w:val="00855FF2"/>
    <w:rsid w:val="00862652"/>
    <w:rsid w:val="00862881"/>
    <w:rsid w:val="00890039"/>
    <w:rsid w:val="00894487"/>
    <w:rsid w:val="008A47DD"/>
    <w:rsid w:val="008A590A"/>
    <w:rsid w:val="008A66F6"/>
    <w:rsid w:val="008C22F1"/>
    <w:rsid w:val="008D72F9"/>
    <w:rsid w:val="008F423A"/>
    <w:rsid w:val="00914764"/>
    <w:rsid w:val="0092589A"/>
    <w:rsid w:val="009569BC"/>
    <w:rsid w:val="00981D86"/>
    <w:rsid w:val="00982E0B"/>
    <w:rsid w:val="009919B0"/>
    <w:rsid w:val="009D2469"/>
    <w:rsid w:val="00A03111"/>
    <w:rsid w:val="00A03881"/>
    <w:rsid w:val="00A54CD5"/>
    <w:rsid w:val="00A671BA"/>
    <w:rsid w:val="00AA226E"/>
    <w:rsid w:val="00AC5A9C"/>
    <w:rsid w:val="00AC7A38"/>
    <w:rsid w:val="00AF12AC"/>
    <w:rsid w:val="00B16C86"/>
    <w:rsid w:val="00B16FA6"/>
    <w:rsid w:val="00B35053"/>
    <w:rsid w:val="00B67590"/>
    <w:rsid w:val="00B91D5C"/>
    <w:rsid w:val="00BA44B7"/>
    <w:rsid w:val="00BF1C81"/>
    <w:rsid w:val="00BF3F6A"/>
    <w:rsid w:val="00C03B78"/>
    <w:rsid w:val="00CA2BFC"/>
    <w:rsid w:val="00CB1B76"/>
    <w:rsid w:val="00CC560F"/>
    <w:rsid w:val="00D04520"/>
    <w:rsid w:val="00D11456"/>
    <w:rsid w:val="00D31CB7"/>
    <w:rsid w:val="00D87C15"/>
    <w:rsid w:val="00D963C3"/>
    <w:rsid w:val="00DD5808"/>
    <w:rsid w:val="00E073BC"/>
    <w:rsid w:val="00E10DD6"/>
    <w:rsid w:val="00E20F44"/>
    <w:rsid w:val="00E76C23"/>
    <w:rsid w:val="00E7753F"/>
    <w:rsid w:val="00EB0ED9"/>
    <w:rsid w:val="00EC0B50"/>
    <w:rsid w:val="00EF5493"/>
    <w:rsid w:val="00F12104"/>
    <w:rsid w:val="00F6515F"/>
    <w:rsid w:val="00F74021"/>
    <w:rsid w:val="00F86039"/>
    <w:rsid w:val="00F943DC"/>
    <w:rsid w:val="00F95659"/>
    <w:rsid w:val="00FB461D"/>
    <w:rsid w:val="00FE21D3"/>
    <w:rsid w:val="00FF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3EC95"/>
  <w15:chartTrackingRefBased/>
  <w15:docId w15:val="{36E751D4-4412-442A-B157-A97E0EC7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3A1"/>
  </w:style>
  <w:style w:type="paragraph" w:styleId="Heading1">
    <w:name w:val="heading 1"/>
    <w:basedOn w:val="Normal"/>
    <w:next w:val="Normal"/>
    <w:link w:val="Heading1Char"/>
    <w:uiPriority w:val="9"/>
    <w:qFormat/>
    <w:rsid w:val="004403A1"/>
    <w:pPr>
      <w:keepNext/>
      <w:keepLines/>
      <w:numPr>
        <w:numId w:val="1"/>
      </w:numPr>
      <w:spacing w:before="240" w:after="0"/>
      <w:outlineLvl w:val="0"/>
    </w:pPr>
    <w:rPr>
      <w:rFonts w:ascii="Times New Roman" w:eastAsiaTheme="majorEastAsia" w:hAnsi="Times New Roman"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FE21D3"/>
    <w:pPr>
      <w:keepNext/>
      <w:keepLines/>
      <w:spacing w:after="0" w:line="360" w:lineRule="auto"/>
      <w:ind w:left="1440" w:hanging="1440"/>
      <w:outlineLvl w:val="1"/>
    </w:pPr>
    <w:rPr>
      <w:rFonts w:ascii="Times New Roman" w:eastAsiaTheme="majorEastAsia" w:hAnsi="Times New Roman"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3A1"/>
    <w:rPr>
      <w:rFonts w:ascii="Times New Roman" w:eastAsiaTheme="majorEastAsia" w:hAnsi="Times New Roman" w:cstheme="majorBidi"/>
      <w:color w:val="2F5496" w:themeColor="accent1" w:themeShade="BF"/>
      <w:sz w:val="32"/>
      <w:szCs w:val="32"/>
    </w:rPr>
  </w:style>
  <w:style w:type="character" w:customStyle="1" w:styleId="Heading2Char">
    <w:name w:val="Heading 2 Char"/>
    <w:basedOn w:val="DefaultParagraphFont"/>
    <w:link w:val="Heading2"/>
    <w:uiPriority w:val="9"/>
    <w:rsid w:val="00FE21D3"/>
    <w:rPr>
      <w:rFonts w:ascii="Times New Roman" w:eastAsiaTheme="majorEastAsia" w:hAnsi="Times New Roman" w:cstheme="majorBidi"/>
      <w:b/>
      <w:bCs/>
      <w:sz w:val="24"/>
      <w:szCs w:val="24"/>
    </w:rPr>
  </w:style>
  <w:style w:type="paragraph" w:customStyle="1" w:styleId="MTDisplayEquation">
    <w:name w:val="MTDisplayEquation"/>
    <w:basedOn w:val="Normal"/>
    <w:next w:val="Normal"/>
    <w:link w:val="MTDisplayEquationChar"/>
    <w:rsid w:val="004403A1"/>
    <w:pPr>
      <w:tabs>
        <w:tab w:val="center" w:pos="4680"/>
        <w:tab w:val="right" w:pos="9360"/>
      </w:tabs>
      <w:spacing w:line="360" w:lineRule="auto"/>
      <w:jc w:val="both"/>
    </w:pPr>
    <w:rPr>
      <w:rFonts w:ascii="Times New Roman" w:hAnsi="Times New Roman" w:cs="Times New Roman"/>
    </w:rPr>
  </w:style>
  <w:style w:type="character" w:customStyle="1" w:styleId="MTDisplayEquationChar">
    <w:name w:val="MTDisplayEquation Char"/>
    <w:basedOn w:val="DefaultParagraphFont"/>
    <w:link w:val="MTDisplayEquation"/>
    <w:rsid w:val="004403A1"/>
    <w:rPr>
      <w:rFonts w:ascii="Times New Roman" w:hAnsi="Times New Roman" w:cs="Times New Roman"/>
    </w:rPr>
  </w:style>
  <w:style w:type="paragraph" w:styleId="ListParagraph">
    <w:name w:val="List Paragraph"/>
    <w:basedOn w:val="Normal"/>
    <w:uiPriority w:val="34"/>
    <w:qFormat/>
    <w:rsid w:val="001A0BA3"/>
    <w:pPr>
      <w:ind w:left="720"/>
      <w:contextualSpacing/>
    </w:pPr>
  </w:style>
  <w:style w:type="paragraph" w:styleId="Caption">
    <w:name w:val="caption"/>
    <w:basedOn w:val="Normal"/>
    <w:next w:val="Normal"/>
    <w:uiPriority w:val="35"/>
    <w:unhideWhenUsed/>
    <w:qFormat/>
    <w:rsid w:val="005B221F"/>
    <w:pPr>
      <w:spacing w:after="200" w:line="240" w:lineRule="auto"/>
    </w:pPr>
    <w:rPr>
      <w:i/>
      <w:iCs/>
      <w:color w:val="44546A" w:themeColor="text2"/>
      <w:sz w:val="18"/>
      <w:szCs w:val="18"/>
    </w:rPr>
  </w:style>
  <w:style w:type="table" w:styleId="TableGrid">
    <w:name w:val="Table Grid"/>
    <w:basedOn w:val="TableNormal"/>
    <w:uiPriority w:val="39"/>
    <w:rsid w:val="00914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6FC0-D84D-4825-837F-AE82C1A5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Nagesh Kothawale</dc:creator>
  <cp:keywords/>
  <dc:description/>
  <cp:lastModifiedBy>Nagesh Kothawale</cp:lastModifiedBy>
  <cp:revision>12</cp:revision>
  <cp:lastPrinted>2024-10-28T11:14:00Z</cp:lastPrinted>
  <dcterms:created xsi:type="dcterms:W3CDTF">2024-10-19T11:13:00Z</dcterms:created>
  <dcterms:modified xsi:type="dcterms:W3CDTF">2024-10-28T11:14:00Z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799589a1-3fe5-314e-b4e6-c47a7efbc1d7</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http://www.zotero.org/styles/ieee</vt:lpwstr>
  </property>
</Properties>
</file>