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37DF74" w14:textId="77777777" w:rsidR="00EA36A1" w:rsidRDefault="00EA36A1" w:rsidP="00275B34">
      <w:pPr>
        <w:rPr>
          <w:b/>
          <w:bCs/>
          <w:sz w:val="32"/>
          <w:szCs w:val="36"/>
        </w:rPr>
      </w:pPr>
    </w:p>
    <w:p w14:paraId="5B44313F" w14:textId="77777777" w:rsidR="00EA36A1" w:rsidRDefault="00EA36A1" w:rsidP="00275B34">
      <w:pPr>
        <w:rPr>
          <w:b/>
          <w:bCs/>
          <w:sz w:val="32"/>
          <w:szCs w:val="36"/>
        </w:rPr>
      </w:pPr>
    </w:p>
    <w:p w14:paraId="2AF9ED10" w14:textId="77777777" w:rsidR="004F2E82" w:rsidRDefault="004F2E82" w:rsidP="00275B34">
      <w:pPr>
        <w:rPr>
          <w:b/>
          <w:bCs/>
          <w:sz w:val="32"/>
          <w:szCs w:val="36"/>
        </w:rPr>
      </w:pPr>
    </w:p>
    <w:p w14:paraId="5475E3E4" w14:textId="77777777" w:rsidR="00EA36A1" w:rsidRDefault="00EA36A1" w:rsidP="00275B34">
      <w:pPr>
        <w:rPr>
          <w:b/>
          <w:bCs/>
          <w:sz w:val="32"/>
          <w:szCs w:val="36"/>
        </w:rPr>
      </w:pPr>
    </w:p>
    <w:p w14:paraId="6DF90EFE" w14:textId="77777777" w:rsidR="00E61C59" w:rsidRPr="00E61C59" w:rsidRDefault="00E61C59" w:rsidP="00E61C59">
      <w:pPr>
        <w:rPr>
          <w:b/>
          <w:bCs/>
          <w:sz w:val="32"/>
          <w:szCs w:val="36"/>
        </w:rPr>
      </w:pPr>
      <w:bookmarkStart w:id="0" w:name="_Hlk169632082"/>
      <w:r w:rsidRPr="00E61C59">
        <w:rPr>
          <w:b/>
          <w:bCs/>
          <w:sz w:val="32"/>
          <w:szCs w:val="36"/>
        </w:rPr>
        <w:t>Spillover effects of upstream irrigation expansion on downstream water stress in transboundary river basins</w:t>
      </w:r>
    </w:p>
    <w:bookmarkEnd w:id="0"/>
    <w:p w14:paraId="3A4E0CBD" w14:textId="77777777" w:rsidR="00037E5C" w:rsidRDefault="00037E5C" w:rsidP="00E61C59">
      <w:pPr>
        <w:rPr>
          <w:b/>
          <w:bCs/>
          <w:sz w:val="28"/>
          <w:szCs w:val="32"/>
        </w:rPr>
      </w:pPr>
    </w:p>
    <w:p w14:paraId="4C59A470" w14:textId="621672AD" w:rsidR="00E61C59" w:rsidRPr="00E61C59" w:rsidRDefault="00E61C59" w:rsidP="00E61C59">
      <w:pPr>
        <w:rPr>
          <w:b/>
          <w:bCs/>
          <w:sz w:val="28"/>
          <w:szCs w:val="32"/>
        </w:rPr>
      </w:pPr>
      <w:r w:rsidRPr="00275B34">
        <w:rPr>
          <w:b/>
          <w:bCs/>
          <w:sz w:val="28"/>
          <w:szCs w:val="32"/>
        </w:rPr>
        <w:t xml:space="preserve">Supplemental </w:t>
      </w:r>
      <w:r w:rsidR="00783CBE">
        <w:rPr>
          <w:rFonts w:hint="eastAsia"/>
          <w:b/>
          <w:bCs/>
          <w:sz w:val="28"/>
          <w:szCs w:val="32"/>
        </w:rPr>
        <w:t>I</w:t>
      </w:r>
      <w:r w:rsidRPr="00275B34">
        <w:rPr>
          <w:b/>
          <w:bCs/>
          <w:sz w:val="28"/>
          <w:szCs w:val="32"/>
        </w:rPr>
        <w:t>nformation</w:t>
      </w:r>
    </w:p>
    <w:p w14:paraId="2EB0C17F" w14:textId="77777777" w:rsidR="00EA36A1" w:rsidRPr="00E61C59" w:rsidRDefault="00EA36A1" w:rsidP="00275B34">
      <w:pPr>
        <w:rPr>
          <w:b/>
          <w:bCs/>
          <w:sz w:val="32"/>
          <w:szCs w:val="36"/>
        </w:rPr>
      </w:pPr>
    </w:p>
    <w:p w14:paraId="121D76C9" w14:textId="77777777" w:rsidR="00275B34" w:rsidRDefault="00275B34">
      <w:pPr>
        <w:widowControl/>
        <w:spacing w:line="240" w:lineRule="auto"/>
        <w:jc w:val="left"/>
        <w:rPr>
          <w:b/>
          <w:bCs/>
        </w:rPr>
      </w:pPr>
      <w:r>
        <w:rPr>
          <w:b/>
          <w:bCs/>
        </w:rPr>
        <w:br w:type="page"/>
      </w:r>
    </w:p>
    <w:p w14:paraId="426590ED" w14:textId="77777777" w:rsidR="00275B34" w:rsidRPr="007E146D" w:rsidRDefault="00A74D73" w:rsidP="00BC306D">
      <w:pPr>
        <w:spacing w:line="480" w:lineRule="auto"/>
        <w:rPr>
          <w:b/>
          <w:bCs/>
          <w:sz w:val="24"/>
          <w:szCs w:val="24"/>
        </w:rPr>
      </w:pPr>
      <w:r w:rsidRPr="007E146D">
        <w:rPr>
          <w:b/>
          <w:bCs/>
          <w:sz w:val="24"/>
          <w:szCs w:val="24"/>
        </w:rPr>
        <w:lastRenderedPageBreak/>
        <w:t xml:space="preserve">Table of Contents </w:t>
      </w:r>
    </w:p>
    <w:p w14:paraId="38E9077A" w14:textId="763136BC" w:rsidR="00275B34" w:rsidRPr="00BC306D" w:rsidRDefault="00A74D73" w:rsidP="00BC306D">
      <w:pPr>
        <w:spacing w:line="480" w:lineRule="auto"/>
        <w:rPr>
          <w:sz w:val="24"/>
          <w:szCs w:val="24"/>
        </w:rPr>
      </w:pPr>
      <w:r w:rsidRPr="00BC306D">
        <w:rPr>
          <w:sz w:val="24"/>
          <w:szCs w:val="24"/>
        </w:rPr>
        <w:t>1.</w:t>
      </w:r>
      <w:r w:rsidR="00757C72" w:rsidRPr="00757C72">
        <w:t xml:space="preserve"> </w:t>
      </w:r>
      <w:r w:rsidR="00757C72" w:rsidRPr="00757C72">
        <w:rPr>
          <w:sz w:val="24"/>
          <w:szCs w:val="24"/>
        </w:rPr>
        <w:t xml:space="preserve">Uncertainty </w:t>
      </w:r>
      <w:r w:rsidR="0057480F">
        <w:rPr>
          <w:rFonts w:hint="eastAsia"/>
          <w:sz w:val="24"/>
          <w:szCs w:val="24"/>
        </w:rPr>
        <w:t>e</w:t>
      </w:r>
      <w:r w:rsidR="00757C72" w:rsidRPr="00757C72">
        <w:rPr>
          <w:sz w:val="24"/>
          <w:szCs w:val="24"/>
        </w:rPr>
        <w:t xml:space="preserve">stimates of </w:t>
      </w:r>
      <w:r w:rsidR="0057480F">
        <w:rPr>
          <w:rFonts w:hint="eastAsia"/>
          <w:sz w:val="24"/>
          <w:szCs w:val="24"/>
        </w:rPr>
        <w:t>i</w:t>
      </w:r>
      <w:r w:rsidR="00757C72">
        <w:rPr>
          <w:rFonts w:hint="eastAsia"/>
          <w:sz w:val="24"/>
          <w:szCs w:val="24"/>
        </w:rPr>
        <w:t xml:space="preserve">rrigation </w:t>
      </w:r>
      <w:r w:rsidR="0057480F">
        <w:rPr>
          <w:rFonts w:hint="eastAsia"/>
          <w:sz w:val="24"/>
          <w:szCs w:val="24"/>
        </w:rPr>
        <w:t>w</w:t>
      </w:r>
      <w:r w:rsidR="00757C72">
        <w:rPr>
          <w:rFonts w:hint="eastAsia"/>
          <w:sz w:val="24"/>
          <w:szCs w:val="24"/>
        </w:rPr>
        <w:t xml:space="preserve">ater </w:t>
      </w:r>
      <w:r w:rsidR="0057480F">
        <w:rPr>
          <w:rFonts w:hint="eastAsia"/>
          <w:sz w:val="24"/>
          <w:szCs w:val="24"/>
        </w:rPr>
        <w:t>s</w:t>
      </w:r>
      <w:r w:rsidR="00757C72">
        <w:rPr>
          <w:rFonts w:hint="eastAsia"/>
          <w:sz w:val="24"/>
          <w:szCs w:val="24"/>
        </w:rPr>
        <w:t xml:space="preserve">tress </w:t>
      </w:r>
      <w:r w:rsidR="0057480F">
        <w:rPr>
          <w:rFonts w:hint="eastAsia"/>
          <w:sz w:val="24"/>
          <w:szCs w:val="24"/>
        </w:rPr>
        <w:t>i</w:t>
      </w:r>
      <w:r w:rsidR="00757C72">
        <w:rPr>
          <w:rFonts w:hint="eastAsia"/>
          <w:sz w:val="24"/>
          <w:szCs w:val="24"/>
        </w:rPr>
        <w:t>ndex</w:t>
      </w:r>
      <w:r w:rsidR="00F4571A">
        <w:rPr>
          <w:rFonts w:hint="eastAsia"/>
          <w:sz w:val="24"/>
          <w:szCs w:val="24"/>
        </w:rPr>
        <w:t xml:space="preserve"> </w:t>
      </w:r>
      <w:r w:rsidR="00757C72">
        <w:rPr>
          <w:rFonts w:hint="eastAsia"/>
          <w:sz w:val="24"/>
          <w:szCs w:val="24"/>
        </w:rPr>
        <w:t>(</w:t>
      </w:r>
      <w:r w:rsidR="00757C72" w:rsidRPr="00757C72">
        <w:rPr>
          <w:sz w:val="24"/>
          <w:szCs w:val="24"/>
        </w:rPr>
        <w:t>IWSI</w:t>
      </w:r>
      <w:r w:rsidR="00757C72">
        <w:rPr>
          <w:rFonts w:hint="eastAsia"/>
          <w:sz w:val="24"/>
          <w:szCs w:val="24"/>
        </w:rPr>
        <w:t>)</w:t>
      </w:r>
    </w:p>
    <w:p w14:paraId="33A4ED6E" w14:textId="62F043B8" w:rsidR="00EF296A" w:rsidRDefault="00A74D73" w:rsidP="00BC306D">
      <w:pPr>
        <w:spacing w:line="480" w:lineRule="auto"/>
        <w:rPr>
          <w:sz w:val="24"/>
          <w:szCs w:val="24"/>
        </w:rPr>
      </w:pPr>
      <w:r w:rsidRPr="00BC306D">
        <w:rPr>
          <w:sz w:val="24"/>
          <w:szCs w:val="24"/>
        </w:rPr>
        <w:t xml:space="preserve">2. </w:t>
      </w:r>
      <w:r w:rsidR="00F739B7">
        <w:rPr>
          <w:rFonts w:hint="eastAsia"/>
          <w:sz w:val="24"/>
          <w:szCs w:val="24"/>
        </w:rPr>
        <w:t>C</w:t>
      </w:r>
      <w:r w:rsidR="000B5853" w:rsidRPr="000B5853">
        <w:rPr>
          <w:sz w:val="24"/>
          <w:szCs w:val="24"/>
        </w:rPr>
        <w:t>omparison</w:t>
      </w:r>
      <w:r w:rsidR="00EF296A">
        <w:rPr>
          <w:rFonts w:hint="eastAsia"/>
          <w:sz w:val="24"/>
          <w:szCs w:val="24"/>
        </w:rPr>
        <w:t xml:space="preserve"> </w:t>
      </w:r>
      <w:r w:rsidR="00EF296A" w:rsidRPr="00757C72">
        <w:rPr>
          <w:sz w:val="24"/>
          <w:szCs w:val="24"/>
        </w:rPr>
        <w:t xml:space="preserve">of </w:t>
      </w:r>
      <w:r w:rsidR="00EF296A">
        <w:rPr>
          <w:rFonts w:hint="eastAsia"/>
          <w:sz w:val="24"/>
          <w:szCs w:val="24"/>
        </w:rPr>
        <w:t>I</w:t>
      </w:r>
      <w:r w:rsidR="00EF296A" w:rsidRPr="00757C72">
        <w:rPr>
          <w:sz w:val="24"/>
          <w:szCs w:val="24"/>
        </w:rPr>
        <w:t>WSI</w:t>
      </w:r>
      <w:r w:rsidR="006C082A">
        <w:rPr>
          <w:rFonts w:hint="eastAsia"/>
          <w:sz w:val="24"/>
          <w:szCs w:val="24"/>
        </w:rPr>
        <w:t xml:space="preserve"> </w:t>
      </w:r>
      <w:r w:rsidR="00761CA0">
        <w:rPr>
          <w:rFonts w:hint="eastAsia"/>
          <w:sz w:val="24"/>
          <w:szCs w:val="24"/>
        </w:rPr>
        <w:t>patterns with</w:t>
      </w:r>
      <w:r w:rsidR="006C082A">
        <w:rPr>
          <w:rFonts w:hint="eastAsia"/>
          <w:sz w:val="24"/>
          <w:szCs w:val="24"/>
        </w:rPr>
        <w:t xml:space="preserve"> exiting water </w:t>
      </w:r>
      <w:r w:rsidR="006C082A" w:rsidRPr="006C082A">
        <w:rPr>
          <w:sz w:val="24"/>
          <w:szCs w:val="24"/>
        </w:rPr>
        <w:t>scarcity</w:t>
      </w:r>
      <w:r w:rsidR="00761CA0">
        <w:rPr>
          <w:rFonts w:hint="eastAsia"/>
          <w:sz w:val="24"/>
          <w:szCs w:val="24"/>
        </w:rPr>
        <w:t xml:space="preserve"> map</w:t>
      </w:r>
      <w:r w:rsidR="008B0222">
        <w:rPr>
          <w:rFonts w:hint="eastAsia"/>
          <w:sz w:val="24"/>
          <w:szCs w:val="24"/>
        </w:rPr>
        <w:t>s</w:t>
      </w:r>
    </w:p>
    <w:p w14:paraId="59A78D1B" w14:textId="753955FE" w:rsidR="00275B34" w:rsidRPr="00D93BCC" w:rsidRDefault="00A74D73" w:rsidP="00BC306D">
      <w:pPr>
        <w:spacing w:line="480" w:lineRule="auto"/>
        <w:rPr>
          <w:sz w:val="24"/>
          <w:szCs w:val="24"/>
        </w:rPr>
      </w:pPr>
      <w:r w:rsidRPr="00BC306D">
        <w:rPr>
          <w:sz w:val="24"/>
          <w:szCs w:val="24"/>
        </w:rPr>
        <w:t xml:space="preserve">3. </w:t>
      </w:r>
      <w:r w:rsidR="0093399D" w:rsidRPr="0093399D">
        <w:rPr>
          <w:sz w:val="24"/>
          <w:szCs w:val="24"/>
        </w:rPr>
        <w:t>Multiple regression models of irrigation water withdrawal</w:t>
      </w:r>
    </w:p>
    <w:p w14:paraId="3974826B" w14:textId="2B10E756" w:rsidR="007B5F49" w:rsidRPr="00BC306D" w:rsidRDefault="00A74D73" w:rsidP="00BC306D">
      <w:pPr>
        <w:spacing w:line="480" w:lineRule="auto"/>
        <w:rPr>
          <w:sz w:val="24"/>
          <w:szCs w:val="24"/>
        </w:rPr>
      </w:pPr>
      <w:r w:rsidRPr="00BC306D">
        <w:rPr>
          <w:sz w:val="24"/>
          <w:szCs w:val="24"/>
        </w:rPr>
        <w:t>4. Supplementary Tables and Figures</w:t>
      </w:r>
    </w:p>
    <w:p w14:paraId="7F200AD1" w14:textId="77777777" w:rsidR="007B5F49" w:rsidRDefault="007B5F49">
      <w:pPr>
        <w:widowControl/>
        <w:spacing w:line="240" w:lineRule="auto"/>
        <w:jc w:val="left"/>
        <w:rPr>
          <w:rFonts w:cs="Times New Roman"/>
          <w:b/>
          <w:color w:val="000000"/>
          <w:kern w:val="0"/>
          <w:sz w:val="24"/>
          <w:szCs w:val="24"/>
          <w14:ligatures w14:val="none"/>
        </w:rPr>
      </w:pPr>
      <w:r>
        <w:br w:type="page"/>
      </w:r>
    </w:p>
    <w:p w14:paraId="75AF8DF3" w14:textId="3B05BD50" w:rsidR="00AA4138" w:rsidRPr="00F026B3" w:rsidRDefault="00AA4138" w:rsidP="00F026B3">
      <w:pPr>
        <w:pStyle w:val="1"/>
      </w:pPr>
      <w:r w:rsidRPr="00F026B3">
        <w:rPr>
          <w:rFonts w:hint="eastAsia"/>
        </w:rPr>
        <w:lastRenderedPageBreak/>
        <w:t>Uncertainty e</w:t>
      </w:r>
      <w:r w:rsidRPr="00F026B3">
        <w:t>stimates</w:t>
      </w:r>
      <w:r w:rsidRPr="00F026B3">
        <w:rPr>
          <w:rFonts w:hint="eastAsia"/>
        </w:rPr>
        <w:t xml:space="preserve"> of </w:t>
      </w:r>
      <w:r w:rsidR="00FE5E1A">
        <w:rPr>
          <w:rFonts w:hint="eastAsia"/>
        </w:rPr>
        <w:t>irrigation water stress index</w:t>
      </w:r>
      <w:r w:rsidR="00FE5E1A" w:rsidRPr="00F026B3">
        <w:rPr>
          <w:rFonts w:hint="eastAsia"/>
        </w:rPr>
        <w:t xml:space="preserve"> </w:t>
      </w:r>
      <w:r w:rsidR="00FE5E1A">
        <w:rPr>
          <w:rFonts w:hint="eastAsia"/>
        </w:rPr>
        <w:t>(</w:t>
      </w:r>
      <w:r w:rsidRPr="00F026B3">
        <w:rPr>
          <w:rFonts w:hint="eastAsia"/>
        </w:rPr>
        <w:t>IWSI</w:t>
      </w:r>
      <w:r w:rsidR="00FE5E1A">
        <w:rPr>
          <w:rFonts w:hint="eastAsia"/>
        </w:rPr>
        <w:t>)</w:t>
      </w:r>
    </w:p>
    <w:p w14:paraId="17C58B9D" w14:textId="2D81328C" w:rsidR="003A5E11" w:rsidRPr="003A5E11" w:rsidRDefault="003A5E11" w:rsidP="003A5E11">
      <w:pPr>
        <w:spacing w:line="480" w:lineRule="auto"/>
        <w:rPr>
          <w:sz w:val="24"/>
          <w:szCs w:val="24"/>
        </w:rPr>
      </w:pPr>
      <w:r w:rsidRPr="003A5E11">
        <w:rPr>
          <w:sz w:val="24"/>
          <w:szCs w:val="24"/>
        </w:rPr>
        <w:t xml:space="preserve">To assess the uncertainty in the IWSI calculations, we compute the </w:t>
      </w:r>
      <w:r w:rsidRPr="003A5E11">
        <w:rPr>
          <w:rFonts w:hint="eastAsia"/>
          <w:sz w:val="24"/>
          <w:szCs w:val="24"/>
        </w:rPr>
        <w:t>i</w:t>
      </w:r>
      <w:r w:rsidRPr="003A5E11">
        <w:rPr>
          <w:sz w:val="24"/>
          <w:szCs w:val="24"/>
        </w:rPr>
        <w:t xml:space="preserve">nterquartile </w:t>
      </w:r>
      <w:r w:rsidRPr="003A5E11">
        <w:rPr>
          <w:rFonts w:hint="eastAsia"/>
          <w:sz w:val="24"/>
          <w:szCs w:val="24"/>
        </w:rPr>
        <w:t>r</w:t>
      </w:r>
      <w:r w:rsidRPr="003A5E11">
        <w:rPr>
          <w:sz w:val="24"/>
          <w:szCs w:val="24"/>
        </w:rPr>
        <w:t xml:space="preserve">ange (IQR) for </w:t>
      </w:r>
      <w:bookmarkStart w:id="1" w:name="_Hlk172792671"/>
      <w:r w:rsidRPr="003A5E11">
        <w:rPr>
          <w:sz w:val="24"/>
          <w:szCs w:val="24"/>
        </w:rPr>
        <w:t xml:space="preserve">each </w:t>
      </w:r>
      <w:bookmarkEnd w:id="1"/>
      <w:r w:rsidRPr="003A5E11">
        <w:rPr>
          <w:sz w:val="24"/>
          <w:szCs w:val="24"/>
        </w:rPr>
        <w:t xml:space="preserve">sub-basin's IWSI. The IQR </w:t>
      </w:r>
      <w:r w:rsidR="00433840" w:rsidRPr="00433840">
        <w:rPr>
          <w:sz w:val="24"/>
          <w:szCs w:val="24"/>
        </w:rPr>
        <w:t>represents</w:t>
      </w:r>
      <w:r w:rsidRPr="003A5E11">
        <w:rPr>
          <w:sz w:val="24"/>
          <w:szCs w:val="24"/>
        </w:rPr>
        <w:t xml:space="preserve"> the range between the </w:t>
      </w:r>
      <w:bookmarkStart w:id="2" w:name="_Hlk172791389"/>
      <w:r w:rsidRPr="003A5E11">
        <w:rPr>
          <w:sz w:val="24"/>
          <w:szCs w:val="24"/>
        </w:rPr>
        <w:t>third quartile (Q3) and the first quartile (Q1)</w:t>
      </w:r>
      <w:bookmarkEnd w:id="2"/>
      <w:r w:rsidR="007C0D04" w:rsidRPr="007C0D04">
        <w:rPr>
          <w:sz w:val="24"/>
          <w:szCs w:val="24"/>
        </w:rPr>
        <w:t>, providing a robust measure of data dispersion that is less sensitive to outliers.</w:t>
      </w:r>
      <w:r w:rsidRPr="003A5E11">
        <w:rPr>
          <w:rFonts w:hint="eastAsia"/>
          <w:sz w:val="24"/>
          <w:szCs w:val="24"/>
        </w:rPr>
        <w:t xml:space="preserve"> </w:t>
      </w:r>
      <w:r w:rsidRPr="003A5E11">
        <w:rPr>
          <w:sz w:val="24"/>
          <w:szCs w:val="24"/>
        </w:rPr>
        <w:t>The indicators for</w:t>
      </w:r>
      <w:r w:rsidRPr="003A5E11">
        <w:rPr>
          <w:rFonts w:hint="eastAsia"/>
          <w:sz w:val="24"/>
          <w:szCs w:val="24"/>
        </w:rPr>
        <w:t xml:space="preserve"> i</w:t>
      </w:r>
      <w:r w:rsidRPr="003A5E11">
        <w:rPr>
          <w:sz w:val="24"/>
          <w:szCs w:val="24"/>
        </w:rPr>
        <w:t xml:space="preserve">rrigation, domestic, and industrial water withdrawal, as well as discharge </w:t>
      </w:r>
      <w:r w:rsidRPr="003A5E11">
        <w:rPr>
          <w:rFonts w:hint="eastAsia"/>
          <w:sz w:val="24"/>
          <w:szCs w:val="24"/>
        </w:rPr>
        <w:t xml:space="preserve">data obtained from </w:t>
      </w:r>
      <w:r w:rsidRPr="003A5E11">
        <w:rPr>
          <w:sz w:val="24"/>
          <w:szCs w:val="24"/>
        </w:rPr>
        <w:t>the four GHM</w:t>
      </w:r>
      <w:r w:rsidRPr="003A5E11">
        <w:rPr>
          <w:rFonts w:hint="eastAsia"/>
          <w:sz w:val="24"/>
          <w:szCs w:val="24"/>
        </w:rPr>
        <w:t>s</w:t>
      </w:r>
      <w:r w:rsidRPr="003A5E11">
        <w:rPr>
          <w:sz w:val="24"/>
          <w:szCs w:val="24"/>
        </w:rPr>
        <w:t xml:space="preserve"> and four GCM</w:t>
      </w:r>
      <w:r w:rsidRPr="003A5E11">
        <w:rPr>
          <w:rFonts w:hint="eastAsia"/>
          <w:sz w:val="24"/>
          <w:szCs w:val="24"/>
        </w:rPr>
        <w:t>s,</w:t>
      </w:r>
      <w:r w:rsidRPr="003A5E11">
        <w:rPr>
          <w:sz w:val="24"/>
          <w:szCs w:val="24"/>
        </w:rPr>
        <w:t xml:space="preserve"> </w:t>
      </w:r>
      <w:r w:rsidR="006004D3">
        <w:rPr>
          <w:rFonts w:hint="eastAsia"/>
          <w:sz w:val="24"/>
          <w:szCs w:val="24"/>
        </w:rPr>
        <w:t>are</w:t>
      </w:r>
      <w:r w:rsidRPr="003A5E11">
        <w:rPr>
          <w:sz w:val="24"/>
          <w:szCs w:val="24"/>
        </w:rPr>
        <w:t xml:space="preserve"> validated in previous studies (Table S</w:t>
      </w:r>
      <w:r w:rsidR="008C0C47">
        <w:rPr>
          <w:rFonts w:hint="eastAsia"/>
          <w:sz w:val="24"/>
          <w:szCs w:val="24"/>
        </w:rPr>
        <w:t>7</w:t>
      </w:r>
      <w:r w:rsidRPr="003A5E11">
        <w:rPr>
          <w:sz w:val="24"/>
          <w:szCs w:val="24"/>
        </w:rPr>
        <w:t xml:space="preserve">). </w:t>
      </w:r>
      <w:r w:rsidR="001557D4" w:rsidRPr="001557D4">
        <w:rPr>
          <w:sz w:val="24"/>
          <w:szCs w:val="24"/>
        </w:rPr>
        <w:t xml:space="preserve">Due to the variation in indicator definitions across models, we exclude models with significant discrepancies, resulting in 16 combinations for discharge and irrigation water </w:t>
      </w:r>
      <w:r w:rsidR="00440816" w:rsidRPr="003A5E11">
        <w:rPr>
          <w:sz w:val="24"/>
          <w:szCs w:val="24"/>
        </w:rPr>
        <w:t>withdrawal</w:t>
      </w:r>
      <w:r w:rsidR="001557D4" w:rsidRPr="001557D4">
        <w:rPr>
          <w:sz w:val="24"/>
          <w:szCs w:val="24"/>
        </w:rPr>
        <w:t xml:space="preserve">, 12 combinations for domestic water </w:t>
      </w:r>
      <w:r w:rsidR="00440816" w:rsidRPr="003A5E11">
        <w:rPr>
          <w:sz w:val="24"/>
          <w:szCs w:val="24"/>
        </w:rPr>
        <w:t>withdrawal</w:t>
      </w:r>
      <w:r w:rsidR="001557D4" w:rsidRPr="001557D4">
        <w:rPr>
          <w:sz w:val="24"/>
          <w:szCs w:val="24"/>
        </w:rPr>
        <w:t xml:space="preserve">, and 8 combinations for industrial water </w:t>
      </w:r>
      <w:r w:rsidR="00440816" w:rsidRPr="003A5E11">
        <w:rPr>
          <w:sz w:val="24"/>
          <w:szCs w:val="24"/>
        </w:rPr>
        <w:t>withdrawal</w:t>
      </w:r>
      <w:r w:rsidR="00440816" w:rsidRPr="001557D4">
        <w:rPr>
          <w:sz w:val="24"/>
          <w:szCs w:val="24"/>
        </w:rPr>
        <w:t xml:space="preserve"> </w:t>
      </w:r>
      <w:r w:rsidR="001557D4" w:rsidRPr="001557D4">
        <w:rPr>
          <w:sz w:val="24"/>
          <w:szCs w:val="24"/>
        </w:rPr>
        <w:t>(Table S6). We use the median values from these combinations to calculate the IWSI and determine the IQR for each indicator separately. By comparing the magnitudes of the IQRs, we assess the uncertainty in the calculations and identif</w:t>
      </w:r>
      <w:r w:rsidR="00641CEF">
        <w:rPr>
          <w:rFonts w:hint="eastAsia"/>
          <w:sz w:val="24"/>
          <w:szCs w:val="24"/>
        </w:rPr>
        <w:t>y</w:t>
      </w:r>
      <w:r w:rsidR="001557D4" w:rsidRPr="001557D4">
        <w:rPr>
          <w:sz w:val="24"/>
          <w:szCs w:val="24"/>
        </w:rPr>
        <w:t xml:space="preserve"> the most significant sources of variability.</w:t>
      </w:r>
    </w:p>
    <w:p w14:paraId="7860BECE" w14:textId="77D65586" w:rsidR="00AA4138" w:rsidRDefault="003D0E6C" w:rsidP="004E0A56">
      <w:pPr>
        <w:spacing w:line="480" w:lineRule="auto"/>
        <w:ind w:firstLineChars="200" w:firstLine="480"/>
        <w:rPr>
          <w:sz w:val="24"/>
          <w:szCs w:val="24"/>
        </w:rPr>
      </w:pPr>
      <w:r>
        <w:rPr>
          <w:rFonts w:hint="eastAsia"/>
          <w:sz w:val="24"/>
          <w:szCs w:val="24"/>
        </w:rPr>
        <w:t>The result shows that</w:t>
      </w:r>
      <w:r w:rsidR="003E551D" w:rsidRPr="00AA3922">
        <w:rPr>
          <w:sz w:val="24"/>
          <w:szCs w:val="24"/>
        </w:rPr>
        <w:t xml:space="preserve"> </w:t>
      </w:r>
      <w:r w:rsidR="00AA4138" w:rsidRPr="00AA3922">
        <w:rPr>
          <w:sz w:val="24"/>
          <w:szCs w:val="24"/>
        </w:rPr>
        <w:t xml:space="preserve">56.4% of sub-basins have IQR below 0.1 in the 2000s, while the </w:t>
      </w:r>
      <w:r w:rsidR="00137FD2">
        <w:rPr>
          <w:rFonts w:hint="eastAsia"/>
          <w:sz w:val="24"/>
          <w:szCs w:val="24"/>
        </w:rPr>
        <w:t>sub-</w:t>
      </w:r>
      <w:r w:rsidR="008C2434">
        <w:rPr>
          <w:sz w:val="24"/>
          <w:szCs w:val="24"/>
        </w:rPr>
        <w:t>basins</w:t>
      </w:r>
      <w:r w:rsidR="00AA4138" w:rsidRPr="00AA3922">
        <w:rPr>
          <w:sz w:val="24"/>
          <w:szCs w:val="24"/>
        </w:rPr>
        <w:t xml:space="preserve"> with IQR above 0.2 </w:t>
      </w:r>
      <w:r w:rsidR="00137FD2">
        <w:rPr>
          <w:rFonts w:hint="eastAsia"/>
          <w:sz w:val="24"/>
          <w:szCs w:val="24"/>
        </w:rPr>
        <w:t>are</w:t>
      </w:r>
      <w:r w:rsidR="00CF5B0A" w:rsidRPr="00CF5B0A">
        <w:rPr>
          <w:sz w:val="24"/>
          <w:szCs w:val="24"/>
        </w:rPr>
        <w:t xml:space="preserve"> primarily located in</w:t>
      </w:r>
      <w:r w:rsidR="00AA4138" w:rsidRPr="00AA3922">
        <w:rPr>
          <w:sz w:val="24"/>
          <w:szCs w:val="24"/>
        </w:rPr>
        <w:t xml:space="preserve"> Asia and North America. This indicates that while the uncertainty in IWSI calculations remains relatively robust (Fig. S1A-D). The sub-basins, where discharge is the primary source of uncertainty, are the largest, accounting for 87.2%, 79.8%, and 75.6% in the 1900s, 1950s, and 2000s, respectively (Fig</w:t>
      </w:r>
      <w:r w:rsidR="008C2434">
        <w:rPr>
          <w:rFonts w:hint="eastAsia"/>
          <w:sz w:val="24"/>
          <w:szCs w:val="24"/>
        </w:rPr>
        <w:t>.</w:t>
      </w:r>
      <w:r w:rsidR="00AA4138" w:rsidRPr="00AA3922">
        <w:rPr>
          <w:sz w:val="24"/>
          <w:szCs w:val="24"/>
        </w:rPr>
        <w:t xml:space="preserve"> S1E-H). Sub-basins, where irrigation water withdrawal is a major factor of uncertainty, are mainly in Asia, such as China in the upper Amur Basin, India in the middle Ganges-Brahmaputra-Meghna Basin, and India </w:t>
      </w:r>
      <w:r w:rsidR="00AA4138" w:rsidRPr="00AA3922">
        <w:rPr>
          <w:sz w:val="24"/>
          <w:szCs w:val="24"/>
        </w:rPr>
        <w:lastRenderedPageBreak/>
        <w:t xml:space="preserve">and Pakistan in the Rann of Kutch Basin. Sub-basins where industrial and domestic water withdrawal are major factors of uncertainty are mainly in Europe, including Russia downstream of the </w:t>
      </w:r>
      <w:proofErr w:type="spellStart"/>
      <w:r w:rsidR="00AA4138" w:rsidRPr="00AA3922">
        <w:rPr>
          <w:sz w:val="24"/>
          <w:szCs w:val="24"/>
        </w:rPr>
        <w:t>Vuoksa</w:t>
      </w:r>
      <w:proofErr w:type="spellEnd"/>
      <w:r w:rsidR="00AA4138" w:rsidRPr="00AA3922">
        <w:rPr>
          <w:sz w:val="24"/>
          <w:szCs w:val="24"/>
        </w:rPr>
        <w:t xml:space="preserve"> Basin, Germany downstream of the Elbe Basin, and Poland downstream of the Vistula/</w:t>
      </w:r>
      <w:proofErr w:type="spellStart"/>
      <w:r w:rsidR="00AA4138" w:rsidRPr="00AA3922">
        <w:rPr>
          <w:sz w:val="24"/>
          <w:szCs w:val="24"/>
        </w:rPr>
        <w:t>Wista</w:t>
      </w:r>
      <w:proofErr w:type="spellEnd"/>
      <w:r w:rsidR="00AA4138" w:rsidRPr="00AA3922">
        <w:rPr>
          <w:sz w:val="24"/>
          <w:szCs w:val="24"/>
        </w:rPr>
        <w:t xml:space="preserve"> Basin.</w:t>
      </w:r>
    </w:p>
    <w:p w14:paraId="019FF525" w14:textId="04F58016" w:rsidR="009F4F6F" w:rsidRDefault="00641CEF" w:rsidP="00583106">
      <w:pPr>
        <w:pStyle w:val="1"/>
      </w:pPr>
      <w:r>
        <w:rPr>
          <w:rFonts w:hint="eastAsia"/>
        </w:rPr>
        <w:t>C</w:t>
      </w:r>
      <w:r w:rsidR="009F4F6F" w:rsidRPr="000B5853">
        <w:t>omparison</w:t>
      </w:r>
      <w:r w:rsidR="009F4F6F">
        <w:rPr>
          <w:rFonts w:hint="eastAsia"/>
        </w:rPr>
        <w:t xml:space="preserve"> </w:t>
      </w:r>
      <w:r w:rsidR="009F4F6F" w:rsidRPr="00757C72">
        <w:t xml:space="preserve">of </w:t>
      </w:r>
      <w:r w:rsidR="009F4F6F">
        <w:rPr>
          <w:rFonts w:hint="eastAsia"/>
        </w:rPr>
        <w:t>I</w:t>
      </w:r>
      <w:r w:rsidR="009F4F6F" w:rsidRPr="00757C72">
        <w:t>WSI</w:t>
      </w:r>
      <w:r w:rsidR="009F4F6F">
        <w:rPr>
          <w:rFonts w:hint="eastAsia"/>
        </w:rPr>
        <w:t xml:space="preserve"> patterns with exiting water </w:t>
      </w:r>
      <w:r w:rsidR="009F4F6F" w:rsidRPr="006C082A">
        <w:t>scarcity</w:t>
      </w:r>
      <w:r w:rsidR="009F4F6F">
        <w:rPr>
          <w:rFonts w:hint="eastAsia"/>
        </w:rPr>
        <w:t xml:space="preserve"> maps</w:t>
      </w:r>
    </w:p>
    <w:p w14:paraId="76248705" w14:textId="439FD035" w:rsidR="00005EF8" w:rsidRDefault="00005EF8" w:rsidP="00005EF8">
      <w:pPr>
        <w:spacing w:line="480" w:lineRule="auto"/>
        <w:rPr>
          <w:sz w:val="24"/>
          <w:szCs w:val="24"/>
        </w:rPr>
      </w:pPr>
      <w:r w:rsidRPr="00005EF8">
        <w:rPr>
          <w:sz w:val="24"/>
          <w:szCs w:val="24"/>
        </w:rPr>
        <w:t>We compare the IWSI results with existing water stress maps. Rosa</w:t>
      </w:r>
      <w:r w:rsidR="00D1736E">
        <w:rPr>
          <w:rFonts w:hint="eastAsia"/>
          <w:sz w:val="24"/>
          <w:szCs w:val="24"/>
        </w:rPr>
        <w:t xml:space="preserve"> </w:t>
      </w:r>
      <w:r w:rsidR="008C2434" w:rsidRPr="008C2434">
        <w:rPr>
          <w:sz w:val="24"/>
          <w:szCs w:val="24"/>
        </w:rPr>
        <w:t>et al.</w:t>
      </w:r>
      <w:r w:rsidR="00D1736E">
        <w:rPr>
          <w:sz w:val="24"/>
          <w:szCs w:val="24"/>
        </w:rPr>
        <w:fldChar w:fldCharType="begin"/>
      </w:r>
      <w:r w:rsidR="00D1736E">
        <w:rPr>
          <w:sz w:val="24"/>
          <w:szCs w:val="24"/>
        </w:rPr>
        <w:instrText xml:space="preserve"> ADDIN EN.CITE &lt;EndNote&gt;&lt;Cite&gt;&lt;Author&gt;Rosa&lt;/Author&gt;&lt;Year&gt;2020&lt;/Year&gt;&lt;RecNum&gt;1239&lt;/RecNum&gt;&lt;DisplayText&gt;&lt;style face="superscript"&gt;1&lt;/style&gt;&lt;/DisplayText&gt;&lt;record&gt;&lt;rec-number&gt;1239&lt;/rec-number&gt;&lt;foreign-keys&gt;&lt;key app="EN" db-id="fwwz2e2rmp09fse9dvmvszel5dwas2ztvd9f" timestamp="1715070042"&gt;1239&lt;/key&gt;&lt;/foreign-keys&gt;&lt;ref-type name="Journal Article"&gt;17&lt;/ref-type&gt;&lt;contributors&gt;&lt;authors&gt;&lt;author&gt;Rosa, Lorenzo&lt;/author&gt;&lt;author&gt;Chiarelli, Davide Danilo&lt;/author&gt;&lt;author&gt;Rulli, Maria Cristina&lt;/author&gt;&lt;author&gt;Dell’Angelo, Jampel&lt;/author&gt;&lt;author&gt;D’Odorico, Paolo&lt;/author&gt;&lt;/authors&gt;&lt;/contributors&gt;&lt;titles&gt;&lt;title&gt;Global agricultural economic water scarcity&lt;/title&gt;&lt;secondary-title&gt;Science Advances&lt;/secondary-title&gt;&lt;/titles&gt;&lt;periodical&gt;&lt;full-title&gt;Science Advances&lt;/full-title&gt;&lt;abbr-1&gt;Sci. Adv.&lt;/abbr-1&gt;&lt;/periodical&gt;&lt;pages&gt;eaaz6031&lt;/pages&gt;&lt;volume&gt;6&lt;/volume&gt;&lt;number&gt;18&lt;/number&gt;&lt;dates&gt;&lt;year&gt;2020&lt;/year&gt;&lt;/dates&gt;&lt;isbn&gt;2375-2548&lt;/isbn&gt;&lt;urls&gt;&lt;/urls&gt;&lt;/record&gt;&lt;/Cite&gt;&lt;/EndNote&gt;</w:instrText>
      </w:r>
      <w:r w:rsidR="00D1736E">
        <w:rPr>
          <w:sz w:val="24"/>
          <w:szCs w:val="24"/>
        </w:rPr>
        <w:fldChar w:fldCharType="separate"/>
      </w:r>
      <w:r w:rsidR="00D1736E" w:rsidRPr="00D1736E">
        <w:rPr>
          <w:noProof/>
          <w:sz w:val="24"/>
          <w:szCs w:val="24"/>
          <w:vertAlign w:val="superscript"/>
        </w:rPr>
        <w:t>1</w:t>
      </w:r>
      <w:r w:rsidR="00D1736E">
        <w:rPr>
          <w:sz w:val="24"/>
          <w:szCs w:val="24"/>
        </w:rPr>
        <w:fldChar w:fldCharType="end"/>
      </w:r>
      <w:r w:rsidRPr="00005EF8">
        <w:rPr>
          <w:sz w:val="24"/>
          <w:szCs w:val="24"/>
        </w:rPr>
        <w:t xml:space="preserve"> defines blue water scarcity (BWS) as local supply fails to meet irrigation demands. The BWS map for the period 1996-2005 indicates the number of months each pixel experiences BWS. The spatial distribution patterns of the average number of months with BWS across various sub-basins closely align with the IWSI (Fig. S4). A confusion matrix analysis using the IWSI, with the BWS map treated as a reference, reveals an overall accuracy of 0.83 for sub-basin identification of water stress. However, some sub-basins experiencing BWS are </w:t>
      </w:r>
      <w:r w:rsidR="00486CDF">
        <w:rPr>
          <w:rFonts w:hint="eastAsia"/>
          <w:sz w:val="24"/>
          <w:szCs w:val="24"/>
        </w:rPr>
        <w:t>mis</w:t>
      </w:r>
      <w:r w:rsidRPr="00005EF8">
        <w:rPr>
          <w:sz w:val="24"/>
          <w:szCs w:val="24"/>
        </w:rPr>
        <w:t xml:space="preserve">classified as not facing irrigation water stress, resulting in a user accuracy of 0.49 (Table S8). </w:t>
      </w:r>
      <w:r w:rsidR="00486CDF">
        <w:rPr>
          <w:rFonts w:hint="eastAsia"/>
          <w:sz w:val="24"/>
          <w:szCs w:val="24"/>
        </w:rPr>
        <w:t>B</w:t>
      </w:r>
      <w:r w:rsidR="00486CDF" w:rsidRPr="00486CDF">
        <w:rPr>
          <w:sz w:val="24"/>
          <w:szCs w:val="24"/>
        </w:rPr>
        <w:t>ecause</w:t>
      </w:r>
      <w:r w:rsidRPr="00005EF8">
        <w:rPr>
          <w:sz w:val="24"/>
          <w:szCs w:val="24"/>
        </w:rPr>
        <w:t xml:space="preserve"> only a few pixels within a large-scale sub-basin exhibit months of BWS, the average for the sub-basin is not zero, leading to its classification as having a water stress situation, as seen in the downstream section of the Ob Basin.</w:t>
      </w:r>
    </w:p>
    <w:p w14:paraId="08B42EFC" w14:textId="756DCC74" w:rsidR="00525FE0" w:rsidRPr="009F4F6F" w:rsidRDefault="00005EF8" w:rsidP="00486CDF">
      <w:pPr>
        <w:spacing w:line="480" w:lineRule="auto"/>
        <w:ind w:firstLineChars="200" w:firstLine="480"/>
        <w:rPr>
          <w:sz w:val="24"/>
          <w:szCs w:val="24"/>
        </w:rPr>
      </w:pPr>
      <w:r w:rsidRPr="00005EF8">
        <w:rPr>
          <w:sz w:val="24"/>
          <w:szCs w:val="24"/>
        </w:rPr>
        <w:t>Munia</w:t>
      </w:r>
      <w:r w:rsidR="0071035A">
        <w:rPr>
          <w:rFonts w:hint="eastAsia"/>
          <w:sz w:val="24"/>
          <w:szCs w:val="24"/>
        </w:rPr>
        <w:t xml:space="preserve"> </w:t>
      </w:r>
      <w:r w:rsidR="0071035A" w:rsidRPr="008C2434">
        <w:rPr>
          <w:sz w:val="24"/>
          <w:szCs w:val="24"/>
        </w:rPr>
        <w:t>et al.</w:t>
      </w:r>
      <w:r w:rsidR="00D1736E">
        <w:rPr>
          <w:sz w:val="24"/>
          <w:szCs w:val="24"/>
        </w:rPr>
        <w:fldChar w:fldCharType="begin"/>
      </w:r>
      <w:r w:rsidR="00D1736E">
        <w:rPr>
          <w:sz w:val="24"/>
          <w:szCs w:val="24"/>
        </w:rPr>
        <w:instrText xml:space="preserve"> ADDIN EN.CITE &lt;EndNote&gt;&lt;Cite&gt;&lt;Author&gt;Munia&lt;/Author&gt;&lt;Year&gt;2020&lt;/Year&gt;&lt;RecNum&gt;1130&lt;/RecNum&gt;&lt;DisplayText&gt;&lt;style face="superscript"&gt;2&lt;/style&gt;&lt;/DisplayText&gt;&lt;record&gt;&lt;rec-number&gt;1130&lt;/rec-number&gt;&lt;foreign-keys&gt;&lt;key app="EN" db-id="fwwz2e2rmp09fse9dvmvszel5dwas2ztvd9f" timestamp="1689731713"&gt;1130&lt;/key&gt;&lt;/foreign-keys&gt;&lt;ref-type name="Journal Article"&gt;17&lt;/ref-type&gt;&lt;contributors&gt;&lt;authors&gt;&lt;author&gt;Munia, Hafsa Ahmed&lt;/author&gt;&lt;author&gt;Guillaume, Joseph HA&lt;/author&gt;&lt;author&gt;Wada, Yoshihide&lt;/author&gt;&lt;author&gt;Veldkamp, Ted&lt;/author&gt;&lt;author&gt;Virkki, Vili&lt;/author&gt;&lt;author&gt;Kummu, Matti&lt;/author&gt;&lt;/authors&gt;&lt;/contributors&gt;&lt;titles&gt;&lt;title&gt;Future transboundary water stress and its drivers under climate change: a global study&lt;/title&gt;&lt;secondary-title&gt;Earth&amp;apos;s future&lt;/secondary-title&gt;&lt;/titles&gt;&lt;periodical&gt;&lt;full-title&gt;Earth&amp;apos;s Future&lt;/full-title&gt;&lt;abbr-1&gt;Earth&amp;apos;s Future&lt;/abbr-1&gt;&lt;/periodical&gt;&lt;pages&gt;e2019EF001321&lt;/pages&gt;&lt;volume&gt;8&lt;/volume&gt;&lt;number&gt;7&lt;/number&gt;&lt;dates&gt;&lt;year&gt;2020&lt;/year&gt;&lt;/dates&gt;&lt;isbn&gt;2328-4277&lt;/isbn&gt;&lt;urls&gt;&lt;/urls&gt;&lt;/record&gt;&lt;/Cite&gt;&lt;/EndNote&gt;</w:instrText>
      </w:r>
      <w:r w:rsidR="00D1736E">
        <w:rPr>
          <w:sz w:val="24"/>
          <w:szCs w:val="24"/>
        </w:rPr>
        <w:fldChar w:fldCharType="separate"/>
      </w:r>
      <w:r w:rsidR="00D1736E" w:rsidRPr="00D1736E">
        <w:rPr>
          <w:noProof/>
          <w:sz w:val="24"/>
          <w:szCs w:val="24"/>
          <w:vertAlign w:val="superscript"/>
        </w:rPr>
        <w:t>2</w:t>
      </w:r>
      <w:r w:rsidR="00D1736E">
        <w:rPr>
          <w:sz w:val="24"/>
          <w:szCs w:val="24"/>
        </w:rPr>
        <w:fldChar w:fldCharType="end"/>
      </w:r>
      <w:r w:rsidR="00D1736E">
        <w:rPr>
          <w:rFonts w:hint="eastAsia"/>
          <w:sz w:val="24"/>
          <w:szCs w:val="24"/>
        </w:rPr>
        <w:t xml:space="preserve"> </w:t>
      </w:r>
      <w:r w:rsidRPr="00005EF8">
        <w:rPr>
          <w:sz w:val="24"/>
          <w:szCs w:val="24"/>
        </w:rPr>
        <w:t xml:space="preserve">defines water scarcity as local flow fails to meet water demand. The water scarcity index (WSI) map from the 1970s exhibits a distribution pattern consistent with the IWSI map (Fig. S5), and the identification of water stress areas is verified against this map, yielding an overall accuracy of 0.91 (Table S9). However, the number of </w:t>
      </w:r>
      <w:r w:rsidR="00486CDF">
        <w:rPr>
          <w:rFonts w:hint="eastAsia"/>
          <w:sz w:val="24"/>
          <w:szCs w:val="24"/>
        </w:rPr>
        <w:t>sub-</w:t>
      </w:r>
      <w:r w:rsidR="00486CDF">
        <w:rPr>
          <w:sz w:val="24"/>
          <w:szCs w:val="24"/>
        </w:rPr>
        <w:t>basins</w:t>
      </w:r>
      <w:r w:rsidR="00486CDF">
        <w:rPr>
          <w:rFonts w:hint="eastAsia"/>
          <w:sz w:val="24"/>
          <w:szCs w:val="24"/>
        </w:rPr>
        <w:t xml:space="preserve"> </w:t>
      </w:r>
      <w:r w:rsidRPr="00005EF8">
        <w:rPr>
          <w:sz w:val="24"/>
          <w:szCs w:val="24"/>
        </w:rPr>
        <w:t xml:space="preserve">identified as water-stressed by Munia is relatively lower </w:t>
      </w:r>
      <w:r w:rsidRPr="00005EF8">
        <w:rPr>
          <w:sz w:val="24"/>
          <w:szCs w:val="24"/>
        </w:rPr>
        <w:lastRenderedPageBreak/>
        <w:t xml:space="preserve">than those identified by the IWSI. This difference may primarily arise from variations in the datasets used; we employ updated indicators derived from the ISIMIP 2b protocol, while </w:t>
      </w:r>
      <w:r w:rsidR="00486CDF">
        <w:rPr>
          <w:rFonts w:hint="eastAsia"/>
          <w:sz w:val="24"/>
          <w:szCs w:val="24"/>
        </w:rPr>
        <w:t>WSI</w:t>
      </w:r>
      <w:r w:rsidRPr="00005EF8">
        <w:rPr>
          <w:sz w:val="24"/>
          <w:szCs w:val="24"/>
        </w:rPr>
        <w:t xml:space="preserve"> map utilizes the </w:t>
      </w:r>
      <w:r w:rsidR="00486CDF">
        <w:rPr>
          <w:rFonts w:hint="eastAsia"/>
          <w:sz w:val="24"/>
          <w:szCs w:val="24"/>
        </w:rPr>
        <w:t>a</w:t>
      </w:r>
      <w:r w:rsidR="00486CDF" w:rsidRPr="00486CDF">
        <w:rPr>
          <w:sz w:val="24"/>
          <w:szCs w:val="24"/>
        </w:rPr>
        <w:t>bandoned</w:t>
      </w:r>
      <w:r w:rsidRPr="00005EF8">
        <w:rPr>
          <w:sz w:val="24"/>
          <w:szCs w:val="24"/>
        </w:rPr>
        <w:t xml:space="preserve"> ISIMIP FAST TRACK protocol.</w:t>
      </w:r>
      <w:r w:rsidR="00486CDF">
        <w:rPr>
          <w:rFonts w:hint="eastAsia"/>
          <w:sz w:val="24"/>
          <w:szCs w:val="24"/>
        </w:rPr>
        <w:t xml:space="preserve"> </w:t>
      </w:r>
    </w:p>
    <w:p w14:paraId="62689D4C" w14:textId="106317E1" w:rsidR="00A02EE0" w:rsidRPr="00F026B3" w:rsidRDefault="00BB52C2" w:rsidP="00F026B3">
      <w:pPr>
        <w:pStyle w:val="1"/>
      </w:pPr>
      <w:r w:rsidRPr="00F026B3">
        <w:rPr>
          <w:rFonts w:hint="eastAsia"/>
        </w:rPr>
        <w:t>M</w:t>
      </w:r>
      <w:r w:rsidRPr="00F026B3">
        <w:t>ultiple regression models</w:t>
      </w:r>
      <w:r w:rsidRPr="00F026B3">
        <w:rPr>
          <w:rFonts w:hint="eastAsia"/>
        </w:rPr>
        <w:t xml:space="preserve"> of </w:t>
      </w:r>
      <w:r w:rsidR="007B1629" w:rsidRPr="00F026B3">
        <w:t>irrigation water withdrawal</w:t>
      </w:r>
    </w:p>
    <w:p w14:paraId="2F7BC092" w14:textId="36DC1477" w:rsidR="006F0CB6" w:rsidRDefault="00137FD2" w:rsidP="00E83E65">
      <w:pPr>
        <w:spacing w:line="480" w:lineRule="auto"/>
        <w:rPr>
          <w:sz w:val="24"/>
          <w:szCs w:val="24"/>
        </w:rPr>
      </w:pPr>
      <w:r w:rsidRPr="00137FD2">
        <w:rPr>
          <w:sz w:val="24"/>
          <w:szCs w:val="24"/>
        </w:rPr>
        <w:t xml:space="preserve">We conduct </w:t>
      </w:r>
      <w:bookmarkStart w:id="3" w:name="_Hlk178692503"/>
      <w:r w:rsidRPr="00137FD2">
        <w:rPr>
          <w:sz w:val="24"/>
          <w:szCs w:val="24"/>
        </w:rPr>
        <w:t>multiple regression models</w:t>
      </w:r>
      <w:bookmarkEnd w:id="3"/>
      <w:r w:rsidRPr="00137FD2">
        <w:rPr>
          <w:rFonts w:hint="eastAsia"/>
          <w:sz w:val="24"/>
          <w:szCs w:val="24"/>
        </w:rPr>
        <w:t xml:space="preserve"> (MRMs)</w:t>
      </w:r>
      <w:r w:rsidRPr="00137FD2">
        <w:rPr>
          <w:sz w:val="24"/>
          <w:szCs w:val="24"/>
        </w:rPr>
        <w:t xml:space="preserve"> to analyze downstream IWS attribution using decadal averages from the 20th century. The variables considered</w:t>
      </w:r>
      <w:r w:rsidRPr="00137FD2">
        <w:rPr>
          <w:rFonts w:hint="eastAsia"/>
          <w:sz w:val="24"/>
          <w:szCs w:val="24"/>
        </w:rPr>
        <w:t xml:space="preserve"> </w:t>
      </w:r>
      <w:r w:rsidRPr="00137FD2">
        <w:rPr>
          <w:sz w:val="24"/>
          <w:szCs w:val="24"/>
        </w:rPr>
        <w:t xml:space="preserve">include upstream irrigation </w:t>
      </w:r>
      <w:r>
        <w:rPr>
          <w:rFonts w:hint="eastAsia"/>
          <w:sz w:val="24"/>
          <w:szCs w:val="24"/>
        </w:rPr>
        <w:t>water withdrawal</w:t>
      </w:r>
      <w:r w:rsidRPr="00137FD2">
        <w:rPr>
          <w:sz w:val="24"/>
          <w:szCs w:val="24"/>
        </w:rPr>
        <w:t xml:space="preserve">, industrial water withdrawal, residential water withdrawal, water availability from the same years, and downstream-upstream IWSI differences from the previous year. </w:t>
      </w:r>
      <w:r w:rsidR="00904DD1" w:rsidRPr="00904DD1">
        <w:rPr>
          <w:sz w:val="24"/>
          <w:szCs w:val="24"/>
        </w:rPr>
        <w:t>The results show that downstream IWSI increases by 0.61</w:t>
      </w:r>
      <w:r w:rsidR="000F469D" w:rsidRPr="000F469D">
        <w:rPr>
          <w:b/>
          <w:bCs/>
          <w:sz w:val="24"/>
          <w:szCs w:val="24"/>
        </w:rPr>
        <w:t xml:space="preserve"> </w:t>
      </w:r>
      <w:r w:rsidR="000F469D" w:rsidRPr="000F469D">
        <w:rPr>
          <w:sz w:val="24"/>
          <w:szCs w:val="24"/>
        </w:rPr>
        <w:t>±</w:t>
      </w:r>
      <w:r w:rsidR="000F469D" w:rsidRPr="000F469D">
        <w:rPr>
          <w:b/>
          <w:bCs/>
          <w:sz w:val="24"/>
          <w:szCs w:val="24"/>
        </w:rPr>
        <w:t xml:space="preserve"> </w:t>
      </w:r>
      <w:r w:rsidR="00904DD1" w:rsidRPr="00904DD1">
        <w:rPr>
          <w:sz w:val="24"/>
          <w:szCs w:val="24"/>
        </w:rPr>
        <w:t>0.04% following one percentage point of previous year’s downstream-upstream IWSI differences, while upstream irrigation water withdrawal is also an important driver, specifically, each percentage point increase in upstream irrigation water withdrawal leads to a 0.44</w:t>
      </w:r>
      <w:r w:rsidR="000F469D" w:rsidRPr="000F469D">
        <w:rPr>
          <w:b/>
          <w:bCs/>
          <w:sz w:val="24"/>
          <w:szCs w:val="24"/>
        </w:rPr>
        <w:t xml:space="preserve"> </w:t>
      </w:r>
      <w:r w:rsidR="000F469D" w:rsidRPr="000F469D">
        <w:rPr>
          <w:sz w:val="24"/>
          <w:szCs w:val="24"/>
        </w:rPr>
        <w:t>±</w:t>
      </w:r>
      <w:r w:rsidR="000F469D" w:rsidRPr="000F469D">
        <w:rPr>
          <w:b/>
          <w:bCs/>
          <w:sz w:val="24"/>
          <w:szCs w:val="24"/>
        </w:rPr>
        <w:t xml:space="preserve"> </w:t>
      </w:r>
      <w:r w:rsidR="00904DD1" w:rsidRPr="00904DD1">
        <w:rPr>
          <w:sz w:val="24"/>
          <w:szCs w:val="24"/>
        </w:rPr>
        <w:t>0.1% increase in downstream IWSI</w:t>
      </w:r>
      <w:r w:rsidR="008D1D77">
        <w:rPr>
          <w:rFonts w:hint="eastAsia"/>
          <w:sz w:val="24"/>
          <w:szCs w:val="24"/>
        </w:rPr>
        <w:t xml:space="preserve"> (Table S</w:t>
      </w:r>
      <w:r w:rsidR="00476BB3">
        <w:rPr>
          <w:rFonts w:hint="eastAsia"/>
          <w:sz w:val="24"/>
          <w:szCs w:val="24"/>
        </w:rPr>
        <w:t>10</w:t>
      </w:r>
      <w:r w:rsidR="008D1D77">
        <w:rPr>
          <w:rFonts w:hint="eastAsia"/>
          <w:sz w:val="24"/>
          <w:szCs w:val="24"/>
        </w:rPr>
        <w:t>)</w:t>
      </w:r>
      <w:r w:rsidR="00904DD1" w:rsidRPr="00904DD1">
        <w:rPr>
          <w:sz w:val="24"/>
          <w:szCs w:val="24"/>
        </w:rPr>
        <w:t xml:space="preserve">. </w:t>
      </w:r>
      <w:r w:rsidR="00FB4530" w:rsidRPr="00FB4530">
        <w:rPr>
          <w:sz w:val="24"/>
          <w:szCs w:val="24"/>
        </w:rPr>
        <w:t xml:space="preserve">Downstream </w:t>
      </w:r>
      <w:r w:rsidR="00FB4530" w:rsidRPr="00FB4530">
        <w:rPr>
          <w:rFonts w:hint="eastAsia"/>
          <w:sz w:val="24"/>
          <w:szCs w:val="24"/>
        </w:rPr>
        <w:t xml:space="preserve">IWSI </w:t>
      </w:r>
      <w:r w:rsidR="00FB4530" w:rsidRPr="00FB4530">
        <w:rPr>
          <w:sz w:val="24"/>
          <w:szCs w:val="24"/>
        </w:rPr>
        <w:t>is significantly negatively correlated with</w:t>
      </w:r>
      <w:r w:rsidR="00FB4530" w:rsidRPr="00FB4530">
        <w:rPr>
          <w:rFonts w:hint="eastAsia"/>
          <w:sz w:val="24"/>
          <w:szCs w:val="24"/>
        </w:rPr>
        <w:t xml:space="preserve"> </w:t>
      </w:r>
      <w:r w:rsidR="00FB4530" w:rsidRPr="00FB4530">
        <w:rPr>
          <w:sz w:val="24"/>
          <w:szCs w:val="24"/>
        </w:rPr>
        <w:t xml:space="preserve">upstream </w:t>
      </w:r>
      <w:r w:rsidR="00FB4530" w:rsidRPr="00FB4530">
        <w:rPr>
          <w:rFonts w:hint="eastAsia"/>
          <w:sz w:val="24"/>
          <w:szCs w:val="24"/>
        </w:rPr>
        <w:t xml:space="preserve">domestic water </w:t>
      </w:r>
      <w:r w:rsidR="00FB4530" w:rsidRPr="00FB4530">
        <w:rPr>
          <w:sz w:val="24"/>
          <w:szCs w:val="24"/>
        </w:rPr>
        <w:t>withdrawal</w:t>
      </w:r>
      <w:r w:rsidR="00FB4530" w:rsidRPr="00FB4530">
        <w:rPr>
          <w:rFonts w:hint="eastAsia"/>
          <w:sz w:val="24"/>
          <w:szCs w:val="24"/>
        </w:rPr>
        <w:t xml:space="preserve"> </w:t>
      </w:r>
      <w:r w:rsidR="00FB4530" w:rsidRPr="00FB4530">
        <w:rPr>
          <w:sz w:val="24"/>
          <w:szCs w:val="24"/>
        </w:rPr>
        <w:t>(</w:t>
      </w:r>
      <w:r w:rsidR="00FB4530" w:rsidRPr="00FB4530">
        <w:rPr>
          <w:i/>
          <w:iCs/>
          <w:sz w:val="24"/>
          <w:szCs w:val="24"/>
        </w:rPr>
        <w:t>p</w:t>
      </w:r>
      <w:r w:rsidR="00FB4530" w:rsidRPr="00FB4530">
        <w:rPr>
          <w:rFonts w:hint="eastAsia"/>
          <w:sz w:val="24"/>
          <w:szCs w:val="24"/>
        </w:rPr>
        <w:t xml:space="preserve"> value&lt;0.001</w:t>
      </w:r>
      <w:r w:rsidR="00FB4530" w:rsidRPr="00FB4530">
        <w:rPr>
          <w:sz w:val="24"/>
          <w:szCs w:val="24"/>
        </w:rPr>
        <w:t>), approximately double the positive impact of industrial water withdrawal: -0.279 vs. 0.141. Upstream water availability has the least effect, accounting for just -0.064% of downstream IWSI.</w:t>
      </w:r>
    </w:p>
    <w:p w14:paraId="34FCAF49" w14:textId="77777777" w:rsidR="006F0CB6" w:rsidRDefault="006F0CB6">
      <w:pPr>
        <w:widowControl/>
        <w:spacing w:line="240" w:lineRule="auto"/>
        <w:jc w:val="left"/>
        <w:rPr>
          <w:sz w:val="24"/>
          <w:szCs w:val="24"/>
        </w:rPr>
      </w:pPr>
      <w:r>
        <w:rPr>
          <w:sz w:val="24"/>
          <w:szCs w:val="24"/>
        </w:rPr>
        <w:br w:type="page"/>
      </w:r>
    </w:p>
    <w:p w14:paraId="040B49BC" w14:textId="3284E617" w:rsidR="00744DBB" w:rsidRDefault="00744DBB" w:rsidP="00F026B3">
      <w:pPr>
        <w:pStyle w:val="1"/>
      </w:pPr>
      <w:r w:rsidRPr="00744DBB">
        <w:lastRenderedPageBreak/>
        <w:t xml:space="preserve">Supplementary Tables </w:t>
      </w:r>
    </w:p>
    <w:p w14:paraId="4A35ED80" w14:textId="69D05D1A" w:rsidR="00184BEE" w:rsidRPr="00E856DB" w:rsidRDefault="00184BEE" w:rsidP="001B2731">
      <w:pPr>
        <w:pStyle w:val="2"/>
        <w:rPr>
          <w:b w:val="0"/>
        </w:rPr>
      </w:pPr>
      <w:r w:rsidRPr="00184BEE">
        <w:rPr>
          <w:rFonts w:hint="eastAsia"/>
        </w:rPr>
        <w:t xml:space="preserve">Table </w:t>
      </w:r>
      <w:r w:rsidR="00B86BF4" w:rsidRPr="00B86BF4">
        <w:rPr>
          <w:rFonts w:hint="eastAsia"/>
        </w:rPr>
        <w:t>S</w:t>
      </w:r>
      <w:r w:rsidRPr="00184BEE">
        <w:rPr>
          <w:rFonts w:hint="eastAsia"/>
        </w:rPr>
        <w:t xml:space="preserve">1. </w:t>
      </w:r>
      <w:r w:rsidR="0031185A" w:rsidRPr="0031185A">
        <w:rPr>
          <w:bCs/>
        </w:rPr>
        <w:t>Estimates</w:t>
      </w:r>
      <w:r w:rsidR="00BD23E7" w:rsidRPr="00BD23E7">
        <w:rPr>
          <w:bCs/>
        </w:rPr>
        <w:t xml:space="preserve"> of the direct path effect of indicator 2 on the role of indicator 1 in structural equation model</w:t>
      </w:r>
      <w:r w:rsidR="00AF330C">
        <w:rPr>
          <w:rFonts w:hint="eastAsia"/>
          <w:bCs/>
        </w:rPr>
        <w:t xml:space="preserve"> </w:t>
      </w:r>
      <w:r w:rsidR="00E05AA8">
        <w:rPr>
          <w:rFonts w:hint="eastAsia"/>
          <w:bCs/>
        </w:rPr>
        <w:t xml:space="preserve">(SEM) </w:t>
      </w:r>
      <w:r w:rsidR="00AF330C">
        <w:rPr>
          <w:rFonts w:hint="eastAsia"/>
          <w:bCs/>
        </w:rPr>
        <w:t xml:space="preserve">during 1901-2005. </w:t>
      </w:r>
    </w:p>
    <w:tbl>
      <w:tblPr>
        <w:tblW w:w="5000" w:type="pct"/>
        <w:tblBorders>
          <w:top w:val="single" w:sz="4" w:space="0" w:color="auto"/>
          <w:bottom w:val="single" w:sz="4" w:space="0" w:color="auto"/>
        </w:tblBorders>
        <w:tblLook w:val="04A0" w:firstRow="1" w:lastRow="0" w:firstColumn="1" w:lastColumn="0" w:noHBand="0" w:noVBand="1"/>
      </w:tblPr>
      <w:tblGrid>
        <w:gridCol w:w="1705"/>
        <w:gridCol w:w="1705"/>
        <w:gridCol w:w="1704"/>
        <w:gridCol w:w="1704"/>
        <w:gridCol w:w="1704"/>
      </w:tblGrid>
      <w:tr w:rsidR="00B50204" w:rsidRPr="00477D73" w14:paraId="311A2B6C" w14:textId="77777777" w:rsidTr="00604785">
        <w:trPr>
          <w:trHeight w:val="283"/>
        </w:trPr>
        <w:tc>
          <w:tcPr>
            <w:tcW w:w="1000" w:type="pct"/>
            <w:tcBorders>
              <w:top w:val="single" w:sz="4" w:space="0" w:color="auto"/>
              <w:bottom w:val="single" w:sz="4" w:space="0" w:color="auto"/>
            </w:tcBorders>
            <w:shd w:val="clear" w:color="auto" w:fill="auto"/>
            <w:vAlign w:val="center"/>
            <w:hideMark/>
          </w:tcPr>
          <w:p w14:paraId="58EB285E" w14:textId="77777777"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2945CD">
              <w:rPr>
                <w:rFonts w:eastAsia="等线" w:cs="Times New Roman" w:hint="eastAsia"/>
                <w:b/>
                <w:bCs/>
                <w:color w:val="000000"/>
                <w:kern w:val="0"/>
                <w:sz w:val="22"/>
                <w14:ligatures w14:val="none"/>
              </w:rPr>
              <w:t>I</w:t>
            </w:r>
            <w:r w:rsidRPr="00477D73">
              <w:rPr>
                <w:rFonts w:eastAsia="等线" w:cs="Times New Roman"/>
                <w:b/>
                <w:bCs/>
                <w:color w:val="000000"/>
                <w:kern w:val="0"/>
                <w:sz w:val="22"/>
                <w14:ligatures w14:val="none"/>
              </w:rPr>
              <w:t>ndicator1</w:t>
            </w:r>
          </w:p>
        </w:tc>
        <w:tc>
          <w:tcPr>
            <w:tcW w:w="1000" w:type="pct"/>
            <w:tcBorders>
              <w:top w:val="single" w:sz="4" w:space="0" w:color="auto"/>
              <w:bottom w:val="single" w:sz="4" w:space="0" w:color="auto"/>
            </w:tcBorders>
            <w:shd w:val="clear" w:color="auto" w:fill="auto"/>
            <w:vAlign w:val="center"/>
            <w:hideMark/>
          </w:tcPr>
          <w:p w14:paraId="507872B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
        </w:tc>
        <w:tc>
          <w:tcPr>
            <w:tcW w:w="1000" w:type="pct"/>
            <w:tcBorders>
              <w:top w:val="single" w:sz="4" w:space="0" w:color="auto"/>
              <w:bottom w:val="single" w:sz="4" w:space="0" w:color="auto"/>
            </w:tcBorders>
            <w:shd w:val="clear" w:color="auto" w:fill="auto"/>
            <w:vAlign w:val="center"/>
            <w:hideMark/>
          </w:tcPr>
          <w:p w14:paraId="37D6BFA3" w14:textId="77777777"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2945CD">
              <w:rPr>
                <w:rFonts w:eastAsia="等线" w:cs="Times New Roman" w:hint="eastAsia"/>
                <w:b/>
                <w:bCs/>
                <w:color w:val="000000"/>
                <w:kern w:val="0"/>
                <w:sz w:val="22"/>
                <w14:ligatures w14:val="none"/>
              </w:rPr>
              <w:t>I</w:t>
            </w:r>
            <w:r w:rsidRPr="00477D73">
              <w:rPr>
                <w:rFonts w:eastAsia="等线" w:cs="Times New Roman"/>
                <w:b/>
                <w:bCs/>
                <w:color w:val="000000"/>
                <w:kern w:val="0"/>
                <w:sz w:val="22"/>
                <w14:ligatures w14:val="none"/>
              </w:rPr>
              <w:t>ndicator2</w:t>
            </w:r>
          </w:p>
        </w:tc>
        <w:tc>
          <w:tcPr>
            <w:tcW w:w="1000" w:type="pct"/>
            <w:tcBorders>
              <w:top w:val="single" w:sz="4" w:space="0" w:color="auto"/>
              <w:bottom w:val="single" w:sz="4" w:space="0" w:color="auto"/>
            </w:tcBorders>
            <w:shd w:val="clear" w:color="auto" w:fill="auto"/>
            <w:vAlign w:val="center"/>
            <w:hideMark/>
          </w:tcPr>
          <w:p w14:paraId="4482972C" w14:textId="77777777"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b/>
                <w:bCs/>
                <w:color w:val="000000"/>
                <w:kern w:val="0"/>
                <w:sz w:val="22"/>
                <w14:ligatures w14:val="none"/>
              </w:rPr>
              <w:t>Estimate</w:t>
            </w:r>
          </w:p>
        </w:tc>
        <w:tc>
          <w:tcPr>
            <w:tcW w:w="1000" w:type="pct"/>
            <w:tcBorders>
              <w:top w:val="single" w:sz="4" w:space="0" w:color="auto"/>
              <w:bottom w:val="single" w:sz="4" w:space="0" w:color="auto"/>
            </w:tcBorders>
            <w:shd w:val="clear" w:color="auto" w:fill="auto"/>
            <w:vAlign w:val="center"/>
            <w:hideMark/>
          </w:tcPr>
          <w:p w14:paraId="60EE4D59" w14:textId="77777777"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b/>
                <w:bCs/>
                <w:color w:val="000000"/>
                <w:kern w:val="0"/>
                <w:sz w:val="22"/>
                <w14:ligatures w14:val="none"/>
              </w:rPr>
              <w:t>S.E.</w:t>
            </w:r>
          </w:p>
        </w:tc>
      </w:tr>
      <w:tr w:rsidR="00B50204" w:rsidRPr="00477D73" w14:paraId="0A49B921" w14:textId="77777777" w:rsidTr="00604785">
        <w:trPr>
          <w:trHeight w:val="283"/>
        </w:trPr>
        <w:tc>
          <w:tcPr>
            <w:tcW w:w="1000" w:type="pct"/>
            <w:tcBorders>
              <w:top w:val="single" w:sz="4" w:space="0" w:color="auto"/>
              <w:bottom w:val="nil"/>
            </w:tcBorders>
            <w:shd w:val="clear" w:color="auto" w:fill="auto"/>
            <w:vAlign w:val="center"/>
          </w:tcPr>
          <w:p w14:paraId="046FE467" w14:textId="6E418227"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down</w:t>
            </w:r>
            <w:proofErr w:type="spellEnd"/>
          </w:p>
        </w:tc>
        <w:tc>
          <w:tcPr>
            <w:tcW w:w="1000" w:type="pct"/>
            <w:tcBorders>
              <w:top w:val="single" w:sz="4" w:space="0" w:color="auto"/>
              <w:bottom w:val="nil"/>
            </w:tcBorders>
            <w:shd w:val="clear" w:color="auto" w:fill="auto"/>
            <w:vAlign w:val="center"/>
          </w:tcPr>
          <w:p w14:paraId="5399EF7A" w14:textId="622AFF09"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single" w:sz="4" w:space="0" w:color="auto"/>
              <w:bottom w:val="nil"/>
            </w:tcBorders>
            <w:shd w:val="clear" w:color="auto" w:fill="auto"/>
            <w:vAlign w:val="center"/>
          </w:tcPr>
          <w:p w14:paraId="5384EDAA" w14:textId="2686F9A0" w:rsidR="00B50204" w:rsidRPr="002945CD" w:rsidRDefault="00B50204" w:rsidP="00604785">
            <w:pPr>
              <w:widowControl/>
              <w:spacing w:line="240" w:lineRule="exact"/>
              <w:jc w:val="center"/>
              <w:rPr>
                <w:rFonts w:eastAsia="等线" w:cs="Times New Roman"/>
                <w:b/>
                <w:bCs/>
                <w:color w:val="000000"/>
                <w:kern w:val="0"/>
                <w:sz w:val="22"/>
                <w14:ligatures w14:val="none"/>
              </w:rPr>
            </w:pPr>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w:t>
            </w:r>
            <w:r>
              <w:rPr>
                <w:rFonts w:eastAsia="等线" w:cs="Times New Roman" w:hint="eastAsia"/>
                <w:color w:val="000000"/>
                <w:kern w:val="0"/>
                <w:sz w:val="22"/>
                <w:vertAlign w:val="subscript"/>
                <w14:ligatures w14:val="none"/>
              </w:rPr>
              <w:t>if</w:t>
            </w:r>
          </w:p>
        </w:tc>
        <w:tc>
          <w:tcPr>
            <w:tcW w:w="1000" w:type="pct"/>
            <w:tcBorders>
              <w:top w:val="single" w:sz="4" w:space="0" w:color="auto"/>
              <w:bottom w:val="nil"/>
            </w:tcBorders>
            <w:shd w:val="clear" w:color="auto" w:fill="auto"/>
            <w:vAlign w:val="center"/>
          </w:tcPr>
          <w:p w14:paraId="2D9E8480" w14:textId="2323448C"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1.107***</w:t>
            </w:r>
          </w:p>
        </w:tc>
        <w:tc>
          <w:tcPr>
            <w:tcW w:w="1000" w:type="pct"/>
            <w:tcBorders>
              <w:top w:val="single" w:sz="4" w:space="0" w:color="auto"/>
              <w:bottom w:val="nil"/>
            </w:tcBorders>
            <w:shd w:val="clear" w:color="auto" w:fill="auto"/>
            <w:vAlign w:val="center"/>
          </w:tcPr>
          <w:p w14:paraId="354DF200" w14:textId="1B096509"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0.012</w:t>
            </w:r>
          </w:p>
        </w:tc>
      </w:tr>
      <w:tr w:rsidR="00B50204" w:rsidRPr="00477D73" w14:paraId="77FDE732" w14:textId="77777777" w:rsidTr="00604785">
        <w:trPr>
          <w:trHeight w:val="283"/>
        </w:trPr>
        <w:tc>
          <w:tcPr>
            <w:tcW w:w="1000" w:type="pct"/>
            <w:tcBorders>
              <w:top w:val="nil"/>
              <w:bottom w:val="nil"/>
            </w:tcBorders>
            <w:shd w:val="clear" w:color="auto" w:fill="auto"/>
            <w:vAlign w:val="center"/>
          </w:tcPr>
          <w:p w14:paraId="714EA262" w14:textId="5275CA42"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70B8877A" w14:textId="0BDD24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nil"/>
              <w:bottom w:val="nil"/>
            </w:tcBorders>
            <w:shd w:val="clear" w:color="auto" w:fill="auto"/>
            <w:vAlign w:val="center"/>
          </w:tcPr>
          <w:p w14:paraId="72325984" w14:textId="3DCC9E94" w:rsidR="00B50204" w:rsidRPr="002945CD" w:rsidRDefault="00B50204" w:rsidP="00604785">
            <w:pPr>
              <w:widowControl/>
              <w:spacing w:line="240" w:lineRule="exact"/>
              <w:jc w:val="center"/>
              <w:rPr>
                <w:rFonts w:eastAsia="等线" w:cs="Times New Roman"/>
                <w:b/>
                <w:bCs/>
                <w:color w:val="000000"/>
                <w:kern w:val="0"/>
                <w:sz w:val="22"/>
                <w14:ligatures w14:val="none"/>
              </w:rPr>
            </w:pPr>
            <w:r w:rsidRPr="00BF5FA5">
              <w:rPr>
                <w:rFonts w:eastAsia="等线" w:cs="Times New Roman"/>
                <w:color w:val="000000"/>
                <w:kern w:val="0"/>
                <w:sz w:val="22"/>
                <w14:ligatures w14:val="none"/>
              </w:rPr>
              <w:t>IWSI</w:t>
            </w:r>
            <w:r w:rsidRPr="00BF5FA5">
              <w:rPr>
                <w:rFonts w:eastAsia="等线" w:cs="Times New Roman"/>
                <w:color w:val="000000"/>
                <w:kern w:val="0"/>
                <w:sz w:val="22"/>
                <w:vertAlign w:val="subscript"/>
                <w14:ligatures w14:val="none"/>
              </w:rPr>
              <w:t>up</w:t>
            </w:r>
          </w:p>
        </w:tc>
        <w:tc>
          <w:tcPr>
            <w:tcW w:w="1000" w:type="pct"/>
            <w:tcBorders>
              <w:top w:val="nil"/>
              <w:bottom w:val="nil"/>
            </w:tcBorders>
            <w:shd w:val="clear" w:color="auto" w:fill="auto"/>
            <w:vAlign w:val="center"/>
          </w:tcPr>
          <w:p w14:paraId="10A10315" w14:textId="6DEC7A31"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0.936***</w:t>
            </w:r>
          </w:p>
        </w:tc>
        <w:tc>
          <w:tcPr>
            <w:tcW w:w="1000" w:type="pct"/>
            <w:tcBorders>
              <w:top w:val="nil"/>
              <w:bottom w:val="nil"/>
            </w:tcBorders>
            <w:shd w:val="clear" w:color="auto" w:fill="auto"/>
            <w:vAlign w:val="center"/>
          </w:tcPr>
          <w:p w14:paraId="0C000649" w14:textId="24188F41"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0.01</w:t>
            </w:r>
          </w:p>
        </w:tc>
      </w:tr>
      <w:tr w:rsidR="00B50204" w:rsidRPr="00477D73" w14:paraId="757149C7" w14:textId="77777777" w:rsidTr="00604785">
        <w:trPr>
          <w:trHeight w:val="283"/>
        </w:trPr>
        <w:tc>
          <w:tcPr>
            <w:tcW w:w="1000" w:type="pct"/>
            <w:tcBorders>
              <w:top w:val="nil"/>
              <w:bottom w:val="nil"/>
            </w:tcBorders>
            <w:shd w:val="clear" w:color="auto" w:fill="auto"/>
            <w:vAlign w:val="center"/>
          </w:tcPr>
          <w:p w14:paraId="51CCF816" w14:textId="5D3C885A"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3F5655E2" w14:textId="7647D96E"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nil"/>
              <w:bottom w:val="nil"/>
            </w:tcBorders>
            <w:shd w:val="clear" w:color="auto" w:fill="auto"/>
            <w:vAlign w:val="center"/>
          </w:tcPr>
          <w:p w14:paraId="6E299C89" w14:textId="3D6D5104"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C95011">
              <w:rPr>
                <w:rFonts w:eastAsia="等线" w:cs="Times New Roman"/>
                <w:color w:val="000000"/>
                <w:kern w:val="0"/>
                <w:sz w:val="22"/>
                <w14:ligatures w14:val="none"/>
              </w:rPr>
              <w:t>irrWW</w:t>
            </w:r>
            <w:r w:rsidRPr="00C95011">
              <w:rPr>
                <w:rFonts w:eastAsia="等线" w:cs="Times New Roman"/>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4D672104" w14:textId="25C9CA44"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0.043**</w:t>
            </w:r>
          </w:p>
        </w:tc>
        <w:tc>
          <w:tcPr>
            <w:tcW w:w="1000" w:type="pct"/>
            <w:tcBorders>
              <w:top w:val="nil"/>
              <w:bottom w:val="nil"/>
            </w:tcBorders>
            <w:shd w:val="clear" w:color="auto" w:fill="auto"/>
            <w:vAlign w:val="center"/>
          </w:tcPr>
          <w:p w14:paraId="086A6A00" w14:textId="496154F1"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0.002</w:t>
            </w:r>
          </w:p>
        </w:tc>
      </w:tr>
      <w:tr w:rsidR="00B50204" w:rsidRPr="00477D73" w14:paraId="3435F8BE" w14:textId="77777777" w:rsidTr="00604785">
        <w:trPr>
          <w:trHeight w:val="283"/>
        </w:trPr>
        <w:tc>
          <w:tcPr>
            <w:tcW w:w="1000" w:type="pct"/>
            <w:tcBorders>
              <w:top w:val="nil"/>
              <w:bottom w:val="nil"/>
            </w:tcBorders>
            <w:shd w:val="clear" w:color="auto" w:fill="auto"/>
            <w:vAlign w:val="center"/>
          </w:tcPr>
          <w:p w14:paraId="6927D88F" w14:textId="36046AE8"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38ABD0DF" w14:textId="62861973"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nil"/>
              <w:bottom w:val="nil"/>
            </w:tcBorders>
            <w:shd w:val="clear" w:color="auto" w:fill="auto"/>
            <w:vAlign w:val="center"/>
          </w:tcPr>
          <w:p w14:paraId="3278DC92" w14:textId="4D8B4271" w:rsidR="00B50204" w:rsidRPr="002945CD" w:rsidRDefault="00B50204" w:rsidP="00604785">
            <w:pPr>
              <w:widowControl/>
              <w:spacing w:line="240" w:lineRule="exact"/>
              <w:jc w:val="center"/>
              <w:rPr>
                <w:rFonts w:eastAsia="等线" w:cs="Times New Roman"/>
                <w:b/>
                <w:bCs/>
                <w:color w:val="000000"/>
                <w:kern w:val="0"/>
                <w:sz w:val="22"/>
                <w14:ligatures w14:val="none"/>
              </w:rPr>
            </w:pPr>
            <w:r w:rsidRPr="00BF5FA5">
              <w:rPr>
                <w:rFonts w:eastAsia="等线" w:cs="Times New Roman"/>
                <w:color w:val="000000"/>
                <w:kern w:val="0"/>
                <w:sz w:val="22"/>
                <w14:ligatures w14:val="none"/>
              </w:rPr>
              <w:t>irrArea</w:t>
            </w:r>
            <w:r w:rsidRPr="00BF5FA5">
              <w:rPr>
                <w:rFonts w:eastAsia="等线" w:cs="Times New Roman"/>
                <w:color w:val="000000"/>
                <w:kern w:val="0"/>
                <w:sz w:val="22"/>
                <w:vertAlign w:val="subscript"/>
                <w14:ligatures w14:val="none"/>
              </w:rPr>
              <w:t>up</w:t>
            </w:r>
          </w:p>
        </w:tc>
        <w:tc>
          <w:tcPr>
            <w:tcW w:w="1000" w:type="pct"/>
            <w:tcBorders>
              <w:top w:val="nil"/>
              <w:bottom w:val="nil"/>
            </w:tcBorders>
            <w:shd w:val="clear" w:color="auto" w:fill="auto"/>
            <w:vAlign w:val="center"/>
          </w:tcPr>
          <w:p w14:paraId="61B2938B" w14:textId="7280D7F1"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0.037***</w:t>
            </w:r>
          </w:p>
        </w:tc>
        <w:tc>
          <w:tcPr>
            <w:tcW w:w="1000" w:type="pct"/>
            <w:tcBorders>
              <w:top w:val="nil"/>
              <w:bottom w:val="nil"/>
            </w:tcBorders>
            <w:shd w:val="clear" w:color="auto" w:fill="auto"/>
            <w:vAlign w:val="center"/>
          </w:tcPr>
          <w:p w14:paraId="1AD338C7" w14:textId="53E93229"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w:t>
            </w:r>
          </w:p>
        </w:tc>
      </w:tr>
      <w:tr w:rsidR="00B50204" w:rsidRPr="00477D73" w14:paraId="4A35D301" w14:textId="77777777" w:rsidTr="00604785">
        <w:trPr>
          <w:trHeight w:val="283"/>
        </w:trPr>
        <w:tc>
          <w:tcPr>
            <w:tcW w:w="1000" w:type="pct"/>
            <w:tcBorders>
              <w:top w:val="nil"/>
              <w:bottom w:val="nil"/>
            </w:tcBorders>
            <w:shd w:val="clear" w:color="auto" w:fill="auto"/>
            <w:vAlign w:val="center"/>
          </w:tcPr>
          <w:p w14:paraId="2F656F75" w14:textId="3436213E"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6171A635" w14:textId="1BA612E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nil"/>
              <w:bottom w:val="nil"/>
            </w:tcBorders>
            <w:shd w:val="clear" w:color="auto" w:fill="auto"/>
            <w:vAlign w:val="center"/>
          </w:tcPr>
          <w:p w14:paraId="60021CC3" w14:textId="4D2FF76B"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BF5FA5">
              <w:rPr>
                <w:rFonts w:eastAsia="等线" w:cs="Times New Roman"/>
                <w:color w:val="000000"/>
                <w:kern w:val="0"/>
                <w:sz w:val="22"/>
                <w14:ligatures w14:val="none"/>
              </w:rPr>
              <w:t>domWW</w:t>
            </w:r>
            <w:r w:rsidRPr="00BF5FA5">
              <w:rPr>
                <w:rFonts w:eastAsia="等线" w:cs="Times New Roman"/>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4C16590E" w14:textId="443392FF"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-0.025</w:t>
            </w:r>
          </w:p>
        </w:tc>
        <w:tc>
          <w:tcPr>
            <w:tcW w:w="1000" w:type="pct"/>
            <w:tcBorders>
              <w:top w:val="nil"/>
              <w:bottom w:val="nil"/>
            </w:tcBorders>
            <w:shd w:val="clear" w:color="auto" w:fill="auto"/>
            <w:vAlign w:val="center"/>
          </w:tcPr>
          <w:p w14:paraId="10633D5D" w14:textId="099B1349"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0.031</w:t>
            </w:r>
          </w:p>
        </w:tc>
      </w:tr>
      <w:tr w:rsidR="00B50204" w:rsidRPr="00477D73" w14:paraId="5053D5C9" w14:textId="77777777" w:rsidTr="00604785">
        <w:trPr>
          <w:trHeight w:val="283"/>
        </w:trPr>
        <w:tc>
          <w:tcPr>
            <w:tcW w:w="1000" w:type="pct"/>
            <w:tcBorders>
              <w:top w:val="nil"/>
              <w:bottom w:val="nil"/>
            </w:tcBorders>
            <w:shd w:val="clear" w:color="auto" w:fill="auto"/>
            <w:vAlign w:val="center"/>
          </w:tcPr>
          <w:p w14:paraId="2971B402" w14:textId="1D3F9869"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0A138027" w14:textId="2BC6B329"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nil"/>
              <w:bottom w:val="nil"/>
            </w:tcBorders>
            <w:shd w:val="clear" w:color="auto" w:fill="auto"/>
            <w:vAlign w:val="center"/>
          </w:tcPr>
          <w:p w14:paraId="29282053" w14:textId="00D3FC86"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036CE6EC" w14:textId="5F8B3EE0"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-0.011</w:t>
            </w:r>
          </w:p>
        </w:tc>
        <w:tc>
          <w:tcPr>
            <w:tcW w:w="1000" w:type="pct"/>
            <w:tcBorders>
              <w:top w:val="nil"/>
              <w:bottom w:val="nil"/>
            </w:tcBorders>
            <w:shd w:val="clear" w:color="auto" w:fill="auto"/>
            <w:vAlign w:val="center"/>
          </w:tcPr>
          <w:p w14:paraId="03E3AC40" w14:textId="7BF7F8EE"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w:t>
            </w:r>
          </w:p>
        </w:tc>
      </w:tr>
      <w:tr w:rsidR="00B50204" w:rsidRPr="00477D73" w14:paraId="15D8CB9E" w14:textId="77777777" w:rsidTr="00604785">
        <w:trPr>
          <w:trHeight w:val="283"/>
        </w:trPr>
        <w:tc>
          <w:tcPr>
            <w:tcW w:w="1000" w:type="pct"/>
            <w:tcBorders>
              <w:top w:val="nil"/>
              <w:bottom w:val="nil"/>
            </w:tcBorders>
            <w:shd w:val="clear" w:color="auto" w:fill="auto"/>
            <w:vAlign w:val="center"/>
          </w:tcPr>
          <w:p w14:paraId="3D2F6C30" w14:textId="7315BACB"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5F5647E0" w14:textId="23ABF329"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nil"/>
              <w:bottom w:val="nil"/>
            </w:tcBorders>
            <w:shd w:val="clear" w:color="auto" w:fill="auto"/>
            <w:vAlign w:val="center"/>
          </w:tcPr>
          <w:p w14:paraId="0C103F6F" w14:textId="169C37A6" w:rsidR="00B50204" w:rsidRPr="002945CD" w:rsidRDefault="00B50204" w:rsidP="00604785">
            <w:pPr>
              <w:widowControl/>
              <w:spacing w:line="240" w:lineRule="exact"/>
              <w:jc w:val="center"/>
              <w:rPr>
                <w:rFonts w:eastAsia="等线" w:cs="Times New Roman"/>
                <w:b/>
                <w:bCs/>
                <w:color w:val="000000"/>
                <w:kern w:val="0"/>
                <w:sz w:val="22"/>
                <w14:ligatures w14:val="none"/>
              </w:rPr>
            </w:pPr>
            <w:proofErr w:type="spellStart"/>
            <w:r w:rsidRPr="00BF5FA5">
              <w:rPr>
                <w:rFonts w:eastAsia="等线" w:cs="Times New Roman"/>
                <w:color w:val="000000"/>
                <w:kern w:val="0"/>
                <w:sz w:val="22"/>
                <w14:ligatures w14:val="none"/>
              </w:rPr>
              <w:t>indWW</w:t>
            </w:r>
            <w:r w:rsidRPr="00BF5FA5">
              <w:rPr>
                <w:rFonts w:eastAsia="等线" w:cs="Times New Roman"/>
                <w:color w:val="000000"/>
                <w:kern w:val="0"/>
                <w:sz w:val="22"/>
                <w:vertAlign w:val="subscript"/>
                <w14:ligatures w14:val="none"/>
              </w:rPr>
              <w:t>down</w:t>
            </w:r>
            <w:proofErr w:type="spellEnd"/>
          </w:p>
        </w:tc>
        <w:tc>
          <w:tcPr>
            <w:tcW w:w="1000" w:type="pct"/>
            <w:tcBorders>
              <w:top w:val="nil"/>
              <w:bottom w:val="nil"/>
            </w:tcBorders>
            <w:shd w:val="clear" w:color="auto" w:fill="auto"/>
            <w:vAlign w:val="center"/>
          </w:tcPr>
          <w:p w14:paraId="665E3DBE" w14:textId="020FA749"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0.005</w:t>
            </w:r>
          </w:p>
        </w:tc>
        <w:tc>
          <w:tcPr>
            <w:tcW w:w="1000" w:type="pct"/>
            <w:tcBorders>
              <w:top w:val="nil"/>
              <w:bottom w:val="nil"/>
            </w:tcBorders>
            <w:shd w:val="clear" w:color="auto" w:fill="auto"/>
            <w:vAlign w:val="center"/>
          </w:tcPr>
          <w:p w14:paraId="4873999C" w14:textId="2D91560A" w:rsidR="00B50204" w:rsidRPr="00477D73" w:rsidRDefault="00B50204" w:rsidP="00604785">
            <w:pPr>
              <w:widowControl/>
              <w:spacing w:line="240" w:lineRule="exact"/>
              <w:jc w:val="center"/>
              <w:rPr>
                <w:rFonts w:eastAsia="等线" w:cs="Times New Roman"/>
                <w:b/>
                <w:bCs/>
                <w:color w:val="000000"/>
                <w:kern w:val="0"/>
                <w:sz w:val="22"/>
                <w14:ligatures w14:val="none"/>
              </w:rPr>
            </w:pPr>
            <w:r w:rsidRPr="00477D73">
              <w:rPr>
                <w:rFonts w:eastAsia="等线" w:cs="Times New Roman"/>
                <w:color w:val="000000"/>
                <w:kern w:val="0"/>
                <w:sz w:val="22"/>
                <w14:ligatures w14:val="none"/>
              </w:rPr>
              <w:t>0.005</w:t>
            </w:r>
          </w:p>
        </w:tc>
      </w:tr>
      <w:tr w:rsidR="00B50204" w:rsidRPr="00477D73" w14:paraId="191F522E" w14:textId="77777777" w:rsidTr="00604785">
        <w:trPr>
          <w:trHeight w:val="283"/>
        </w:trPr>
        <w:tc>
          <w:tcPr>
            <w:tcW w:w="1000" w:type="pct"/>
            <w:tcBorders>
              <w:top w:val="nil"/>
            </w:tcBorders>
            <w:shd w:val="clear" w:color="auto" w:fill="auto"/>
            <w:vAlign w:val="center"/>
            <w:hideMark/>
          </w:tcPr>
          <w:p w14:paraId="54008AC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IWSI</w:t>
            </w:r>
            <w:r w:rsidRPr="00BF5FA5">
              <w:rPr>
                <w:rFonts w:eastAsia="等线" w:cs="Times New Roman"/>
                <w:color w:val="000000"/>
                <w:kern w:val="0"/>
                <w:sz w:val="22"/>
                <w:vertAlign w:val="subscript"/>
                <w14:ligatures w14:val="none"/>
              </w:rPr>
              <w:t>up</w:t>
            </w:r>
          </w:p>
        </w:tc>
        <w:tc>
          <w:tcPr>
            <w:tcW w:w="1000" w:type="pct"/>
            <w:tcBorders>
              <w:top w:val="nil"/>
            </w:tcBorders>
            <w:shd w:val="clear" w:color="auto" w:fill="auto"/>
            <w:noWrap/>
            <w:vAlign w:val="center"/>
            <w:hideMark/>
          </w:tcPr>
          <w:p w14:paraId="33D8C524"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tcBorders>
              <w:top w:val="nil"/>
            </w:tcBorders>
            <w:shd w:val="clear" w:color="auto" w:fill="auto"/>
            <w:vAlign w:val="center"/>
            <w:hideMark/>
          </w:tcPr>
          <w:p w14:paraId="1E0FCF8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2945CD">
              <w:rPr>
                <w:rFonts w:eastAsia="等线" w:cs="Times New Roman"/>
                <w:color w:val="000000"/>
                <w:kern w:val="0"/>
                <w:sz w:val="22"/>
                <w14:ligatures w14:val="none"/>
              </w:rPr>
              <w:t>irrWW</w:t>
            </w:r>
            <w:r w:rsidRPr="002945CD">
              <w:rPr>
                <w:rFonts w:eastAsia="等线" w:cs="Times New Roman"/>
                <w:color w:val="000000"/>
                <w:kern w:val="0"/>
                <w:sz w:val="22"/>
                <w:vertAlign w:val="subscript"/>
                <w14:ligatures w14:val="none"/>
              </w:rPr>
              <w:t>up</w:t>
            </w:r>
          </w:p>
        </w:tc>
        <w:tc>
          <w:tcPr>
            <w:tcW w:w="1000" w:type="pct"/>
            <w:tcBorders>
              <w:top w:val="nil"/>
            </w:tcBorders>
            <w:shd w:val="clear" w:color="auto" w:fill="auto"/>
            <w:vAlign w:val="center"/>
            <w:hideMark/>
          </w:tcPr>
          <w:p w14:paraId="5F99DCB0"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0.843***</w:t>
            </w:r>
          </w:p>
        </w:tc>
        <w:tc>
          <w:tcPr>
            <w:tcW w:w="1000" w:type="pct"/>
            <w:tcBorders>
              <w:top w:val="nil"/>
            </w:tcBorders>
            <w:shd w:val="clear" w:color="auto" w:fill="auto"/>
            <w:vAlign w:val="center"/>
            <w:hideMark/>
          </w:tcPr>
          <w:p w14:paraId="2CB439EF"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0.014</w:t>
            </w:r>
          </w:p>
        </w:tc>
      </w:tr>
      <w:tr w:rsidR="00B50204" w:rsidRPr="002945CD" w14:paraId="3E58640C" w14:textId="77777777" w:rsidTr="00604785">
        <w:trPr>
          <w:trHeight w:val="283"/>
        </w:trPr>
        <w:tc>
          <w:tcPr>
            <w:tcW w:w="1000" w:type="pct"/>
            <w:shd w:val="clear" w:color="auto" w:fill="auto"/>
            <w:vAlign w:val="center"/>
            <w:hideMark/>
          </w:tcPr>
          <w:p w14:paraId="61A065B5"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IWSI</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616AB708"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55FC856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domWW</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53976011"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-0.804***</w:t>
            </w:r>
          </w:p>
        </w:tc>
        <w:tc>
          <w:tcPr>
            <w:tcW w:w="1000" w:type="pct"/>
            <w:shd w:val="clear" w:color="auto" w:fill="auto"/>
            <w:vAlign w:val="center"/>
            <w:hideMark/>
          </w:tcPr>
          <w:p w14:paraId="714D523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0.182</w:t>
            </w:r>
          </w:p>
        </w:tc>
      </w:tr>
      <w:tr w:rsidR="00B50204" w:rsidRPr="002945CD" w14:paraId="37439092" w14:textId="77777777" w:rsidTr="00604785">
        <w:trPr>
          <w:trHeight w:val="283"/>
        </w:trPr>
        <w:tc>
          <w:tcPr>
            <w:tcW w:w="1000" w:type="pct"/>
            <w:shd w:val="clear" w:color="auto" w:fill="auto"/>
            <w:vAlign w:val="center"/>
            <w:hideMark/>
          </w:tcPr>
          <w:p w14:paraId="6002E644"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IWSI</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6A48AA9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00C59F01"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2945CD">
              <w:rPr>
                <w:rFonts w:eastAsia="等线" w:cs="Times New Roman"/>
                <w:color w:val="000000"/>
                <w:kern w:val="0"/>
                <w:sz w:val="22"/>
                <w14:ligatures w14:val="none"/>
              </w:rPr>
              <w:t>IWS</w:t>
            </w:r>
            <w:r>
              <w:rPr>
                <w:rFonts w:eastAsia="等线" w:cs="Times New Roman" w:hint="eastAsia"/>
                <w:color w:val="000000"/>
                <w:kern w:val="0"/>
                <w:sz w:val="22"/>
                <w14:ligatures w14:val="none"/>
              </w:rPr>
              <w:t>I</w:t>
            </w:r>
            <w:r w:rsidRPr="002945CD">
              <w:rPr>
                <w:rFonts w:eastAsia="等线" w:cs="Times New Roman" w:hint="eastAsia"/>
                <w:color w:val="000000"/>
                <w:kern w:val="0"/>
                <w:sz w:val="22"/>
                <w:vertAlign w:val="subscript"/>
                <w14:ligatures w14:val="none"/>
              </w:rPr>
              <w:t>d</w:t>
            </w:r>
            <w:r>
              <w:rPr>
                <w:rFonts w:eastAsia="等线" w:cs="Times New Roman" w:hint="eastAsia"/>
                <w:color w:val="000000"/>
                <w:kern w:val="0"/>
                <w:sz w:val="22"/>
                <w:vertAlign w:val="subscript"/>
                <w14:ligatures w14:val="none"/>
              </w:rPr>
              <w:t>if</w:t>
            </w:r>
          </w:p>
        </w:tc>
        <w:tc>
          <w:tcPr>
            <w:tcW w:w="1000" w:type="pct"/>
            <w:shd w:val="clear" w:color="auto" w:fill="auto"/>
            <w:noWrap/>
            <w:vAlign w:val="center"/>
            <w:hideMark/>
          </w:tcPr>
          <w:p w14:paraId="3871A0A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-0.622***</w:t>
            </w:r>
          </w:p>
        </w:tc>
        <w:tc>
          <w:tcPr>
            <w:tcW w:w="1000" w:type="pct"/>
            <w:shd w:val="clear" w:color="auto" w:fill="auto"/>
            <w:vAlign w:val="center"/>
            <w:hideMark/>
          </w:tcPr>
          <w:p w14:paraId="7A2D4F2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0.025</w:t>
            </w:r>
          </w:p>
        </w:tc>
      </w:tr>
      <w:tr w:rsidR="00B50204" w:rsidRPr="00477D73" w14:paraId="0BE1B1DF" w14:textId="77777777" w:rsidTr="00604785">
        <w:trPr>
          <w:trHeight w:val="283"/>
        </w:trPr>
        <w:tc>
          <w:tcPr>
            <w:tcW w:w="1000" w:type="pct"/>
            <w:shd w:val="clear" w:color="auto" w:fill="auto"/>
            <w:vAlign w:val="center"/>
            <w:hideMark/>
          </w:tcPr>
          <w:p w14:paraId="360E0A6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IWSI</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53B2EC2F"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121BB931"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indWW</w:t>
            </w:r>
            <w:r w:rsidRPr="00BF5FA5">
              <w:rPr>
                <w:rFonts w:eastAsia="等线" w:cs="Times New Roman"/>
                <w:color w:val="000000"/>
                <w:kern w:val="0"/>
                <w:sz w:val="22"/>
                <w:vertAlign w:val="subscript"/>
                <w14:ligatures w14:val="none"/>
              </w:rPr>
              <w:t>up</w:t>
            </w:r>
          </w:p>
        </w:tc>
        <w:tc>
          <w:tcPr>
            <w:tcW w:w="1000" w:type="pct"/>
            <w:shd w:val="clear" w:color="auto" w:fill="auto"/>
            <w:vAlign w:val="center"/>
            <w:hideMark/>
          </w:tcPr>
          <w:p w14:paraId="4C9C58C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0.323***</w:t>
            </w:r>
          </w:p>
        </w:tc>
        <w:tc>
          <w:tcPr>
            <w:tcW w:w="1000" w:type="pct"/>
            <w:shd w:val="clear" w:color="auto" w:fill="auto"/>
            <w:vAlign w:val="center"/>
            <w:hideMark/>
          </w:tcPr>
          <w:p w14:paraId="2506AB2D"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0.032</w:t>
            </w:r>
          </w:p>
        </w:tc>
      </w:tr>
      <w:tr w:rsidR="00B50204" w:rsidRPr="00477D73" w14:paraId="097C4160" w14:textId="77777777" w:rsidTr="00604785">
        <w:trPr>
          <w:trHeight w:val="283"/>
        </w:trPr>
        <w:tc>
          <w:tcPr>
            <w:tcW w:w="1000" w:type="pct"/>
            <w:shd w:val="clear" w:color="auto" w:fill="auto"/>
            <w:vAlign w:val="center"/>
            <w:hideMark/>
          </w:tcPr>
          <w:p w14:paraId="6C71674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IWSI</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55947353"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3B19114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irrArea</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vAlign w:val="center"/>
            <w:hideMark/>
          </w:tcPr>
          <w:p w14:paraId="4BB9316D"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0.307***</w:t>
            </w:r>
          </w:p>
        </w:tc>
        <w:tc>
          <w:tcPr>
            <w:tcW w:w="1000" w:type="pct"/>
            <w:shd w:val="clear" w:color="auto" w:fill="auto"/>
            <w:vAlign w:val="center"/>
            <w:hideMark/>
          </w:tcPr>
          <w:p w14:paraId="1AAA11D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w:t>
            </w:r>
          </w:p>
        </w:tc>
      </w:tr>
      <w:tr w:rsidR="00B50204" w:rsidRPr="002945CD" w14:paraId="08EA02C0" w14:textId="77777777" w:rsidTr="00604785">
        <w:trPr>
          <w:trHeight w:val="283"/>
        </w:trPr>
        <w:tc>
          <w:tcPr>
            <w:tcW w:w="1000" w:type="pct"/>
            <w:shd w:val="clear" w:color="auto" w:fill="auto"/>
            <w:vAlign w:val="center"/>
            <w:hideMark/>
          </w:tcPr>
          <w:p w14:paraId="7EE4BD8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IWSI</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284843C8"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775D11D1"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488167AD"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-0.062**</w:t>
            </w:r>
          </w:p>
        </w:tc>
        <w:tc>
          <w:tcPr>
            <w:tcW w:w="1000" w:type="pct"/>
            <w:shd w:val="clear" w:color="auto" w:fill="auto"/>
            <w:vAlign w:val="center"/>
            <w:hideMark/>
          </w:tcPr>
          <w:p w14:paraId="27732F4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w:t>
            </w:r>
          </w:p>
        </w:tc>
      </w:tr>
      <w:tr w:rsidR="00B50204" w:rsidRPr="00477D73" w14:paraId="706485EB" w14:textId="77777777" w:rsidTr="00604785">
        <w:trPr>
          <w:trHeight w:val="283"/>
        </w:trPr>
        <w:tc>
          <w:tcPr>
            <w:tcW w:w="1000" w:type="pct"/>
            <w:shd w:val="clear" w:color="auto" w:fill="auto"/>
            <w:vAlign w:val="center"/>
            <w:hideMark/>
          </w:tcPr>
          <w:p w14:paraId="23810E0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2945CD">
              <w:rPr>
                <w:rFonts w:eastAsia="等线" w:cs="Times New Roman"/>
                <w:color w:val="000000"/>
                <w:kern w:val="0"/>
                <w:sz w:val="22"/>
                <w14:ligatures w14:val="none"/>
              </w:rPr>
              <w:t>irrWW</w:t>
            </w:r>
            <w:r w:rsidRPr="002945CD">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2903DA84"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13E2C7B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irrArea</w:t>
            </w:r>
            <w:r w:rsidRPr="00BF5FA5">
              <w:rPr>
                <w:rFonts w:eastAsia="等线" w:cs="Times New Roman"/>
                <w:color w:val="000000"/>
                <w:kern w:val="0"/>
                <w:sz w:val="22"/>
                <w:vertAlign w:val="subscript"/>
                <w14:ligatures w14:val="none"/>
              </w:rPr>
              <w:t>up</w:t>
            </w:r>
          </w:p>
        </w:tc>
        <w:tc>
          <w:tcPr>
            <w:tcW w:w="1000" w:type="pct"/>
            <w:shd w:val="clear" w:color="auto" w:fill="auto"/>
            <w:vAlign w:val="center"/>
            <w:hideMark/>
          </w:tcPr>
          <w:p w14:paraId="7E15193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0.992***</w:t>
            </w:r>
          </w:p>
        </w:tc>
        <w:tc>
          <w:tcPr>
            <w:tcW w:w="1000" w:type="pct"/>
            <w:shd w:val="clear" w:color="auto" w:fill="auto"/>
            <w:vAlign w:val="center"/>
            <w:hideMark/>
          </w:tcPr>
          <w:p w14:paraId="0A761DD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w:t>
            </w:r>
          </w:p>
        </w:tc>
      </w:tr>
      <w:tr w:rsidR="00B50204" w:rsidRPr="002945CD" w14:paraId="369F5CFF" w14:textId="77777777" w:rsidTr="00604785">
        <w:trPr>
          <w:trHeight w:val="283"/>
        </w:trPr>
        <w:tc>
          <w:tcPr>
            <w:tcW w:w="1000" w:type="pct"/>
            <w:shd w:val="clear" w:color="auto" w:fill="auto"/>
            <w:vAlign w:val="center"/>
            <w:hideMark/>
          </w:tcPr>
          <w:p w14:paraId="5B727205"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2945CD">
              <w:rPr>
                <w:rFonts w:eastAsia="等线" w:cs="Times New Roman"/>
                <w:color w:val="000000"/>
                <w:kern w:val="0"/>
                <w:sz w:val="22"/>
                <w14:ligatures w14:val="none"/>
              </w:rPr>
              <w:t>irrWW</w:t>
            </w:r>
            <w:r w:rsidRPr="002945CD">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508D082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4D7E8DF1"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indWW</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0B18453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-0.013*</w:t>
            </w:r>
          </w:p>
        </w:tc>
        <w:tc>
          <w:tcPr>
            <w:tcW w:w="1000" w:type="pct"/>
            <w:shd w:val="clear" w:color="auto" w:fill="auto"/>
            <w:vAlign w:val="center"/>
            <w:hideMark/>
          </w:tcPr>
          <w:p w14:paraId="3D245A0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0.008</w:t>
            </w:r>
          </w:p>
        </w:tc>
      </w:tr>
      <w:tr w:rsidR="00B50204" w:rsidRPr="00477D73" w14:paraId="34BB1F1D" w14:textId="77777777" w:rsidTr="00604785">
        <w:trPr>
          <w:trHeight w:val="283"/>
        </w:trPr>
        <w:tc>
          <w:tcPr>
            <w:tcW w:w="1000" w:type="pct"/>
            <w:shd w:val="clear" w:color="auto" w:fill="auto"/>
            <w:vAlign w:val="center"/>
            <w:hideMark/>
          </w:tcPr>
          <w:p w14:paraId="1ABF65ED"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C95011">
              <w:rPr>
                <w:rFonts w:eastAsia="等线" w:cs="Times New Roman"/>
                <w:color w:val="000000"/>
                <w:kern w:val="0"/>
                <w:sz w:val="22"/>
                <w14:ligatures w14:val="none"/>
              </w:rPr>
              <w:t>irrWW</w:t>
            </w:r>
            <w:r w:rsidRPr="00C95011">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3BB5ECE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4D4ED993"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irrArea</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vAlign w:val="center"/>
            <w:hideMark/>
          </w:tcPr>
          <w:p w14:paraId="64FDACF3"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0.953***</w:t>
            </w:r>
          </w:p>
        </w:tc>
        <w:tc>
          <w:tcPr>
            <w:tcW w:w="1000" w:type="pct"/>
            <w:shd w:val="clear" w:color="auto" w:fill="auto"/>
            <w:vAlign w:val="center"/>
            <w:hideMark/>
          </w:tcPr>
          <w:p w14:paraId="72E0CA3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w:t>
            </w:r>
          </w:p>
        </w:tc>
      </w:tr>
      <w:tr w:rsidR="00B50204" w:rsidRPr="002945CD" w14:paraId="5C53A564" w14:textId="77777777" w:rsidTr="00604785">
        <w:trPr>
          <w:trHeight w:val="283"/>
        </w:trPr>
        <w:tc>
          <w:tcPr>
            <w:tcW w:w="1000" w:type="pct"/>
            <w:shd w:val="clear" w:color="auto" w:fill="auto"/>
            <w:vAlign w:val="center"/>
            <w:hideMark/>
          </w:tcPr>
          <w:p w14:paraId="09A561BF"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C95011">
              <w:rPr>
                <w:rFonts w:eastAsia="等线" w:cs="Times New Roman"/>
                <w:color w:val="000000"/>
                <w:kern w:val="0"/>
                <w:sz w:val="22"/>
                <w14:ligatures w14:val="none"/>
              </w:rPr>
              <w:t>irrWW</w:t>
            </w:r>
            <w:r w:rsidRPr="00C95011">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28A3976F"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26F535E6"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indWW</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2821715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-0.063***</w:t>
            </w:r>
          </w:p>
        </w:tc>
        <w:tc>
          <w:tcPr>
            <w:tcW w:w="1000" w:type="pct"/>
            <w:shd w:val="clear" w:color="auto" w:fill="auto"/>
            <w:vAlign w:val="center"/>
            <w:hideMark/>
          </w:tcPr>
          <w:p w14:paraId="26065766"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0.017</w:t>
            </w:r>
          </w:p>
        </w:tc>
      </w:tr>
      <w:tr w:rsidR="00B50204" w:rsidRPr="00477D73" w14:paraId="15089AFF" w14:textId="77777777" w:rsidTr="00604785">
        <w:trPr>
          <w:trHeight w:val="283"/>
        </w:trPr>
        <w:tc>
          <w:tcPr>
            <w:tcW w:w="1000" w:type="pct"/>
            <w:shd w:val="clear" w:color="auto" w:fill="auto"/>
            <w:vAlign w:val="center"/>
            <w:hideMark/>
          </w:tcPr>
          <w:p w14:paraId="0FFCD628"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C95011">
              <w:rPr>
                <w:rFonts w:eastAsia="等线" w:cs="Times New Roman"/>
                <w:color w:val="000000"/>
                <w:kern w:val="0"/>
                <w:sz w:val="22"/>
                <w14:ligatures w14:val="none"/>
              </w:rPr>
              <w:t>irrWW</w:t>
            </w:r>
            <w:r w:rsidRPr="00C95011">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71B0746D"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196F66C5"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irrArea</w:t>
            </w:r>
            <w:r w:rsidRPr="00BF5FA5">
              <w:rPr>
                <w:rFonts w:eastAsia="等线" w:cs="Times New Roman"/>
                <w:color w:val="000000"/>
                <w:kern w:val="0"/>
                <w:sz w:val="22"/>
                <w:vertAlign w:val="subscript"/>
                <w14:ligatures w14:val="none"/>
              </w:rPr>
              <w:t>up</w:t>
            </w:r>
          </w:p>
        </w:tc>
        <w:tc>
          <w:tcPr>
            <w:tcW w:w="1000" w:type="pct"/>
            <w:shd w:val="clear" w:color="auto" w:fill="auto"/>
            <w:vAlign w:val="center"/>
            <w:hideMark/>
          </w:tcPr>
          <w:p w14:paraId="61C66011"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0.053***</w:t>
            </w:r>
          </w:p>
        </w:tc>
        <w:tc>
          <w:tcPr>
            <w:tcW w:w="1000" w:type="pct"/>
            <w:shd w:val="clear" w:color="auto" w:fill="auto"/>
            <w:vAlign w:val="center"/>
            <w:hideMark/>
          </w:tcPr>
          <w:p w14:paraId="1260577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w:t>
            </w:r>
          </w:p>
        </w:tc>
      </w:tr>
      <w:tr w:rsidR="00B50204" w:rsidRPr="00477D73" w14:paraId="08B58AD2" w14:textId="77777777" w:rsidTr="00604785">
        <w:trPr>
          <w:trHeight w:val="283"/>
        </w:trPr>
        <w:tc>
          <w:tcPr>
            <w:tcW w:w="1000" w:type="pct"/>
            <w:shd w:val="clear" w:color="auto" w:fill="auto"/>
            <w:vAlign w:val="center"/>
            <w:hideMark/>
          </w:tcPr>
          <w:p w14:paraId="062EDA8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4E82B8E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07FD18F1"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domWW</w:t>
            </w:r>
            <w:r w:rsidRPr="00BF5FA5">
              <w:rPr>
                <w:rFonts w:eastAsia="等线" w:cs="Times New Roman"/>
                <w:color w:val="000000"/>
                <w:kern w:val="0"/>
                <w:sz w:val="22"/>
                <w:vertAlign w:val="subscript"/>
                <w14:ligatures w14:val="none"/>
              </w:rPr>
              <w:t>up</w:t>
            </w:r>
          </w:p>
        </w:tc>
        <w:tc>
          <w:tcPr>
            <w:tcW w:w="1000" w:type="pct"/>
            <w:shd w:val="clear" w:color="auto" w:fill="auto"/>
            <w:vAlign w:val="center"/>
            <w:hideMark/>
          </w:tcPr>
          <w:p w14:paraId="13B29BE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0.327***</w:t>
            </w:r>
          </w:p>
        </w:tc>
        <w:tc>
          <w:tcPr>
            <w:tcW w:w="1000" w:type="pct"/>
            <w:shd w:val="clear" w:color="auto" w:fill="auto"/>
            <w:vAlign w:val="center"/>
            <w:hideMark/>
          </w:tcPr>
          <w:p w14:paraId="461402A0"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13.03</w:t>
            </w:r>
          </w:p>
        </w:tc>
      </w:tr>
      <w:tr w:rsidR="00B50204" w:rsidRPr="002945CD" w14:paraId="6CD20EE1" w14:textId="77777777" w:rsidTr="00604785">
        <w:trPr>
          <w:trHeight w:val="283"/>
        </w:trPr>
        <w:tc>
          <w:tcPr>
            <w:tcW w:w="1000" w:type="pct"/>
            <w:shd w:val="clear" w:color="auto" w:fill="auto"/>
            <w:vAlign w:val="center"/>
            <w:hideMark/>
          </w:tcPr>
          <w:p w14:paraId="379B53D6"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5CEBFF66"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64B1D0E8"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2945CD">
              <w:rPr>
                <w:rFonts w:eastAsia="等线" w:cs="Times New Roman"/>
                <w:color w:val="000000"/>
                <w:kern w:val="0"/>
                <w:sz w:val="22"/>
                <w14:ligatures w14:val="none"/>
              </w:rPr>
              <w:t>irrWW</w:t>
            </w:r>
            <w:r w:rsidRPr="002945CD">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14A840D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-0.264***</w:t>
            </w:r>
          </w:p>
        </w:tc>
        <w:tc>
          <w:tcPr>
            <w:tcW w:w="1000" w:type="pct"/>
            <w:shd w:val="clear" w:color="auto" w:fill="auto"/>
            <w:vAlign w:val="center"/>
            <w:hideMark/>
          </w:tcPr>
          <w:p w14:paraId="15CCCC9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0.97</w:t>
            </w:r>
          </w:p>
        </w:tc>
      </w:tr>
      <w:tr w:rsidR="00B50204" w:rsidRPr="00477D73" w14:paraId="747DE5FC" w14:textId="77777777" w:rsidTr="00604785">
        <w:trPr>
          <w:trHeight w:val="283"/>
        </w:trPr>
        <w:tc>
          <w:tcPr>
            <w:tcW w:w="1000" w:type="pct"/>
            <w:shd w:val="clear" w:color="auto" w:fill="auto"/>
            <w:vAlign w:val="center"/>
            <w:hideMark/>
          </w:tcPr>
          <w:p w14:paraId="5191ACE5"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5CA2C16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6AE2820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indWW</w:t>
            </w:r>
            <w:r w:rsidRPr="00BF5FA5">
              <w:rPr>
                <w:rFonts w:eastAsia="等线" w:cs="Times New Roman"/>
                <w:color w:val="000000"/>
                <w:kern w:val="0"/>
                <w:sz w:val="22"/>
                <w:vertAlign w:val="subscript"/>
                <w14:ligatures w14:val="none"/>
              </w:rPr>
              <w:t>up</w:t>
            </w:r>
          </w:p>
        </w:tc>
        <w:tc>
          <w:tcPr>
            <w:tcW w:w="1000" w:type="pct"/>
            <w:shd w:val="clear" w:color="auto" w:fill="auto"/>
            <w:vAlign w:val="center"/>
            <w:hideMark/>
          </w:tcPr>
          <w:p w14:paraId="0EA433A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0.069</w:t>
            </w:r>
          </w:p>
        </w:tc>
        <w:tc>
          <w:tcPr>
            <w:tcW w:w="1000" w:type="pct"/>
            <w:shd w:val="clear" w:color="auto" w:fill="auto"/>
            <w:vAlign w:val="center"/>
            <w:hideMark/>
          </w:tcPr>
          <w:p w14:paraId="4C5F0634"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2.243</w:t>
            </w:r>
          </w:p>
        </w:tc>
      </w:tr>
      <w:tr w:rsidR="00B50204" w:rsidRPr="00477D73" w14:paraId="5CF14B92" w14:textId="77777777" w:rsidTr="00604785">
        <w:trPr>
          <w:trHeight w:val="283"/>
        </w:trPr>
        <w:tc>
          <w:tcPr>
            <w:tcW w:w="1000" w:type="pct"/>
            <w:shd w:val="clear" w:color="auto" w:fill="auto"/>
            <w:vAlign w:val="center"/>
            <w:hideMark/>
          </w:tcPr>
          <w:p w14:paraId="1CECE05F"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46685EA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2D04D53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up</w:t>
            </w:r>
          </w:p>
        </w:tc>
        <w:tc>
          <w:tcPr>
            <w:tcW w:w="1000" w:type="pct"/>
            <w:shd w:val="clear" w:color="auto" w:fill="auto"/>
            <w:vAlign w:val="center"/>
            <w:hideMark/>
          </w:tcPr>
          <w:p w14:paraId="2D75361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0.506***</w:t>
            </w:r>
          </w:p>
        </w:tc>
        <w:tc>
          <w:tcPr>
            <w:tcW w:w="1000" w:type="pct"/>
            <w:shd w:val="clear" w:color="auto" w:fill="auto"/>
            <w:vAlign w:val="center"/>
            <w:hideMark/>
          </w:tcPr>
          <w:p w14:paraId="04A8DB4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0.029</w:t>
            </w:r>
          </w:p>
        </w:tc>
      </w:tr>
      <w:tr w:rsidR="00B50204" w:rsidRPr="00477D73" w14:paraId="1DE165D0" w14:textId="77777777" w:rsidTr="00604785">
        <w:trPr>
          <w:trHeight w:val="283"/>
        </w:trPr>
        <w:tc>
          <w:tcPr>
            <w:tcW w:w="1000" w:type="pct"/>
            <w:shd w:val="clear" w:color="auto" w:fill="auto"/>
            <w:vAlign w:val="center"/>
            <w:hideMark/>
          </w:tcPr>
          <w:p w14:paraId="2FED07E4"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3354863A"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4CAE3516"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domWW</w:t>
            </w:r>
            <w:r w:rsidRPr="00BF5FA5">
              <w:rPr>
                <w:rFonts w:eastAsia="等线" w:cs="Times New Roman"/>
                <w:color w:val="000000"/>
                <w:kern w:val="0"/>
                <w:sz w:val="22"/>
                <w:vertAlign w:val="subscript"/>
                <w14:ligatures w14:val="none"/>
              </w:rPr>
              <w:t>up</w:t>
            </w:r>
          </w:p>
        </w:tc>
        <w:tc>
          <w:tcPr>
            <w:tcW w:w="1000" w:type="pct"/>
            <w:shd w:val="clear" w:color="auto" w:fill="auto"/>
            <w:vAlign w:val="center"/>
            <w:hideMark/>
          </w:tcPr>
          <w:p w14:paraId="52377AE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0.387***</w:t>
            </w:r>
          </w:p>
        </w:tc>
        <w:tc>
          <w:tcPr>
            <w:tcW w:w="1000" w:type="pct"/>
            <w:shd w:val="clear" w:color="auto" w:fill="auto"/>
            <w:vAlign w:val="center"/>
            <w:hideMark/>
          </w:tcPr>
          <w:p w14:paraId="35732864"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12.449</w:t>
            </w:r>
          </w:p>
        </w:tc>
      </w:tr>
      <w:tr w:rsidR="00B50204" w:rsidRPr="002945CD" w14:paraId="7145CA24" w14:textId="77777777" w:rsidTr="00604785">
        <w:trPr>
          <w:trHeight w:val="283"/>
        </w:trPr>
        <w:tc>
          <w:tcPr>
            <w:tcW w:w="1000" w:type="pct"/>
            <w:shd w:val="clear" w:color="auto" w:fill="auto"/>
            <w:vAlign w:val="center"/>
            <w:hideMark/>
          </w:tcPr>
          <w:p w14:paraId="6B0B9C1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37706C7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6EFE9F32"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2945CD">
              <w:rPr>
                <w:rFonts w:eastAsia="等线" w:cs="Times New Roman"/>
                <w:color w:val="000000"/>
                <w:kern w:val="0"/>
                <w:sz w:val="22"/>
                <w14:ligatures w14:val="none"/>
              </w:rPr>
              <w:t>irrWW</w:t>
            </w:r>
            <w:r w:rsidRPr="002945CD">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392E2C50"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-0.212***</w:t>
            </w:r>
          </w:p>
        </w:tc>
        <w:tc>
          <w:tcPr>
            <w:tcW w:w="1000" w:type="pct"/>
            <w:shd w:val="clear" w:color="auto" w:fill="auto"/>
            <w:vAlign w:val="center"/>
            <w:hideMark/>
          </w:tcPr>
          <w:p w14:paraId="3B66C950"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0.916</w:t>
            </w:r>
          </w:p>
        </w:tc>
      </w:tr>
      <w:tr w:rsidR="00B50204" w:rsidRPr="002945CD" w14:paraId="65BF2491" w14:textId="77777777" w:rsidTr="00604785">
        <w:trPr>
          <w:trHeight w:val="283"/>
        </w:trPr>
        <w:tc>
          <w:tcPr>
            <w:tcW w:w="1000" w:type="pct"/>
            <w:shd w:val="clear" w:color="auto" w:fill="auto"/>
            <w:vAlign w:val="center"/>
            <w:hideMark/>
          </w:tcPr>
          <w:p w14:paraId="1D68BD3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5630B83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26189EE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BF5FA5">
              <w:rPr>
                <w:rFonts w:eastAsia="等线" w:cs="Times New Roman"/>
                <w:color w:val="000000"/>
                <w:kern w:val="0"/>
                <w:sz w:val="22"/>
                <w14:ligatures w14:val="none"/>
              </w:rPr>
              <w:t>indWW</w:t>
            </w:r>
            <w:r w:rsidRPr="00BF5FA5">
              <w:rPr>
                <w:rFonts w:eastAsia="等线" w:cs="Times New Roman"/>
                <w:color w:val="000000"/>
                <w:kern w:val="0"/>
                <w:sz w:val="22"/>
                <w:vertAlign w:val="subscript"/>
                <w14:ligatures w14:val="none"/>
              </w:rPr>
              <w:t>up</w:t>
            </w:r>
          </w:p>
        </w:tc>
        <w:tc>
          <w:tcPr>
            <w:tcW w:w="1000" w:type="pct"/>
            <w:shd w:val="clear" w:color="auto" w:fill="auto"/>
            <w:noWrap/>
            <w:vAlign w:val="center"/>
            <w:hideMark/>
          </w:tcPr>
          <w:p w14:paraId="1995CEB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-0.201***</w:t>
            </w:r>
          </w:p>
        </w:tc>
        <w:tc>
          <w:tcPr>
            <w:tcW w:w="1000" w:type="pct"/>
            <w:shd w:val="clear" w:color="auto" w:fill="auto"/>
            <w:vAlign w:val="center"/>
            <w:hideMark/>
          </w:tcPr>
          <w:p w14:paraId="23288D3D"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2.28</w:t>
            </w:r>
          </w:p>
        </w:tc>
      </w:tr>
      <w:tr w:rsidR="00B50204" w:rsidRPr="00477D73" w14:paraId="36D17B58" w14:textId="77777777" w:rsidTr="00604785">
        <w:trPr>
          <w:trHeight w:val="283"/>
        </w:trPr>
        <w:tc>
          <w:tcPr>
            <w:tcW w:w="1000" w:type="pct"/>
            <w:shd w:val="clear" w:color="auto" w:fill="auto"/>
            <w:vAlign w:val="center"/>
            <w:hideMark/>
          </w:tcPr>
          <w:p w14:paraId="70EAAC7C"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75E7FAC5"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5F8C3CCB"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domWW</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vAlign w:val="center"/>
            <w:hideMark/>
          </w:tcPr>
          <w:p w14:paraId="220520DF"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0.056</w:t>
            </w:r>
          </w:p>
        </w:tc>
        <w:tc>
          <w:tcPr>
            <w:tcW w:w="1000" w:type="pct"/>
            <w:shd w:val="clear" w:color="auto" w:fill="auto"/>
            <w:vAlign w:val="center"/>
            <w:hideMark/>
          </w:tcPr>
          <w:p w14:paraId="39CADEC8"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6.655</w:t>
            </w:r>
          </w:p>
        </w:tc>
      </w:tr>
      <w:tr w:rsidR="00B50204" w:rsidRPr="002945CD" w14:paraId="4B3E8284" w14:textId="77777777" w:rsidTr="00604785">
        <w:trPr>
          <w:trHeight w:val="283"/>
        </w:trPr>
        <w:tc>
          <w:tcPr>
            <w:tcW w:w="1000" w:type="pct"/>
            <w:shd w:val="clear" w:color="auto" w:fill="auto"/>
            <w:vAlign w:val="center"/>
            <w:hideMark/>
          </w:tcPr>
          <w:p w14:paraId="1D75ACE6"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4676A36F"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5068B5C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C95011">
              <w:rPr>
                <w:rFonts w:eastAsia="等线" w:cs="Times New Roman"/>
                <w:color w:val="000000"/>
                <w:kern w:val="0"/>
                <w:sz w:val="22"/>
                <w14:ligatures w14:val="none"/>
              </w:rPr>
              <w:t>irrWW</w:t>
            </w:r>
            <w:r w:rsidRPr="00C95011">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5C12BF6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-0.018</w:t>
            </w:r>
          </w:p>
        </w:tc>
        <w:tc>
          <w:tcPr>
            <w:tcW w:w="1000" w:type="pct"/>
            <w:shd w:val="clear" w:color="auto" w:fill="auto"/>
            <w:vAlign w:val="center"/>
            <w:hideMark/>
          </w:tcPr>
          <w:p w14:paraId="5645B506"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0.372</w:t>
            </w:r>
          </w:p>
        </w:tc>
      </w:tr>
      <w:tr w:rsidR="00B50204" w:rsidRPr="002945CD" w14:paraId="6EFC94B1" w14:textId="77777777" w:rsidTr="00604785">
        <w:trPr>
          <w:trHeight w:val="283"/>
        </w:trPr>
        <w:tc>
          <w:tcPr>
            <w:tcW w:w="1000" w:type="pct"/>
            <w:shd w:val="clear" w:color="auto" w:fill="auto"/>
            <w:vAlign w:val="center"/>
            <w:hideMark/>
          </w:tcPr>
          <w:p w14:paraId="3821EBE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discharge</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0863D09E"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&lt;---</w:t>
            </w:r>
          </w:p>
        </w:tc>
        <w:tc>
          <w:tcPr>
            <w:tcW w:w="1000" w:type="pct"/>
            <w:shd w:val="clear" w:color="auto" w:fill="auto"/>
            <w:vAlign w:val="center"/>
            <w:hideMark/>
          </w:tcPr>
          <w:p w14:paraId="7846ECC0" w14:textId="77777777" w:rsidR="00B50204" w:rsidRPr="00477D73" w:rsidRDefault="00B50204" w:rsidP="00604785">
            <w:pPr>
              <w:widowControl/>
              <w:spacing w:line="240" w:lineRule="exact"/>
              <w:jc w:val="center"/>
              <w:rPr>
                <w:rFonts w:eastAsia="等线" w:cs="Times New Roman"/>
                <w:color w:val="000000"/>
                <w:kern w:val="0"/>
                <w:sz w:val="22"/>
                <w14:ligatures w14:val="none"/>
              </w:rPr>
            </w:pPr>
            <w:proofErr w:type="spellStart"/>
            <w:r w:rsidRPr="00BF5FA5">
              <w:rPr>
                <w:rFonts w:eastAsia="等线" w:cs="Times New Roman"/>
                <w:color w:val="000000"/>
                <w:kern w:val="0"/>
                <w:sz w:val="22"/>
                <w14:ligatures w14:val="none"/>
              </w:rPr>
              <w:t>indWW</w:t>
            </w:r>
            <w:r w:rsidRPr="00BF5FA5">
              <w:rPr>
                <w:rFonts w:eastAsia="等线" w:cs="Times New Roman"/>
                <w:color w:val="000000"/>
                <w:kern w:val="0"/>
                <w:sz w:val="22"/>
                <w:vertAlign w:val="subscript"/>
                <w14:ligatures w14:val="none"/>
              </w:rPr>
              <w:t>down</w:t>
            </w:r>
            <w:proofErr w:type="spellEnd"/>
          </w:p>
        </w:tc>
        <w:tc>
          <w:tcPr>
            <w:tcW w:w="1000" w:type="pct"/>
            <w:shd w:val="clear" w:color="auto" w:fill="auto"/>
            <w:noWrap/>
            <w:vAlign w:val="center"/>
            <w:hideMark/>
          </w:tcPr>
          <w:p w14:paraId="53F57A29"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-0.009</w:t>
            </w:r>
          </w:p>
        </w:tc>
        <w:tc>
          <w:tcPr>
            <w:tcW w:w="1000" w:type="pct"/>
            <w:shd w:val="clear" w:color="auto" w:fill="auto"/>
            <w:vAlign w:val="center"/>
            <w:hideMark/>
          </w:tcPr>
          <w:p w14:paraId="0B5C4CD7" w14:textId="77777777" w:rsidR="00B50204" w:rsidRPr="00477D73" w:rsidRDefault="00B50204" w:rsidP="00604785">
            <w:pPr>
              <w:widowControl/>
              <w:spacing w:line="240" w:lineRule="exact"/>
              <w:jc w:val="center"/>
              <w:rPr>
                <w:rFonts w:eastAsia="等线" w:cs="Times New Roman"/>
                <w:color w:val="000000"/>
                <w:kern w:val="0"/>
                <w:sz w:val="22"/>
                <w14:ligatures w14:val="none"/>
              </w:rPr>
            </w:pPr>
            <w:r w:rsidRPr="00477D73">
              <w:rPr>
                <w:rFonts w:eastAsia="等线" w:cs="Times New Roman"/>
                <w:color w:val="000000"/>
                <w:kern w:val="0"/>
                <w:sz w:val="22"/>
                <w14:ligatures w14:val="none"/>
              </w:rPr>
              <w:t>0.995</w:t>
            </w:r>
          </w:p>
        </w:tc>
      </w:tr>
    </w:tbl>
    <w:p w14:paraId="756E6398" w14:textId="64EF9581" w:rsidR="005F6653" w:rsidRDefault="00970142" w:rsidP="005F6653">
      <w:pPr>
        <w:rPr>
          <w:b/>
          <w:bCs/>
        </w:rPr>
      </w:pPr>
      <w:r w:rsidRPr="00970142">
        <w:rPr>
          <w:rFonts w:hint="eastAsia"/>
        </w:rPr>
        <w:t>A</w:t>
      </w:r>
      <w:r w:rsidRPr="00970142">
        <w:t>sterisks denote the statistical significance based on P values: *P&lt; 0.05, **P&lt; 0.01, ***P&lt; 0.001</w:t>
      </w:r>
      <w:r w:rsidR="00E74155" w:rsidRPr="00E856DB">
        <w:t>. IWSI</w:t>
      </w:r>
      <w:r w:rsidR="00E74155" w:rsidRPr="00E856DB">
        <w:rPr>
          <w:vertAlign w:val="subscript"/>
        </w:rPr>
        <w:t>dif</w:t>
      </w:r>
      <w:r w:rsidR="00E74155" w:rsidRPr="00E856DB">
        <w:t xml:space="preserve"> indicates the previous year's downstream irrigation water stress index (IWSI) minus upstream IWSI difference. The subscripts "up" and </w:t>
      </w:r>
      <w:r w:rsidR="000C41C9" w:rsidRPr="00E856DB">
        <w:t>"</w:t>
      </w:r>
      <w:r w:rsidR="00E74155" w:rsidRPr="00E856DB">
        <w:t>down</w:t>
      </w:r>
      <w:r w:rsidR="000C41C9" w:rsidRPr="00E856DB">
        <w:t>"</w:t>
      </w:r>
      <w:r w:rsidR="00E74155" w:rsidRPr="00E856DB">
        <w:t xml:space="preserve"> denote upstream and downstream, respectively. irrArea denotes the area under irrigation cropland. irrWW, domWW, and indWW represent water withdrawals from irrigation, domestic, and industrial sector, respectively. Discharge refers to the flow in the sub-basin after accounting for the removal of the environmental flow requirement (EFR), i.e., water availability.</w:t>
      </w:r>
    </w:p>
    <w:p w14:paraId="55049704" w14:textId="77777777" w:rsidR="005F6653" w:rsidRDefault="005F6653">
      <w:pPr>
        <w:widowControl/>
        <w:spacing w:line="240" w:lineRule="auto"/>
        <w:jc w:val="left"/>
        <w:rPr>
          <w:b/>
          <w:bCs/>
        </w:rPr>
      </w:pPr>
      <w:r>
        <w:rPr>
          <w:b/>
          <w:bCs/>
        </w:rPr>
        <w:br w:type="page"/>
      </w:r>
    </w:p>
    <w:p w14:paraId="4A374DC7" w14:textId="60C38DB9" w:rsidR="00F15EE7" w:rsidRPr="00F15EE7" w:rsidRDefault="005F6653" w:rsidP="00057168">
      <w:pPr>
        <w:pStyle w:val="2"/>
      </w:pPr>
      <w:r w:rsidRPr="00E74155">
        <w:rPr>
          <w:rFonts w:hint="eastAsia"/>
        </w:rPr>
        <w:lastRenderedPageBreak/>
        <w:t xml:space="preserve">Table </w:t>
      </w:r>
      <w:r w:rsidR="00E74155">
        <w:rPr>
          <w:rFonts w:hint="eastAsia"/>
        </w:rPr>
        <w:t>S</w:t>
      </w:r>
      <w:r w:rsidRPr="00E74155">
        <w:rPr>
          <w:rFonts w:hint="eastAsia"/>
        </w:rPr>
        <w:t xml:space="preserve">2. </w:t>
      </w:r>
      <w:r w:rsidR="00BC5100" w:rsidRPr="00BC5100">
        <w:rPr>
          <w:bCs/>
        </w:rPr>
        <w:t>Direct and indirect effects of indicators on downstream irrigation water stress</w:t>
      </w:r>
      <w:r w:rsidR="002D29B9">
        <w:rPr>
          <w:rFonts w:hint="eastAsia"/>
          <w:bCs/>
        </w:rPr>
        <w:t xml:space="preserve"> </w:t>
      </w:r>
      <w:r w:rsidR="006D143C" w:rsidRPr="00AC302C">
        <w:rPr>
          <w:rFonts w:hint="eastAsia"/>
        </w:rPr>
        <w:t>(IWS)</w:t>
      </w:r>
      <w:r w:rsidR="00A51B7E" w:rsidRPr="00A51B7E">
        <w:t xml:space="preserve"> </w:t>
      </w:r>
      <w:r w:rsidR="00A51B7E" w:rsidRPr="00A51B7E">
        <w:rPr>
          <w:bCs/>
        </w:rPr>
        <w:t>in structural equation model</w:t>
      </w:r>
      <w:r w:rsidR="00E33A5A" w:rsidRPr="003B5DDB">
        <w:rPr>
          <w:rFonts w:hint="eastAsia"/>
        </w:rPr>
        <w:t xml:space="preserve"> (SEM)</w:t>
      </w:r>
      <w:r w:rsidR="009F16DB" w:rsidRPr="00E74155">
        <w:rPr>
          <w:rFonts w:hint="eastAsia"/>
        </w:rPr>
        <w:t xml:space="preserve"> from 1901 to 2005</w:t>
      </w:r>
      <w:r w:rsidR="00D16318">
        <w:rPr>
          <w:rFonts w:hint="eastAsia"/>
        </w:rPr>
        <w:t>.</w:t>
      </w:r>
    </w:p>
    <w:tbl>
      <w:tblPr>
        <w:tblW w:w="5000" w:type="pct"/>
        <w:tblLook w:val="04A0" w:firstRow="1" w:lastRow="0" w:firstColumn="1" w:lastColumn="0" w:noHBand="0" w:noVBand="1"/>
      </w:tblPr>
      <w:tblGrid>
        <w:gridCol w:w="2222"/>
        <w:gridCol w:w="1725"/>
        <w:gridCol w:w="1483"/>
        <w:gridCol w:w="1611"/>
        <w:gridCol w:w="1481"/>
      </w:tblGrid>
      <w:tr w:rsidR="005F6653" w:rsidRPr="005F6653" w14:paraId="7EAD5AF3" w14:textId="77777777" w:rsidTr="004A1186">
        <w:trPr>
          <w:trHeight w:val="636"/>
        </w:trPr>
        <w:tc>
          <w:tcPr>
            <w:tcW w:w="1304" w:type="pct"/>
            <w:tcBorders>
              <w:top w:val="single" w:sz="4" w:space="0" w:color="auto"/>
              <w:left w:val="nil"/>
              <w:bottom w:val="single" w:sz="4" w:space="0" w:color="auto"/>
              <w:right w:val="nil"/>
            </w:tcBorders>
            <w:shd w:val="clear" w:color="auto" w:fill="auto"/>
            <w:hideMark/>
          </w:tcPr>
          <w:p w14:paraId="78226FF1" w14:textId="77777777" w:rsidR="005F6653" w:rsidRPr="005F6653" w:rsidRDefault="005F6653" w:rsidP="005F6653"/>
        </w:tc>
        <w:tc>
          <w:tcPr>
            <w:tcW w:w="1012" w:type="pct"/>
            <w:tcBorders>
              <w:top w:val="single" w:sz="4" w:space="0" w:color="auto"/>
              <w:left w:val="nil"/>
              <w:bottom w:val="single" w:sz="4" w:space="0" w:color="auto"/>
              <w:right w:val="nil"/>
            </w:tcBorders>
            <w:shd w:val="clear" w:color="auto" w:fill="auto"/>
            <w:hideMark/>
          </w:tcPr>
          <w:p w14:paraId="5C2D6477" w14:textId="77777777" w:rsidR="005F6653" w:rsidRPr="005F6653" w:rsidRDefault="005F6653" w:rsidP="005F6653"/>
        </w:tc>
        <w:tc>
          <w:tcPr>
            <w:tcW w:w="870" w:type="pct"/>
            <w:tcBorders>
              <w:top w:val="single" w:sz="4" w:space="0" w:color="auto"/>
              <w:left w:val="nil"/>
              <w:bottom w:val="single" w:sz="4" w:space="0" w:color="auto"/>
              <w:right w:val="nil"/>
            </w:tcBorders>
            <w:shd w:val="clear" w:color="auto" w:fill="auto"/>
            <w:hideMark/>
          </w:tcPr>
          <w:p w14:paraId="54740312" w14:textId="77777777" w:rsidR="005F6653" w:rsidRPr="005F6653" w:rsidRDefault="005F6653" w:rsidP="005F6653">
            <w:pPr>
              <w:rPr>
                <w:b/>
                <w:bCs/>
              </w:rPr>
            </w:pPr>
            <w:r w:rsidRPr="005F6653">
              <w:rPr>
                <w:b/>
                <w:bCs/>
              </w:rPr>
              <w:t>Direct effect</w:t>
            </w:r>
          </w:p>
        </w:tc>
        <w:tc>
          <w:tcPr>
            <w:tcW w:w="945" w:type="pct"/>
            <w:tcBorders>
              <w:top w:val="single" w:sz="4" w:space="0" w:color="auto"/>
              <w:left w:val="nil"/>
              <w:bottom w:val="single" w:sz="4" w:space="0" w:color="auto"/>
              <w:right w:val="nil"/>
            </w:tcBorders>
            <w:shd w:val="clear" w:color="auto" w:fill="auto"/>
            <w:hideMark/>
          </w:tcPr>
          <w:p w14:paraId="01A69B37" w14:textId="77777777" w:rsidR="005F6653" w:rsidRPr="005F6653" w:rsidRDefault="005F6653" w:rsidP="005F6653">
            <w:pPr>
              <w:rPr>
                <w:b/>
                <w:bCs/>
              </w:rPr>
            </w:pPr>
            <w:r w:rsidRPr="005F6653">
              <w:rPr>
                <w:b/>
                <w:bCs/>
              </w:rPr>
              <w:t>Indirect effect</w:t>
            </w:r>
          </w:p>
        </w:tc>
        <w:tc>
          <w:tcPr>
            <w:tcW w:w="870" w:type="pct"/>
            <w:tcBorders>
              <w:top w:val="single" w:sz="4" w:space="0" w:color="auto"/>
              <w:left w:val="nil"/>
              <w:bottom w:val="single" w:sz="4" w:space="0" w:color="auto"/>
              <w:right w:val="nil"/>
            </w:tcBorders>
            <w:shd w:val="clear" w:color="auto" w:fill="auto"/>
            <w:hideMark/>
          </w:tcPr>
          <w:p w14:paraId="6F9D4001" w14:textId="77777777" w:rsidR="005F6653" w:rsidRPr="005F6653" w:rsidRDefault="005F6653" w:rsidP="005F6653">
            <w:pPr>
              <w:rPr>
                <w:b/>
                <w:bCs/>
              </w:rPr>
            </w:pPr>
            <w:r w:rsidRPr="005F6653">
              <w:rPr>
                <w:b/>
                <w:bCs/>
              </w:rPr>
              <w:t>Total effect</w:t>
            </w:r>
          </w:p>
        </w:tc>
      </w:tr>
      <w:tr w:rsidR="005F6653" w:rsidRPr="005F6653" w14:paraId="52047B4C" w14:textId="77777777" w:rsidTr="004A1186">
        <w:trPr>
          <w:trHeight w:val="312"/>
        </w:trPr>
        <w:tc>
          <w:tcPr>
            <w:tcW w:w="1304" w:type="pct"/>
            <w:tcBorders>
              <w:top w:val="single" w:sz="4" w:space="0" w:color="auto"/>
              <w:left w:val="nil"/>
              <w:bottom w:val="nil"/>
              <w:right w:val="nil"/>
            </w:tcBorders>
            <w:shd w:val="clear" w:color="auto" w:fill="auto"/>
            <w:hideMark/>
          </w:tcPr>
          <w:p w14:paraId="5B8719EE" w14:textId="77777777" w:rsidR="005F6653" w:rsidRPr="005F6653" w:rsidRDefault="005F6653" w:rsidP="005F6653">
            <w:pPr>
              <w:rPr>
                <w:b/>
                <w:bCs/>
              </w:rPr>
            </w:pPr>
            <w:r w:rsidRPr="005F6653">
              <w:rPr>
                <w:b/>
                <w:bCs/>
              </w:rPr>
              <w:t>IWSI</w:t>
            </w:r>
            <w:r w:rsidRPr="005F6653">
              <w:rPr>
                <w:b/>
                <w:bCs/>
                <w:vertAlign w:val="subscript"/>
              </w:rPr>
              <w:t>up</w:t>
            </w:r>
          </w:p>
        </w:tc>
        <w:tc>
          <w:tcPr>
            <w:tcW w:w="1012" w:type="pct"/>
            <w:tcBorders>
              <w:top w:val="single" w:sz="4" w:space="0" w:color="auto"/>
              <w:left w:val="nil"/>
              <w:bottom w:val="nil"/>
              <w:right w:val="nil"/>
            </w:tcBorders>
            <w:shd w:val="clear" w:color="auto" w:fill="auto"/>
            <w:hideMark/>
          </w:tcPr>
          <w:p w14:paraId="68FAB0D3" w14:textId="77777777" w:rsidR="005F6653" w:rsidRPr="005F6653" w:rsidRDefault="005F6653" w:rsidP="005F6653">
            <w:r w:rsidRPr="005F6653">
              <w:t>Effect</w:t>
            </w:r>
          </w:p>
        </w:tc>
        <w:tc>
          <w:tcPr>
            <w:tcW w:w="870" w:type="pct"/>
            <w:tcBorders>
              <w:top w:val="single" w:sz="4" w:space="0" w:color="auto"/>
              <w:left w:val="nil"/>
              <w:bottom w:val="nil"/>
              <w:right w:val="nil"/>
            </w:tcBorders>
            <w:shd w:val="clear" w:color="auto" w:fill="auto"/>
            <w:hideMark/>
          </w:tcPr>
          <w:p w14:paraId="745E8809" w14:textId="77777777" w:rsidR="005F6653" w:rsidRPr="005F6653" w:rsidRDefault="005F6653" w:rsidP="005F6653">
            <w:r w:rsidRPr="005F6653">
              <w:t>0.936</w:t>
            </w:r>
          </w:p>
        </w:tc>
        <w:tc>
          <w:tcPr>
            <w:tcW w:w="945" w:type="pct"/>
            <w:tcBorders>
              <w:top w:val="single" w:sz="4" w:space="0" w:color="auto"/>
              <w:left w:val="nil"/>
              <w:bottom w:val="nil"/>
              <w:right w:val="nil"/>
            </w:tcBorders>
            <w:shd w:val="clear" w:color="auto" w:fill="auto"/>
            <w:hideMark/>
          </w:tcPr>
          <w:p w14:paraId="6995A4FF" w14:textId="77777777" w:rsidR="005F6653" w:rsidRPr="005F6653" w:rsidRDefault="005F6653" w:rsidP="005F6653">
            <w:r w:rsidRPr="005F6653">
              <w:t>0</w:t>
            </w:r>
          </w:p>
        </w:tc>
        <w:tc>
          <w:tcPr>
            <w:tcW w:w="870" w:type="pct"/>
            <w:tcBorders>
              <w:top w:val="single" w:sz="4" w:space="0" w:color="auto"/>
              <w:left w:val="nil"/>
              <w:bottom w:val="nil"/>
              <w:right w:val="nil"/>
            </w:tcBorders>
            <w:shd w:val="clear" w:color="auto" w:fill="auto"/>
            <w:hideMark/>
          </w:tcPr>
          <w:p w14:paraId="2CE7C1D9" w14:textId="77777777" w:rsidR="005F6653" w:rsidRPr="005F6653" w:rsidRDefault="005F6653" w:rsidP="005F6653">
            <w:r w:rsidRPr="005F6653">
              <w:t>0.936</w:t>
            </w:r>
          </w:p>
        </w:tc>
      </w:tr>
      <w:tr w:rsidR="005F6653" w:rsidRPr="005F6653" w14:paraId="3BB31B45" w14:textId="77777777" w:rsidTr="004A1186">
        <w:trPr>
          <w:trHeight w:val="312"/>
        </w:trPr>
        <w:tc>
          <w:tcPr>
            <w:tcW w:w="1304" w:type="pct"/>
            <w:tcBorders>
              <w:top w:val="nil"/>
              <w:left w:val="nil"/>
              <w:bottom w:val="nil"/>
              <w:right w:val="nil"/>
            </w:tcBorders>
            <w:shd w:val="clear" w:color="auto" w:fill="auto"/>
            <w:hideMark/>
          </w:tcPr>
          <w:p w14:paraId="10FAE7CE" w14:textId="77777777" w:rsidR="005F6653" w:rsidRPr="005F6653" w:rsidRDefault="005F6653" w:rsidP="005F6653"/>
        </w:tc>
        <w:tc>
          <w:tcPr>
            <w:tcW w:w="1012" w:type="pct"/>
            <w:tcBorders>
              <w:top w:val="nil"/>
              <w:left w:val="nil"/>
              <w:bottom w:val="nil"/>
              <w:right w:val="nil"/>
            </w:tcBorders>
            <w:shd w:val="clear" w:color="auto" w:fill="auto"/>
            <w:hideMark/>
          </w:tcPr>
          <w:p w14:paraId="049B9179"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5F2874F2" w14:textId="77777777" w:rsidR="005F6653" w:rsidRPr="005F6653" w:rsidRDefault="005F6653" w:rsidP="005F6653">
            <w:r w:rsidRPr="005F6653">
              <w:t>100%</w:t>
            </w:r>
          </w:p>
        </w:tc>
        <w:tc>
          <w:tcPr>
            <w:tcW w:w="945" w:type="pct"/>
            <w:tcBorders>
              <w:top w:val="nil"/>
              <w:left w:val="nil"/>
              <w:bottom w:val="nil"/>
              <w:right w:val="nil"/>
            </w:tcBorders>
            <w:shd w:val="clear" w:color="auto" w:fill="auto"/>
            <w:noWrap/>
            <w:hideMark/>
          </w:tcPr>
          <w:p w14:paraId="2E1B4547" w14:textId="77777777" w:rsidR="005F6653" w:rsidRPr="005F6653" w:rsidRDefault="005F6653" w:rsidP="005F6653">
            <w:r w:rsidRPr="005F6653">
              <w:t>0%</w:t>
            </w:r>
          </w:p>
        </w:tc>
        <w:tc>
          <w:tcPr>
            <w:tcW w:w="870" w:type="pct"/>
            <w:tcBorders>
              <w:top w:val="nil"/>
              <w:left w:val="nil"/>
              <w:bottom w:val="nil"/>
              <w:right w:val="nil"/>
            </w:tcBorders>
            <w:shd w:val="clear" w:color="auto" w:fill="auto"/>
            <w:hideMark/>
          </w:tcPr>
          <w:p w14:paraId="673D74B4" w14:textId="77777777" w:rsidR="005F6653" w:rsidRPr="005F6653" w:rsidRDefault="005F6653" w:rsidP="005F6653"/>
        </w:tc>
      </w:tr>
      <w:tr w:rsidR="005F6653" w:rsidRPr="005F6653" w14:paraId="20D1274E" w14:textId="77777777" w:rsidTr="004A1186">
        <w:trPr>
          <w:trHeight w:val="312"/>
        </w:trPr>
        <w:tc>
          <w:tcPr>
            <w:tcW w:w="1304" w:type="pct"/>
            <w:tcBorders>
              <w:top w:val="nil"/>
              <w:left w:val="nil"/>
              <w:bottom w:val="nil"/>
              <w:right w:val="nil"/>
            </w:tcBorders>
            <w:shd w:val="clear" w:color="auto" w:fill="auto"/>
            <w:hideMark/>
          </w:tcPr>
          <w:p w14:paraId="612A05E6" w14:textId="77777777" w:rsidR="005F6653" w:rsidRPr="005F6653" w:rsidRDefault="005F6653" w:rsidP="005F6653">
            <w:pPr>
              <w:rPr>
                <w:b/>
                <w:bCs/>
              </w:rPr>
            </w:pPr>
            <w:r w:rsidRPr="005F6653">
              <w:rPr>
                <w:b/>
                <w:bCs/>
              </w:rPr>
              <w:t>irrArea</w:t>
            </w:r>
            <w:r w:rsidRPr="005F6653">
              <w:rPr>
                <w:b/>
                <w:bCs/>
                <w:vertAlign w:val="subscript"/>
              </w:rPr>
              <w:t>up</w:t>
            </w:r>
          </w:p>
        </w:tc>
        <w:tc>
          <w:tcPr>
            <w:tcW w:w="1012" w:type="pct"/>
            <w:tcBorders>
              <w:top w:val="nil"/>
              <w:left w:val="nil"/>
              <w:bottom w:val="nil"/>
              <w:right w:val="nil"/>
            </w:tcBorders>
            <w:shd w:val="clear" w:color="auto" w:fill="auto"/>
            <w:hideMark/>
          </w:tcPr>
          <w:p w14:paraId="24312E9C"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0DD5D949" w14:textId="77777777" w:rsidR="005F6653" w:rsidRPr="005F6653" w:rsidRDefault="005F6653" w:rsidP="005F6653">
            <w:r w:rsidRPr="005F6653">
              <w:t>0.037</w:t>
            </w:r>
          </w:p>
        </w:tc>
        <w:tc>
          <w:tcPr>
            <w:tcW w:w="945" w:type="pct"/>
            <w:tcBorders>
              <w:top w:val="nil"/>
              <w:left w:val="nil"/>
              <w:bottom w:val="nil"/>
              <w:right w:val="nil"/>
            </w:tcBorders>
            <w:shd w:val="clear" w:color="auto" w:fill="auto"/>
            <w:hideMark/>
          </w:tcPr>
          <w:p w14:paraId="5FFD8B5A" w14:textId="77777777" w:rsidR="005F6653" w:rsidRPr="005F6653" w:rsidRDefault="005F6653" w:rsidP="005F6653">
            <w:r w:rsidRPr="005F6653">
              <w:t>0.803</w:t>
            </w:r>
          </w:p>
        </w:tc>
        <w:tc>
          <w:tcPr>
            <w:tcW w:w="870" w:type="pct"/>
            <w:tcBorders>
              <w:top w:val="nil"/>
              <w:left w:val="nil"/>
              <w:bottom w:val="nil"/>
              <w:right w:val="nil"/>
            </w:tcBorders>
            <w:shd w:val="clear" w:color="auto" w:fill="auto"/>
            <w:hideMark/>
          </w:tcPr>
          <w:p w14:paraId="1CD7E0A0" w14:textId="77777777" w:rsidR="005F6653" w:rsidRPr="005F6653" w:rsidRDefault="005F6653" w:rsidP="005F6653">
            <w:r w:rsidRPr="005F6653">
              <w:t>0.841</w:t>
            </w:r>
          </w:p>
        </w:tc>
      </w:tr>
      <w:tr w:rsidR="005F6653" w:rsidRPr="005F6653" w14:paraId="6D19F143" w14:textId="77777777" w:rsidTr="004A1186">
        <w:trPr>
          <w:trHeight w:val="312"/>
        </w:trPr>
        <w:tc>
          <w:tcPr>
            <w:tcW w:w="1304" w:type="pct"/>
            <w:tcBorders>
              <w:top w:val="nil"/>
              <w:left w:val="nil"/>
              <w:bottom w:val="nil"/>
              <w:right w:val="nil"/>
            </w:tcBorders>
            <w:shd w:val="clear" w:color="auto" w:fill="auto"/>
            <w:hideMark/>
          </w:tcPr>
          <w:p w14:paraId="12DD9243" w14:textId="77777777" w:rsidR="005F6653" w:rsidRPr="005F6653" w:rsidRDefault="005F6653" w:rsidP="005F6653"/>
        </w:tc>
        <w:tc>
          <w:tcPr>
            <w:tcW w:w="1012" w:type="pct"/>
            <w:tcBorders>
              <w:top w:val="nil"/>
              <w:left w:val="nil"/>
              <w:bottom w:val="nil"/>
              <w:right w:val="nil"/>
            </w:tcBorders>
            <w:shd w:val="clear" w:color="auto" w:fill="auto"/>
            <w:hideMark/>
          </w:tcPr>
          <w:p w14:paraId="5940CD49"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26104529" w14:textId="77777777" w:rsidR="005F6653" w:rsidRPr="005F6653" w:rsidRDefault="005F6653" w:rsidP="005F6653">
            <w:r w:rsidRPr="005F6653">
              <w:t>4.405%</w:t>
            </w:r>
          </w:p>
        </w:tc>
        <w:tc>
          <w:tcPr>
            <w:tcW w:w="945" w:type="pct"/>
            <w:tcBorders>
              <w:top w:val="nil"/>
              <w:left w:val="nil"/>
              <w:bottom w:val="nil"/>
              <w:right w:val="nil"/>
            </w:tcBorders>
            <w:shd w:val="clear" w:color="auto" w:fill="auto"/>
            <w:noWrap/>
            <w:hideMark/>
          </w:tcPr>
          <w:p w14:paraId="5939EEFD" w14:textId="77777777" w:rsidR="005F6653" w:rsidRPr="005F6653" w:rsidRDefault="005F6653" w:rsidP="005F6653">
            <w:r w:rsidRPr="005F6653">
              <w:t>95.595%</w:t>
            </w:r>
          </w:p>
        </w:tc>
        <w:tc>
          <w:tcPr>
            <w:tcW w:w="870" w:type="pct"/>
            <w:tcBorders>
              <w:top w:val="nil"/>
              <w:left w:val="nil"/>
              <w:bottom w:val="nil"/>
              <w:right w:val="nil"/>
            </w:tcBorders>
            <w:shd w:val="clear" w:color="auto" w:fill="auto"/>
            <w:hideMark/>
          </w:tcPr>
          <w:p w14:paraId="1E92497D" w14:textId="77777777" w:rsidR="005F6653" w:rsidRPr="005F6653" w:rsidRDefault="005F6653" w:rsidP="005F6653"/>
        </w:tc>
      </w:tr>
      <w:tr w:rsidR="005F6653" w:rsidRPr="005F6653" w14:paraId="11CD8F08" w14:textId="77777777" w:rsidTr="004A1186">
        <w:trPr>
          <w:trHeight w:val="312"/>
        </w:trPr>
        <w:tc>
          <w:tcPr>
            <w:tcW w:w="1304" w:type="pct"/>
            <w:tcBorders>
              <w:top w:val="nil"/>
              <w:left w:val="nil"/>
              <w:bottom w:val="nil"/>
              <w:right w:val="nil"/>
            </w:tcBorders>
            <w:shd w:val="clear" w:color="auto" w:fill="auto"/>
            <w:hideMark/>
          </w:tcPr>
          <w:p w14:paraId="174981AA" w14:textId="77777777" w:rsidR="005F6653" w:rsidRPr="005F6653" w:rsidRDefault="005F6653" w:rsidP="005F6653">
            <w:pPr>
              <w:rPr>
                <w:b/>
                <w:bCs/>
              </w:rPr>
            </w:pPr>
            <w:r w:rsidRPr="005F6653">
              <w:rPr>
                <w:b/>
                <w:bCs/>
              </w:rPr>
              <w:t>irrWW</w:t>
            </w:r>
            <w:r w:rsidRPr="005F6653">
              <w:rPr>
                <w:b/>
                <w:bCs/>
                <w:vertAlign w:val="subscript"/>
              </w:rPr>
              <w:t>up</w:t>
            </w:r>
          </w:p>
        </w:tc>
        <w:tc>
          <w:tcPr>
            <w:tcW w:w="1012" w:type="pct"/>
            <w:tcBorders>
              <w:top w:val="nil"/>
              <w:left w:val="nil"/>
              <w:bottom w:val="nil"/>
              <w:right w:val="nil"/>
            </w:tcBorders>
            <w:shd w:val="clear" w:color="auto" w:fill="auto"/>
            <w:hideMark/>
          </w:tcPr>
          <w:p w14:paraId="7A002701"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72E53FCE" w14:textId="77777777" w:rsidR="005F6653" w:rsidRPr="005F6653" w:rsidRDefault="005F6653" w:rsidP="005F6653">
            <w:r w:rsidRPr="005F6653">
              <w:t>0</w:t>
            </w:r>
          </w:p>
        </w:tc>
        <w:tc>
          <w:tcPr>
            <w:tcW w:w="945" w:type="pct"/>
            <w:tcBorders>
              <w:top w:val="nil"/>
              <w:left w:val="nil"/>
              <w:bottom w:val="nil"/>
              <w:right w:val="nil"/>
            </w:tcBorders>
            <w:shd w:val="clear" w:color="auto" w:fill="auto"/>
            <w:hideMark/>
          </w:tcPr>
          <w:p w14:paraId="5FCDB825" w14:textId="77777777" w:rsidR="005F6653" w:rsidRPr="005F6653" w:rsidRDefault="005F6653" w:rsidP="005F6653">
            <w:r w:rsidRPr="005F6653">
              <w:t>0.808</w:t>
            </w:r>
          </w:p>
        </w:tc>
        <w:tc>
          <w:tcPr>
            <w:tcW w:w="870" w:type="pct"/>
            <w:tcBorders>
              <w:top w:val="nil"/>
              <w:left w:val="nil"/>
              <w:bottom w:val="nil"/>
              <w:right w:val="nil"/>
            </w:tcBorders>
            <w:shd w:val="clear" w:color="auto" w:fill="auto"/>
            <w:hideMark/>
          </w:tcPr>
          <w:p w14:paraId="721E5C73" w14:textId="77777777" w:rsidR="005F6653" w:rsidRPr="005F6653" w:rsidRDefault="005F6653" w:rsidP="005F6653">
            <w:r w:rsidRPr="005F6653">
              <w:t>0.808</w:t>
            </w:r>
          </w:p>
        </w:tc>
      </w:tr>
      <w:tr w:rsidR="005F6653" w:rsidRPr="005F6653" w14:paraId="2FE05C07" w14:textId="77777777" w:rsidTr="004A1186">
        <w:trPr>
          <w:trHeight w:val="312"/>
        </w:trPr>
        <w:tc>
          <w:tcPr>
            <w:tcW w:w="1304" w:type="pct"/>
            <w:tcBorders>
              <w:top w:val="nil"/>
              <w:left w:val="nil"/>
              <w:bottom w:val="nil"/>
              <w:right w:val="nil"/>
            </w:tcBorders>
            <w:shd w:val="clear" w:color="auto" w:fill="auto"/>
            <w:hideMark/>
          </w:tcPr>
          <w:p w14:paraId="15F4E513" w14:textId="77777777" w:rsidR="005F6653" w:rsidRPr="005F6653" w:rsidRDefault="005F6653" w:rsidP="005F6653"/>
        </w:tc>
        <w:tc>
          <w:tcPr>
            <w:tcW w:w="1012" w:type="pct"/>
            <w:tcBorders>
              <w:top w:val="nil"/>
              <w:left w:val="nil"/>
              <w:bottom w:val="nil"/>
              <w:right w:val="nil"/>
            </w:tcBorders>
            <w:shd w:val="clear" w:color="auto" w:fill="auto"/>
            <w:hideMark/>
          </w:tcPr>
          <w:p w14:paraId="6F04C219"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24971BC4" w14:textId="77777777" w:rsidR="005F6653" w:rsidRPr="005F6653" w:rsidRDefault="005F6653" w:rsidP="005F6653">
            <w:r w:rsidRPr="005F6653">
              <w:t>0%</w:t>
            </w:r>
          </w:p>
        </w:tc>
        <w:tc>
          <w:tcPr>
            <w:tcW w:w="945" w:type="pct"/>
            <w:tcBorders>
              <w:top w:val="nil"/>
              <w:left w:val="nil"/>
              <w:bottom w:val="nil"/>
              <w:right w:val="nil"/>
            </w:tcBorders>
            <w:shd w:val="clear" w:color="auto" w:fill="auto"/>
            <w:noWrap/>
            <w:hideMark/>
          </w:tcPr>
          <w:p w14:paraId="5410EA38" w14:textId="77777777" w:rsidR="005F6653" w:rsidRPr="005F6653" w:rsidRDefault="005F6653" w:rsidP="005F6653">
            <w:r w:rsidRPr="005F6653">
              <w:t>100%</w:t>
            </w:r>
          </w:p>
        </w:tc>
        <w:tc>
          <w:tcPr>
            <w:tcW w:w="870" w:type="pct"/>
            <w:tcBorders>
              <w:top w:val="nil"/>
              <w:left w:val="nil"/>
              <w:bottom w:val="nil"/>
              <w:right w:val="nil"/>
            </w:tcBorders>
            <w:shd w:val="clear" w:color="auto" w:fill="auto"/>
            <w:hideMark/>
          </w:tcPr>
          <w:p w14:paraId="27F65324" w14:textId="77777777" w:rsidR="005F6653" w:rsidRPr="005F6653" w:rsidRDefault="005F6653" w:rsidP="005F6653"/>
        </w:tc>
      </w:tr>
      <w:tr w:rsidR="005F6653" w:rsidRPr="005F6653" w14:paraId="6BEFD7CE" w14:textId="77777777" w:rsidTr="004A1186">
        <w:trPr>
          <w:trHeight w:val="312"/>
        </w:trPr>
        <w:tc>
          <w:tcPr>
            <w:tcW w:w="1304" w:type="pct"/>
            <w:tcBorders>
              <w:top w:val="nil"/>
              <w:left w:val="nil"/>
              <w:bottom w:val="nil"/>
              <w:right w:val="nil"/>
            </w:tcBorders>
            <w:shd w:val="clear" w:color="auto" w:fill="auto"/>
            <w:hideMark/>
          </w:tcPr>
          <w:p w14:paraId="4D374B1D" w14:textId="77777777" w:rsidR="005F6653" w:rsidRPr="005F6653" w:rsidRDefault="005F6653" w:rsidP="005F6653">
            <w:pPr>
              <w:rPr>
                <w:b/>
                <w:bCs/>
              </w:rPr>
            </w:pPr>
            <w:r w:rsidRPr="005F6653">
              <w:rPr>
                <w:b/>
                <w:bCs/>
              </w:rPr>
              <w:t>domWW</w:t>
            </w:r>
            <w:r w:rsidRPr="005F6653">
              <w:rPr>
                <w:b/>
                <w:bCs/>
                <w:vertAlign w:val="subscript"/>
              </w:rPr>
              <w:t>up</w:t>
            </w:r>
          </w:p>
        </w:tc>
        <w:tc>
          <w:tcPr>
            <w:tcW w:w="1012" w:type="pct"/>
            <w:tcBorders>
              <w:top w:val="nil"/>
              <w:left w:val="nil"/>
              <w:bottom w:val="nil"/>
              <w:right w:val="nil"/>
            </w:tcBorders>
            <w:shd w:val="clear" w:color="auto" w:fill="auto"/>
            <w:hideMark/>
          </w:tcPr>
          <w:p w14:paraId="5D4977D1"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6686766C" w14:textId="77777777" w:rsidR="005F6653" w:rsidRPr="005F6653" w:rsidRDefault="005F6653" w:rsidP="005F6653">
            <w:r w:rsidRPr="005F6653">
              <w:t>0</w:t>
            </w:r>
          </w:p>
        </w:tc>
        <w:tc>
          <w:tcPr>
            <w:tcW w:w="945" w:type="pct"/>
            <w:tcBorders>
              <w:top w:val="nil"/>
              <w:left w:val="nil"/>
              <w:bottom w:val="nil"/>
              <w:right w:val="nil"/>
            </w:tcBorders>
            <w:shd w:val="clear" w:color="auto" w:fill="auto"/>
            <w:noWrap/>
            <w:hideMark/>
          </w:tcPr>
          <w:p w14:paraId="4F7A03D8" w14:textId="77777777" w:rsidR="005F6653" w:rsidRPr="005F6653" w:rsidRDefault="005F6653" w:rsidP="005F6653">
            <w:r w:rsidRPr="005F6653">
              <w:t>-0.777</w:t>
            </w:r>
          </w:p>
        </w:tc>
        <w:tc>
          <w:tcPr>
            <w:tcW w:w="870" w:type="pct"/>
            <w:tcBorders>
              <w:top w:val="nil"/>
              <w:left w:val="nil"/>
              <w:bottom w:val="nil"/>
              <w:right w:val="nil"/>
            </w:tcBorders>
            <w:shd w:val="clear" w:color="auto" w:fill="auto"/>
            <w:noWrap/>
            <w:hideMark/>
          </w:tcPr>
          <w:p w14:paraId="16F263EA" w14:textId="77777777" w:rsidR="005F6653" w:rsidRPr="005F6653" w:rsidRDefault="005F6653" w:rsidP="005F6653">
            <w:r w:rsidRPr="005F6653">
              <w:t>-0.777</w:t>
            </w:r>
          </w:p>
        </w:tc>
      </w:tr>
      <w:tr w:rsidR="005F6653" w:rsidRPr="005F6653" w14:paraId="75F2E1AE" w14:textId="77777777" w:rsidTr="004A1186">
        <w:trPr>
          <w:trHeight w:val="312"/>
        </w:trPr>
        <w:tc>
          <w:tcPr>
            <w:tcW w:w="1304" w:type="pct"/>
            <w:tcBorders>
              <w:top w:val="nil"/>
              <w:left w:val="nil"/>
              <w:bottom w:val="nil"/>
              <w:right w:val="nil"/>
            </w:tcBorders>
            <w:shd w:val="clear" w:color="auto" w:fill="auto"/>
            <w:hideMark/>
          </w:tcPr>
          <w:p w14:paraId="6B36E4D5" w14:textId="77777777" w:rsidR="005F6653" w:rsidRPr="005F6653" w:rsidRDefault="005F6653" w:rsidP="005F6653"/>
        </w:tc>
        <w:tc>
          <w:tcPr>
            <w:tcW w:w="1012" w:type="pct"/>
            <w:tcBorders>
              <w:top w:val="nil"/>
              <w:left w:val="nil"/>
              <w:bottom w:val="nil"/>
              <w:right w:val="nil"/>
            </w:tcBorders>
            <w:shd w:val="clear" w:color="auto" w:fill="auto"/>
            <w:hideMark/>
          </w:tcPr>
          <w:p w14:paraId="33F5A7E8"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723731BD" w14:textId="77777777" w:rsidR="005F6653" w:rsidRPr="005F6653" w:rsidRDefault="005F6653" w:rsidP="005F6653">
            <w:r w:rsidRPr="005F6653">
              <w:t>0%</w:t>
            </w:r>
          </w:p>
        </w:tc>
        <w:tc>
          <w:tcPr>
            <w:tcW w:w="945" w:type="pct"/>
            <w:tcBorders>
              <w:top w:val="nil"/>
              <w:left w:val="nil"/>
              <w:bottom w:val="nil"/>
              <w:right w:val="nil"/>
            </w:tcBorders>
            <w:shd w:val="clear" w:color="auto" w:fill="auto"/>
            <w:noWrap/>
            <w:hideMark/>
          </w:tcPr>
          <w:p w14:paraId="4A7C2448" w14:textId="77777777" w:rsidR="005F6653" w:rsidRPr="005F6653" w:rsidRDefault="005F6653" w:rsidP="005F6653">
            <w:r w:rsidRPr="005F6653">
              <w:t>100%</w:t>
            </w:r>
          </w:p>
        </w:tc>
        <w:tc>
          <w:tcPr>
            <w:tcW w:w="870" w:type="pct"/>
            <w:tcBorders>
              <w:top w:val="nil"/>
              <w:left w:val="nil"/>
              <w:bottom w:val="nil"/>
              <w:right w:val="nil"/>
            </w:tcBorders>
            <w:shd w:val="clear" w:color="auto" w:fill="auto"/>
            <w:noWrap/>
            <w:hideMark/>
          </w:tcPr>
          <w:p w14:paraId="1788CB7B" w14:textId="77777777" w:rsidR="005F6653" w:rsidRPr="005F6653" w:rsidRDefault="005F6653" w:rsidP="005F6653"/>
        </w:tc>
      </w:tr>
      <w:tr w:rsidR="005F6653" w:rsidRPr="005F6653" w14:paraId="507229E0" w14:textId="77777777" w:rsidTr="004A1186">
        <w:trPr>
          <w:trHeight w:val="312"/>
        </w:trPr>
        <w:tc>
          <w:tcPr>
            <w:tcW w:w="1304" w:type="pct"/>
            <w:tcBorders>
              <w:top w:val="nil"/>
              <w:left w:val="nil"/>
              <w:bottom w:val="nil"/>
              <w:right w:val="nil"/>
            </w:tcBorders>
            <w:shd w:val="clear" w:color="auto" w:fill="auto"/>
            <w:hideMark/>
          </w:tcPr>
          <w:p w14:paraId="01C8D2AA" w14:textId="77777777" w:rsidR="005F6653" w:rsidRPr="005F6653" w:rsidRDefault="005F6653" w:rsidP="005F6653">
            <w:pPr>
              <w:rPr>
                <w:b/>
                <w:bCs/>
              </w:rPr>
            </w:pPr>
            <w:r w:rsidRPr="005F6653">
              <w:rPr>
                <w:b/>
                <w:bCs/>
              </w:rPr>
              <w:t>IWS</w:t>
            </w:r>
            <w:r w:rsidRPr="005F6653">
              <w:rPr>
                <w:rFonts w:hint="eastAsia"/>
                <w:b/>
                <w:bCs/>
              </w:rPr>
              <w:t>I</w:t>
            </w:r>
            <w:r w:rsidRPr="005F6653">
              <w:rPr>
                <w:rFonts w:hint="eastAsia"/>
                <w:b/>
                <w:bCs/>
                <w:vertAlign w:val="subscript"/>
              </w:rPr>
              <w:t>dif</w:t>
            </w:r>
          </w:p>
        </w:tc>
        <w:tc>
          <w:tcPr>
            <w:tcW w:w="1012" w:type="pct"/>
            <w:tcBorders>
              <w:top w:val="nil"/>
              <w:left w:val="nil"/>
              <w:bottom w:val="nil"/>
              <w:right w:val="nil"/>
            </w:tcBorders>
            <w:shd w:val="clear" w:color="auto" w:fill="auto"/>
            <w:hideMark/>
          </w:tcPr>
          <w:p w14:paraId="10468061"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7BB7BAB1" w14:textId="77777777" w:rsidR="005F6653" w:rsidRPr="005F6653" w:rsidRDefault="005F6653" w:rsidP="005F6653">
            <w:r w:rsidRPr="005F6653">
              <w:t>1.107</w:t>
            </w:r>
          </w:p>
        </w:tc>
        <w:tc>
          <w:tcPr>
            <w:tcW w:w="945" w:type="pct"/>
            <w:tcBorders>
              <w:top w:val="nil"/>
              <w:left w:val="nil"/>
              <w:bottom w:val="nil"/>
              <w:right w:val="nil"/>
            </w:tcBorders>
            <w:shd w:val="clear" w:color="auto" w:fill="auto"/>
            <w:noWrap/>
            <w:hideMark/>
          </w:tcPr>
          <w:p w14:paraId="528204A5" w14:textId="77777777" w:rsidR="005F6653" w:rsidRPr="005F6653" w:rsidRDefault="005F6653" w:rsidP="005F6653">
            <w:r w:rsidRPr="005F6653">
              <w:t>-0.582</w:t>
            </w:r>
          </w:p>
        </w:tc>
        <w:tc>
          <w:tcPr>
            <w:tcW w:w="870" w:type="pct"/>
            <w:tcBorders>
              <w:top w:val="nil"/>
              <w:left w:val="nil"/>
              <w:bottom w:val="nil"/>
              <w:right w:val="nil"/>
            </w:tcBorders>
            <w:shd w:val="clear" w:color="auto" w:fill="auto"/>
            <w:hideMark/>
          </w:tcPr>
          <w:p w14:paraId="60F920F4" w14:textId="77777777" w:rsidR="005F6653" w:rsidRPr="005F6653" w:rsidRDefault="005F6653" w:rsidP="005F6653">
            <w:r w:rsidRPr="005F6653">
              <w:t>0.524</w:t>
            </w:r>
          </w:p>
        </w:tc>
      </w:tr>
      <w:tr w:rsidR="005F6653" w:rsidRPr="005F6653" w14:paraId="18577EFA" w14:textId="77777777" w:rsidTr="004A1186">
        <w:trPr>
          <w:trHeight w:val="312"/>
        </w:trPr>
        <w:tc>
          <w:tcPr>
            <w:tcW w:w="1304" w:type="pct"/>
            <w:tcBorders>
              <w:top w:val="nil"/>
              <w:left w:val="nil"/>
              <w:bottom w:val="nil"/>
              <w:right w:val="nil"/>
            </w:tcBorders>
            <w:shd w:val="clear" w:color="auto" w:fill="auto"/>
            <w:hideMark/>
          </w:tcPr>
          <w:p w14:paraId="46BD4C2B" w14:textId="77777777" w:rsidR="005F6653" w:rsidRPr="005F6653" w:rsidRDefault="005F6653" w:rsidP="005F6653"/>
        </w:tc>
        <w:tc>
          <w:tcPr>
            <w:tcW w:w="1012" w:type="pct"/>
            <w:tcBorders>
              <w:top w:val="nil"/>
              <w:left w:val="nil"/>
              <w:bottom w:val="nil"/>
              <w:right w:val="nil"/>
            </w:tcBorders>
            <w:shd w:val="clear" w:color="auto" w:fill="auto"/>
            <w:hideMark/>
          </w:tcPr>
          <w:p w14:paraId="671FE6A2"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4DDFCCF6" w14:textId="77777777" w:rsidR="005F6653" w:rsidRPr="005F6653" w:rsidRDefault="005F6653" w:rsidP="005F6653">
            <w:r w:rsidRPr="005F6653">
              <w:t>65.542%</w:t>
            </w:r>
          </w:p>
        </w:tc>
        <w:tc>
          <w:tcPr>
            <w:tcW w:w="945" w:type="pct"/>
            <w:tcBorders>
              <w:top w:val="nil"/>
              <w:left w:val="nil"/>
              <w:bottom w:val="nil"/>
              <w:right w:val="nil"/>
            </w:tcBorders>
            <w:shd w:val="clear" w:color="auto" w:fill="auto"/>
            <w:noWrap/>
            <w:hideMark/>
          </w:tcPr>
          <w:p w14:paraId="1DC6D9BA" w14:textId="77777777" w:rsidR="005F6653" w:rsidRPr="005F6653" w:rsidRDefault="005F6653" w:rsidP="005F6653">
            <w:r w:rsidRPr="005F6653">
              <w:t>34.458%</w:t>
            </w:r>
          </w:p>
        </w:tc>
        <w:tc>
          <w:tcPr>
            <w:tcW w:w="870" w:type="pct"/>
            <w:tcBorders>
              <w:top w:val="nil"/>
              <w:left w:val="nil"/>
              <w:bottom w:val="nil"/>
              <w:right w:val="nil"/>
            </w:tcBorders>
            <w:shd w:val="clear" w:color="auto" w:fill="auto"/>
            <w:hideMark/>
          </w:tcPr>
          <w:p w14:paraId="709B7EAC" w14:textId="77777777" w:rsidR="005F6653" w:rsidRPr="005F6653" w:rsidRDefault="005F6653" w:rsidP="005F6653"/>
        </w:tc>
      </w:tr>
      <w:tr w:rsidR="005F6653" w:rsidRPr="005F6653" w14:paraId="10E20993" w14:textId="77777777" w:rsidTr="004A1186">
        <w:trPr>
          <w:trHeight w:val="312"/>
        </w:trPr>
        <w:tc>
          <w:tcPr>
            <w:tcW w:w="1304" w:type="pct"/>
            <w:tcBorders>
              <w:top w:val="nil"/>
              <w:left w:val="nil"/>
              <w:bottom w:val="nil"/>
              <w:right w:val="nil"/>
            </w:tcBorders>
            <w:shd w:val="clear" w:color="auto" w:fill="auto"/>
            <w:hideMark/>
          </w:tcPr>
          <w:p w14:paraId="6FAF0546" w14:textId="77777777" w:rsidR="005F6653" w:rsidRPr="005F6653" w:rsidRDefault="005F6653" w:rsidP="005F6653">
            <w:pPr>
              <w:rPr>
                <w:b/>
                <w:bCs/>
              </w:rPr>
            </w:pPr>
            <w:proofErr w:type="spellStart"/>
            <w:r w:rsidRPr="005F6653">
              <w:rPr>
                <w:b/>
                <w:bCs/>
              </w:rPr>
              <w:t>irrArea</w:t>
            </w:r>
            <w:r w:rsidRPr="005F6653">
              <w:rPr>
                <w:b/>
                <w:bCs/>
                <w:vertAlign w:val="subscript"/>
              </w:rPr>
              <w:t>down</w:t>
            </w:r>
            <w:proofErr w:type="spellEnd"/>
          </w:p>
        </w:tc>
        <w:tc>
          <w:tcPr>
            <w:tcW w:w="1012" w:type="pct"/>
            <w:tcBorders>
              <w:top w:val="nil"/>
              <w:left w:val="nil"/>
              <w:bottom w:val="nil"/>
              <w:right w:val="nil"/>
            </w:tcBorders>
            <w:shd w:val="clear" w:color="auto" w:fill="auto"/>
            <w:hideMark/>
          </w:tcPr>
          <w:p w14:paraId="286A4112"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0F4F2616" w14:textId="77777777" w:rsidR="005F6653" w:rsidRPr="005F6653" w:rsidRDefault="005F6653" w:rsidP="005F6653">
            <w:r w:rsidRPr="005F6653">
              <w:t>0</w:t>
            </w:r>
          </w:p>
        </w:tc>
        <w:tc>
          <w:tcPr>
            <w:tcW w:w="945" w:type="pct"/>
            <w:tcBorders>
              <w:top w:val="nil"/>
              <w:left w:val="nil"/>
              <w:bottom w:val="nil"/>
              <w:right w:val="nil"/>
            </w:tcBorders>
            <w:shd w:val="clear" w:color="auto" w:fill="auto"/>
            <w:hideMark/>
          </w:tcPr>
          <w:p w14:paraId="6A74C599" w14:textId="77777777" w:rsidR="005F6653" w:rsidRPr="005F6653" w:rsidRDefault="005F6653" w:rsidP="005F6653">
            <w:r w:rsidRPr="005F6653">
              <w:t>0.329</w:t>
            </w:r>
          </w:p>
        </w:tc>
        <w:tc>
          <w:tcPr>
            <w:tcW w:w="870" w:type="pct"/>
            <w:tcBorders>
              <w:top w:val="nil"/>
              <w:left w:val="nil"/>
              <w:bottom w:val="nil"/>
              <w:right w:val="nil"/>
            </w:tcBorders>
            <w:shd w:val="clear" w:color="auto" w:fill="auto"/>
            <w:hideMark/>
          </w:tcPr>
          <w:p w14:paraId="1CCD73D9" w14:textId="77777777" w:rsidR="005F6653" w:rsidRPr="005F6653" w:rsidRDefault="005F6653" w:rsidP="005F6653">
            <w:r w:rsidRPr="005F6653">
              <w:t>0.329</w:t>
            </w:r>
          </w:p>
        </w:tc>
      </w:tr>
      <w:tr w:rsidR="005F6653" w:rsidRPr="005F6653" w14:paraId="55C16603" w14:textId="77777777" w:rsidTr="004A1186">
        <w:trPr>
          <w:trHeight w:val="312"/>
        </w:trPr>
        <w:tc>
          <w:tcPr>
            <w:tcW w:w="1304" w:type="pct"/>
            <w:tcBorders>
              <w:top w:val="nil"/>
              <w:left w:val="nil"/>
              <w:bottom w:val="nil"/>
              <w:right w:val="nil"/>
            </w:tcBorders>
            <w:shd w:val="clear" w:color="auto" w:fill="auto"/>
            <w:hideMark/>
          </w:tcPr>
          <w:p w14:paraId="4A9619A7" w14:textId="77777777" w:rsidR="005F6653" w:rsidRPr="005F6653" w:rsidRDefault="005F6653" w:rsidP="005F6653"/>
        </w:tc>
        <w:tc>
          <w:tcPr>
            <w:tcW w:w="1012" w:type="pct"/>
            <w:tcBorders>
              <w:top w:val="nil"/>
              <w:left w:val="nil"/>
              <w:bottom w:val="nil"/>
              <w:right w:val="nil"/>
            </w:tcBorders>
            <w:shd w:val="clear" w:color="auto" w:fill="auto"/>
            <w:hideMark/>
          </w:tcPr>
          <w:p w14:paraId="7B62FFEB"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2000DBED" w14:textId="77777777" w:rsidR="005F6653" w:rsidRPr="005F6653" w:rsidRDefault="005F6653" w:rsidP="005F6653">
            <w:r w:rsidRPr="005F6653">
              <w:t>0%</w:t>
            </w:r>
          </w:p>
        </w:tc>
        <w:tc>
          <w:tcPr>
            <w:tcW w:w="945" w:type="pct"/>
            <w:tcBorders>
              <w:top w:val="nil"/>
              <w:left w:val="nil"/>
              <w:bottom w:val="nil"/>
              <w:right w:val="nil"/>
            </w:tcBorders>
            <w:shd w:val="clear" w:color="auto" w:fill="auto"/>
            <w:noWrap/>
            <w:hideMark/>
          </w:tcPr>
          <w:p w14:paraId="5C01C8D2" w14:textId="77777777" w:rsidR="005F6653" w:rsidRPr="005F6653" w:rsidRDefault="005F6653" w:rsidP="005F6653">
            <w:r w:rsidRPr="005F6653">
              <w:t>100%</w:t>
            </w:r>
          </w:p>
        </w:tc>
        <w:tc>
          <w:tcPr>
            <w:tcW w:w="870" w:type="pct"/>
            <w:tcBorders>
              <w:top w:val="nil"/>
              <w:left w:val="nil"/>
              <w:bottom w:val="nil"/>
              <w:right w:val="nil"/>
            </w:tcBorders>
            <w:shd w:val="clear" w:color="auto" w:fill="auto"/>
            <w:hideMark/>
          </w:tcPr>
          <w:p w14:paraId="4B820332" w14:textId="77777777" w:rsidR="005F6653" w:rsidRPr="005F6653" w:rsidRDefault="005F6653" w:rsidP="005F6653"/>
        </w:tc>
      </w:tr>
      <w:tr w:rsidR="005F6653" w:rsidRPr="005F6653" w14:paraId="7EFEED02" w14:textId="77777777" w:rsidTr="004A1186">
        <w:trPr>
          <w:trHeight w:val="312"/>
        </w:trPr>
        <w:tc>
          <w:tcPr>
            <w:tcW w:w="1304" w:type="pct"/>
            <w:tcBorders>
              <w:top w:val="nil"/>
              <w:left w:val="nil"/>
              <w:bottom w:val="nil"/>
              <w:right w:val="nil"/>
            </w:tcBorders>
            <w:shd w:val="clear" w:color="auto" w:fill="auto"/>
            <w:hideMark/>
          </w:tcPr>
          <w:p w14:paraId="77735A8D" w14:textId="77777777" w:rsidR="005F6653" w:rsidRPr="005F6653" w:rsidRDefault="005F6653" w:rsidP="005F6653">
            <w:pPr>
              <w:rPr>
                <w:b/>
                <w:bCs/>
              </w:rPr>
            </w:pPr>
            <w:r w:rsidRPr="005F6653">
              <w:rPr>
                <w:b/>
                <w:bCs/>
              </w:rPr>
              <w:t>indWW</w:t>
            </w:r>
            <w:r w:rsidRPr="005F6653">
              <w:rPr>
                <w:b/>
                <w:bCs/>
                <w:vertAlign w:val="subscript"/>
              </w:rPr>
              <w:t>up</w:t>
            </w:r>
          </w:p>
        </w:tc>
        <w:tc>
          <w:tcPr>
            <w:tcW w:w="1012" w:type="pct"/>
            <w:tcBorders>
              <w:top w:val="nil"/>
              <w:left w:val="nil"/>
              <w:bottom w:val="nil"/>
              <w:right w:val="nil"/>
            </w:tcBorders>
            <w:shd w:val="clear" w:color="auto" w:fill="auto"/>
            <w:hideMark/>
          </w:tcPr>
          <w:p w14:paraId="1F65CEC8"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1FBA965D" w14:textId="77777777" w:rsidR="005F6653" w:rsidRPr="005F6653" w:rsidRDefault="005F6653" w:rsidP="005F6653">
            <w:r w:rsidRPr="005F6653">
              <w:t>0</w:t>
            </w:r>
          </w:p>
        </w:tc>
        <w:tc>
          <w:tcPr>
            <w:tcW w:w="945" w:type="pct"/>
            <w:tcBorders>
              <w:top w:val="nil"/>
              <w:left w:val="nil"/>
              <w:bottom w:val="nil"/>
              <w:right w:val="nil"/>
            </w:tcBorders>
            <w:shd w:val="clear" w:color="auto" w:fill="auto"/>
            <w:hideMark/>
          </w:tcPr>
          <w:p w14:paraId="5427411B" w14:textId="77777777" w:rsidR="005F6653" w:rsidRPr="005F6653" w:rsidRDefault="005F6653" w:rsidP="005F6653">
            <w:r w:rsidRPr="005F6653">
              <w:t>0.3</w:t>
            </w:r>
          </w:p>
        </w:tc>
        <w:tc>
          <w:tcPr>
            <w:tcW w:w="870" w:type="pct"/>
            <w:tcBorders>
              <w:top w:val="nil"/>
              <w:left w:val="nil"/>
              <w:bottom w:val="nil"/>
              <w:right w:val="nil"/>
            </w:tcBorders>
            <w:shd w:val="clear" w:color="auto" w:fill="auto"/>
            <w:hideMark/>
          </w:tcPr>
          <w:p w14:paraId="00F9820D" w14:textId="77777777" w:rsidR="005F6653" w:rsidRPr="005F6653" w:rsidRDefault="005F6653" w:rsidP="005F6653">
            <w:r w:rsidRPr="005F6653">
              <w:t>0.3</w:t>
            </w:r>
          </w:p>
        </w:tc>
      </w:tr>
      <w:tr w:rsidR="005F6653" w:rsidRPr="005F6653" w14:paraId="019E1DD6" w14:textId="77777777" w:rsidTr="004A1186">
        <w:trPr>
          <w:trHeight w:val="312"/>
        </w:trPr>
        <w:tc>
          <w:tcPr>
            <w:tcW w:w="1304" w:type="pct"/>
            <w:tcBorders>
              <w:top w:val="nil"/>
              <w:left w:val="nil"/>
              <w:bottom w:val="nil"/>
              <w:right w:val="nil"/>
            </w:tcBorders>
            <w:shd w:val="clear" w:color="auto" w:fill="auto"/>
            <w:hideMark/>
          </w:tcPr>
          <w:p w14:paraId="14D76017" w14:textId="77777777" w:rsidR="005F6653" w:rsidRPr="005F6653" w:rsidRDefault="005F6653" w:rsidP="005F6653"/>
        </w:tc>
        <w:tc>
          <w:tcPr>
            <w:tcW w:w="1012" w:type="pct"/>
            <w:tcBorders>
              <w:top w:val="nil"/>
              <w:left w:val="nil"/>
              <w:bottom w:val="nil"/>
              <w:right w:val="nil"/>
            </w:tcBorders>
            <w:shd w:val="clear" w:color="auto" w:fill="auto"/>
            <w:hideMark/>
          </w:tcPr>
          <w:p w14:paraId="258E02D6"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540F9339" w14:textId="77777777" w:rsidR="005F6653" w:rsidRPr="005F6653" w:rsidRDefault="005F6653" w:rsidP="005F6653">
            <w:r w:rsidRPr="005F6653">
              <w:t>0%</w:t>
            </w:r>
          </w:p>
        </w:tc>
        <w:tc>
          <w:tcPr>
            <w:tcW w:w="945" w:type="pct"/>
            <w:tcBorders>
              <w:top w:val="nil"/>
              <w:left w:val="nil"/>
              <w:bottom w:val="nil"/>
              <w:right w:val="nil"/>
            </w:tcBorders>
            <w:shd w:val="clear" w:color="auto" w:fill="auto"/>
            <w:noWrap/>
            <w:hideMark/>
          </w:tcPr>
          <w:p w14:paraId="748FD67C" w14:textId="77777777" w:rsidR="005F6653" w:rsidRPr="005F6653" w:rsidRDefault="005F6653" w:rsidP="005F6653">
            <w:r w:rsidRPr="005F6653">
              <w:t>100%</w:t>
            </w:r>
          </w:p>
        </w:tc>
        <w:tc>
          <w:tcPr>
            <w:tcW w:w="870" w:type="pct"/>
            <w:tcBorders>
              <w:top w:val="nil"/>
              <w:left w:val="nil"/>
              <w:bottom w:val="nil"/>
              <w:right w:val="nil"/>
            </w:tcBorders>
            <w:shd w:val="clear" w:color="auto" w:fill="auto"/>
            <w:hideMark/>
          </w:tcPr>
          <w:p w14:paraId="4D2438A6" w14:textId="77777777" w:rsidR="005F6653" w:rsidRPr="005F6653" w:rsidRDefault="005F6653" w:rsidP="005F6653"/>
        </w:tc>
      </w:tr>
      <w:tr w:rsidR="005F6653" w:rsidRPr="005F6653" w14:paraId="2FFDD823" w14:textId="77777777" w:rsidTr="004A1186">
        <w:trPr>
          <w:trHeight w:val="312"/>
        </w:trPr>
        <w:tc>
          <w:tcPr>
            <w:tcW w:w="1304" w:type="pct"/>
            <w:tcBorders>
              <w:top w:val="nil"/>
              <w:left w:val="nil"/>
              <w:bottom w:val="nil"/>
              <w:right w:val="nil"/>
            </w:tcBorders>
            <w:shd w:val="clear" w:color="auto" w:fill="auto"/>
            <w:hideMark/>
          </w:tcPr>
          <w:p w14:paraId="29EB52F1" w14:textId="77777777" w:rsidR="005F6653" w:rsidRPr="005F6653" w:rsidRDefault="005F6653" w:rsidP="005F6653">
            <w:pPr>
              <w:rPr>
                <w:b/>
                <w:bCs/>
              </w:rPr>
            </w:pPr>
            <w:r w:rsidRPr="005F6653">
              <w:rPr>
                <w:b/>
                <w:bCs/>
              </w:rPr>
              <w:t>discharge</w:t>
            </w:r>
            <w:r w:rsidRPr="005F6653">
              <w:rPr>
                <w:b/>
                <w:bCs/>
                <w:vertAlign w:val="subscript"/>
              </w:rPr>
              <w:t>up</w:t>
            </w:r>
          </w:p>
        </w:tc>
        <w:tc>
          <w:tcPr>
            <w:tcW w:w="1012" w:type="pct"/>
            <w:tcBorders>
              <w:top w:val="nil"/>
              <w:left w:val="nil"/>
              <w:bottom w:val="nil"/>
              <w:right w:val="nil"/>
            </w:tcBorders>
            <w:shd w:val="clear" w:color="auto" w:fill="auto"/>
            <w:hideMark/>
          </w:tcPr>
          <w:p w14:paraId="43D9A3DF"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0F706976" w14:textId="77777777" w:rsidR="005F6653" w:rsidRPr="005F6653" w:rsidRDefault="005F6653" w:rsidP="005F6653">
            <w:r w:rsidRPr="005F6653">
              <w:t>0</w:t>
            </w:r>
          </w:p>
        </w:tc>
        <w:tc>
          <w:tcPr>
            <w:tcW w:w="945" w:type="pct"/>
            <w:tcBorders>
              <w:top w:val="nil"/>
              <w:left w:val="nil"/>
              <w:bottom w:val="nil"/>
              <w:right w:val="nil"/>
            </w:tcBorders>
            <w:shd w:val="clear" w:color="auto" w:fill="auto"/>
            <w:noWrap/>
            <w:hideMark/>
          </w:tcPr>
          <w:p w14:paraId="668A7B94" w14:textId="77777777" w:rsidR="005F6653" w:rsidRPr="005F6653" w:rsidRDefault="005F6653" w:rsidP="005F6653">
            <w:r w:rsidRPr="005F6653">
              <w:t>-0.063</w:t>
            </w:r>
          </w:p>
        </w:tc>
        <w:tc>
          <w:tcPr>
            <w:tcW w:w="870" w:type="pct"/>
            <w:tcBorders>
              <w:top w:val="nil"/>
              <w:left w:val="nil"/>
              <w:bottom w:val="nil"/>
              <w:right w:val="nil"/>
            </w:tcBorders>
            <w:shd w:val="clear" w:color="auto" w:fill="auto"/>
            <w:noWrap/>
            <w:hideMark/>
          </w:tcPr>
          <w:p w14:paraId="69B3C0F1" w14:textId="77777777" w:rsidR="005F6653" w:rsidRPr="005F6653" w:rsidRDefault="005F6653" w:rsidP="005F6653">
            <w:r w:rsidRPr="005F6653">
              <w:t>-0.063</w:t>
            </w:r>
          </w:p>
        </w:tc>
      </w:tr>
      <w:tr w:rsidR="005F6653" w:rsidRPr="005F6653" w14:paraId="11FB3483" w14:textId="77777777" w:rsidTr="004A1186">
        <w:trPr>
          <w:trHeight w:val="312"/>
        </w:trPr>
        <w:tc>
          <w:tcPr>
            <w:tcW w:w="1304" w:type="pct"/>
            <w:tcBorders>
              <w:top w:val="nil"/>
              <w:left w:val="nil"/>
              <w:bottom w:val="nil"/>
              <w:right w:val="nil"/>
            </w:tcBorders>
            <w:shd w:val="clear" w:color="auto" w:fill="auto"/>
            <w:hideMark/>
          </w:tcPr>
          <w:p w14:paraId="3859707C" w14:textId="77777777" w:rsidR="005F6653" w:rsidRPr="005F6653" w:rsidRDefault="005F6653" w:rsidP="005F6653"/>
        </w:tc>
        <w:tc>
          <w:tcPr>
            <w:tcW w:w="1012" w:type="pct"/>
            <w:tcBorders>
              <w:top w:val="nil"/>
              <w:left w:val="nil"/>
              <w:bottom w:val="nil"/>
              <w:right w:val="nil"/>
            </w:tcBorders>
            <w:shd w:val="clear" w:color="auto" w:fill="auto"/>
            <w:hideMark/>
          </w:tcPr>
          <w:p w14:paraId="5A3D209C"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7618D929" w14:textId="77777777" w:rsidR="005F6653" w:rsidRPr="005F6653" w:rsidRDefault="005F6653" w:rsidP="005F6653">
            <w:r w:rsidRPr="005F6653">
              <w:t>0%</w:t>
            </w:r>
          </w:p>
        </w:tc>
        <w:tc>
          <w:tcPr>
            <w:tcW w:w="945" w:type="pct"/>
            <w:tcBorders>
              <w:top w:val="nil"/>
              <w:left w:val="nil"/>
              <w:bottom w:val="nil"/>
              <w:right w:val="nil"/>
            </w:tcBorders>
            <w:shd w:val="clear" w:color="auto" w:fill="auto"/>
            <w:noWrap/>
            <w:hideMark/>
          </w:tcPr>
          <w:p w14:paraId="324FE797" w14:textId="77777777" w:rsidR="005F6653" w:rsidRPr="005F6653" w:rsidRDefault="005F6653" w:rsidP="005F6653">
            <w:r w:rsidRPr="005F6653">
              <w:t>100%</w:t>
            </w:r>
          </w:p>
        </w:tc>
        <w:tc>
          <w:tcPr>
            <w:tcW w:w="870" w:type="pct"/>
            <w:tcBorders>
              <w:top w:val="nil"/>
              <w:left w:val="nil"/>
              <w:bottom w:val="nil"/>
              <w:right w:val="nil"/>
            </w:tcBorders>
            <w:shd w:val="clear" w:color="auto" w:fill="auto"/>
            <w:noWrap/>
            <w:hideMark/>
          </w:tcPr>
          <w:p w14:paraId="3E7462B3" w14:textId="77777777" w:rsidR="005F6653" w:rsidRPr="005F6653" w:rsidRDefault="005F6653" w:rsidP="005F6653"/>
        </w:tc>
      </w:tr>
      <w:tr w:rsidR="005F6653" w:rsidRPr="005F6653" w14:paraId="056B6E16" w14:textId="77777777" w:rsidTr="004A1186">
        <w:trPr>
          <w:trHeight w:val="312"/>
        </w:trPr>
        <w:tc>
          <w:tcPr>
            <w:tcW w:w="1304" w:type="pct"/>
            <w:tcBorders>
              <w:top w:val="nil"/>
              <w:left w:val="nil"/>
              <w:bottom w:val="nil"/>
              <w:right w:val="nil"/>
            </w:tcBorders>
            <w:shd w:val="clear" w:color="auto" w:fill="auto"/>
            <w:hideMark/>
          </w:tcPr>
          <w:p w14:paraId="6D1A4401" w14:textId="77777777" w:rsidR="005F6653" w:rsidRPr="005F6653" w:rsidRDefault="005F6653" w:rsidP="005F6653">
            <w:pPr>
              <w:rPr>
                <w:b/>
                <w:bCs/>
              </w:rPr>
            </w:pPr>
            <w:proofErr w:type="spellStart"/>
            <w:r w:rsidRPr="005F6653">
              <w:rPr>
                <w:b/>
                <w:bCs/>
              </w:rPr>
              <w:t>irrWW</w:t>
            </w:r>
            <w:r w:rsidRPr="005F6653">
              <w:rPr>
                <w:b/>
                <w:bCs/>
                <w:vertAlign w:val="subscript"/>
              </w:rPr>
              <w:t>down</w:t>
            </w:r>
            <w:proofErr w:type="spellEnd"/>
          </w:p>
        </w:tc>
        <w:tc>
          <w:tcPr>
            <w:tcW w:w="1012" w:type="pct"/>
            <w:tcBorders>
              <w:top w:val="nil"/>
              <w:left w:val="nil"/>
              <w:bottom w:val="nil"/>
              <w:right w:val="nil"/>
            </w:tcBorders>
            <w:shd w:val="clear" w:color="auto" w:fill="auto"/>
            <w:hideMark/>
          </w:tcPr>
          <w:p w14:paraId="23AFBFF8" w14:textId="77777777" w:rsidR="005F6653" w:rsidRPr="005F6653" w:rsidRDefault="005F6653" w:rsidP="005F6653">
            <w:r w:rsidRPr="005F6653">
              <w:t>Effect</w:t>
            </w:r>
          </w:p>
        </w:tc>
        <w:tc>
          <w:tcPr>
            <w:tcW w:w="870" w:type="pct"/>
            <w:tcBorders>
              <w:top w:val="nil"/>
              <w:left w:val="nil"/>
              <w:bottom w:val="nil"/>
              <w:right w:val="nil"/>
            </w:tcBorders>
            <w:shd w:val="clear" w:color="auto" w:fill="auto"/>
            <w:hideMark/>
          </w:tcPr>
          <w:p w14:paraId="28644C43" w14:textId="77777777" w:rsidR="005F6653" w:rsidRPr="005F6653" w:rsidRDefault="005F6653" w:rsidP="005F6653">
            <w:r w:rsidRPr="005F6653">
              <w:t>0.043</w:t>
            </w:r>
          </w:p>
        </w:tc>
        <w:tc>
          <w:tcPr>
            <w:tcW w:w="945" w:type="pct"/>
            <w:tcBorders>
              <w:top w:val="nil"/>
              <w:left w:val="nil"/>
              <w:bottom w:val="nil"/>
              <w:right w:val="nil"/>
            </w:tcBorders>
            <w:shd w:val="clear" w:color="auto" w:fill="auto"/>
            <w:hideMark/>
          </w:tcPr>
          <w:p w14:paraId="2ACE5E8A" w14:textId="77777777" w:rsidR="005F6653" w:rsidRPr="005F6653" w:rsidRDefault="005F6653" w:rsidP="005F6653">
            <w:r w:rsidRPr="005F6653">
              <w:t>0</w:t>
            </w:r>
          </w:p>
        </w:tc>
        <w:tc>
          <w:tcPr>
            <w:tcW w:w="870" w:type="pct"/>
            <w:tcBorders>
              <w:top w:val="nil"/>
              <w:left w:val="nil"/>
              <w:bottom w:val="nil"/>
              <w:right w:val="nil"/>
            </w:tcBorders>
            <w:shd w:val="clear" w:color="auto" w:fill="auto"/>
            <w:hideMark/>
          </w:tcPr>
          <w:p w14:paraId="4A0D9073" w14:textId="77777777" w:rsidR="005F6653" w:rsidRPr="005F6653" w:rsidRDefault="005F6653" w:rsidP="005F6653">
            <w:r w:rsidRPr="005F6653">
              <w:t>0.043</w:t>
            </w:r>
          </w:p>
        </w:tc>
      </w:tr>
      <w:tr w:rsidR="005F6653" w:rsidRPr="005F6653" w14:paraId="6B686FE4" w14:textId="77777777" w:rsidTr="004A1186">
        <w:trPr>
          <w:trHeight w:val="312"/>
        </w:trPr>
        <w:tc>
          <w:tcPr>
            <w:tcW w:w="1304" w:type="pct"/>
            <w:tcBorders>
              <w:top w:val="nil"/>
              <w:left w:val="nil"/>
              <w:bottom w:val="nil"/>
              <w:right w:val="nil"/>
            </w:tcBorders>
            <w:shd w:val="clear" w:color="auto" w:fill="auto"/>
            <w:hideMark/>
          </w:tcPr>
          <w:p w14:paraId="056B0176" w14:textId="77777777" w:rsidR="005F6653" w:rsidRPr="005F6653" w:rsidRDefault="005F6653" w:rsidP="005F6653"/>
        </w:tc>
        <w:tc>
          <w:tcPr>
            <w:tcW w:w="1012" w:type="pct"/>
            <w:tcBorders>
              <w:top w:val="nil"/>
              <w:left w:val="nil"/>
              <w:bottom w:val="nil"/>
              <w:right w:val="nil"/>
            </w:tcBorders>
            <w:shd w:val="clear" w:color="auto" w:fill="auto"/>
            <w:hideMark/>
          </w:tcPr>
          <w:p w14:paraId="7523B992"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76930E98" w14:textId="77777777" w:rsidR="005F6653" w:rsidRPr="005F6653" w:rsidRDefault="005F6653" w:rsidP="005F6653">
            <w:r w:rsidRPr="005F6653">
              <w:t>100%</w:t>
            </w:r>
          </w:p>
        </w:tc>
        <w:tc>
          <w:tcPr>
            <w:tcW w:w="945" w:type="pct"/>
            <w:tcBorders>
              <w:top w:val="nil"/>
              <w:left w:val="nil"/>
              <w:bottom w:val="nil"/>
              <w:right w:val="nil"/>
            </w:tcBorders>
            <w:shd w:val="clear" w:color="auto" w:fill="auto"/>
            <w:noWrap/>
            <w:hideMark/>
          </w:tcPr>
          <w:p w14:paraId="02A3E777" w14:textId="77777777" w:rsidR="005F6653" w:rsidRPr="005F6653" w:rsidRDefault="005F6653" w:rsidP="005F6653">
            <w:r w:rsidRPr="005F6653">
              <w:t>0%</w:t>
            </w:r>
          </w:p>
        </w:tc>
        <w:tc>
          <w:tcPr>
            <w:tcW w:w="870" w:type="pct"/>
            <w:tcBorders>
              <w:top w:val="nil"/>
              <w:left w:val="nil"/>
              <w:bottom w:val="nil"/>
              <w:right w:val="nil"/>
            </w:tcBorders>
            <w:shd w:val="clear" w:color="auto" w:fill="auto"/>
            <w:hideMark/>
          </w:tcPr>
          <w:p w14:paraId="64F378A6" w14:textId="77777777" w:rsidR="005F6653" w:rsidRPr="005F6653" w:rsidRDefault="005F6653" w:rsidP="005F6653"/>
        </w:tc>
      </w:tr>
      <w:tr w:rsidR="005F6653" w:rsidRPr="005F6653" w14:paraId="540C0631" w14:textId="77777777" w:rsidTr="004A1186">
        <w:trPr>
          <w:trHeight w:val="312"/>
        </w:trPr>
        <w:tc>
          <w:tcPr>
            <w:tcW w:w="1304" w:type="pct"/>
            <w:tcBorders>
              <w:top w:val="nil"/>
              <w:left w:val="nil"/>
              <w:bottom w:val="nil"/>
              <w:right w:val="nil"/>
            </w:tcBorders>
            <w:shd w:val="clear" w:color="auto" w:fill="auto"/>
            <w:hideMark/>
          </w:tcPr>
          <w:p w14:paraId="20996AC7" w14:textId="77777777" w:rsidR="005F6653" w:rsidRPr="005F6653" w:rsidRDefault="005F6653" w:rsidP="005F6653">
            <w:pPr>
              <w:rPr>
                <w:b/>
                <w:bCs/>
              </w:rPr>
            </w:pPr>
            <w:proofErr w:type="spellStart"/>
            <w:r w:rsidRPr="005F6653">
              <w:rPr>
                <w:b/>
                <w:bCs/>
              </w:rPr>
              <w:t>domWW</w:t>
            </w:r>
            <w:r w:rsidRPr="005F6653">
              <w:rPr>
                <w:b/>
                <w:bCs/>
                <w:vertAlign w:val="subscript"/>
              </w:rPr>
              <w:t>down</w:t>
            </w:r>
            <w:proofErr w:type="spellEnd"/>
          </w:p>
        </w:tc>
        <w:tc>
          <w:tcPr>
            <w:tcW w:w="1012" w:type="pct"/>
            <w:tcBorders>
              <w:top w:val="nil"/>
              <w:left w:val="nil"/>
              <w:bottom w:val="nil"/>
              <w:right w:val="nil"/>
            </w:tcBorders>
            <w:shd w:val="clear" w:color="auto" w:fill="auto"/>
            <w:hideMark/>
          </w:tcPr>
          <w:p w14:paraId="38A20BF7" w14:textId="77777777" w:rsidR="005F6653" w:rsidRPr="005F6653" w:rsidRDefault="005F6653" w:rsidP="005F6653">
            <w:r w:rsidRPr="005F6653">
              <w:t>Effect</w:t>
            </w:r>
          </w:p>
        </w:tc>
        <w:tc>
          <w:tcPr>
            <w:tcW w:w="870" w:type="pct"/>
            <w:tcBorders>
              <w:top w:val="nil"/>
              <w:left w:val="nil"/>
              <w:bottom w:val="nil"/>
              <w:right w:val="nil"/>
            </w:tcBorders>
            <w:shd w:val="clear" w:color="auto" w:fill="auto"/>
            <w:noWrap/>
            <w:hideMark/>
          </w:tcPr>
          <w:p w14:paraId="3BB1DAFF" w14:textId="77777777" w:rsidR="005F6653" w:rsidRPr="005F6653" w:rsidRDefault="005F6653" w:rsidP="005F6653">
            <w:r w:rsidRPr="005F6653">
              <w:t>-0.025</w:t>
            </w:r>
          </w:p>
        </w:tc>
        <w:tc>
          <w:tcPr>
            <w:tcW w:w="945" w:type="pct"/>
            <w:tcBorders>
              <w:top w:val="nil"/>
              <w:left w:val="nil"/>
              <w:bottom w:val="nil"/>
              <w:right w:val="nil"/>
            </w:tcBorders>
            <w:shd w:val="clear" w:color="auto" w:fill="auto"/>
            <w:noWrap/>
            <w:hideMark/>
          </w:tcPr>
          <w:p w14:paraId="312B416E" w14:textId="77777777" w:rsidR="005F6653" w:rsidRPr="005F6653" w:rsidRDefault="005F6653" w:rsidP="005F6653">
            <w:r w:rsidRPr="005F6653">
              <w:t>-0.001</w:t>
            </w:r>
          </w:p>
        </w:tc>
        <w:tc>
          <w:tcPr>
            <w:tcW w:w="870" w:type="pct"/>
            <w:tcBorders>
              <w:top w:val="nil"/>
              <w:left w:val="nil"/>
              <w:bottom w:val="nil"/>
              <w:right w:val="nil"/>
            </w:tcBorders>
            <w:shd w:val="clear" w:color="auto" w:fill="auto"/>
            <w:noWrap/>
            <w:hideMark/>
          </w:tcPr>
          <w:p w14:paraId="6379D5CD" w14:textId="77777777" w:rsidR="005F6653" w:rsidRPr="005F6653" w:rsidRDefault="005F6653" w:rsidP="005F6653">
            <w:r w:rsidRPr="005F6653">
              <w:t>-0.026</w:t>
            </w:r>
          </w:p>
        </w:tc>
      </w:tr>
      <w:tr w:rsidR="005F6653" w:rsidRPr="005F6653" w14:paraId="6AF8422F" w14:textId="77777777" w:rsidTr="004A1186">
        <w:trPr>
          <w:trHeight w:val="312"/>
        </w:trPr>
        <w:tc>
          <w:tcPr>
            <w:tcW w:w="1304" w:type="pct"/>
            <w:tcBorders>
              <w:top w:val="nil"/>
              <w:left w:val="nil"/>
              <w:bottom w:val="nil"/>
              <w:right w:val="nil"/>
            </w:tcBorders>
            <w:shd w:val="clear" w:color="auto" w:fill="auto"/>
            <w:hideMark/>
          </w:tcPr>
          <w:p w14:paraId="6C567524" w14:textId="77777777" w:rsidR="005F6653" w:rsidRPr="005F6653" w:rsidRDefault="005F6653" w:rsidP="005F6653"/>
        </w:tc>
        <w:tc>
          <w:tcPr>
            <w:tcW w:w="1012" w:type="pct"/>
            <w:tcBorders>
              <w:top w:val="nil"/>
              <w:left w:val="nil"/>
              <w:bottom w:val="nil"/>
              <w:right w:val="nil"/>
            </w:tcBorders>
            <w:shd w:val="clear" w:color="auto" w:fill="auto"/>
            <w:hideMark/>
          </w:tcPr>
          <w:p w14:paraId="4BD8E322"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5A8E6F55" w14:textId="77777777" w:rsidR="005F6653" w:rsidRPr="005F6653" w:rsidRDefault="005F6653" w:rsidP="005F6653">
            <w:r w:rsidRPr="005F6653">
              <w:t>96.154%</w:t>
            </w:r>
          </w:p>
        </w:tc>
        <w:tc>
          <w:tcPr>
            <w:tcW w:w="945" w:type="pct"/>
            <w:tcBorders>
              <w:top w:val="nil"/>
              <w:left w:val="nil"/>
              <w:bottom w:val="nil"/>
              <w:right w:val="nil"/>
            </w:tcBorders>
            <w:shd w:val="clear" w:color="auto" w:fill="auto"/>
            <w:noWrap/>
            <w:hideMark/>
          </w:tcPr>
          <w:p w14:paraId="255203DF" w14:textId="77777777" w:rsidR="005F6653" w:rsidRPr="005F6653" w:rsidRDefault="005F6653" w:rsidP="005F6653">
            <w:r w:rsidRPr="005F6653">
              <w:t>3.846%</w:t>
            </w:r>
          </w:p>
        </w:tc>
        <w:tc>
          <w:tcPr>
            <w:tcW w:w="870" w:type="pct"/>
            <w:tcBorders>
              <w:top w:val="nil"/>
              <w:left w:val="nil"/>
              <w:bottom w:val="nil"/>
              <w:right w:val="nil"/>
            </w:tcBorders>
            <w:shd w:val="clear" w:color="auto" w:fill="auto"/>
            <w:noWrap/>
            <w:hideMark/>
          </w:tcPr>
          <w:p w14:paraId="566B3C61" w14:textId="77777777" w:rsidR="005F6653" w:rsidRPr="005F6653" w:rsidRDefault="005F6653" w:rsidP="005F6653"/>
        </w:tc>
      </w:tr>
      <w:tr w:rsidR="005F6653" w:rsidRPr="005F6653" w14:paraId="4A001FF4" w14:textId="77777777" w:rsidTr="004A1186">
        <w:trPr>
          <w:trHeight w:val="312"/>
        </w:trPr>
        <w:tc>
          <w:tcPr>
            <w:tcW w:w="1304" w:type="pct"/>
            <w:tcBorders>
              <w:top w:val="nil"/>
              <w:left w:val="nil"/>
              <w:bottom w:val="nil"/>
              <w:right w:val="nil"/>
            </w:tcBorders>
            <w:shd w:val="clear" w:color="auto" w:fill="auto"/>
            <w:hideMark/>
          </w:tcPr>
          <w:p w14:paraId="510FE2F5" w14:textId="77777777" w:rsidR="005F6653" w:rsidRPr="005F6653" w:rsidRDefault="005F6653" w:rsidP="005F6653">
            <w:pPr>
              <w:rPr>
                <w:b/>
                <w:bCs/>
              </w:rPr>
            </w:pPr>
            <w:proofErr w:type="spellStart"/>
            <w:r w:rsidRPr="005F6653">
              <w:rPr>
                <w:b/>
                <w:bCs/>
              </w:rPr>
              <w:t>discharge</w:t>
            </w:r>
            <w:r w:rsidRPr="005F6653">
              <w:rPr>
                <w:b/>
                <w:bCs/>
                <w:vertAlign w:val="subscript"/>
              </w:rPr>
              <w:t>down</w:t>
            </w:r>
            <w:proofErr w:type="spellEnd"/>
          </w:p>
        </w:tc>
        <w:tc>
          <w:tcPr>
            <w:tcW w:w="1012" w:type="pct"/>
            <w:tcBorders>
              <w:top w:val="nil"/>
              <w:left w:val="nil"/>
              <w:bottom w:val="nil"/>
              <w:right w:val="nil"/>
            </w:tcBorders>
            <w:shd w:val="clear" w:color="auto" w:fill="auto"/>
            <w:hideMark/>
          </w:tcPr>
          <w:p w14:paraId="6982C1C5" w14:textId="77777777" w:rsidR="005F6653" w:rsidRPr="005F6653" w:rsidRDefault="005F6653" w:rsidP="005F6653">
            <w:r w:rsidRPr="005F6653">
              <w:t>Effect</w:t>
            </w:r>
          </w:p>
        </w:tc>
        <w:tc>
          <w:tcPr>
            <w:tcW w:w="870" w:type="pct"/>
            <w:tcBorders>
              <w:top w:val="nil"/>
              <w:left w:val="nil"/>
              <w:bottom w:val="nil"/>
              <w:right w:val="nil"/>
            </w:tcBorders>
            <w:shd w:val="clear" w:color="auto" w:fill="auto"/>
            <w:noWrap/>
            <w:hideMark/>
          </w:tcPr>
          <w:p w14:paraId="58508A91" w14:textId="77777777" w:rsidR="005F6653" w:rsidRPr="005F6653" w:rsidRDefault="005F6653" w:rsidP="005F6653">
            <w:r w:rsidRPr="005F6653">
              <w:t>-0.011</w:t>
            </w:r>
          </w:p>
        </w:tc>
        <w:tc>
          <w:tcPr>
            <w:tcW w:w="945" w:type="pct"/>
            <w:tcBorders>
              <w:top w:val="nil"/>
              <w:left w:val="nil"/>
              <w:bottom w:val="nil"/>
              <w:right w:val="nil"/>
            </w:tcBorders>
            <w:shd w:val="clear" w:color="auto" w:fill="auto"/>
            <w:hideMark/>
          </w:tcPr>
          <w:p w14:paraId="24E0BB03" w14:textId="77777777" w:rsidR="005F6653" w:rsidRPr="005F6653" w:rsidRDefault="005F6653" w:rsidP="005F6653">
            <w:r w:rsidRPr="005F6653">
              <w:t>0</w:t>
            </w:r>
          </w:p>
        </w:tc>
        <w:tc>
          <w:tcPr>
            <w:tcW w:w="870" w:type="pct"/>
            <w:tcBorders>
              <w:top w:val="nil"/>
              <w:left w:val="nil"/>
              <w:bottom w:val="nil"/>
              <w:right w:val="nil"/>
            </w:tcBorders>
            <w:shd w:val="clear" w:color="auto" w:fill="auto"/>
            <w:noWrap/>
            <w:hideMark/>
          </w:tcPr>
          <w:p w14:paraId="5C732FDD" w14:textId="77777777" w:rsidR="005F6653" w:rsidRPr="005F6653" w:rsidRDefault="005F6653" w:rsidP="005F6653">
            <w:r w:rsidRPr="005F6653">
              <w:t>-0.011</w:t>
            </w:r>
          </w:p>
        </w:tc>
      </w:tr>
      <w:tr w:rsidR="005F6653" w:rsidRPr="005F6653" w14:paraId="1D77C5BF" w14:textId="77777777" w:rsidTr="004A1186">
        <w:trPr>
          <w:trHeight w:val="312"/>
        </w:trPr>
        <w:tc>
          <w:tcPr>
            <w:tcW w:w="1304" w:type="pct"/>
            <w:tcBorders>
              <w:top w:val="nil"/>
              <w:left w:val="nil"/>
              <w:bottom w:val="nil"/>
              <w:right w:val="nil"/>
            </w:tcBorders>
            <w:shd w:val="clear" w:color="auto" w:fill="auto"/>
            <w:hideMark/>
          </w:tcPr>
          <w:p w14:paraId="01D6B859" w14:textId="77777777" w:rsidR="005F6653" w:rsidRPr="005F6653" w:rsidRDefault="005F6653" w:rsidP="005F6653"/>
        </w:tc>
        <w:tc>
          <w:tcPr>
            <w:tcW w:w="1012" w:type="pct"/>
            <w:tcBorders>
              <w:top w:val="nil"/>
              <w:left w:val="nil"/>
              <w:bottom w:val="nil"/>
              <w:right w:val="nil"/>
            </w:tcBorders>
            <w:shd w:val="clear" w:color="auto" w:fill="auto"/>
            <w:hideMark/>
          </w:tcPr>
          <w:p w14:paraId="256AE69B" w14:textId="77777777" w:rsidR="005F6653" w:rsidRPr="005F6653" w:rsidRDefault="005F6653" w:rsidP="005F6653">
            <w:r w:rsidRPr="005F6653">
              <w:t>Ratio</w:t>
            </w:r>
          </w:p>
        </w:tc>
        <w:tc>
          <w:tcPr>
            <w:tcW w:w="870" w:type="pct"/>
            <w:tcBorders>
              <w:top w:val="nil"/>
              <w:left w:val="nil"/>
              <w:bottom w:val="nil"/>
              <w:right w:val="nil"/>
            </w:tcBorders>
            <w:shd w:val="clear" w:color="auto" w:fill="auto"/>
            <w:noWrap/>
            <w:hideMark/>
          </w:tcPr>
          <w:p w14:paraId="111D8B9A" w14:textId="77777777" w:rsidR="005F6653" w:rsidRPr="005F6653" w:rsidRDefault="005F6653" w:rsidP="005F6653">
            <w:r w:rsidRPr="005F6653">
              <w:t>100%</w:t>
            </w:r>
          </w:p>
        </w:tc>
        <w:tc>
          <w:tcPr>
            <w:tcW w:w="945" w:type="pct"/>
            <w:tcBorders>
              <w:top w:val="nil"/>
              <w:left w:val="nil"/>
              <w:bottom w:val="nil"/>
              <w:right w:val="nil"/>
            </w:tcBorders>
            <w:shd w:val="clear" w:color="auto" w:fill="auto"/>
            <w:noWrap/>
            <w:hideMark/>
          </w:tcPr>
          <w:p w14:paraId="35813B68" w14:textId="77777777" w:rsidR="005F6653" w:rsidRPr="005F6653" w:rsidRDefault="005F6653" w:rsidP="005F6653">
            <w:r w:rsidRPr="005F6653">
              <w:t>0%</w:t>
            </w:r>
          </w:p>
        </w:tc>
        <w:tc>
          <w:tcPr>
            <w:tcW w:w="870" w:type="pct"/>
            <w:tcBorders>
              <w:top w:val="nil"/>
              <w:left w:val="nil"/>
              <w:bottom w:val="nil"/>
              <w:right w:val="nil"/>
            </w:tcBorders>
            <w:shd w:val="clear" w:color="auto" w:fill="auto"/>
            <w:noWrap/>
            <w:hideMark/>
          </w:tcPr>
          <w:p w14:paraId="39D0E1EB" w14:textId="77777777" w:rsidR="005F6653" w:rsidRPr="005F6653" w:rsidRDefault="005F6653" w:rsidP="005F6653"/>
        </w:tc>
      </w:tr>
      <w:tr w:rsidR="005F6653" w:rsidRPr="005F6653" w14:paraId="39F73A11" w14:textId="77777777" w:rsidTr="004A1186">
        <w:trPr>
          <w:trHeight w:val="312"/>
        </w:trPr>
        <w:tc>
          <w:tcPr>
            <w:tcW w:w="1304" w:type="pct"/>
            <w:tcBorders>
              <w:top w:val="nil"/>
              <w:left w:val="nil"/>
              <w:right w:val="nil"/>
            </w:tcBorders>
            <w:shd w:val="clear" w:color="auto" w:fill="auto"/>
            <w:hideMark/>
          </w:tcPr>
          <w:p w14:paraId="16E9EDE8" w14:textId="77777777" w:rsidR="005F6653" w:rsidRPr="005F6653" w:rsidRDefault="005F6653" w:rsidP="005F6653">
            <w:pPr>
              <w:rPr>
                <w:b/>
                <w:bCs/>
              </w:rPr>
            </w:pPr>
            <w:proofErr w:type="spellStart"/>
            <w:r w:rsidRPr="005F6653">
              <w:rPr>
                <w:b/>
                <w:bCs/>
              </w:rPr>
              <w:t>indWW</w:t>
            </w:r>
            <w:r w:rsidRPr="005F6653">
              <w:rPr>
                <w:b/>
                <w:bCs/>
                <w:vertAlign w:val="subscript"/>
              </w:rPr>
              <w:t>down</w:t>
            </w:r>
            <w:proofErr w:type="spellEnd"/>
          </w:p>
        </w:tc>
        <w:tc>
          <w:tcPr>
            <w:tcW w:w="1012" w:type="pct"/>
            <w:tcBorders>
              <w:top w:val="nil"/>
              <w:left w:val="nil"/>
              <w:right w:val="nil"/>
            </w:tcBorders>
            <w:shd w:val="clear" w:color="auto" w:fill="auto"/>
            <w:hideMark/>
          </w:tcPr>
          <w:p w14:paraId="275895A1" w14:textId="77777777" w:rsidR="005F6653" w:rsidRPr="005F6653" w:rsidRDefault="005F6653" w:rsidP="005F6653">
            <w:r w:rsidRPr="005F6653">
              <w:t>Effect</w:t>
            </w:r>
          </w:p>
        </w:tc>
        <w:tc>
          <w:tcPr>
            <w:tcW w:w="870" w:type="pct"/>
            <w:tcBorders>
              <w:top w:val="nil"/>
              <w:left w:val="nil"/>
              <w:right w:val="nil"/>
            </w:tcBorders>
            <w:shd w:val="clear" w:color="auto" w:fill="auto"/>
            <w:hideMark/>
          </w:tcPr>
          <w:p w14:paraId="0C710BBF" w14:textId="77777777" w:rsidR="005F6653" w:rsidRPr="005F6653" w:rsidRDefault="005F6653" w:rsidP="005F6653">
            <w:r w:rsidRPr="005F6653">
              <w:t>0.005</w:t>
            </w:r>
          </w:p>
        </w:tc>
        <w:tc>
          <w:tcPr>
            <w:tcW w:w="945" w:type="pct"/>
            <w:tcBorders>
              <w:top w:val="nil"/>
              <w:left w:val="nil"/>
              <w:right w:val="nil"/>
            </w:tcBorders>
            <w:shd w:val="clear" w:color="auto" w:fill="auto"/>
            <w:noWrap/>
            <w:hideMark/>
          </w:tcPr>
          <w:p w14:paraId="67DC5216" w14:textId="77777777" w:rsidR="005F6653" w:rsidRPr="005F6653" w:rsidRDefault="005F6653" w:rsidP="005F6653">
            <w:r w:rsidRPr="005F6653">
              <w:t>-0.013</w:t>
            </w:r>
          </w:p>
        </w:tc>
        <w:tc>
          <w:tcPr>
            <w:tcW w:w="870" w:type="pct"/>
            <w:tcBorders>
              <w:top w:val="nil"/>
              <w:left w:val="nil"/>
              <w:right w:val="nil"/>
            </w:tcBorders>
            <w:shd w:val="clear" w:color="auto" w:fill="auto"/>
            <w:noWrap/>
            <w:hideMark/>
          </w:tcPr>
          <w:p w14:paraId="0A45FC93" w14:textId="77777777" w:rsidR="005F6653" w:rsidRPr="005F6653" w:rsidRDefault="005F6653" w:rsidP="005F6653">
            <w:r w:rsidRPr="005F6653">
              <w:t>-0.008</w:t>
            </w:r>
          </w:p>
        </w:tc>
      </w:tr>
      <w:tr w:rsidR="005F6653" w:rsidRPr="005F6653" w14:paraId="269869CF" w14:textId="77777777" w:rsidTr="004A1186">
        <w:trPr>
          <w:trHeight w:val="312"/>
        </w:trPr>
        <w:tc>
          <w:tcPr>
            <w:tcW w:w="1304" w:type="pct"/>
            <w:tcBorders>
              <w:top w:val="nil"/>
              <w:left w:val="nil"/>
              <w:bottom w:val="single" w:sz="4" w:space="0" w:color="auto"/>
              <w:right w:val="nil"/>
            </w:tcBorders>
            <w:shd w:val="clear" w:color="auto" w:fill="auto"/>
            <w:noWrap/>
            <w:hideMark/>
          </w:tcPr>
          <w:p w14:paraId="5C7B6D86" w14:textId="77777777" w:rsidR="005F6653" w:rsidRPr="005F6653" w:rsidRDefault="005F6653" w:rsidP="005F6653"/>
        </w:tc>
        <w:tc>
          <w:tcPr>
            <w:tcW w:w="1012" w:type="pct"/>
            <w:tcBorders>
              <w:top w:val="nil"/>
              <w:left w:val="nil"/>
              <w:bottom w:val="single" w:sz="4" w:space="0" w:color="auto"/>
              <w:right w:val="nil"/>
            </w:tcBorders>
            <w:shd w:val="clear" w:color="auto" w:fill="auto"/>
            <w:hideMark/>
          </w:tcPr>
          <w:p w14:paraId="0625953C" w14:textId="77777777" w:rsidR="005F6653" w:rsidRPr="005F6653" w:rsidRDefault="005F6653" w:rsidP="005F6653">
            <w:r w:rsidRPr="005F6653">
              <w:t>Ratio</w:t>
            </w:r>
          </w:p>
        </w:tc>
        <w:tc>
          <w:tcPr>
            <w:tcW w:w="870" w:type="pct"/>
            <w:tcBorders>
              <w:top w:val="nil"/>
              <w:left w:val="nil"/>
              <w:bottom w:val="single" w:sz="4" w:space="0" w:color="auto"/>
              <w:right w:val="nil"/>
            </w:tcBorders>
            <w:shd w:val="clear" w:color="auto" w:fill="auto"/>
            <w:noWrap/>
            <w:hideMark/>
          </w:tcPr>
          <w:p w14:paraId="6ADAD352" w14:textId="77777777" w:rsidR="005F6653" w:rsidRPr="005F6653" w:rsidRDefault="005F6653" w:rsidP="005F6653">
            <w:r w:rsidRPr="005F6653">
              <w:t>27.778%</w:t>
            </w:r>
          </w:p>
        </w:tc>
        <w:tc>
          <w:tcPr>
            <w:tcW w:w="945" w:type="pct"/>
            <w:tcBorders>
              <w:top w:val="nil"/>
              <w:left w:val="nil"/>
              <w:bottom w:val="single" w:sz="4" w:space="0" w:color="auto"/>
              <w:right w:val="nil"/>
            </w:tcBorders>
            <w:shd w:val="clear" w:color="auto" w:fill="auto"/>
            <w:noWrap/>
            <w:hideMark/>
          </w:tcPr>
          <w:p w14:paraId="67E9D74A" w14:textId="77777777" w:rsidR="005F6653" w:rsidRPr="005F6653" w:rsidRDefault="005F6653" w:rsidP="005F6653">
            <w:r w:rsidRPr="005F6653">
              <w:t>72.222%</w:t>
            </w:r>
          </w:p>
        </w:tc>
        <w:tc>
          <w:tcPr>
            <w:tcW w:w="870" w:type="pct"/>
            <w:tcBorders>
              <w:top w:val="nil"/>
              <w:left w:val="nil"/>
              <w:bottom w:val="single" w:sz="4" w:space="0" w:color="auto"/>
              <w:right w:val="nil"/>
            </w:tcBorders>
            <w:shd w:val="clear" w:color="auto" w:fill="auto"/>
            <w:noWrap/>
            <w:hideMark/>
          </w:tcPr>
          <w:p w14:paraId="10F51E4F" w14:textId="77777777" w:rsidR="005F6653" w:rsidRPr="005F6653" w:rsidRDefault="005F6653" w:rsidP="005F6653"/>
        </w:tc>
      </w:tr>
    </w:tbl>
    <w:p w14:paraId="401FEB03" w14:textId="77777777" w:rsidR="005F6653" w:rsidRPr="005F6653" w:rsidRDefault="005F6653" w:rsidP="005F6653">
      <w:r w:rsidRPr="005F6653">
        <w:t xml:space="preserve">Direct effects were derived from the standardized path coefficients of each indicator on downstream </w:t>
      </w:r>
      <w:r w:rsidRPr="005F6653">
        <w:rPr>
          <w:rFonts w:hint="eastAsia"/>
        </w:rPr>
        <w:t>IWS</w:t>
      </w:r>
      <w:r w:rsidRPr="005F6653">
        <w:t xml:space="preserve">. Indirect effects were calculated as the product of all effects along a single path. </w:t>
      </w:r>
      <w:r w:rsidRPr="005F6653">
        <w:rPr>
          <w:rFonts w:hint="eastAsia"/>
        </w:rPr>
        <w:t>Total</w:t>
      </w:r>
      <w:r w:rsidRPr="005F6653">
        <w:t xml:space="preserve"> effects represent the sum of all direct and indirect effects. The ratio is the absolute value of direct or indirect effects divided by the sum of the absolute values of all effects.</w:t>
      </w:r>
    </w:p>
    <w:p w14:paraId="7227C311" w14:textId="77777777" w:rsidR="00AC302C" w:rsidRDefault="00AC302C">
      <w:pPr>
        <w:widowControl/>
        <w:spacing w:line="240" w:lineRule="auto"/>
        <w:jc w:val="left"/>
      </w:pPr>
      <w:r>
        <w:br w:type="page"/>
      </w:r>
    </w:p>
    <w:p w14:paraId="5C572EB4" w14:textId="29BB420A" w:rsidR="008C0C47" w:rsidRPr="00626148" w:rsidRDefault="008C0C47" w:rsidP="008C0C47">
      <w:pPr>
        <w:pStyle w:val="2"/>
        <w:rPr>
          <w:b w:val="0"/>
          <w:bCs/>
        </w:rPr>
      </w:pPr>
      <w:r w:rsidRPr="00AC4701">
        <w:lastRenderedPageBreak/>
        <w:t>Table S</w:t>
      </w:r>
      <w:r>
        <w:rPr>
          <w:rFonts w:hint="eastAsia"/>
        </w:rPr>
        <w:t>3.</w:t>
      </w:r>
      <w:r w:rsidRPr="00AC4701">
        <w:t xml:space="preserve"> </w:t>
      </w:r>
      <w:r>
        <w:rPr>
          <w:rFonts w:hint="eastAsia"/>
        </w:rPr>
        <w:t>B</w:t>
      </w:r>
      <w:r w:rsidRPr="00AC4701">
        <w:t>asins with current water conflict hotspots.</w:t>
      </w:r>
      <w:r w:rsidRPr="00592F5B">
        <w:rPr>
          <w:b w:val="0"/>
          <w:bCs/>
        </w:rPr>
        <w:t xml:space="preserve"> </w:t>
      </w:r>
    </w:p>
    <w:tbl>
      <w:tblPr>
        <w:tblStyle w:val="4"/>
        <w:tblW w:w="5000" w:type="pct"/>
        <w:tblBorders>
          <w:top w:val="single" w:sz="4" w:space="0" w:color="auto"/>
          <w:bottom w:val="single" w:sz="4" w:space="0" w:color="auto"/>
        </w:tblBorders>
        <w:tblLook w:val="04A0" w:firstRow="1" w:lastRow="0" w:firstColumn="1" w:lastColumn="0" w:noHBand="0" w:noVBand="1"/>
      </w:tblPr>
      <w:tblGrid>
        <w:gridCol w:w="1477"/>
        <w:gridCol w:w="1281"/>
        <w:gridCol w:w="1281"/>
        <w:gridCol w:w="917"/>
        <w:gridCol w:w="770"/>
        <w:gridCol w:w="1083"/>
        <w:gridCol w:w="936"/>
        <w:gridCol w:w="777"/>
      </w:tblGrid>
      <w:tr w:rsidR="008C0C47" w:rsidRPr="006C7823" w14:paraId="1FCEEEC2" w14:textId="77777777" w:rsidTr="008D0E20">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tcBorders>
              <w:top w:val="single" w:sz="4" w:space="0" w:color="auto"/>
              <w:bottom w:val="single" w:sz="4" w:space="0" w:color="auto"/>
            </w:tcBorders>
            <w:shd w:val="clear" w:color="auto" w:fill="auto"/>
            <w:vAlign w:val="center"/>
          </w:tcPr>
          <w:p w14:paraId="17A79E36" w14:textId="77777777" w:rsidR="008C0C47" w:rsidRPr="006C7823" w:rsidRDefault="008C0C47" w:rsidP="008D0E20">
            <w:pPr>
              <w:spacing w:line="240" w:lineRule="exact"/>
              <w:jc w:val="center"/>
              <w:rPr>
                <w:rFonts w:cs="Times New Roman"/>
                <w:sz w:val="18"/>
                <w:szCs w:val="18"/>
              </w:rPr>
            </w:pPr>
            <w:r w:rsidRPr="006C7823">
              <w:rPr>
                <w:rFonts w:cs="Times New Roman"/>
                <w:sz w:val="18"/>
                <w:szCs w:val="18"/>
              </w:rPr>
              <w:t>Basin name</w:t>
            </w:r>
          </w:p>
        </w:tc>
        <w:tc>
          <w:tcPr>
            <w:tcW w:w="752" w:type="pct"/>
            <w:tcBorders>
              <w:top w:val="single" w:sz="4" w:space="0" w:color="auto"/>
              <w:bottom w:val="single" w:sz="4" w:space="0" w:color="auto"/>
            </w:tcBorders>
            <w:shd w:val="clear" w:color="auto" w:fill="auto"/>
            <w:vAlign w:val="center"/>
          </w:tcPr>
          <w:p w14:paraId="146D49E6" w14:textId="77777777" w:rsidR="008C0C47" w:rsidRPr="009F3542" w:rsidRDefault="008C0C47" w:rsidP="008D0E20">
            <w:pPr>
              <w:overflowPunct w:val="0"/>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9F3542">
              <w:rPr>
                <w:rFonts w:cs="Times New Roman"/>
                <w:sz w:val="18"/>
                <w:szCs w:val="18"/>
              </w:rPr>
              <w:t>D</w:t>
            </w:r>
            <w:r w:rsidRPr="009F3542">
              <w:rPr>
                <w:rFonts w:cs="Times New Roman" w:hint="eastAsia"/>
                <w:sz w:val="18"/>
                <w:szCs w:val="18"/>
              </w:rPr>
              <w:t>ownstream</w:t>
            </w:r>
          </w:p>
          <w:p w14:paraId="3FB8AC96" w14:textId="77777777" w:rsidR="008C0C47" w:rsidRPr="006C7823" w:rsidRDefault="008C0C47" w:rsidP="008D0E20">
            <w:pPr>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9F3542">
              <w:rPr>
                <w:rFonts w:cs="Times New Roman"/>
                <w:sz w:val="18"/>
                <w:szCs w:val="18"/>
              </w:rPr>
              <w:t>countr</w:t>
            </w:r>
            <w:r w:rsidRPr="009F3542">
              <w:rPr>
                <w:rFonts w:cs="Times New Roman" w:hint="eastAsia"/>
                <w:sz w:val="18"/>
                <w:szCs w:val="18"/>
              </w:rPr>
              <w:t>y</w:t>
            </w:r>
          </w:p>
        </w:tc>
        <w:tc>
          <w:tcPr>
            <w:tcW w:w="752" w:type="pct"/>
            <w:tcBorders>
              <w:top w:val="single" w:sz="4" w:space="0" w:color="auto"/>
              <w:bottom w:val="single" w:sz="4" w:space="0" w:color="auto"/>
            </w:tcBorders>
            <w:shd w:val="clear" w:color="auto" w:fill="auto"/>
            <w:vAlign w:val="center"/>
          </w:tcPr>
          <w:p w14:paraId="2AC1BA87" w14:textId="77777777" w:rsidR="008C0C47" w:rsidRPr="009F3542" w:rsidRDefault="008C0C47" w:rsidP="008D0E20">
            <w:pPr>
              <w:overflowPunct w:val="0"/>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9F3542">
              <w:rPr>
                <w:rFonts w:cs="Times New Roman" w:hint="eastAsia"/>
                <w:sz w:val="18"/>
                <w:szCs w:val="18"/>
              </w:rPr>
              <w:t>Upstream</w:t>
            </w:r>
          </w:p>
          <w:p w14:paraId="651DA42F" w14:textId="77777777" w:rsidR="008C0C47" w:rsidRPr="006C7823" w:rsidRDefault="008C0C47" w:rsidP="008D0E20">
            <w:pPr>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9F3542">
              <w:rPr>
                <w:rFonts w:cs="Times New Roman"/>
                <w:sz w:val="18"/>
                <w:szCs w:val="18"/>
              </w:rPr>
              <w:t>countr</w:t>
            </w:r>
            <w:r w:rsidRPr="009F3542">
              <w:rPr>
                <w:rFonts w:cs="Times New Roman" w:hint="eastAsia"/>
                <w:sz w:val="18"/>
                <w:szCs w:val="18"/>
              </w:rPr>
              <w:t>y</w:t>
            </w:r>
          </w:p>
        </w:tc>
        <w:tc>
          <w:tcPr>
            <w:tcW w:w="538" w:type="pct"/>
            <w:tcBorders>
              <w:top w:val="single" w:sz="4" w:space="0" w:color="auto"/>
              <w:bottom w:val="single" w:sz="4" w:space="0" w:color="auto"/>
            </w:tcBorders>
            <w:shd w:val="clear" w:color="auto" w:fill="auto"/>
            <w:vAlign w:val="center"/>
          </w:tcPr>
          <w:p w14:paraId="3D30826E" w14:textId="77777777" w:rsidR="008C0C47" w:rsidRPr="006C7823" w:rsidRDefault="008C0C47" w:rsidP="008D0E20">
            <w:pPr>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proofErr w:type="spellStart"/>
            <w:r w:rsidRPr="006C7823">
              <w:rPr>
                <w:rFonts w:cs="Times New Roman"/>
                <w:sz w:val="18"/>
                <w:szCs w:val="18"/>
              </w:rPr>
              <w:t>IWSI</w:t>
            </w:r>
            <w:r>
              <w:rPr>
                <w:rFonts w:cs="Times New Roman" w:hint="eastAsia"/>
                <w:sz w:val="18"/>
                <w:szCs w:val="18"/>
                <w:vertAlign w:val="subscript"/>
              </w:rPr>
              <w:t>down</w:t>
            </w:r>
            <w:proofErr w:type="spellEnd"/>
          </w:p>
        </w:tc>
        <w:tc>
          <w:tcPr>
            <w:tcW w:w="452" w:type="pct"/>
            <w:tcBorders>
              <w:top w:val="single" w:sz="4" w:space="0" w:color="auto"/>
              <w:bottom w:val="single" w:sz="4" w:space="0" w:color="auto"/>
            </w:tcBorders>
            <w:shd w:val="clear" w:color="auto" w:fill="auto"/>
            <w:vAlign w:val="center"/>
          </w:tcPr>
          <w:p w14:paraId="09088A42" w14:textId="77777777" w:rsidR="008C0C47" w:rsidRPr="006C7823" w:rsidRDefault="008C0C47" w:rsidP="008D0E20">
            <w:pPr>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6C7823">
              <w:rPr>
                <w:rFonts w:cs="Times New Roman"/>
                <w:sz w:val="18"/>
                <w:szCs w:val="18"/>
              </w:rPr>
              <w:t>IWSI</w:t>
            </w:r>
            <w:r>
              <w:rPr>
                <w:rFonts w:cs="Times New Roman" w:hint="eastAsia"/>
                <w:sz w:val="18"/>
                <w:szCs w:val="18"/>
                <w:vertAlign w:val="subscript"/>
              </w:rPr>
              <w:t>up</w:t>
            </w:r>
          </w:p>
        </w:tc>
        <w:tc>
          <w:tcPr>
            <w:tcW w:w="635" w:type="pct"/>
            <w:tcBorders>
              <w:top w:val="single" w:sz="4" w:space="0" w:color="auto"/>
              <w:bottom w:val="single" w:sz="4" w:space="0" w:color="auto"/>
            </w:tcBorders>
            <w:shd w:val="clear" w:color="auto" w:fill="auto"/>
            <w:vAlign w:val="center"/>
          </w:tcPr>
          <w:p w14:paraId="27ACC6B7" w14:textId="77777777" w:rsidR="008C0C47" w:rsidRPr="00076EE3" w:rsidRDefault="008C0C47" w:rsidP="008D0E20">
            <w:pPr>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proofErr w:type="spellStart"/>
            <w:r w:rsidRPr="00076EE3">
              <w:rPr>
                <w:sz w:val="18"/>
                <w:szCs w:val="18"/>
              </w:rPr>
              <w:t>irrArea</w:t>
            </w:r>
            <w:r>
              <w:rPr>
                <w:rFonts w:hint="eastAsia"/>
                <w:sz w:val="18"/>
                <w:szCs w:val="18"/>
                <w:vertAlign w:val="subscript"/>
              </w:rPr>
              <w:t>down</w:t>
            </w:r>
            <w:proofErr w:type="spellEnd"/>
            <w:r w:rsidRPr="00076EE3">
              <w:rPr>
                <w:rFonts w:cs="Times New Roman" w:hint="eastAsia"/>
                <w:sz w:val="18"/>
                <w:szCs w:val="18"/>
              </w:rPr>
              <w:t>（</w:t>
            </w:r>
            <w:r w:rsidRPr="00076EE3">
              <w:rPr>
                <w:rFonts w:cs="Times New Roman" w:hint="eastAsia"/>
                <w:sz w:val="18"/>
                <w:szCs w:val="18"/>
              </w:rPr>
              <w:t>km</w:t>
            </w:r>
            <w:r w:rsidRPr="00076EE3">
              <w:rPr>
                <w:rFonts w:cs="Times New Roman" w:hint="eastAsia"/>
                <w:sz w:val="18"/>
                <w:szCs w:val="18"/>
                <w:vertAlign w:val="superscript"/>
              </w:rPr>
              <w:t>2</w:t>
            </w:r>
            <w:r w:rsidRPr="00076EE3">
              <w:rPr>
                <w:rFonts w:cs="Times New Roman" w:hint="eastAsia"/>
                <w:sz w:val="18"/>
                <w:szCs w:val="18"/>
              </w:rPr>
              <w:t>）</w:t>
            </w:r>
          </w:p>
        </w:tc>
        <w:tc>
          <w:tcPr>
            <w:tcW w:w="549" w:type="pct"/>
            <w:tcBorders>
              <w:top w:val="single" w:sz="4" w:space="0" w:color="auto"/>
              <w:bottom w:val="single" w:sz="4" w:space="0" w:color="auto"/>
            </w:tcBorders>
            <w:shd w:val="clear" w:color="auto" w:fill="auto"/>
            <w:vAlign w:val="center"/>
          </w:tcPr>
          <w:p w14:paraId="2A5031EC" w14:textId="77777777" w:rsidR="008C0C47" w:rsidRPr="00076EE3" w:rsidRDefault="008C0C47" w:rsidP="008D0E20">
            <w:pPr>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076EE3">
              <w:rPr>
                <w:sz w:val="18"/>
                <w:szCs w:val="18"/>
              </w:rPr>
              <w:t>irrArea</w:t>
            </w:r>
            <w:r w:rsidRPr="0095513C">
              <w:rPr>
                <w:rFonts w:hint="eastAsia"/>
                <w:sz w:val="18"/>
                <w:szCs w:val="18"/>
                <w:vertAlign w:val="subscript"/>
              </w:rPr>
              <w:t>up</w:t>
            </w:r>
            <w:r w:rsidRPr="00076EE3">
              <w:rPr>
                <w:rFonts w:cs="Times New Roman" w:hint="eastAsia"/>
                <w:sz w:val="18"/>
                <w:szCs w:val="18"/>
              </w:rPr>
              <w:t>（</w:t>
            </w:r>
            <w:r w:rsidRPr="00076EE3">
              <w:rPr>
                <w:rFonts w:cs="Times New Roman" w:hint="eastAsia"/>
                <w:sz w:val="18"/>
                <w:szCs w:val="18"/>
              </w:rPr>
              <w:t>km</w:t>
            </w:r>
            <w:r w:rsidRPr="00076EE3">
              <w:rPr>
                <w:rFonts w:cs="Times New Roman" w:hint="eastAsia"/>
                <w:sz w:val="18"/>
                <w:szCs w:val="18"/>
                <w:vertAlign w:val="superscript"/>
              </w:rPr>
              <w:t>2</w:t>
            </w:r>
            <w:r w:rsidRPr="00076EE3">
              <w:rPr>
                <w:rFonts w:cs="Times New Roman" w:hint="eastAsia"/>
                <w:sz w:val="18"/>
                <w:szCs w:val="18"/>
              </w:rPr>
              <w:t>）</w:t>
            </w:r>
          </w:p>
        </w:tc>
        <w:tc>
          <w:tcPr>
            <w:tcW w:w="456" w:type="pct"/>
            <w:tcBorders>
              <w:top w:val="single" w:sz="4" w:space="0" w:color="auto"/>
              <w:bottom w:val="single" w:sz="4" w:space="0" w:color="auto"/>
            </w:tcBorders>
            <w:shd w:val="clear" w:color="auto" w:fill="auto"/>
            <w:vAlign w:val="center"/>
          </w:tcPr>
          <w:p w14:paraId="61980399" w14:textId="77777777" w:rsidR="008C0C47" w:rsidRPr="006C7823" w:rsidRDefault="008C0C47" w:rsidP="008D0E20">
            <w:pPr>
              <w:spacing w:line="240" w:lineRule="exact"/>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6C7823">
              <w:rPr>
                <w:rFonts w:cs="Times New Roman"/>
                <w:sz w:val="18"/>
                <w:szCs w:val="18"/>
              </w:rPr>
              <w:t>IWSI</w:t>
            </w:r>
            <w:r w:rsidRPr="006C7823">
              <w:rPr>
                <w:rFonts w:cs="Times New Roman"/>
                <w:sz w:val="18"/>
                <w:szCs w:val="18"/>
                <w:vertAlign w:val="subscript"/>
              </w:rPr>
              <w:t>dif</w:t>
            </w:r>
          </w:p>
        </w:tc>
      </w:tr>
      <w:tr w:rsidR="008C0C47" w:rsidRPr="006C7823" w14:paraId="000117D7"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bottom w:val="single" w:sz="4" w:space="0" w:color="auto"/>
            </w:tcBorders>
            <w:shd w:val="clear" w:color="auto" w:fill="auto"/>
            <w:vAlign w:val="center"/>
          </w:tcPr>
          <w:p w14:paraId="60AA4AB6" w14:textId="77777777" w:rsidR="008C0C47" w:rsidRPr="006C7823" w:rsidRDefault="008C0C47" w:rsidP="008D0E20">
            <w:pPr>
              <w:spacing w:line="240" w:lineRule="exact"/>
              <w:jc w:val="center"/>
              <w:rPr>
                <w:rFonts w:cs="Times New Roman"/>
                <w:sz w:val="18"/>
                <w:szCs w:val="18"/>
              </w:rPr>
            </w:pPr>
            <w:r w:rsidRPr="006C7823">
              <w:rPr>
                <w:rFonts w:eastAsia="等线" w:cs="Times New Roman"/>
                <w:color w:val="000000"/>
                <w:sz w:val="18"/>
                <w:szCs w:val="18"/>
              </w:rPr>
              <w:t>Asia</w:t>
            </w:r>
          </w:p>
        </w:tc>
      </w:tr>
      <w:tr w:rsidR="008C0C47" w:rsidRPr="00020E97" w14:paraId="174DAC7C"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867" w:type="pct"/>
            <w:tcBorders>
              <w:top w:val="single" w:sz="4" w:space="0" w:color="auto"/>
            </w:tcBorders>
            <w:shd w:val="clear" w:color="auto" w:fill="auto"/>
            <w:vAlign w:val="center"/>
          </w:tcPr>
          <w:p w14:paraId="44FC3FEA" w14:textId="77777777" w:rsidR="008C0C47" w:rsidRPr="008A3A48" w:rsidRDefault="008C0C47" w:rsidP="008D0E20">
            <w:pPr>
              <w:spacing w:line="240" w:lineRule="exact"/>
              <w:jc w:val="center"/>
              <w:rPr>
                <w:rFonts w:cs="Times New Roman"/>
                <w:sz w:val="18"/>
                <w:szCs w:val="18"/>
              </w:rPr>
            </w:pPr>
            <w:r w:rsidRPr="008A3A48">
              <w:rPr>
                <w:rFonts w:eastAsia="等线" w:cs="Times New Roman"/>
                <w:color w:val="000000"/>
                <w:sz w:val="18"/>
                <w:szCs w:val="18"/>
              </w:rPr>
              <w:t>Rann of Kutch</w:t>
            </w:r>
          </w:p>
        </w:tc>
        <w:tc>
          <w:tcPr>
            <w:tcW w:w="752" w:type="pct"/>
            <w:tcBorders>
              <w:top w:val="single" w:sz="4" w:space="0" w:color="auto"/>
            </w:tcBorders>
            <w:shd w:val="clear" w:color="auto" w:fill="auto"/>
            <w:vAlign w:val="center"/>
          </w:tcPr>
          <w:p w14:paraId="1C2CBF51"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6C7823">
              <w:rPr>
                <w:rFonts w:eastAsia="等线" w:cs="Times New Roman"/>
                <w:color w:val="000000"/>
                <w:sz w:val="18"/>
                <w:szCs w:val="18"/>
              </w:rPr>
              <w:t>Pakistan</w:t>
            </w:r>
          </w:p>
        </w:tc>
        <w:tc>
          <w:tcPr>
            <w:tcW w:w="752" w:type="pct"/>
            <w:tcBorders>
              <w:top w:val="single" w:sz="4" w:space="0" w:color="auto"/>
            </w:tcBorders>
            <w:shd w:val="clear" w:color="auto" w:fill="auto"/>
            <w:vAlign w:val="center"/>
          </w:tcPr>
          <w:p w14:paraId="7BB43674"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6C7823">
              <w:rPr>
                <w:rFonts w:eastAsia="等线" w:cs="Times New Roman"/>
                <w:color w:val="000000"/>
                <w:sz w:val="18"/>
                <w:szCs w:val="18"/>
              </w:rPr>
              <w:t>India</w:t>
            </w:r>
          </w:p>
        </w:tc>
        <w:tc>
          <w:tcPr>
            <w:tcW w:w="538" w:type="pct"/>
            <w:tcBorders>
              <w:top w:val="single" w:sz="4" w:space="0" w:color="auto"/>
            </w:tcBorders>
            <w:shd w:val="clear" w:color="auto" w:fill="auto"/>
            <w:vAlign w:val="center"/>
          </w:tcPr>
          <w:p w14:paraId="4B99EA8A"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7.8</w:t>
            </w:r>
          </w:p>
        </w:tc>
        <w:tc>
          <w:tcPr>
            <w:tcW w:w="452" w:type="pct"/>
            <w:tcBorders>
              <w:top w:val="single" w:sz="4" w:space="0" w:color="auto"/>
            </w:tcBorders>
            <w:shd w:val="clear" w:color="auto" w:fill="auto"/>
            <w:vAlign w:val="center"/>
          </w:tcPr>
          <w:p w14:paraId="6AC78746"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36.05</w:t>
            </w:r>
          </w:p>
        </w:tc>
        <w:tc>
          <w:tcPr>
            <w:tcW w:w="635" w:type="pct"/>
            <w:tcBorders>
              <w:top w:val="single" w:sz="4" w:space="0" w:color="auto"/>
            </w:tcBorders>
            <w:shd w:val="clear" w:color="auto" w:fill="auto"/>
            <w:vAlign w:val="center"/>
          </w:tcPr>
          <w:p w14:paraId="039D6BCA"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295.68</w:t>
            </w:r>
          </w:p>
        </w:tc>
        <w:tc>
          <w:tcPr>
            <w:tcW w:w="549" w:type="pct"/>
            <w:tcBorders>
              <w:top w:val="single" w:sz="4" w:space="0" w:color="auto"/>
            </w:tcBorders>
            <w:shd w:val="clear" w:color="auto" w:fill="auto"/>
            <w:vAlign w:val="center"/>
          </w:tcPr>
          <w:p w14:paraId="493CD277"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753.1</w:t>
            </w:r>
          </w:p>
        </w:tc>
        <w:tc>
          <w:tcPr>
            <w:tcW w:w="456" w:type="pct"/>
            <w:tcBorders>
              <w:top w:val="single" w:sz="4" w:space="0" w:color="auto"/>
            </w:tcBorders>
            <w:shd w:val="clear" w:color="auto" w:fill="auto"/>
            <w:vAlign w:val="center"/>
          </w:tcPr>
          <w:p w14:paraId="3D62EDE8"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-12.95</w:t>
            </w:r>
          </w:p>
        </w:tc>
      </w:tr>
      <w:tr w:rsidR="008C0C47" w:rsidRPr="00020E97" w14:paraId="6C74BB4D"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shd w:val="clear" w:color="auto" w:fill="auto"/>
            <w:vAlign w:val="center"/>
          </w:tcPr>
          <w:p w14:paraId="19DEC44D" w14:textId="77777777" w:rsidR="008C0C47" w:rsidRPr="008A3A48" w:rsidRDefault="008C0C47" w:rsidP="008D0E20">
            <w:pPr>
              <w:spacing w:line="240" w:lineRule="exact"/>
              <w:jc w:val="center"/>
              <w:rPr>
                <w:rFonts w:cs="Times New Roman"/>
                <w:sz w:val="18"/>
                <w:szCs w:val="18"/>
              </w:rPr>
            </w:pPr>
            <w:r w:rsidRPr="008A3A48">
              <w:rPr>
                <w:rFonts w:eastAsia="等线" w:cs="Times New Roman"/>
                <w:color w:val="000000"/>
                <w:sz w:val="18"/>
                <w:szCs w:val="18"/>
              </w:rPr>
              <w:t>Indus</w:t>
            </w:r>
          </w:p>
        </w:tc>
        <w:tc>
          <w:tcPr>
            <w:tcW w:w="752" w:type="pct"/>
            <w:shd w:val="clear" w:color="auto" w:fill="auto"/>
            <w:vAlign w:val="center"/>
          </w:tcPr>
          <w:p w14:paraId="121D7ABE"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6C7823">
              <w:rPr>
                <w:rFonts w:eastAsia="等线" w:cs="Times New Roman"/>
                <w:color w:val="000000"/>
                <w:sz w:val="18"/>
                <w:szCs w:val="18"/>
              </w:rPr>
              <w:t>Pakistan</w:t>
            </w:r>
          </w:p>
        </w:tc>
        <w:tc>
          <w:tcPr>
            <w:tcW w:w="752" w:type="pct"/>
            <w:shd w:val="clear" w:color="auto" w:fill="auto"/>
            <w:vAlign w:val="center"/>
          </w:tcPr>
          <w:p w14:paraId="0FFA8A6B" w14:textId="77777777" w:rsidR="008C0C47" w:rsidRPr="00592B32"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592B32">
              <w:rPr>
                <w:rFonts w:eastAsia="等线" w:cs="Times New Roman" w:hint="eastAsia"/>
                <w:color w:val="000000"/>
                <w:sz w:val="18"/>
                <w:szCs w:val="18"/>
              </w:rPr>
              <w:t>India</w:t>
            </w:r>
            <w:r>
              <w:rPr>
                <w:rFonts w:eastAsia="等线" w:cs="Times New Roman" w:hint="eastAsia"/>
                <w:color w:val="000000"/>
                <w:sz w:val="18"/>
                <w:szCs w:val="18"/>
              </w:rPr>
              <w:t xml:space="preserve">, </w:t>
            </w:r>
            <w:r w:rsidRPr="00592B32">
              <w:rPr>
                <w:rFonts w:eastAsia="等线" w:cs="Times New Roman" w:hint="eastAsia"/>
                <w:color w:val="000000"/>
                <w:sz w:val="18"/>
                <w:szCs w:val="18"/>
              </w:rPr>
              <w:t>Afghanistan</w:t>
            </w:r>
            <w:r>
              <w:rPr>
                <w:rFonts w:eastAsia="等线" w:cs="Times New Roman" w:hint="eastAsia"/>
                <w:color w:val="000000"/>
                <w:sz w:val="18"/>
                <w:szCs w:val="18"/>
              </w:rPr>
              <w:t xml:space="preserve">, </w:t>
            </w:r>
            <w:r w:rsidRPr="00592B32">
              <w:rPr>
                <w:rFonts w:eastAsia="等线" w:cs="Times New Roman" w:hint="eastAsia"/>
                <w:color w:val="000000"/>
                <w:sz w:val="18"/>
                <w:szCs w:val="18"/>
              </w:rPr>
              <w:t>Antigua and Barb.</w:t>
            </w:r>
          </w:p>
        </w:tc>
        <w:tc>
          <w:tcPr>
            <w:tcW w:w="538" w:type="pct"/>
            <w:shd w:val="clear" w:color="auto" w:fill="auto"/>
            <w:vAlign w:val="center"/>
          </w:tcPr>
          <w:p w14:paraId="199CD19D"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9.4</w:t>
            </w:r>
          </w:p>
        </w:tc>
        <w:tc>
          <w:tcPr>
            <w:tcW w:w="452" w:type="pct"/>
            <w:shd w:val="clear" w:color="auto" w:fill="auto"/>
            <w:vAlign w:val="center"/>
          </w:tcPr>
          <w:p w14:paraId="302223FE"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2.72</w:t>
            </w:r>
          </w:p>
        </w:tc>
        <w:tc>
          <w:tcPr>
            <w:tcW w:w="635" w:type="pct"/>
            <w:shd w:val="clear" w:color="auto" w:fill="auto"/>
            <w:vAlign w:val="center"/>
          </w:tcPr>
          <w:p w14:paraId="28CB8457"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1295.87</w:t>
            </w:r>
          </w:p>
        </w:tc>
        <w:tc>
          <w:tcPr>
            <w:tcW w:w="549" w:type="pct"/>
            <w:shd w:val="clear" w:color="auto" w:fill="auto"/>
            <w:vAlign w:val="center"/>
          </w:tcPr>
          <w:p w14:paraId="22A0D8DF"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237.66</w:t>
            </w:r>
          </w:p>
        </w:tc>
        <w:tc>
          <w:tcPr>
            <w:tcW w:w="456" w:type="pct"/>
            <w:shd w:val="clear" w:color="auto" w:fill="auto"/>
            <w:vAlign w:val="center"/>
          </w:tcPr>
          <w:p w14:paraId="0FAC9FA2"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6.72</w:t>
            </w:r>
          </w:p>
        </w:tc>
      </w:tr>
      <w:tr w:rsidR="008C0C47" w:rsidRPr="00020E97" w14:paraId="1596FF40"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867" w:type="pct"/>
            <w:shd w:val="clear" w:color="auto" w:fill="auto"/>
            <w:vAlign w:val="center"/>
          </w:tcPr>
          <w:p w14:paraId="554274AE" w14:textId="77777777" w:rsidR="008C0C47" w:rsidRPr="008A3A48" w:rsidRDefault="008C0C47" w:rsidP="008D0E20">
            <w:pPr>
              <w:spacing w:line="240" w:lineRule="exact"/>
              <w:jc w:val="center"/>
              <w:rPr>
                <w:rFonts w:cs="Times New Roman"/>
                <w:sz w:val="18"/>
                <w:szCs w:val="18"/>
              </w:rPr>
            </w:pPr>
            <w:r w:rsidRPr="008A3A48">
              <w:rPr>
                <w:rFonts w:eastAsia="等线" w:cs="Times New Roman"/>
                <w:color w:val="000000"/>
                <w:sz w:val="18"/>
                <w:szCs w:val="18"/>
              </w:rPr>
              <w:t>Ganges-Brahmaputra-Meghna</w:t>
            </w:r>
          </w:p>
        </w:tc>
        <w:tc>
          <w:tcPr>
            <w:tcW w:w="752" w:type="pct"/>
            <w:shd w:val="clear" w:color="auto" w:fill="auto"/>
            <w:vAlign w:val="center"/>
          </w:tcPr>
          <w:p w14:paraId="71830CDA"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F72F1C">
              <w:rPr>
                <w:rFonts w:eastAsia="等线" w:cs="Times New Roman"/>
                <w:color w:val="000000"/>
                <w:sz w:val="18"/>
                <w:szCs w:val="18"/>
              </w:rPr>
              <w:t>Bangladesh</w:t>
            </w:r>
          </w:p>
        </w:tc>
        <w:tc>
          <w:tcPr>
            <w:tcW w:w="752" w:type="pct"/>
            <w:shd w:val="clear" w:color="auto" w:fill="auto"/>
            <w:vAlign w:val="center"/>
          </w:tcPr>
          <w:p w14:paraId="4B90F8A3" w14:textId="77777777" w:rsidR="008C0C47" w:rsidRPr="00F72F1C"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F72F1C">
              <w:rPr>
                <w:rFonts w:eastAsia="等线" w:cs="Times New Roman"/>
                <w:color w:val="000000"/>
                <w:sz w:val="18"/>
                <w:szCs w:val="18"/>
              </w:rPr>
              <w:t>India</w:t>
            </w:r>
            <w:r>
              <w:rPr>
                <w:rFonts w:eastAsia="等线" w:cs="Times New Roman" w:hint="eastAsia"/>
                <w:color w:val="000000"/>
                <w:sz w:val="18"/>
                <w:szCs w:val="18"/>
              </w:rPr>
              <w:t>,</w:t>
            </w:r>
          </w:p>
          <w:p w14:paraId="139F5F5B" w14:textId="77777777" w:rsidR="008C0C47" w:rsidRPr="00F72F1C"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F72F1C">
              <w:rPr>
                <w:rFonts w:eastAsia="等线" w:cs="Times New Roman"/>
                <w:color w:val="000000"/>
                <w:sz w:val="18"/>
                <w:szCs w:val="18"/>
              </w:rPr>
              <w:t>Nepal</w:t>
            </w:r>
            <w:r>
              <w:rPr>
                <w:rFonts w:eastAsia="等线" w:cs="Times New Roman" w:hint="eastAsia"/>
                <w:color w:val="000000"/>
                <w:sz w:val="18"/>
                <w:szCs w:val="18"/>
              </w:rPr>
              <w:t>,</w:t>
            </w:r>
          </w:p>
          <w:p w14:paraId="6419ED3D"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F72F1C">
              <w:rPr>
                <w:rFonts w:eastAsia="等线" w:cs="Times New Roman"/>
                <w:color w:val="000000"/>
                <w:sz w:val="18"/>
                <w:szCs w:val="18"/>
              </w:rPr>
              <w:t>Bhutan</w:t>
            </w:r>
          </w:p>
        </w:tc>
        <w:tc>
          <w:tcPr>
            <w:tcW w:w="538" w:type="pct"/>
            <w:shd w:val="clear" w:color="auto" w:fill="auto"/>
            <w:vAlign w:val="center"/>
          </w:tcPr>
          <w:p w14:paraId="51AF2C6E"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0.19</w:t>
            </w:r>
          </w:p>
        </w:tc>
        <w:tc>
          <w:tcPr>
            <w:tcW w:w="452" w:type="pct"/>
            <w:shd w:val="clear" w:color="auto" w:fill="auto"/>
            <w:vAlign w:val="center"/>
          </w:tcPr>
          <w:p w14:paraId="484847AF"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6.39</w:t>
            </w:r>
          </w:p>
        </w:tc>
        <w:tc>
          <w:tcPr>
            <w:tcW w:w="635" w:type="pct"/>
            <w:shd w:val="clear" w:color="auto" w:fill="auto"/>
            <w:vAlign w:val="center"/>
          </w:tcPr>
          <w:p w14:paraId="17F2E89B"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374.52</w:t>
            </w:r>
          </w:p>
        </w:tc>
        <w:tc>
          <w:tcPr>
            <w:tcW w:w="549" w:type="pct"/>
            <w:shd w:val="clear" w:color="auto" w:fill="auto"/>
            <w:vAlign w:val="center"/>
          </w:tcPr>
          <w:p w14:paraId="5CD24897"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2822.61</w:t>
            </w:r>
          </w:p>
        </w:tc>
        <w:tc>
          <w:tcPr>
            <w:tcW w:w="456" w:type="pct"/>
            <w:shd w:val="clear" w:color="auto" w:fill="auto"/>
            <w:vAlign w:val="center"/>
          </w:tcPr>
          <w:p w14:paraId="0A37B13C"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-4.83</w:t>
            </w:r>
          </w:p>
        </w:tc>
      </w:tr>
      <w:tr w:rsidR="008C0C47" w:rsidRPr="00020E97" w14:paraId="31E3B1F2"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vMerge w:val="restart"/>
            <w:shd w:val="clear" w:color="auto" w:fill="auto"/>
            <w:vAlign w:val="center"/>
          </w:tcPr>
          <w:p w14:paraId="5CCAF36B" w14:textId="77777777" w:rsidR="008C0C47" w:rsidRPr="008A3A48" w:rsidRDefault="008C0C47" w:rsidP="008D0E20">
            <w:pPr>
              <w:spacing w:line="240" w:lineRule="exact"/>
              <w:jc w:val="center"/>
              <w:rPr>
                <w:rFonts w:cs="Times New Roman"/>
                <w:sz w:val="18"/>
                <w:szCs w:val="18"/>
              </w:rPr>
            </w:pPr>
            <w:r w:rsidRPr="008A3A48">
              <w:rPr>
                <w:rFonts w:eastAsia="等线" w:cs="Times New Roman"/>
                <w:color w:val="000000"/>
                <w:sz w:val="18"/>
                <w:szCs w:val="18"/>
              </w:rPr>
              <w:t>Tigris-Euphrates/Shatt al Arab</w:t>
            </w:r>
          </w:p>
        </w:tc>
        <w:tc>
          <w:tcPr>
            <w:tcW w:w="752" w:type="pct"/>
            <w:shd w:val="clear" w:color="auto" w:fill="auto"/>
            <w:vAlign w:val="center"/>
          </w:tcPr>
          <w:p w14:paraId="70E94069"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Iraq</w:t>
            </w:r>
          </w:p>
        </w:tc>
        <w:tc>
          <w:tcPr>
            <w:tcW w:w="752" w:type="pct"/>
            <w:shd w:val="clear" w:color="auto" w:fill="auto"/>
            <w:vAlign w:val="center"/>
          </w:tcPr>
          <w:p w14:paraId="3F58F59B"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Syria</w:t>
            </w:r>
          </w:p>
        </w:tc>
        <w:tc>
          <w:tcPr>
            <w:tcW w:w="538" w:type="pct"/>
            <w:shd w:val="clear" w:color="auto" w:fill="auto"/>
            <w:vAlign w:val="center"/>
          </w:tcPr>
          <w:p w14:paraId="52D2FFB8"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2.12</w:t>
            </w:r>
          </w:p>
        </w:tc>
        <w:tc>
          <w:tcPr>
            <w:tcW w:w="452" w:type="pct"/>
            <w:shd w:val="clear" w:color="auto" w:fill="auto"/>
            <w:vAlign w:val="center"/>
          </w:tcPr>
          <w:p w14:paraId="03A90978"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0.58</w:t>
            </w:r>
          </w:p>
        </w:tc>
        <w:tc>
          <w:tcPr>
            <w:tcW w:w="635" w:type="pct"/>
            <w:shd w:val="clear" w:color="auto" w:fill="auto"/>
            <w:vAlign w:val="center"/>
          </w:tcPr>
          <w:p w14:paraId="06DCE8FC"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363.85</w:t>
            </w:r>
          </w:p>
        </w:tc>
        <w:tc>
          <w:tcPr>
            <w:tcW w:w="549" w:type="pct"/>
            <w:shd w:val="clear" w:color="auto" w:fill="auto"/>
            <w:vAlign w:val="center"/>
          </w:tcPr>
          <w:p w14:paraId="63E2BB59"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79.72</w:t>
            </w:r>
          </w:p>
        </w:tc>
        <w:tc>
          <w:tcPr>
            <w:tcW w:w="456" w:type="pct"/>
            <w:shd w:val="clear" w:color="auto" w:fill="auto"/>
            <w:vAlign w:val="center"/>
          </w:tcPr>
          <w:p w14:paraId="0C3A4131"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1.25</w:t>
            </w:r>
          </w:p>
        </w:tc>
      </w:tr>
      <w:tr w:rsidR="008C0C47" w:rsidRPr="00020E97" w14:paraId="0740B0AD"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867" w:type="pct"/>
            <w:vMerge/>
            <w:shd w:val="clear" w:color="auto" w:fill="auto"/>
            <w:vAlign w:val="center"/>
          </w:tcPr>
          <w:p w14:paraId="072E4CC9" w14:textId="77777777" w:rsidR="008C0C47" w:rsidRPr="008A3A48" w:rsidRDefault="008C0C47" w:rsidP="008D0E20">
            <w:pPr>
              <w:spacing w:line="240" w:lineRule="exact"/>
              <w:jc w:val="center"/>
              <w:rPr>
                <w:rFonts w:cs="Times New Roman"/>
                <w:sz w:val="18"/>
                <w:szCs w:val="18"/>
              </w:rPr>
            </w:pPr>
          </w:p>
        </w:tc>
        <w:tc>
          <w:tcPr>
            <w:tcW w:w="752" w:type="pct"/>
            <w:shd w:val="clear" w:color="auto" w:fill="auto"/>
            <w:vAlign w:val="center"/>
          </w:tcPr>
          <w:p w14:paraId="16447385"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Syria</w:t>
            </w:r>
          </w:p>
        </w:tc>
        <w:tc>
          <w:tcPr>
            <w:tcW w:w="752" w:type="pct"/>
            <w:shd w:val="clear" w:color="auto" w:fill="auto"/>
            <w:vAlign w:val="center"/>
          </w:tcPr>
          <w:p w14:paraId="5B106724"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Iran</w:t>
            </w:r>
            <w:r>
              <w:rPr>
                <w:rFonts w:eastAsia="等线" w:cs="Times New Roman" w:hint="eastAsia"/>
                <w:color w:val="000000"/>
                <w:sz w:val="18"/>
                <w:szCs w:val="18"/>
              </w:rPr>
              <w:t xml:space="preserve">, </w:t>
            </w:r>
            <w:r w:rsidRPr="00020E97">
              <w:rPr>
                <w:rFonts w:eastAsia="等线" w:cs="Times New Roman" w:hint="eastAsia"/>
                <w:color w:val="000000"/>
                <w:sz w:val="18"/>
                <w:szCs w:val="18"/>
              </w:rPr>
              <w:t>Turkey</w:t>
            </w:r>
            <w:r>
              <w:rPr>
                <w:rFonts w:eastAsia="等线" w:cs="Times New Roman" w:hint="eastAsia"/>
                <w:color w:val="000000"/>
                <w:sz w:val="18"/>
                <w:szCs w:val="18"/>
              </w:rPr>
              <w:t xml:space="preserve">, </w:t>
            </w:r>
            <w:r w:rsidRPr="00020E97">
              <w:rPr>
                <w:rFonts w:eastAsia="等线" w:cs="Times New Roman" w:hint="eastAsia"/>
                <w:color w:val="000000"/>
                <w:sz w:val="18"/>
                <w:szCs w:val="18"/>
              </w:rPr>
              <w:t>Iraq</w:t>
            </w:r>
          </w:p>
        </w:tc>
        <w:tc>
          <w:tcPr>
            <w:tcW w:w="538" w:type="pct"/>
            <w:shd w:val="clear" w:color="auto" w:fill="auto"/>
            <w:vAlign w:val="center"/>
          </w:tcPr>
          <w:p w14:paraId="1F51C844"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0.58</w:t>
            </w:r>
          </w:p>
        </w:tc>
        <w:tc>
          <w:tcPr>
            <w:tcW w:w="452" w:type="pct"/>
            <w:shd w:val="clear" w:color="auto" w:fill="auto"/>
            <w:vAlign w:val="center"/>
          </w:tcPr>
          <w:p w14:paraId="1F7C99AB"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1.94</w:t>
            </w:r>
          </w:p>
        </w:tc>
        <w:tc>
          <w:tcPr>
            <w:tcW w:w="635" w:type="pct"/>
            <w:shd w:val="clear" w:color="auto" w:fill="auto"/>
            <w:vAlign w:val="center"/>
          </w:tcPr>
          <w:p w14:paraId="0A1FFB1C"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79.72</w:t>
            </w:r>
          </w:p>
        </w:tc>
        <w:tc>
          <w:tcPr>
            <w:tcW w:w="549" w:type="pct"/>
            <w:shd w:val="clear" w:color="auto" w:fill="auto"/>
            <w:vAlign w:val="center"/>
          </w:tcPr>
          <w:p w14:paraId="07F10750"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246.08</w:t>
            </w:r>
          </w:p>
        </w:tc>
        <w:tc>
          <w:tcPr>
            <w:tcW w:w="456" w:type="pct"/>
            <w:shd w:val="clear" w:color="auto" w:fill="auto"/>
            <w:vAlign w:val="center"/>
          </w:tcPr>
          <w:p w14:paraId="44B24CFF"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-1.17</w:t>
            </w:r>
          </w:p>
        </w:tc>
      </w:tr>
      <w:tr w:rsidR="008C0C47" w:rsidRPr="00020E97" w14:paraId="65EDB6DE"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vMerge w:val="restart"/>
            <w:shd w:val="clear" w:color="auto" w:fill="auto"/>
            <w:vAlign w:val="center"/>
          </w:tcPr>
          <w:p w14:paraId="57C68EC0"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Aral Sea</w:t>
            </w:r>
          </w:p>
        </w:tc>
        <w:tc>
          <w:tcPr>
            <w:tcW w:w="752" w:type="pct"/>
            <w:shd w:val="clear" w:color="auto" w:fill="auto"/>
            <w:vAlign w:val="center"/>
          </w:tcPr>
          <w:p w14:paraId="775F3489"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Shared zone</w:t>
            </w:r>
          </w:p>
        </w:tc>
        <w:tc>
          <w:tcPr>
            <w:tcW w:w="752" w:type="pct"/>
            <w:shd w:val="clear" w:color="auto" w:fill="auto"/>
            <w:vAlign w:val="center"/>
          </w:tcPr>
          <w:p w14:paraId="1A6F7557"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Kazakhstan</w:t>
            </w:r>
            <w:r>
              <w:rPr>
                <w:rFonts w:eastAsia="等线" w:cs="Times New Roman" w:hint="eastAsia"/>
                <w:color w:val="000000"/>
                <w:sz w:val="18"/>
                <w:szCs w:val="18"/>
              </w:rPr>
              <w:t xml:space="preserve">, </w:t>
            </w:r>
            <w:r w:rsidRPr="00020E97">
              <w:rPr>
                <w:rFonts w:eastAsia="等线" w:cs="Times New Roman" w:hint="eastAsia"/>
                <w:color w:val="000000"/>
                <w:sz w:val="18"/>
                <w:szCs w:val="18"/>
              </w:rPr>
              <w:t>Uzbekistan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Tajikistan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Turkmenistan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Shared zone</w:t>
            </w:r>
          </w:p>
        </w:tc>
        <w:tc>
          <w:tcPr>
            <w:tcW w:w="538" w:type="pct"/>
            <w:shd w:val="clear" w:color="auto" w:fill="auto"/>
            <w:vAlign w:val="center"/>
          </w:tcPr>
          <w:p w14:paraId="40F550F7"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0.25</w:t>
            </w:r>
          </w:p>
        </w:tc>
        <w:tc>
          <w:tcPr>
            <w:tcW w:w="452" w:type="pct"/>
            <w:shd w:val="clear" w:color="auto" w:fill="auto"/>
            <w:vAlign w:val="center"/>
          </w:tcPr>
          <w:p w14:paraId="1E2FDCB7"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5.35</w:t>
            </w:r>
          </w:p>
        </w:tc>
        <w:tc>
          <w:tcPr>
            <w:tcW w:w="635" w:type="pct"/>
            <w:shd w:val="clear" w:color="auto" w:fill="auto"/>
            <w:vAlign w:val="center"/>
          </w:tcPr>
          <w:p w14:paraId="2D3308D0"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44.43</w:t>
            </w:r>
          </w:p>
        </w:tc>
        <w:tc>
          <w:tcPr>
            <w:tcW w:w="549" w:type="pct"/>
            <w:shd w:val="clear" w:color="auto" w:fill="auto"/>
            <w:vAlign w:val="center"/>
          </w:tcPr>
          <w:p w14:paraId="19E5CD1C"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512.64</w:t>
            </w:r>
          </w:p>
        </w:tc>
        <w:tc>
          <w:tcPr>
            <w:tcW w:w="456" w:type="pct"/>
            <w:shd w:val="clear" w:color="auto" w:fill="auto"/>
            <w:vAlign w:val="center"/>
          </w:tcPr>
          <w:p w14:paraId="1FFA71D5"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-5.73</w:t>
            </w:r>
          </w:p>
        </w:tc>
      </w:tr>
      <w:tr w:rsidR="008C0C47" w:rsidRPr="00020E97" w14:paraId="3214B07F"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867" w:type="pct"/>
            <w:vMerge/>
            <w:shd w:val="clear" w:color="auto" w:fill="auto"/>
            <w:vAlign w:val="center"/>
          </w:tcPr>
          <w:p w14:paraId="6B8D4F38" w14:textId="77777777" w:rsidR="008C0C47" w:rsidRPr="008A3A48" w:rsidRDefault="008C0C47" w:rsidP="008D0E20">
            <w:pPr>
              <w:spacing w:line="240" w:lineRule="exact"/>
              <w:jc w:val="center"/>
              <w:rPr>
                <w:rFonts w:eastAsia="等线" w:cs="Times New Roman"/>
                <w:color w:val="000000"/>
                <w:sz w:val="18"/>
                <w:szCs w:val="18"/>
              </w:rPr>
            </w:pPr>
          </w:p>
        </w:tc>
        <w:tc>
          <w:tcPr>
            <w:tcW w:w="752" w:type="pct"/>
            <w:shd w:val="clear" w:color="auto" w:fill="auto"/>
            <w:vAlign w:val="center"/>
          </w:tcPr>
          <w:p w14:paraId="2724F8C1"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Kazakhstan</w:t>
            </w:r>
            <w:r>
              <w:rPr>
                <w:rFonts w:eastAsia="等线" w:cs="Times New Roman" w:hint="eastAsia"/>
                <w:color w:val="000000"/>
                <w:sz w:val="18"/>
                <w:szCs w:val="18"/>
              </w:rPr>
              <w:t xml:space="preserve">, </w:t>
            </w:r>
            <w:r w:rsidRPr="00020E97">
              <w:rPr>
                <w:rFonts w:eastAsia="等线" w:cs="Times New Roman" w:hint="eastAsia"/>
                <w:color w:val="000000"/>
                <w:sz w:val="18"/>
                <w:szCs w:val="18"/>
              </w:rPr>
              <w:t>Uzbekistan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Tajikistan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Turkmenistan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Shared zone</w:t>
            </w:r>
          </w:p>
        </w:tc>
        <w:tc>
          <w:tcPr>
            <w:tcW w:w="752" w:type="pct"/>
            <w:shd w:val="clear" w:color="auto" w:fill="auto"/>
            <w:vAlign w:val="center"/>
          </w:tcPr>
          <w:p w14:paraId="5067BCAF"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Afghanistan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Tajikistan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Uzbekistan</w:t>
            </w:r>
            <w:r>
              <w:rPr>
                <w:rFonts w:eastAsia="等线" w:cs="Times New Roman" w:hint="eastAsia"/>
                <w:color w:val="000000"/>
                <w:sz w:val="18"/>
                <w:szCs w:val="18"/>
              </w:rPr>
              <w:t xml:space="preserve">, </w:t>
            </w:r>
            <w:r w:rsidRPr="00020E97">
              <w:rPr>
                <w:rFonts w:eastAsia="等线" w:cs="Times New Roman" w:hint="eastAsia"/>
                <w:color w:val="000000"/>
                <w:sz w:val="18"/>
                <w:szCs w:val="18"/>
              </w:rPr>
              <w:t>Kyrgyzstan</w:t>
            </w:r>
          </w:p>
        </w:tc>
        <w:tc>
          <w:tcPr>
            <w:tcW w:w="538" w:type="pct"/>
            <w:shd w:val="clear" w:color="auto" w:fill="auto"/>
            <w:vAlign w:val="center"/>
          </w:tcPr>
          <w:p w14:paraId="36BE64BC"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5.35</w:t>
            </w:r>
          </w:p>
        </w:tc>
        <w:tc>
          <w:tcPr>
            <w:tcW w:w="452" w:type="pct"/>
            <w:shd w:val="clear" w:color="auto" w:fill="auto"/>
            <w:vAlign w:val="center"/>
          </w:tcPr>
          <w:p w14:paraId="412B4DFF"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4.90</w:t>
            </w:r>
          </w:p>
        </w:tc>
        <w:tc>
          <w:tcPr>
            <w:tcW w:w="635" w:type="pct"/>
            <w:shd w:val="clear" w:color="auto" w:fill="auto"/>
            <w:vAlign w:val="center"/>
          </w:tcPr>
          <w:p w14:paraId="355C1757"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512.64</w:t>
            </w:r>
          </w:p>
        </w:tc>
        <w:tc>
          <w:tcPr>
            <w:tcW w:w="549" w:type="pct"/>
            <w:shd w:val="clear" w:color="auto" w:fill="auto"/>
            <w:vAlign w:val="center"/>
          </w:tcPr>
          <w:p w14:paraId="28F82712"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166.59</w:t>
            </w:r>
          </w:p>
        </w:tc>
        <w:tc>
          <w:tcPr>
            <w:tcW w:w="456" w:type="pct"/>
            <w:shd w:val="clear" w:color="auto" w:fill="auto"/>
            <w:vAlign w:val="center"/>
          </w:tcPr>
          <w:p w14:paraId="52FF956F"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1.23</w:t>
            </w:r>
          </w:p>
        </w:tc>
      </w:tr>
      <w:tr w:rsidR="008C0C47" w:rsidRPr="00020E97" w14:paraId="7D57D494"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shd w:val="clear" w:color="auto" w:fill="auto"/>
            <w:vAlign w:val="center"/>
          </w:tcPr>
          <w:p w14:paraId="5EC3C490"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Ili/Yili He</w:t>
            </w:r>
          </w:p>
        </w:tc>
        <w:tc>
          <w:tcPr>
            <w:tcW w:w="752" w:type="pct"/>
            <w:shd w:val="clear" w:color="auto" w:fill="auto"/>
            <w:vAlign w:val="center"/>
          </w:tcPr>
          <w:p w14:paraId="1758ACA5"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China</w:t>
            </w:r>
          </w:p>
        </w:tc>
        <w:tc>
          <w:tcPr>
            <w:tcW w:w="752" w:type="pct"/>
            <w:shd w:val="clear" w:color="auto" w:fill="auto"/>
            <w:vAlign w:val="center"/>
          </w:tcPr>
          <w:p w14:paraId="3FE3F1BC"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Kazakhstan</w:t>
            </w:r>
          </w:p>
        </w:tc>
        <w:tc>
          <w:tcPr>
            <w:tcW w:w="538" w:type="pct"/>
            <w:shd w:val="clear" w:color="auto" w:fill="auto"/>
            <w:vAlign w:val="center"/>
          </w:tcPr>
          <w:p w14:paraId="26BD9131"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2.01</w:t>
            </w:r>
          </w:p>
        </w:tc>
        <w:tc>
          <w:tcPr>
            <w:tcW w:w="452" w:type="pct"/>
            <w:shd w:val="clear" w:color="auto" w:fill="auto"/>
            <w:vAlign w:val="center"/>
          </w:tcPr>
          <w:p w14:paraId="5177BAC0"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0.00</w:t>
            </w:r>
          </w:p>
        </w:tc>
        <w:tc>
          <w:tcPr>
            <w:tcW w:w="635" w:type="pct"/>
            <w:shd w:val="clear" w:color="auto" w:fill="auto"/>
            <w:vAlign w:val="center"/>
          </w:tcPr>
          <w:p w14:paraId="79442932"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51.39</w:t>
            </w:r>
          </w:p>
        </w:tc>
        <w:tc>
          <w:tcPr>
            <w:tcW w:w="549" w:type="pct"/>
            <w:shd w:val="clear" w:color="auto" w:fill="auto"/>
            <w:vAlign w:val="center"/>
          </w:tcPr>
          <w:p w14:paraId="46ED4E03"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0.14</w:t>
            </w:r>
          </w:p>
        </w:tc>
        <w:tc>
          <w:tcPr>
            <w:tcW w:w="456" w:type="pct"/>
            <w:shd w:val="clear" w:color="auto" w:fill="auto"/>
            <w:vAlign w:val="center"/>
          </w:tcPr>
          <w:p w14:paraId="18D6A3D5" w14:textId="77777777" w:rsidR="008C0C47" w:rsidRPr="00020E9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1.13</w:t>
            </w:r>
          </w:p>
        </w:tc>
      </w:tr>
      <w:tr w:rsidR="008C0C47" w:rsidRPr="00020E97" w14:paraId="50B481DB"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867" w:type="pct"/>
            <w:vMerge w:val="restart"/>
            <w:shd w:val="clear" w:color="auto" w:fill="auto"/>
            <w:vAlign w:val="center"/>
          </w:tcPr>
          <w:p w14:paraId="2D83266E"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Hari/</w:t>
            </w:r>
            <w:proofErr w:type="spellStart"/>
            <w:r w:rsidRPr="008A3A48">
              <w:rPr>
                <w:rFonts w:eastAsia="等线" w:cs="Times New Roman"/>
                <w:color w:val="000000"/>
                <w:sz w:val="18"/>
                <w:szCs w:val="18"/>
              </w:rPr>
              <w:t>Harirud</w:t>
            </w:r>
            <w:proofErr w:type="spellEnd"/>
          </w:p>
        </w:tc>
        <w:tc>
          <w:tcPr>
            <w:tcW w:w="752" w:type="pct"/>
            <w:shd w:val="clear" w:color="auto" w:fill="auto"/>
            <w:vAlign w:val="center"/>
          </w:tcPr>
          <w:p w14:paraId="1B661CC2"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Turkmenistan</w:t>
            </w:r>
          </w:p>
        </w:tc>
        <w:tc>
          <w:tcPr>
            <w:tcW w:w="752" w:type="pct"/>
            <w:shd w:val="clear" w:color="auto" w:fill="auto"/>
            <w:vAlign w:val="center"/>
          </w:tcPr>
          <w:p w14:paraId="376A0D4D"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Afghanistan</w:t>
            </w:r>
          </w:p>
        </w:tc>
        <w:tc>
          <w:tcPr>
            <w:tcW w:w="538" w:type="pct"/>
            <w:shd w:val="clear" w:color="auto" w:fill="auto"/>
            <w:vAlign w:val="center"/>
          </w:tcPr>
          <w:p w14:paraId="7A8D201B"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1.29</w:t>
            </w:r>
          </w:p>
        </w:tc>
        <w:tc>
          <w:tcPr>
            <w:tcW w:w="452" w:type="pct"/>
            <w:shd w:val="clear" w:color="auto" w:fill="auto"/>
            <w:vAlign w:val="center"/>
          </w:tcPr>
          <w:p w14:paraId="1315A38C"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0.75</w:t>
            </w:r>
          </w:p>
        </w:tc>
        <w:tc>
          <w:tcPr>
            <w:tcW w:w="635" w:type="pct"/>
            <w:shd w:val="clear" w:color="auto" w:fill="auto"/>
            <w:vAlign w:val="center"/>
          </w:tcPr>
          <w:p w14:paraId="402FEF87"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98.50</w:t>
            </w:r>
          </w:p>
        </w:tc>
        <w:tc>
          <w:tcPr>
            <w:tcW w:w="549" w:type="pct"/>
            <w:shd w:val="clear" w:color="auto" w:fill="auto"/>
            <w:vAlign w:val="center"/>
          </w:tcPr>
          <w:p w14:paraId="0A04D454"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26.01</w:t>
            </w:r>
          </w:p>
        </w:tc>
        <w:tc>
          <w:tcPr>
            <w:tcW w:w="456" w:type="pct"/>
            <w:shd w:val="clear" w:color="auto" w:fill="auto"/>
            <w:vAlign w:val="center"/>
          </w:tcPr>
          <w:p w14:paraId="76525C86"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0.86</w:t>
            </w:r>
          </w:p>
        </w:tc>
      </w:tr>
      <w:tr w:rsidR="008C0C47" w:rsidRPr="00020E97" w14:paraId="1A26D536"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vMerge/>
            <w:tcBorders>
              <w:bottom w:val="nil"/>
            </w:tcBorders>
            <w:shd w:val="clear" w:color="auto" w:fill="auto"/>
            <w:vAlign w:val="center"/>
          </w:tcPr>
          <w:p w14:paraId="37E68E18" w14:textId="77777777" w:rsidR="008C0C47" w:rsidRPr="008A3A48" w:rsidRDefault="008C0C47" w:rsidP="008D0E20">
            <w:pPr>
              <w:spacing w:line="240" w:lineRule="exact"/>
              <w:jc w:val="center"/>
              <w:rPr>
                <w:rFonts w:eastAsia="等线" w:cs="Times New Roman"/>
                <w:color w:val="000000"/>
                <w:sz w:val="18"/>
                <w:szCs w:val="18"/>
              </w:rPr>
            </w:pPr>
          </w:p>
        </w:tc>
        <w:tc>
          <w:tcPr>
            <w:tcW w:w="752" w:type="pct"/>
            <w:tcBorders>
              <w:bottom w:val="nil"/>
            </w:tcBorders>
            <w:shd w:val="clear" w:color="auto" w:fill="auto"/>
            <w:vAlign w:val="center"/>
          </w:tcPr>
          <w:p w14:paraId="22E5F8E6"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Afghanistan</w:t>
            </w:r>
          </w:p>
        </w:tc>
        <w:tc>
          <w:tcPr>
            <w:tcW w:w="752" w:type="pct"/>
            <w:tcBorders>
              <w:bottom w:val="nil"/>
            </w:tcBorders>
            <w:shd w:val="clear" w:color="auto" w:fill="auto"/>
            <w:vAlign w:val="center"/>
          </w:tcPr>
          <w:p w14:paraId="6B8A62A6"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Iran</w:t>
            </w:r>
          </w:p>
        </w:tc>
        <w:tc>
          <w:tcPr>
            <w:tcW w:w="538" w:type="pct"/>
            <w:tcBorders>
              <w:bottom w:val="nil"/>
            </w:tcBorders>
            <w:shd w:val="clear" w:color="auto" w:fill="auto"/>
            <w:vAlign w:val="center"/>
          </w:tcPr>
          <w:p w14:paraId="36F76501"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1.29</w:t>
            </w:r>
          </w:p>
        </w:tc>
        <w:tc>
          <w:tcPr>
            <w:tcW w:w="452" w:type="pct"/>
            <w:tcBorders>
              <w:bottom w:val="nil"/>
            </w:tcBorders>
            <w:shd w:val="clear" w:color="auto" w:fill="auto"/>
            <w:vAlign w:val="center"/>
          </w:tcPr>
          <w:p w14:paraId="4BEAA404"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1.69</w:t>
            </w:r>
          </w:p>
        </w:tc>
        <w:tc>
          <w:tcPr>
            <w:tcW w:w="635" w:type="pct"/>
            <w:tcBorders>
              <w:bottom w:val="nil"/>
            </w:tcBorders>
            <w:shd w:val="clear" w:color="auto" w:fill="auto"/>
            <w:vAlign w:val="center"/>
          </w:tcPr>
          <w:p w14:paraId="03A30054"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26.01</w:t>
            </w:r>
          </w:p>
        </w:tc>
        <w:tc>
          <w:tcPr>
            <w:tcW w:w="549" w:type="pct"/>
            <w:tcBorders>
              <w:bottom w:val="nil"/>
            </w:tcBorders>
            <w:shd w:val="clear" w:color="auto" w:fill="auto"/>
            <w:vAlign w:val="center"/>
          </w:tcPr>
          <w:p w14:paraId="1F5045F3"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33.92</w:t>
            </w:r>
          </w:p>
        </w:tc>
        <w:tc>
          <w:tcPr>
            <w:tcW w:w="456" w:type="pct"/>
            <w:tcBorders>
              <w:bottom w:val="nil"/>
            </w:tcBorders>
            <w:shd w:val="clear" w:color="auto" w:fill="auto"/>
            <w:vAlign w:val="center"/>
          </w:tcPr>
          <w:p w14:paraId="65982DED"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-0.80</w:t>
            </w:r>
          </w:p>
        </w:tc>
      </w:tr>
      <w:tr w:rsidR="008C0C47" w:rsidRPr="00020E97" w14:paraId="06D2D7EF"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867" w:type="pct"/>
            <w:tcBorders>
              <w:top w:val="nil"/>
              <w:bottom w:val="single" w:sz="4" w:space="0" w:color="auto"/>
            </w:tcBorders>
            <w:shd w:val="clear" w:color="auto" w:fill="auto"/>
            <w:vAlign w:val="center"/>
          </w:tcPr>
          <w:p w14:paraId="5ECE329C" w14:textId="77777777" w:rsidR="008C0C47" w:rsidRPr="008A3A48" w:rsidRDefault="008C0C47" w:rsidP="008D0E20">
            <w:pPr>
              <w:spacing w:line="240" w:lineRule="exact"/>
              <w:jc w:val="center"/>
              <w:rPr>
                <w:rFonts w:eastAsia="等线" w:cs="Times New Roman"/>
                <w:color w:val="000000"/>
                <w:sz w:val="18"/>
                <w:szCs w:val="18"/>
              </w:rPr>
            </w:pPr>
            <w:proofErr w:type="spellStart"/>
            <w:r w:rsidRPr="008A3A48">
              <w:rPr>
                <w:rFonts w:eastAsia="等线" w:cs="Times New Roman"/>
                <w:color w:val="000000"/>
                <w:sz w:val="18"/>
                <w:szCs w:val="18"/>
              </w:rPr>
              <w:t>Alakol</w:t>
            </w:r>
            <w:proofErr w:type="spellEnd"/>
          </w:p>
        </w:tc>
        <w:tc>
          <w:tcPr>
            <w:tcW w:w="752" w:type="pct"/>
            <w:tcBorders>
              <w:top w:val="nil"/>
              <w:bottom w:val="single" w:sz="4" w:space="0" w:color="auto"/>
            </w:tcBorders>
            <w:shd w:val="clear" w:color="auto" w:fill="auto"/>
            <w:vAlign w:val="center"/>
          </w:tcPr>
          <w:p w14:paraId="27787B24"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Kazakhstan</w:t>
            </w:r>
          </w:p>
        </w:tc>
        <w:tc>
          <w:tcPr>
            <w:tcW w:w="752" w:type="pct"/>
            <w:tcBorders>
              <w:top w:val="nil"/>
              <w:bottom w:val="single" w:sz="4" w:space="0" w:color="auto"/>
            </w:tcBorders>
            <w:shd w:val="clear" w:color="auto" w:fill="auto"/>
            <w:vAlign w:val="center"/>
          </w:tcPr>
          <w:p w14:paraId="5418E034"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China</w:t>
            </w:r>
          </w:p>
        </w:tc>
        <w:tc>
          <w:tcPr>
            <w:tcW w:w="538" w:type="pct"/>
            <w:tcBorders>
              <w:top w:val="nil"/>
              <w:bottom w:val="single" w:sz="4" w:space="0" w:color="auto"/>
            </w:tcBorders>
            <w:shd w:val="clear" w:color="auto" w:fill="auto"/>
            <w:vAlign w:val="center"/>
          </w:tcPr>
          <w:p w14:paraId="595E19B5" w14:textId="77777777" w:rsidR="008C0C4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0.65</w:t>
            </w:r>
          </w:p>
        </w:tc>
        <w:tc>
          <w:tcPr>
            <w:tcW w:w="452" w:type="pct"/>
            <w:tcBorders>
              <w:top w:val="nil"/>
              <w:bottom w:val="single" w:sz="4" w:space="0" w:color="auto"/>
            </w:tcBorders>
            <w:shd w:val="clear" w:color="auto" w:fill="auto"/>
            <w:vAlign w:val="center"/>
          </w:tcPr>
          <w:p w14:paraId="0A0D2766" w14:textId="77777777" w:rsidR="008C0C4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1.22</w:t>
            </w:r>
          </w:p>
        </w:tc>
        <w:tc>
          <w:tcPr>
            <w:tcW w:w="635" w:type="pct"/>
            <w:tcBorders>
              <w:top w:val="nil"/>
              <w:bottom w:val="single" w:sz="4" w:space="0" w:color="auto"/>
            </w:tcBorders>
            <w:shd w:val="clear" w:color="auto" w:fill="auto"/>
            <w:vAlign w:val="center"/>
          </w:tcPr>
          <w:p w14:paraId="35AD2416" w14:textId="77777777" w:rsidR="008C0C4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9.95</w:t>
            </w:r>
          </w:p>
        </w:tc>
        <w:tc>
          <w:tcPr>
            <w:tcW w:w="549" w:type="pct"/>
            <w:tcBorders>
              <w:top w:val="nil"/>
              <w:bottom w:val="single" w:sz="4" w:space="0" w:color="auto"/>
            </w:tcBorders>
            <w:shd w:val="clear" w:color="auto" w:fill="auto"/>
            <w:vAlign w:val="center"/>
          </w:tcPr>
          <w:p w14:paraId="4E4E2407" w14:textId="77777777" w:rsidR="008C0C4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26.95</w:t>
            </w:r>
          </w:p>
        </w:tc>
        <w:tc>
          <w:tcPr>
            <w:tcW w:w="456" w:type="pct"/>
            <w:tcBorders>
              <w:top w:val="nil"/>
              <w:bottom w:val="single" w:sz="4" w:space="0" w:color="auto"/>
            </w:tcBorders>
            <w:shd w:val="clear" w:color="auto" w:fill="auto"/>
            <w:vAlign w:val="center"/>
          </w:tcPr>
          <w:p w14:paraId="26C8F7B0" w14:textId="77777777" w:rsidR="008C0C47" w:rsidRPr="00020E97"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0.12</w:t>
            </w:r>
          </w:p>
        </w:tc>
      </w:tr>
      <w:tr w:rsidR="008C0C47" w:rsidRPr="00020E97" w14:paraId="1BC16838"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bottom w:val="single" w:sz="4" w:space="0" w:color="auto"/>
            </w:tcBorders>
            <w:shd w:val="clear" w:color="auto" w:fill="auto"/>
            <w:vAlign w:val="center"/>
          </w:tcPr>
          <w:p w14:paraId="61B299C1" w14:textId="77777777" w:rsidR="008C0C47"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North America</w:t>
            </w:r>
          </w:p>
        </w:tc>
      </w:tr>
      <w:tr w:rsidR="008C0C47" w:rsidRPr="00020E97" w14:paraId="47FCFDF7"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867" w:type="pct"/>
            <w:tcBorders>
              <w:top w:val="single" w:sz="4" w:space="0" w:color="auto"/>
              <w:bottom w:val="nil"/>
            </w:tcBorders>
            <w:shd w:val="clear" w:color="auto" w:fill="auto"/>
            <w:vAlign w:val="center"/>
          </w:tcPr>
          <w:p w14:paraId="65C7DD6B"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Rio Grande</w:t>
            </w:r>
          </w:p>
        </w:tc>
        <w:tc>
          <w:tcPr>
            <w:tcW w:w="752" w:type="pct"/>
            <w:tcBorders>
              <w:top w:val="single" w:sz="4" w:space="0" w:color="auto"/>
              <w:bottom w:val="nil"/>
            </w:tcBorders>
            <w:shd w:val="clear" w:color="auto" w:fill="auto"/>
            <w:vAlign w:val="center"/>
          </w:tcPr>
          <w:p w14:paraId="3F86511A"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Shared zone</w:t>
            </w:r>
          </w:p>
        </w:tc>
        <w:tc>
          <w:tcPr>
            <w:tcW w:w="752" w:type="pct"/>
            <w:tcBorders>
              <w:top w:val="single" w:sz="4" w:space="0" w:color="auto"/>
              <w:bottom w:val="nil"/>
            </w:tcBorders>
            <w:shd w:val="clear" w:color="auto" w:fill="auto"/>
            <w:vAlign w:val="center"/>
          </w:tcPr>
          <w:p w14:paraId="1EE21642"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Mexico</w:t>
            </w:r>
            <w:r>
              <w:rPr>
                <w:rFonts w:eastAsia="等线" w:cs="Times New Roman" w:hint="eastAsia"/>
                <w:color w:val="000000"/>
                <w:sz w:val="18"/>
                <w:szCs w:val="18"/>
              </w:rPr>
              <w:t xml:space="preserve">, </w:t>
            </w:r>
            <w:r w:rsidRPr="00020E97">
              <w:rPr>
                <w:rFonts w:eastAsia="等线" w:cs="Times New Roman" w:hint="eastAsia"/>
                <w:color w:val="000000"/>
                <w:sz w:val="18"/>
                <w:szCs w:val="18"/>
              </w:rPr>
              <w:t>United States</w:t>
            </w:r>
          </w:p>
        </w:tc>
        <w:tc>
          <w:tcPr>
            <w:tcW w:w="538" w:type="pct"/>
            <w:tcBorders>
              <w:top w:val="single" w:sz="4" w:space="0" w:color="auto"/>
              <w:bottom w:val="nil"/>
            </w:tcBorders>
            <w:shd w:val="clear" w:color="auto" w:fill="auto"/>
            <w:vAlign w:val="center"/>
          </w:tcPr>
          <w:p w14:paraId="627CA436"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0.36</w:t>
            </w:r>
          </w:p>
        </w:tc>
        <w:tc>
          <w:tcPr>
            <w:tcW w:w="452" w:type="pct"/>
            <w:tcBorders>
              <w:top w:val="single" w:sz="4" w:space="0" w:color="auto"/>
              <w:bottom w:val="nil"/>
            </w:tcBorders>
            <w:shd w:val="clear" w:color="auto" w:fill="auto"/>
            <w:vAlign w:val="center"/>
          </w:tcPr>
          <w:p w14:paraId="62B49B55"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4.48</w:t>
            </w:r>
          </w:p>
        </w:tc>
        <w:tc>
          <w:tcPr>
            <w:tcW w:w="635" w:type="pct"/>
            <w:tcBorders>
              <w:top w:val="single" w:sz="4" w:space="0" w:color="auto"/>
              <w:bottom w:val="nil"/>
            </w:tcBorders>
            <w:shd w:val="clear" w:color="auto" w:fill="auto"/>
            <w:vAlign w:val="center"/>
          </w:tcPr>
          <w:p w14:paraId="45B8056A"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58.95</w:t>
            </w:r>
          </w:p>
        </w:tc>
        <w:tc>
          <w:tcPr>
            <w:tcW w:w="549" w:type="pct"/>
            <w:tcBorders>
              <w:top w:val="single" w:sz="4" w:space="0" w:color="auto"/>
              <w:bottom w:val="nil"/>
            </w:tcBorders>
            <w:shd w:val="clear" w:color="auto" w:fill="auto"/>
            <w:vAlign w:val="center"/>
          </w:tcPr>
          <w:p w14:paraId="3FB47ED0"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91.25</w:t>
            </w:r>
          </w:p>
        </w:tc>
        <w:tc>
          <w:tcPr>
            <w:tcW w:w="456" w:type="pct"/>
            <w:tcBorders>
              <w:top w:val="single" w:sz="4" w:space="0" w:color="auto"/>
              <w:bottom w:val="nil"/>
            </w:tcBorders>
            <w:shd w:val="clear" w:color="auto" w:fill="auto"/>
            <w:vAlign w:val="center"/>
          </w:tcPr>
          <w:p w14:paraId="0A71BA19" w14:textId="77777777" w:rsidR="008C0C47" w:rsidRPr="006C7823" w:rsidRDefault="008C0C47" w:rsidP="008D0E2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-3.45</w:t>
            </w:r>
          </w:p>
        </w:tc>
      </w:tr>
      <w:tr w:rsidR="008C0C47" w:rsidRPr="00020E97" w14:paraId="30352CAA"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tcBorders>
              <w:top w:val="nil"/>
              <w:bottom w:val="single" w:sz="4" w:space="0" w:color="auto"/>
            </w:tcBorders>
            <w:shd w:val="clear" w:color="auto" w:fill="auto"/>
            <w:vAlign w:val="center"/>
          </w:tcPr>
          <w:p w14:paraId="4FA7BF00"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Colorado</w:t>
            </w:r>
          </w:p>
        </w:tc>
        <w:tc>
          <w:tcPr>
            <w:tcW w:w="752" w:type="pct"/>
            <w:tcBorders>
              <w:top w:val="nil"/>
              <w:bottom w:val="single" w:sz="4" w:space="0" w:color="auto"/>
            </w:tcBorders>
            <w:shd w:val="clear" w:color="auto" w:fill="auto"/>
            <w:vAlign w:val="center"/>
          </w:tcPr>
          <w:p w14:paraId="71574DC5"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Mexico</w:t>
            </w:r>
          </w:p>
        </w:tc>
        <w:tc>
          <w:tcPr>
            <w:tcW w:w="752" w:type="pct"/>
            <w:tcBorders>
              <w:top w:val="nil"/>
              <w:bottom w:val="single" w:sz="4" w:space="0" w:color="auto"/>
            </w:tcBorders>
            <w:shd w:val="clear" w:color="auto" w:fill="auto"/>
            <w:vAlign w:val="center"/>
          </w:tcPr>
          <w:p w14:paraId="3D4F788D"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United States</w:t>
            </w:r>
          </w:p>
        </w:tc>
        <w:tc>
          <w:tcPr>
            <w:tcW w:w="538" w:type="pct"/>
            <w:tcBorders>
              <w:top w:val="nil"/>
              <w:bottom w:val="single" w:sz="4" w:space="0" w:color="auto"/>
            </w:tcBorders>
            <w:shd w:val="clear" w:color="auto" w:fill="auto"/>
            <w:vAlign w:val="center"/>
          </w:tcPr>
          <w:p w14:paraId="2CD087F9"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0.10</w:t>
            </w:r>
          </w:p>
        </w:tc>
        <w:tc>
          <w:tcPr>
            <w:tcW w:w="452" w:type="pct"/>
            <w:tcBorders>
              <w:top w:val="nil"/>
              <w:bottom w:val="single" w:sz="4" w:space="0" w:color="auto"/>
            </w:tcBorders>
            <w:shd w:val="clear" w:color="auto" w:fill="auto"/>
            <w:vAlign w:val="center"/>
          </w:tcPr>
          <w:p w14:paraId="56FD31A0"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2.15</w:t>
            </w:r>
          </w:p>
        </w:tc>
        <w:tc>
          <w:tcPr>
            <w:tcW w:w="635" w:type="pct"/>
            <w:tcBorders>
              <w:top w:val="nil"/>
              <w:bottom w:val="single" w:sz="4" w:space="0" w:color="auto"/>
            </w:tcBorders>
            <w:shd w:val="clear" w:color="auto" w:fill="auto"/>
            <w:vAlign w:val="center"/>
          </w:tcPr>
          <w:p w14:paraId="4A659C9E"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18.82</w:t>
            </w:r>
          </w:p>
        </w:tc>
        <w:tc>
          <w:tcPr>
            <w:tcW w:w="549" w:type="pct"/>
            <w:tcBorders>
              <w:top w:val="nil"/>
              <w:bottom w:val="single" w:sz="4" w:space="0" w:color="auto"/>
            </w:tcBorders>
            <w:shd w:val="clear" w:color="auto" w:fill="auto"/>
            <w:vAlign w:val="center"/>
          </w:tcPr>
          <w:p w14:paraId="37363CE7"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111.10</w:t>
            </w:r>
          </w:p>
        </w:tc>
        <w:tc>
          <w:tcPr>
            <w:tcW w:w="456" w:type="pct"/>
            <w:tcBorders>
              <w:top w:val="nil"/>
              <w:bottom w:val="single" w:sz="4" w:space="0" w:color="auto"/>
            </w:tcBorders>
            <w:shd w:val="clear" w:color="auto" w:fill="auto"/>
            <w:vAlign w:val="center"/>
          </w:tcPr>
          <w:p w14:paraId="36CB4C26"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-1.15</w:t>
            </w:r>
          </w:p>
        </w:tc>
      </w:tr>
      <w:tr w:rsidR="008C0C47" w:rsidRPr="00020E97" w14:paraId="175E351A"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bottom w:val="single" w:sz="4" w:space="0" w:color="auto"/>
            </w:tcBorders>
            <w:shd w:val="clear" w:color="auto" w:fill="auto"/>
            <w:vAlign w:val="center"/>
          </w:tcPr>
          <w:p w14:paraId="02FF4DF4"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Africa</w:t>
            </w:r>
          </w:p>
        </w:tc>
      </w:tr>
      <w:tr w:rsidR="008C0C47" w:rsidRPr="00020E97" w14:paraId="3723E4D9"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tcBorders>
              <w:top w:val="single" w:sz="4" w:space="0" w:color="auto"/>
              <w:bottom w:val="single" w:sz="4" w:space="0" w:color="auto"/>
            </w:tcBorders>
            <w:shd w:val="clear" w:color="auto" w:fill="auto"/>
            <w:vAlign w:val="center"/>
          </w:tcPr>
          <w:p w14:paraId="1427E76A"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Limpopo</w:t>
            </w:r>
          </w:p>
        </w:tc>
        <w:tc>
          <w:tcPr>
            <w:tcW w:w="752" w:type="pct"/>
            <w:tcBorders>
              <w:top w:val="single" w:sz="4" w:space="0" w:color="auto"/>
              <w:bottom w:val="single" w:sz="4" w:space="0" w:color="auto"/>
            </w:tcBorders>
            <w:shd w:val="clear" w:color="auto" w:fill="auto"/>
            <w:vAlign w:val="center"/>
          </w:tcPr>
          <w:p w14:paraId="59E58421"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Zimbabwe</w:t>
            </w:r>
            <w:r>
              <w:rPr>
                <w:rFonts w:eastAsia="等线" w:cs="Times New Roman" w:hint="eastAsia"/>
                <w:color w:val="000000"/>
                <w:sz w:val="18"/>
                <w:szCs w:val="18"/>
              </w:rPr>
              <w:t xml:space="preserve">, </w:t>
            </w:r>
            <w:r w:rsidRPr="00020E97">
              <w:rPr>
                <w:rFonts w:eastAsia="等线" w:cs="Times New Roman" w:hint="eastAsia"/>
                <w:color w:val="000000"/>
                <w:sz w:val="18"/>
                <w:szCs w:val="18"/>
              </w:rPr>
              <w:t>Botswana</w:t>
            </w:r>
            <w:r>
              <w:rPr>
                <w:rFonts w:eastAsia="等线" w:cs="Times New Roman" w:hint="eastAsia"/>
                <w:color w:val="000000"/>
                <w:sz w:val="18"/>
                <w:szCs w:val="18"/>
              </w:rPr>
              <w:t xml:space="preserve">, </w:t>
            </w:r>
            <w:r w:rsidRPr="00020E97">
              <w:rPr>
                <w:rFonts w:eastAsia="等线" w:cs="Times New Roman" w:hint="eastAsia"/>
                <w:color w:val="000000"/>
                <w:sz w:val="18"/>
                <w:szCs w:val="18"/>
              </w:rPr>
              <w:t>Shared zone</w:t>
            </w:r>
          </w:p>
        </w:tc>
        <w:tc>
          <w:tcPr>
            <w:tcW w:w="752" w:type="pct"/>
            <w:tcBorders>
              <w:top w:val="single" w:sz="4" w:space="0" w:color="auto"/>
              <w:bottom w:val="single" w:sz="4" w:space="0" w:color="auto"/>
            </w:tcBorders>
            <w:shd w:val="clear" w:color="auto" w:fill="auto"/>
            <w:vAlign w:val="center"/>
          </w:tcPr>
          <w:p w14:paraId="550ACFC9"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South Africa</w:t>
            </w:r>
            <w:r>
              <w:rPr>
                <w:rFonts w:eastAsia="等线" w:cs="Times New Roman" w:hint="eastAsia"/>
                <w:color w:val="000000"/>
                <w:sz w:val="18"/>
                <w:szCs w:val="18"/>
              </w:rPr>
              <w:t xml:space="preserve">, </w:t>
            </w:r>
            <w:r w:rsidRPr="00020E97">
              <w:rPr>
                <w:rFonts w:eastAsia="等线" w:cs="Times New Roman" w:hint="eastAsia"/>
                <w:color w:val="000000"/>
                <w:sz w:val="18"/>
                <w:szCs w:val="18"/>
              </w:rPr>
              <w:t>Botswana</w:t>
            </w:r>
            <w:r>
              <w:rPr>
                <w:rFonts w:eastAsia="等线" w:cs="Times New Roman" w:hint="eastAsia"/>
                <w:color w:val="000000"/>
                <w:sz w:val="18"/>
                <w:szCs w:val="18"/>
              </w:rPr>
              <w:t xml:space="preserve">, </w:t>
            </w:r>
            <w:r w:rsidRPr="00020E97">
              <w:rPr>
                <w:rFonts w:eastAsia="等线" w:cs="Times New Roman" w:hint="eastAsia"/>
                <w:color w:val="000000"/>
                <w:sz w:val="18"/>
                <w:szCs w:val="18"/>
              </w:rPr>
              <w:t>Zimbabwe</w:t>
            </w:r>
          </w:p>
        </w:tc>
        <w:tc>
          <w:tcPr>
            <w:tcW w:w="538" w:type="pct"/>
            <w:tcBorders>
              <w:top w:val="single" w:sz="4" w:space="0" w:color="auto"/>
              <w:bottom w:val="single" w:sz="4" w:space="0" w:color="auto"/>
            </w:tcBorders>
            <w:shd w:val="clear" w:color="auto" w:fill="auto"/>
            <w:vAlign w:val="center"/>
          </w:tcPr>
          <w:p w14:paraId="1AD23E25"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0.03</w:t>
            </w:r>
          </w:p>
        </w:tc>
        <w:tc>
          <w:tcPr>
            <w:tcW w:w="452" w:type="pct"/>
            <w:tcBorders>
              <w:top w:val="single" w:sz="4" w:space="0" w:color="auto"/>
              <w:bottom w:val="single" w:sz="4" w:space="0" w:color="auto"/>
            </w:tcBorders>
            <w:shd w:val="clear" w:color="auto" w:fill="auto"/>
            <w:vAlign w:val="center"/>
          </w:tcPr>
          <w:p w14:paraId="0EA6C90B"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3.16</w:t>
            </w:r>
          </w:p>
        </w:tc>
        <w:tc>
          <w:tcPr>
            <w:tcW w:w="635" w:type="pct"/>
            <w:tcBorders>
              <w:top w:val="single" w:sz="4" w:space="0" w:color="auto"/>
              <w:bottom w:val="single" w:sz="4" w:space="0" w:color="auto"/>
            </w:tcBorders>
            <w:shd w:val="clear" w:color="auto" w:fill="auto"/>
            <w:vAlign w:val="center"/>
          </w:tcPr>
          <w:p w14:paraId="2F7B55EE"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1.58</w:t>
            </w:r>
          </w:p>
        </w:tc>
        <w:tc>
          <w:tcPr>
            <w:tcW w:w="549" w:type="pct"/>
            <w:tcBorders>
              <w:top w:val="single" w:sz="4" w:space="0" w:color="auto"/>
              <w:bottom w:val="single" w:sz="4" w:space="0" w:color="auto"/>
            </w:tcBorders>
            <w:shd w:val="clear" w:color="auto" w:fill="auto"/>
            <w:vAlign w:val="center"/>
          </w:tcPr>
          <w:p w14:paraId="299C6860"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38.42</w:t>
            </w:r>
          </w:p>
        </w:tc>
        <w:tc>
          <w:tcPr>
            <w:tcW w:w="456" w:type="pct"/>
            <w:tcBorders>
              <w:top w:val="single" w:sz="4" w:space="0" w:color="auto"/>
              <w:bottom w:val="single" w:sz="4" w:space="0" w:color="auto"/>
            </w:tcBorders>
            <w:shd w:val="clear" w:color="auto" w:fill="auto"/>
            <w:vAlign w:val="center"/>
          </w:tcPr>
          <w:p w14:paraId="705CE757"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-2.02</w:t>
            </w:r>
          </w:p>
        </w:tc>
      </w:tr>
      <w:tr w:rsidR="008C0C47" w:rsidRPr="00020E97" w14:paraId="1DAD3B6F"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bottom w:val="single" w:sz="4" w:space="0" w:color="auto"/>
            </w:tcBorders>
            <w:shd w:val="clear" w:color="auto" w:fill="auto"/>
            <w:vAlign w:val="center"/>
          </w:tcPr>
          <w:p w14:paraId="770F3690" w14:textId="77777777" w:rsidR="008C0C47" w:rsidRPr="0028179F" w:rsidRDefault="008C0C47" w:rsidP="008D0E20">
            <w:pPr>
              <w:spacing w:line="240" w:lineRule="exact"/>
              <w:jc w:val="center"/>
              <w:rPr>
                <w:rFonts w:eastAsia="等线" w:cs="Times New Roman"/>
                <w:color w:val="000000"/>
                <w:sz w:val="18"/>
                <w:szCs w:val="18"/>
              </w:rPr>
            </w:pPr>
            <w:r w:rsidRPr="0028179F">
              <w:rPr>
                <w:rFonts w:eastAsia="等线" w:cs="Times New Roman" w:hint="eastAsia"/>
                <w:color w:val="000000"/>
                <w:sz w:val="18"/>
                <w:szCs w:val="18"/>
              </w:rPr>
              <w:t>Europe</w:t>
            </w:r>
          </w:p>
        </w:tc>
      </w:tr>
      <w:tr w:rsidR="008C0C47" w:rsidRPr="00020E97" w14:paraId="504042D6"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tcBorders>
              <w:top w:val="single" w:sz="4" w:space="0" w:color="auto"/>
            </w:tcBorders>
            <w:shd w:val="clear" w:color="auto" w:fill="auto"/>
            <w:vAlign w:val="center"/>
          </w:tcPr>
          <w:p w14:paraId="19CDD463"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Guadiana</w:t>
            </w:r>
          </w:p>
        </w:tc>
        <w:tc>
          <w:tcPr>
            <w:tcW w:w="752" w:type="pct"/>
            <w:tcBorders>
              <w:top w:val="single" w:sz="4" w:space="0" w:color="auto"/>
            </w:tcBorders>
            <w:shd w:val="clear" w:color="auto" w:fill="auto"/>
            <w:vAlign w:val="center"/>
          </w:tcPr>
          <w:p w14:paraId="0859A340"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Portugal</w:t>
            </w:r>
          </w:p>
        </w:tc>
        <w:tc>
          <w:tcPr>
            <w:tcW w:w="752" w:type="pct"/>
            <w:tcBorders>
              <w:top w:val="single" w:sz="4" w:space="0" w:color="auto"/>
            </w:tcBorders>
            <w:shd w:val="clear" w:color="auto" w:fill="auto"/>
            <w:vAlign w:val="center"/>
          </w:tcPr>
          <w:p w14:paraId="71D87416"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Spain</w:t>
            </w:r>
          </w:p>
        </w:tc>
        <w:tc>
          <w:tcPr>
            <w:tcW w:w="538" w:type="pct"/>
            <w:tcBorders>
              <w:top w:val="single" w:sz="4" w:space="0" w:color="auto"/>
            </w:tcBorders>
            <w:shd w:val="clear" w:color="auto" w:fill="auto"/>
            <w:vAlign w:val="center"/>
          </w:tcPr>
          <w:p w14:paraId="17EA65C8"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0.04</w:t>
            </w:r>
          </w:p>
        </w:tc>
        <w:tc>
          <w:tcPr>
            <w:tcW w:w="452" w:type="pct"/>
            <w:tcBorders>
              <w:top w:val="single" w:sz="4" w:space="0" w:color="auto"/>
            </w:tcBorders>
            <w:shd w:val="clear" w:color="auto" w:fill="auto"/>
            <w:vAlign w:val="center"/>
          </w:tcPr>
          <w:p w14:paraId="164F71D1"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1.16</w:t>
            </w:r>
          </w:p>
        </w:tc>
        <w:tc>
          <w:tcPr>
            <w:tcW w:w="635" w:type="pct"/>
            <w:tcBorders>
              <w:top w:val="single" w:sz="4" w:space="0" w:color="auto"/>
            </w:tcBorders>
            <w:shd w:val="clear" w:color="auto" w:fill="auto"/>
            <w:vAlign w:val="center"/>
          </w:tcPr>
          <w:p w14:paraId="00CE0F55"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6.98</w:t>
            </w:r>
          </w:p>
        </w:tc>
        <w:tc>
          <w:tcPr>
            <w:tcW w:w="549" w:type="pct"/>
            <w:tcBorders>
              <w:top w:val="single" w:sz="4" w:space="0" w:color="auto"/>
            </w:tcBorders>
            <w:shd w:val="clear" w:color="auto" w:fill="auto"/>
            <w:vAlign w:val="center"/>
          </w:tcPr>
          <w:p w14:paraId="7C2EF064"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46.29</w:t>
            </w:r>
          </w:p>
        </w:tc>
        <w:tc>
          <w:tcPr>
            <w:tcW w:w="456" w:type="pct"/>
            <w:tcBorders>
              <w:top w:val="single" w:sz="4" w:space="0" w:color="auto"/>
            </w:tcBorders>
            <w:shd w:val="clear" w:color="auto" w:fill="auto"/>
            <w:vAlign w:val="center"/>
          </w:tcPr>
          <w:p w14:paraId="2FC9153B"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-0.93</w:t>
            </w:r>
          </w:p>
        </w:tc>
      </w:tr>
      <w:tr w:rsidR="008C0C47" w:rsidRPr="0028179F" w14:paraId="58A39E5B" w14:textId="77777777" w:rsidTr="008D0E20">
        <w:trPr>
          <w:trHeight w:val="227"/>
        </w:trPr>
        <w:tc>
          <w:tcPr>
            <w:cnfStyle w:val="001000000000" w:firstRow="0" w:lastRow="0" w:firstColumn="1" w:lastColumn="0" w:oddVBand="0" w:evenVBand="0" w:oddHBand="0" w:evenHBand="0" w:firstRowFirstColumn="0" w:firstRowLastColumn="0" w:lastRowFirstColumn="0" w:lastRowLastColumn="0"/>
            <w:tcW w:w="5000" w:type="pct"/>
            <w:gridSpan w:val="8"/>
            <w:shd w:val="clear" w:color="auto" w:fill="auto"/>
            <w:vAlign w:val="center"/>
          </w:tcPr>
          <w:p w14:paraId="4C50F3BE" w14:textId="77777777" w:rsidR="008C0C47" w:rsidRPr="0028179F" w:rsidRDefault="008C0C47" w:rsidP="008D0E20">
            <w:pPr>
              <w:spacing w:line="240" w:lineRule="exact"/>
              <w:jc w:val="center"/>
              <w:rPr>
                <w:rFonts w:eastAsia="等线" w:cs="Times New Roman"/>
                <w:color w:val="000000"/>
                <w:sz w:val="18"/>
                <w:szCs w:val="18"/>
              </w:rPr>
            </w:pPr>
            <w:proofErr w:type="spellStart"/>
            <w:r w:rsidRPr="0028179F">
              <w:rPr>
                <w:rFonts w:eastAsia="等线" w:cs="Times New Roman" w:hint="eastAsia"/>
                <w:color w:val="000000"/>
                <w:sz w:val="18"/>
                <w:szCs w:val="18"/>
              </w:rPr>
              <w:t>Sourth</w:t>
            </w:r>
            <w:proofErr w:type="spellEnd"/>
            <w:r w:rsidRPr="0028179F">
              <w:rPr>
                <w:rFonts w:eastAsia="等线" w:cs="Times New Roman" w:hint="eastAsia"/>
                <w:color w:val="000000"/>
                <w:sz w:val="18"/>
                <w:szCs w:val="18"/>
              </w:rPr>
              <w:t xml:space="preserve"> America</w:t>
            </w:r>
          </w:p>
        </w:tc>
      </w:tr>
      <w:tr w:rsidR="008C0C47" w:rsidRPr="00020E97" w14:paraId="381E9A1D" w14:textId="77777777" w:rsidTr="008D0E2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867" w:type="pct"/>
            <w:shd w:val="clear" w:color="auto" w:fill="auto"/>
            <w:vAlign w:val="center"/>
          </w:tcPr>
          <w:p w14:paraId="17FEFD33" w14:textId="77777777" w:rsidR="008C0C47" w:rsidRPr="008A3A48" w:rsidRDefault="008C0C47" w:rsidP="008D0E20">
            <w:pPr>
              <w:spacing w:line="240" w:lineRule="exact"/>
              <w:jc w:val="center"/>
              <w:rPr>
                <w:rFonts w:eastAsia="等线" w:cs="Times New Roman"/>
                <w:color w:val="000000"/>
                <w:sz w:val="18"/>
                <w:szCs w:val="18"/>
              </w:rPr>
            </w:pPr>
            <w:r w:rsidRPr="008A3A48">
              <w:rPr>
                <w:rFonts w:eastAsia="等线" w:cs="Times New Roman"/>
                <w:color w:val="000000"/>
                <w:sz w:val="18"/>
                <w:szCs w:val="18"/>
              </w:rPr>
              <w:t>La Plata</w:t>
            </w:r>
          </w:p>
        </w:tc>
        <w:tc>
          <w:tcPr>
            <w:tcW w:w="752" w:type="pct"/>
            <w:shd w:val="clear" w:color="auto" w:fill="auto"/>
            <w:vAlign w:val="center"/>
          </w:tcPr>
          <w:p w14:paraId="2C4455D6"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Uruguay</w:t>
            </w:r>
          </w:p>
        </w:tc>
        <w:tc>
          <w:tcPr>
            <w:tcW w:w="752" w:type="pct"/>
            <w:shd w:val="clear" w:color="auto" w:fill="auto"/>
            <w:vAlign w:val="center"/>
          </w:tcPr>
          <w:p w14:paraId="549DB115"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Brazil, Argentina</w:t>
            </w:r>
          </w:p>
        </w:tc>
        <w:tc>
          <w:tcPr>
            <w:tcW w:w="538" w:type="pct"/>
            <w:shd w:val="clear" w:color="auto" w:fill="auto"/>
            <w:vAlign w:val="center"/>
          </w:tcPr>
          <w:p w14:paraId="409F5143"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0.09</w:t>
            </w:r>
          </w:p>
        </w:tc>
        <w:tc>
          <w:tcPr>
            <w:tcW w:w="452" w:type="pct"/>
            <w:shd w:val="clear" w:color="auto" w:fill="auto"/>
            <w:vAlign w:val="center"/>
          </w:tcPr>
          <w:p w14:paraId="3AFD60FD"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0.50</w:t>
            </w:r>
          </w:p>
        </w:tc>
        <w:tc>
          <w:tcPr>
            <w:tcW w:w="635" w:type="pct"/>
            <w:shd w:val="clear" w:color="auto" w:fill="auto"/>
            <w:vAlign w:val="center"/>
          </w:tcPr>
          <w:p w14:paraId="257EA819"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10.43</w:t>
            </w:r>
          </w:p>
        </w:tc>
        <w:tc>
          <w:tcPr>
            <w:tcW w:w="549" w:type="pct"/>
            <w:shd w:val="clear" w:color="auto" w:fill="auto"/>
            <w:vAlign w:val="center"/>
          </w:tcPr>
          <w:p w14:paraId="070386ED" w14:textId="77777777" w:rsidR="008C0C47"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27.36</w:t>
            </w:r>
          </w:p>
        </w:tc>
        <w:tc>
          <w:tcPr>
            <w:tcW w:w="456" w:type="pct"/>
            <w:shd w:val="clear" w:color="auto" w:fill="auto"/>
            <w:vAlign w:val="center"/>
          </w:tcPr>
          <w:p w14:paraId="2D5BDC49" w14:textId="77777777" w:rsidR="008C0C47" w:rsidRPr="006C7823" w:rsidRDefault="008C0C47" w:rsidP="008D0E2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18"/>
                <w:szCs w:val="18"/>
              </w:rPr>
            </w:pPr>
            <w:r w:rsidRPr="00020E97">
              <w:rPr>
                <w:rFonts w:eastAsia="等线" w:cs="Times New Roman" w:hint="eastAsia"/>
                <w:color w:val="000000"/>
                <w:sz w:val="18"/>
                <w:szCs w:val="18"/>
              </w:rPr>
              <w:t>-0.34</w:t>
            </w:r>
          </w:p>
        </w:tc>
      </w:tr>
    </w:tbl>
    <w:p w14:paraId="090B09DA" w14:textId="77777777" w:rsidR="008C0C47" w:rsidRDefault="008C0C47" w:rsidP="008C0C47">
      <w:pPr>
        <w:widowControl/>
        <w:spacing w:line="240" w:lineRule="auto"/>
        <w:jc w:val="left"/>
        <w:rPr>
          <w:rFonts w:eastAsia="等线" w:cs="Times New Roman"/>
          <w:color w:val="000000"/>
          <w:sz w:val="18"/>
          <w:szCs w:val="18"/>
        </w:rPr>
      </w:pPr>
      <w:proofErr w:type="spellStart"/>
      <w:r w:rsidRPr="00FC7A77">
        <w:rPr>
          <w:bCs/>
        </w:rPr>
        <w:t>IWSI</w:t>
      </w:r>
      <w:r w:rsidRPr="00592F5B">
        <w:rPr>
          <w:rFonts w:hint="eastAsia"/>
          <w:bCs/>
          <w:vertAlign w:val="subscript"/>
        </w:rPr>
        <w:t>down</w:t>
      </w:r>
      <w:proofErr w:type="spellEnd"/>
      <w:r>
        <w:rPr>
          <w:rFonts w:hint="eastAsia"/>
          <w:bCs/>
        </w:rPr>
        <w:t xml:space="preserve">, </w:t>
      </w:r>
      <w:proofErr w:type="spellStart"/>
      <w:r>
        <w:rPr>
          <w:rFonts w:hint="eastAsia"/>
          <w:bCs/>
        </w:rPr>
        <w:t>IWSI</w:t>
      </w:r>
      <w:r w:rsidRPr="00592F5B">
        <w:rPr>
          <w:rFonts w:hint="eastAsia"/>
          <w:bCs/>
          <w:vertAlign w:val="subscript"/>
        </w:rPr>
        <w:t>up</w:t>
      </w:r>
      <w:proofErr w:type="spellEnd"/>
      <w:r>
        <w:rPr>
          <w:rFonts w:hint="eastAsia"/>
          <w:bCs/>
        </w:rPr>
        <w:t xml:space="preserve">, </w:t>
      </w:r>
      <w:proofErr w:type="spellStart"/>
      <w:r>
        <w:rPr>
          <w:rFonts w:hint="eastAsia"/>
          <w:bCs/>
        </w:rPr>
        <w:t>irrArea</w:t>
      </w:r>
      <w:r w:rsidRPr="00592F5B">
        <w:rPr>
          <w:rFonts w:hint="eastAsia"/>
          <w:bCs/>
          <w:vertAlign w:val="subscript"/>
        </w:rPr>
        <w:t>down</w:t>
      </w:r>
      <w:proofErr w:type="spellEnd"/>
      <w:r>
        <w:rPr>
          <w:rFonts w:hint="eastAsia"/>
          <w:bCs/>
        </w:rPr>
        <w:t>, and</w:t>
      </w:r>
      <w:r w:rsidRPr="00FC7A77">
        <w:rPr>
          <w:bCs/>
        </w:rPr>
        <w:t xml:space="preserve"> </w:t>
      </w:r>
      <w:r w:rsidRPr="0099505F">
        <w:rPr>
          <w:bCs/>
        </w:rPr>
        <w:t>irrArea</w:t>
      </w:r>
      <w:r w:rsidRPr="00FC7A77">
        <w:rPr>
          <w:bCs/>
          <w:vertAlign w:val="subscript"/>
        </w:rPr>
        <w:t>up</w:t>
      </w:r>
      <w:r>
        <w:rPr>
          <w:rFonts w:hint="eastAsia"/>
          <w:bCs/>
        </w:rPr>
        <w:t xml:space="preserve"> </w:t>
      </w:r>
      <w:r w:rsidRPr="00FC7A77">
        <w:rPr>
          <w:bCs/>
        </w:rPr>
        <w:t>are all from the 2000s</w:t>
      </w:r>
      <w:r>
        <w:rPr>
          <w:rFonts w:hint="eastAsia"/>
          <w:bCs/>
        </w:rPr>
        <w:t xml:space="preserve"> </w:t>
      </w:r>
      <w:r w:rsidRPr="00A04B7E">
        <w:rPr>
          <w:bCs/>
        </w:rPr>
        <w:t xml:space="preserve">while </w:t>
      </w:r>
      <w:r w:rsidRPr="00FC7A77">
        <w:rPr>
          <w:bCs/>
        </w:rPr>
        <w:t>IWSI</w:t>
      </w:r>
      <w:r w:rsidRPr="00FC7A77">
        <w:rPr>
          <w:bCs/>
          <w:vertAlign w:val="subscript"/>
        </w:rPr>
        <w:t>dif</w:t>
      </w:r>
      <w:r w:rsidRPr="00FC7A77">
        <w:rPr>
          <w:bCs/>
        </w:rPr>
        <w:t xml:space="preserve"> </w:t>
      </w:r>
      <w:r>
        <w:rPr>
          <w:rFonts w:hint="eastAsia"/>
          <w:bCs/>
        </w:rPr>
        <w:t xml:space="preserve">is from the 1990s. </w:t>
      </w:r>
      <w:r w:rsidRPr="00FC7A77">
        <w:rPr>
          <w:bCs/>
        </w:rPr>
        <w:t>IWSI</w:t>
      </w:r>
      <w:r w:rsidRPr="00FC7A77">
        <w:rPr>
          <w:bCs/>
          <w:vertAlign w:val="subscript"/>
        </w:rPr>
        <w:t xml:space="preserve">dif </w:t>
      </w:r>
      <w:r w:rsidRPr="00FC7A77">
        <w:rPr>
          <w:bCs/>
        </w:rPr>
        <w:t>is the</w:t>
      </w:r>
      <w:r>
        <w:rPr>
          <w:rFonts w:hint="eastAsia"/>
          <w:bCs/>
        </w:rPr>
        <w:t xml:space="preserve"> </w:t>
      </w:r>
      <w:r w:rsidRPr="00604C75">
        <w:rPr>
          <w:rFonts w:hint="eastAsia"/>
        </w:rPr>
        <w:t>irrigation water stress index</w:t>
      </w:r>
      <w:r w:rsidRPr="00190EE4">
        <w:rPr>
          <w:rFonts w:hint="eastAsia"/>
        </w:rPr>
        <w:t xml:space="preserve"> (IWSI)</w:t>
      </w:r>
      <w:r>
        <w:rPr>
          <w:rFonts w:hint="eastAsia"/>
          <w:b/>
          <w:bCs/>
        </w:rPr>
        <w:t xml:space="preserve"> </w:t>
      </w:r>
      <w:r w:rsidRPr="00FC7A77">
        <w:rPr>
          <w:bCs/>
        </w:rPr>
        <w:t>difference between downstream</w:t>
      </w:r>
      <w:r w:rsidRPr="00A04B7E">
        <w:rPr>
          <w:bCs/>
        </w:rPr>
        <w:t xml:space="preserve"> </w:t>
      </w:r>
      <w:r>
        <w:rPr>
          <w:rFonts w:hint="eastAsia"/>
          <w:bCs/>
        </w:rPr>
        <w:t xml:space="preserve">and </w:t>
      </w:r>
      <w:r>
        <w:rPr>
          <w:bCs/>
        </w:rPr>
        <w:t>upstream</w:t>
      </w:r>
      <w:r>
        <w:rPr>
          <w:rFonts w:hint="eastAsia"/>
          <w:bCs/>
        </w:rPr>
        <w:t xml:space="preserve"> </w:t>
      </w:r>
      <w:r w:rsidRPr="00A04B7E">
        <w:rPr>
          <w:bCs/>
        </w:rPr>
        <w:t>(or, in basins with a middle stream, the difference between downstream and middle stream, and middle stream and upstream)</w:t>
      </w:r>
      <w:r>
        <w:rPr>
          <w:rFonts w:hint="eastAsia"/>
          <w:bCs/>
        </w:rPr>
        <w:t>.</w:t>
      </w:r>
      <w:r w:rsidRPr="00FC7A77">
        <w:rPr>
          <w:bCs/>
        </w:rPr>
        <w:t xml:space="preserve"> IWSI represents the value of </w:t>
      </w:r>
      <w:r>
        <w:rPr>
          <w:rFonts w:hint="eastAsia"/>
          <w:bCs/>
        </w:rPr>
        <w:t>IWSI</w:t>
      </w:r>
      <w:r>
        <w:rPr>
          <w:rFonts w:hint="eastAsia"/>
          <w:b/>
          <w:bCs/>
        </w:rPr>
        <w:t xml:space="preserve"> </w:t>
      </w:r>
      <w:r w:rsidRPr="00FC7A77">
        <w:rPr>
          <w:bCs/>
        </w:rPr>
        <w:t>for the subbasin</w:t>
      </w:r>
      <w:r w:rsidRPr="00FC7A77">
        <w:rPr>
          <w:rFonts w:hint="eastAsia"/>
          <w:bCs/>
        </w:rPr>
        <w:t xml:space="preserve"> </w:t>
      </w:r>
      <w:r w:rsidRPr="00FC7A77">
        <w:rPr>
          <w:bCs/>
        </w:rPr>
        <w:t>and</w:t>
      </w:r>
      <w:r w:rsidRPr="007B0FF1">
        <w:t xml:space="preserve"> </w:t>
      </w:r>
      <w:r w:rsidRPr="007B0FF1">
        <w:rPr>
          <w:bCs/>
        </w:rPr>
        <w:t>irrArea</w:t>
      </w:r>
      <w:r w:rsidRPr="00FC7A77">
        <w:rPr>
          <w:bCs/>
        </w:rPr>
        <w:t xml:space="preserve"> </w:t>
      </w:r>
      <w:r w:rsidRPr="004310B2">
        <w:rPr>
          <w:bCs/>
        </w:rPr>
        <w:t>the area of irrigated cropland within the sub-basin.</w:t>
      </w:r>
      <w:r w:rsidRPr="00232423">
        <w:t xml:space="preserve"> </w:t>
      </w:r>
      <w:r w:rsidRPr="00232423">
        <w:rPr>
          <w:bCs/>
        </w:rPr>
        <w:t>If there are multiple sub-basins in the middle or upper reaches, then the sum is used as the value</w:t>
      </w:r>
      <w:r>
        <w:rPr>
          <w:rFonts w:hint="eastAsia"/>
          <w:bCs/>
        </w:rPr>
        <w:t>.</w:t>
      </w:r>
    </w:p>
    <w:p w14:paraId="0785B655" w14:textId="77777777" w:rsidR="008C0C47" w:rsidRDefault="008C0C47" w:rsidP="008C0C47">
      <w:pPr>
        <w:widowControl/>
        <w:spacing w:line="240" w:lineRule="auto"/>
        <w:jc w:val="left"/>
        <w:rPr>
          <w:rFonts w:eastAsia="等线" w:cs="Times New Roman"/>
          <w:color w:val="000000"/>
          <w:sz w:val="18"/>
          <w:szCs w:val="18"/>
        </w:rPr>
      </w:pPr>
      <w:r>
        <w:rPr>
          <w:rFonts w:eastAsia="等线" w:cs="Times New Roman"/>
          <w:color w:val="000000"/>
          <w:sz w:val="18"/>
          <w:szCs w:val="18"/>
        </w:rPr>
        <w:br w:type="page"/>
      </w:r>
    </w:p>
    <w:p w14:paraId="5D36E277" w14:textId="4FD0D736" w:rsidR="008C0C47" w:rsidRPr="0002676D" w:rsidRDefault="008C0C47" w:rsidP="008C0C47">
      <w:pPr>
        <w:pStyle w:val="2"/>
        <w:rPr>
          <w:b w:val="0"/>
        </w:rPr>
      </w:pPr>
      <w:r w:rsidRPr="00AC4701">
        <w:lastRenderedPageBreak/>
        <w:t>Table S</w:t>
      </w:r>
      <w:r>
        <w:rPr>
          <w:rFonts w:hint="eastAsia"/>
        </w:rPr>
        <w:t>4.</w:t>
      </w:r>
      <w:r w:rsidRPr="00AC4701">
        <w:t xml:space="preserve"> </w:t>
      </w:r>
      <w:r w:rsidRPr="00405F6A">
        <w:t xml:space="preserve">Changes in upstream and downstream irrigation water stress </w:t>
      </w:r>
      <w:r>
        <w:rPr>
          <w:rFonts w:hint="eastAsia"/>
        </w:rPr>
        <w:t>index (IWSI)</w:t>
      </w:r>
      <w:r w:rsidRPr="00405F6A">
        <w:t xml:space="preserve"> and irrigat</w:t>
      </w:r>
      <w:r>
        <w:rPr>
          <w:rFonts w:hint="eastAsia"/>
        </w:rPr>
        <w:t>ion</w:t>
      </w:r>
      <w:r w:rsidRPr="00405F6A">
        <w:t xml:space="preserve"> area in typical river basins in five continents during the 20th century</w:t>
      </w:r>
      <w:r>
        <w:rPr>
          <w:rFonts w:hint="eastAsia"/>
        </w:rPr>
        <w:t>.</w:t>
      </w:r>
    </w:p>
    <w:tbl>
      <w:tblPr>
        <w:tblStyle w:val="21"/>
        <w:tblW w:w="0" w:type="auto"/>
        <w:tblLayout w:type="fixed"/>
        <w:tblLook w:val="04A0" w:firstRow="1" w:lastRow="0" w:firstColumn="1" w:lastColumn="0" w:noHBand="0" w:noVBand="1"/>
      </w:tblPr>
      <w:tblGrid>
        <w:gridCol w:w="2093"/>
        <w:gridCol w:w="1285"/>
        <w:gridCol w:w="1286"/>
        <w:gridCol w:w="1286"/>
        <w:gridCol w:w="1286"/>
        <w:gridCol w:w="1286"/>
      </w:tblGrid>
      <w:tr w:rsidR="008C0C47" w:rsidRPr="000236F1" w14:paraId="6353C93F" w14:textId="77777777" w:rsidTr="00F92F42">
        <w:trPr>
          <w:cnfStyle w:val="100000000000" w:firstRow="1" w:lastRow="0" w:firstColumn="0" w:lastColumn="0" w:oddVBand="0" w:evenVBand="0" w:oddHBand="0"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2093" w:type="dxa"/>
            <w:noWrap/>
            <w:hideMark/>
          </w:tcPr>
          <w:p w14:paraId="1D9AE745" w14:textId="77777777" w:rsidR="008C0C47" w:rsidRPr="000236F1" w:rsidRDefault="008C0C47" w:rsidP="00F92F42">
            <w:pPr>
              <w:spacing w:line="240" w:lineRule="exact"/>
            </w:pPr>
          </w:p>
        </w:tc>
        <w:tc>
          <w:tcPr>
            <w:tcW w:w="1285" w:type="dxa"/>
            <w:noWrap/>
            <w:hideMark/>
          </w:tcPr>
          <w:p w14:paraId="5AA6F517" w14:textId="77777777" w:rsidR="008C0C47" w:rsidRPr="000236F1" w:rsidRDefault="008C0C47" w:rsidP="00F92F42">
            <w:pPr>
              <w:spacing w:line="240" w:lineRule="exact"/>
              <w:cnfStyle w:val="100000000000" w:firstRow="1" w:lastRow="0" w:firstColumn="0" w:lastColumn="0" w:oddVBand="0" w:evenVBand="0" w:oddHBand="0" w:evenHBand="0" w:firstRowFirstColumn="0" w:firstRowLastColumn="0" w:lastRowFirstColumn="0" w:lastRowLastColumn="0"/>
            </w:pPr>
            <w:r w:rsidRPr="000236F1">
              <w:rPr>
                <w:rFonts w:hint="eastAsia"/>
              </w:rPr>
              <w:t>Ganges-Brahmaputra-Meghna</w:t>
            </w:r>
            <w:r>
              <w:rPr>
                <w:rFonts w:hint="eastAsia"/>
              </w:rPr>
              <w:t xml:space="preserve"> Basin in Asia</w:t>
            </w:r>
          </w:p>
        </w:tc>
        <w:tc>
          <w:tcPr>
            <w:tcW w:w="1286" w:type="dxa"/>
            <w:noWrap/>
            <w:hideMark/>
          </w:tcPr>
          <w:p w14:paraId="521567F1" w14:textId="77777777" w:rsidR="008C0C47" w:rsidRPr="000236F1" w:rsidRDefault="008C0C47" w:rsidP="00F92F42">
            <w:pPr>
              <w:spacing w:line="240" w:lineRule="exact"/>
              <w:cnfStyle w:val="100000000000" w:firstRow="1" w:lastRow="0" w:firstColumn="0" w:lastColumn="0" w:oddVBand="0" w:evenVBand="0" w:oddHBand="0" w:evenHBand="0" w:firstRowFirstColumn="0" w:firstRowLastColumn="0" w:lastRowFirstColumn="0" w:lastRowLastColumn="0"/>
            </w:pPr>
            <w:r w:rsidRPr="000236F1">
              <w:rPr>
                <w:rFonts w:hint="eastAsia"/>
              </w:rPr>
              <w:t>Rio Grande</w:t>
            </w:r>
            <w:r>
              <w:rPr>
                <w:rFonts w:hint="eastAsia"/>
              </w:rPr>
              <w:t xml:space="preserve"> Basin in North America</w:t>
            </w:r>
          </w:p>
        </w:tc>
        <w:tc>
          <w:tcPr>
            <w:tcW w:w="1286" w:type="dxa"/>
            <w:noWrap/>
            <w:hideMark/>
          </w:tcPr>
          <w:p w14:paraId="1A417AAB" w14:textId="77777777" w:rsidR="008C0C47" w:rsidRPr="000236F1" w:rsidRDefault="008C0C47" w:rsidP="00F92F42">
            <w:pPr>
              <w:spacing w:line="240" w:lineRule="exact"/>
              <w:cnfStyle w:val="100000000000" w:firstRow="1" w:lastRow="0" w:firstColumn="0" w:lastColumn="0" w:oddVBand="0" w:evenVBand="0" w:oddHBand="0" w:evenHBand="0" w:firstRowFirstColumn="0" w:firstRowLastColumn="0" w:lastRowFirstColumn="0" w:lastRowLastColumn="0"/>
            </w:pPr>
            <w:r w:rsidRPr="000236F1">
              <w:t xml:space="preserve">Limpopo </w:t>
            </w:r>
            <w:r>
              <w:rPr>
                <w:rFonts w:hint="eastAsia"/>
              </w:rPr>
              <w:t>Basin in Africa</w:t>
            </w:r>
          </w:p>
        </w:tc>
        <w:tc>
          <w:tcPr>
            <w:tcW w:w="1286" w:type="dxa"/>
            <w:noWrap/>
            <w:hideMark/>
          </w:tcPr>
          <w:p w14:paraId="5D0BBE19" w14:textId="77777777" w:rsidR="008C0C47" w:rsidRPr="000236F1" w:rsidRDefault="008C0C47" w:rsidP="00F92F42">
            <w:pPr>
              <w:spacing w:line="240" w:lineRule="exact"/>
              <w:cnfStyle w:val="100000000000" w:firstRow="1" w:lastRow="0" w:firstColumn="0" w:lastColumn="0" w:oddVBand="0" w:evenVBand="0" w:oddHBand="0" w:evenHBand="0" w:firstRowFirstColumn="0" w:firstRowLastColumn="0" w:lastRowFirstColumn="0" w:lastRowLastColumn="0"/>
            </w:pPr>
            <w:r w:rsidRPr="000236F1">
              <w:t>La Plata</w:t>
            </w:r>
            <w:r>
              <w:rPr>
                <w:rFonts w:hint="eastAsia"/>
              </w:rPr>
              <w:t xml:space="preserve"> Basin </w:t>
            </w:r>
            <w:r w:rsidRPr="00F355B5">
              <w:t>in South America</w:t>
            </w:r>
          </w:p>
        </w:tc>
        <w:tc>
          <w:tcPr>
            <w:tcW w:w="1286" w:type="dxa"/>
            <w:noWrap/>
            <w:hideMark/>
          </w:tcPr>
          <w:p w14:paraId="2688A5F7" w14:textId="77777777" w:rsidR="008C0C47" w:rsidRPr="000236F1" w:rsidRDefault="008C0C47" w:rsidP="00F92F42">
            <w:pPr>
              <w:spacing w:line="240" w:lineRule="exact"/>
              <w:cnfStyle w:val="100000000000" w:firstRow="1" w:lastRow="0" w:firstColumn="0" w:lastColumn="0" w:oddVBand="0" w:evenVBand="0" w:oddHBand="0" w:evenHBand="0" w:firstRowFirstColumn="0" w:firstRowLastColumn="0" w:lastRowFirstColumn="0" w:lastRowLastColumn="0"/>
            </w:pPr>
            <w:r w:rsidRPr="000236F1">
              <w:t xml:space="preserve">Guadiana </w:t>
            </w:r>
            <w:r w:rsidRPr="00F355B5">
              <w:t>in Europe</w:t>
            </w:r>
          </w:p>
        </w:tc>
      </w:tr>
      <w:tr w:rsidR="008C0C47" w:rsidRPr="000236F1" w14:paraId="363637D8" w14:textId="77777777" w:rsidTr="00F92F42">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093" w:type="dxa"/>
            <w:tcBorders>
              <w:bottom w:val="nil"/>
            </w:tcBorders>
            <w:hideMark/>
          </w:tcPr>
          <w:p w14:paraId="205C71E5" w14:textId="77777777" w:rsidR="008C0C47" w:rsidRPr="000236F1" w:rsidRDefault="008C0C47" w:rsidP="00F92F42">
            <w:pPr>
              <w:spacing w:line="240" w:lineRule="exact"/>
            </w:pPr>
            <w:r w:rsidRPr="0037046B">
              <w:rPr>
                <w:sz w:val="20"/>
                <w:szCs w:val="20"/>
              </w:rPr>
              <w:t>irrArea</w:t>
            </w:r>
            <w:r w:rsidRPr="0037046B">
              <w:rPr>
                <w:rFonts w:hint="eastAsia"/>
                <w:sz w:val="20"/>
                <w:szCs w:val="20"/>
                <w:vertAlign w:val="subscript"/>
              </w:rPr>
              <w:t>up</w:t>
            </w:r>
          </w:p>
        </w:tc>
        <w:tc>
          <w:tcPr>
            <w:tcW w:w="1285" w:type="dxa"/>
            <w:tcBorders>
              <w:bottom w:val="nil"/>
            </w:tcBorders>
            <w:noWrap/>
          </w:tcPr>
          <w:p w14:paraId="158A2946"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0.990</w:t>
            </w:r>
            <w:r w:rsidRPr="005B25C7">
              <w:rPr>
                <w:rFonts w:hint="eastAsia"/>
                <w:vertAlign w:val="superscript"/>
              </w:rPr>
              <w:t>**</w:t>
            </w:r>
          </w:p>
        </w:tc>
        <w:tc>
          <w:tcPr>
            <w:tcW w:w="1286" w:type="dxa"/>
            <w:tcBorders>
              <w:bottom w:val="nil"/>
            </w:tcBorders>
            <w:noWrap/>
          </w:tcPr>
          <w:p w14:paraId="705E160D"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0.405</w:t>
            </w:r>
          </w:p>
        </w:tc>
        <w:tc>
          <w:tcPr>
            <w:tcW w:w="1286" w:type="dxa"/>
            <w:tcBorders>
              <w:bottom w:val="nil"/>
            </w:tcBorders>
            <w:noWrap/>
          </w:tcPr>
          <w:p w14:paraId="6480F6B1"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0.806</w:t>
            </w:r>
            <w:r w:rsidRPr="005B25C7">
              <w:rPr>
                <w:rFonts w:hint="eastAsia"/>
                <w:vertAlign w:val="superscript"/>
              </w:rPr>
              <w:t>**</w:t>
            </w:r>
          </w:p>
        </w:tc>
        <w:tc>
          <w:tcPr>
            <w:tcW w:w="1286" w:type="dxa"/>
            <w:tcBorders>
              <w:bottom w:val="nil"/>
            </w:tcBorders>
            <w:noWrap/>
          </w:tcPr>
          <w:p w14:paraId="4284DBD0"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0.908</w:t>
            </w:r>
            <w:r w:rsidRPr="005B25C7">
              <w:rPr>
                <w:rFonts w:hint="eastAsia"/>
                <w:vertAlign w:val="superscript"/>
              </w:rPr>
              <w:t>**</w:t>
            </w:r>
          </w:p>
        </w:tc>
        <w:tc>
          <w:tcPr>
            <w:tcW w:w="1286" w:type="dxa"/>
            <w:tcBorders>
              <w:bottom w:val="nil"/>
            </w:tcBorders>
            <w:noWrap/>
          </w:tcPr>
          <w:p w14:paraId="7DF18989"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0.892</w:t>
            </w:r>
            <w:r w:rsidRPr="00A168D9">
              <w:rPr>
                <w:rFonts w:hint="eastAsia"/>
                <w:vertAlign w:val="superscript"/>
              </w:rPr>
              <w:t>**</w:t>
            </w:r>
          </w:p>
        </w:tc>
      </w:tr>
      <w:tr w:rsidR="008C0C47" w:rsidRPr="000236F1" w14:paraId="377598AC" w14:textId="77777777" w:rsidTr="00F92F42">
        <w:trPr>
          <w:trHeight w:val="454"/>
        </w:trPr>
        <w:tc>
          <w:tcPr>
            <w:cnfStyle w:val="001000000000" w:firstRow="0" w:lastRow="0" w:firstColumn="1" w:lastColumn="0" w:oddVBand="0" w:evenVBand="0" w:oddHBand="0" w:evenHBand="0" w:firstRowFirstColumn="0" w:firstRowLastColumn="0" w:lastRowFirstColumn="0" w:lastRowLastColumn="0"/>
            <w:tcW w:w="2093" w:type="dxa"/>
            <w:tcBorders>
              <w:bottom w:val="nil"/>
            </w:tcBorders>
          </w:tcPr>
          <w:p w14:paraId="590922AC" w14:textId="77777777" w:rsidR="008C0C47" w:rsidRPr="0037046B" w:rsidRDefault="008C0C47" w:rsidP="00F92F42">
            <w:pPr>
              <w:spacing w:line="240" w:lineRule="exact"/>
              <w:rPr>
                <w:b w:val="0"/>
                <w:bCs w:val="0"/>
                <w:sz w:val="20"/>
                <w:szCs w:val="20"/>
              </w:rPr>
            </w:pPr>
            <w:r w:rsidRPr="0037046B">
              <w:rPr>
                <w:sz w:val="20"/>
                <w:szCs w:val="20"/>
              </w:rPr>
              <w:t>irr</w:t>
            </w:r>
            <w:r w:rsidRPr="0037046B">
              <w:rPr>
                <w:rFonts w:hint="eastAsia"/>
                <w:sz w:val="20"/>
                <w:szCs w:val="20"/>
              </w:rPr>
              <w:t>WW</w:t>
            </w:r>
            <w:r w:rsidRPr="0037046B">
              <w:rPr>
                <w:rFonts w:hint="eastAsia"/>
                <w:sz w:val="20"/>
                <w:szCs w:val="20"/>
                <w:vertAlign w:val="subscript"/>
              </w:rPr>
              <w:t>up</w:t>
            </w:r>
          </w:p>
        </w:tc>
        <w:tc>
          <w:tcPr>
            <w:tcW w:w="1285" w:type="dxa"/>
            <w:tcBorders>
              <w:bottom w:val="nil"/>
            </w:tcBorders>
            <w:noWrap/>
          </w:tcPr>
          <w:p w14:paraId="4E840C15"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0.802</w:t>
            </w:r>
            <w:r w:rsidRPr="005B25C7">
              <w:rPr>
                <w:rFonts w:hint="eastAsia"/>
                <w:vertAlign w:val="superscript"/>
              </w:rPr>
              <w:t>**</w:t>
            </w:r>
          </w:p>
        </w:tc>
        <w:tc>
          <w:tcPr>
            <w:tcW w:w="1286" w:type="dxa"/>
            <w:tcBorders>
              <w:bottom w:val="nil"/>
            </w:tcBorders>
            <w:noWrap/>
          </w:tcPr>
          <w:p w14:paraId="3AD0552D"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0.642</w:t>
            </w:r>
            <w:r w:rsidRPr="00620FCB">
              <w:rPr>
                <w:rFonts w:hint="eastAsia"/>
                <w:vertAlign w:val="superscript"/>
              </w:rPr>
              <w:t>*</w:t>
            </w:r>
          </w:p>
        </w:tc>
        <w:tc>
          <w:tcPr>
            <w:tcW w:w="1286" w:type="dxa"/>
            <w:tcBorders>
              <w:bottom w:val="nil"/>
            </w:tcBorders>
            <w:noWrap/>
          </w:tcPr>
          <w:p w14:paraId="65606721"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0.759</w:t>
            </w:r>
            <w:r w:rsidRPr="005B25C7">
              <w:rPr>
                <w:rFonts w:hint="eastAsia"/>
                <w:vertAlign w:val="superscript"/>
              </w:rPr>
              <w:t>**</w:t>
            </w:r>
          </w:p>
        </w:tc>
        <w:tc>
          <w:tcPr>
            <w:tcW w:w="1286" w:type="dxa"/>
            <w:tcBorders>
              <w:bottom w:val="nil"/>
            </w:tcBorders>
            <w:noWrap/>
          </w:tcPr>
          <w:p w14:paraId="3E613747" w14:textId="77777777" w:rsidR="008C0C47" w:rsidRPr="00A2144E"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0.909</w:t>
            </w:r>
            <w:r w:rsidRPr="005B25C7">
              <w:rPr>
                <w:rFonts w:hint="eastAsia"/>
                <w:vertAlign w:val="superscript"/>
              </w:rPr>
              <w:t>**</w:t>
            </w:r>
          </w:p>
        </w:tc>
        <w:tc>
          <w:tcPr>
            <w:tcW w:w="1286" w:type="dxa"/>
            <w:tcBorders>
              <w:bottom w:val="nil"/>
            </w:tcBorders>
            <w:noWrap/>
          </w:tcPr>
          <w:p w14:paraId="329273EA"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0.932</w:t>
            </w:r>
            <w:r w:rsidRPr="006A78B9">
              <w:rPr>
                <w:rFonts w:hint="eastAsia"/>
                <w:vertAlign w:val="superscript"/>
              </w:rPr>
              <w:t>**</w:t>
            </w:r>
          </w:p>
        </w:tc>
      </w:tr>
      <w:tr w:rsidR="008C0C47" w:rsidRPr="000236F1" w14:paraId="6166C50B" w14:textId="77777777" w:rsidTr="00F92F42">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093" w:type="dxa"/>
            <w:tcBorders>
              <w:top w:val="nil"/>
              <w:bottom w:val="nil"/>
            </w:tcBorders>
            <w:hideMark/>
          </w:tcPr>
          <w:p w14:paraId="356ECEF5" w14:textId="77777777" w:rsidR="008C0C47" w:rsidRPr="000236F1" w:rsidRDefault="008C0C47" w:rsidP="00F92F42">
            <w:pPr>
              <w:spacing w:line="240" w:lineRule="exact"/>
            </w:pPr>
            <w:r w:rsidRPr="0037046B">
              <w:rPr>
                <w:sz w:val="20"/>
                <w:szCs w:val="20"/>
              </w:rPr>
              <w:t>IWSI</w:t>
            </w:r>
            <w:r w:rsidRPr="0037046B">
              <w:rPr>
                <w:sz w:val="20"/>
                <w:szCs w:val="20"/>
                <w:vertAlign w:val="subscript"/>
              </w:rPr>
              <w:t>dif</w:t>
            </w:r>
          </w:p>
        </w:tc>
        <w:tc>
          <w:tcPr>
            <w:tcW w:w="1285" w:type="dxa"/>
            <w:tcBorders>
              <w:top w:val="nil"/>
              <w:bottom w:val="nil"/>
            </w:tcBorders>
            <w:noWrap/>
          </w:tcPr>
          <w:p w14:paraId="770669FD"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0.981</w:t>
            </w:r>
            <w:r w:rsidRPr="005B25C7">
              <w:rPr>
                <w:rFonts w:hint="eastAsia"/>
                <w:vertAlign w:val="superscript"/>
              </w:rPr>
              <w:t>*</w:t>
            </w:r>
          </w:p>
        </w:tc>
        <w:tc>
          <w:tcPr>
            <w:tcW w:w="1286" w:type="dxa"/>
            <w:tcBorders>
              <w:top w:val="nil"/>
              <w:bottom w:val="nil"/>
            </w:tcBorders>
            <w:noWrap/>
          </w:tcPr>
          <w:p w14:paraId="4C1CF8B5"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0.455</w:t>
            </w:r>
          </w:p>
        </w:tc>
        <w:tc>
          <w:tcPr>
            <w:tcW w:w="1286" w:type="dxa"/>
            <w:tcBorders>
              <w:top w:val="nil"/>
              <w:bottom w:val="nil"/>
            </w:tcBorders>
            <w:noWrap/>
          </w:tcPr>
          <w:p w14:paraId="0E7E23E1"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0.778</w:t>
            </w:r>
            <w:r w:rsidRPr="005B25C7">
              <w:rPr>
                <w:rFonts w:hint="eastAsia"/>
                <w:vertAlign w:val="superscript"/>
              </w:rPr>
              <w:t>**</w:t>
            </w:r>
          </w:p>
        </w:tc>
        <w:tc>
          <w:tcPr>
            <w:tcW w:w="1286" w:type="dxa"/>
            <w:tcBorders>
              <w:top w:val="nil"/>
              <w:bottom w:val="nil"/>
            </w:tcBorders>
            <w:noWrap/>
          </w:tcPr>
          <w:p w14:paraId="18332656"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0.898</w:t>
            </w:r>
            <w:r w:rsidRPr="005B25C7">
              <w:rPr>
                <w:rFonts w:hint="eastAsia"/>
                <w:vertAlign w:val="superscript"/>
              </w:rPr>
              <w:t>**</w:t>
            </w:r>
          </w:p>
        </w:tc>
        <w:tc>
          <w:tcPr>
            <w:tcW w:w="1286" w:type="dxa"/>
            <w:tcBorders>
              <w:top w:val="nil"/>
              <w:bottom w:val="nil"/>
            </w:tcBorders>
            <w:noWrap/>
          </w:tcPr>
          <w:p w14:paraId="7D528289"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w:t>
            </w:r>
            <w:r w:rsidRPr="000236F1">
              <w:rPr>
                <w:rFonts w:hint="eastAsia"/>
              </w:rPr>
              <w:t>.9</w:t>
            </w:r>
            <w:r>
              <w:rPr>
                <w:rFonts w:hint="eastAsia"/>
              </w:rPr>
              <w:t>13</w:t>
            </w:r>
            <w:r>
              <w:rPr>
                <w:rFonts w:hint="eastAsia"/>
                <w:vertAlign w:val="superscript"/>
              </w:rPr>
              <w:t>**</w:t>
            </w:r>
          </w:p>
        </w:tc>
      </w:tr>
      <w:tr w:rsidR="008C0C47" w:rsidRPr="000236F1" w14:paraId="7388EFE1" w14:textId="77777777" w:rsidTr="00F92F42">
        <w:trPr>
          <w:trHeight w:val="454"/>
        </w:trPr>
        <w:tc>
          <w:tcPr>
            <w:cnfStyle w:val="001000000000" w:firstRow="0" w:lastRow="0" w:firstColumn="1" w:lastColumn="0" w:oddVBand="0" w:evenVBand="0" w:oddHBand="0" w:evenHBand="0" w:firstRowFirstColumn="0" w:firstRowLastColumn="0" w:lastRowFirstColumn="0" w:lastRowLastColumn="0"/>
            <w:tcW w:w="2093" w:type="dxa"/>
            <w:tcBorders>
              <w:top w:val="nil"/>
              <w:bottom w:val="nil"/>
            </w:tcBorders>
            <w:hideMark/>
          </w:tcPr>
          <w:p w14:paraId="3EA219D4" w14:textId="77777777" w:rsidR="008C0C47" w:rsidRPr="000236F1" w:rsidRDefault="008C0C47" w:rsidP="00F92F42">
            <w:pPr>
              <w:spacing w:line="240" w:lineRule="exact"/>
            </w:pPr>
            <w:r w:rsidRPr="0037046B">
              <w:rPr>
                <w:sz w:val="20"/>
                <w:szCs w:val="20"/>
              </w:rPr>
              <w:t>dom</w:t>
            </w:r>
            <w:r w:rsidRPr="0037046B">
              <w:rPr>
                <w:rFonts w:hint="eastAsia"/>
                <w:sz w:val="20"/>
                <w:szCs w:val="20"/>
              </w:rPr>
              <w:t>WW</w:t>
            </w:r>
            <w:r w:rsidRPr="0037046B">
              <w:rPr>
                <w:rFonts w:hint="eastAsia"/>
                <w:sz w:val="20"/>
                <w:szCs w:val="20"/>
                <w:vertAlign w:val="subscript"/>
              </w:rPr>
              <w:t>up</w:t>
            </w:r>
          </w:p>
        </w:tc>
        <w:tc>
          <w:tcPr>
            <w:tcW w:w="1285" w:type="dxa"/>
            <w:tcBorders>
              <w:top w:val="nil"/>
              <w:bottom w:val="nil"/>
            </w:tcBorders>
            <w:noWrap/>
          </w:tcPr>
          <w:p w14:paraId="6BC5A3E4"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0.983</w:t>
            </w:r>
            <w:r w:rsidRPr="005B25C7">
              <w:rPr>
                <w:rFonts w:hint="eastAsia"/>
                <w:vertAlign w:val="superscript"/>
              </w:rPr>
              <w:t>*</w:t>
            </w:r>
          </w:p>
        </w:tc>
        <w:tc>
          <w:tcPr>
            <w:tcW w:w="1286" w:type="dxa"/>
            <w:tcBorders>
              <w:top w:val="nil"/>
              <w:bottom w:val="nil"/>
            </w:tcBorders>
            <w:noWrap/>
          </w:tcPr>
          <w:p w14:paraId="182D65C8"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0.619</w:t>
            </w:r>
          </w:p>
        </w:tc>
        <w:tc>
          <w:tcPr>
            <w:tcW w:w="1286" w:type="dxa"/>
            <w:tcBorders>
              <w:top w:val="nil"/>
              <w:bottom w:val="nil"/>
            </w:tcBorders>
            <w:noWrap/>
          </w:tcPr>
          <w:p w14:paraId="20A65830"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0.687</w:t>
            </w:r>
            <w:r w:rsidRPr="005B25C7">
              <w:rPr>
                <w:rFonts w:hint="eastAsia"/>
                <w:vertAlign w:val="superscript"/>
              </w:rPr>
              <w:t>**</w:t>
            </w:r>
          </w:p>
        </w:tc>
        <w:tc>
          <w:tcPr>
            <w:tcW w:w="1286" w:type="dxa"/>
            <w:tcBorders>
              <w:top w:val="nil"/>
              <w:bottom w:val="nil"/>
            </w:tcBorders>
            <w:noWrap/>
          </w:tcPr>
          <w:p w14:paraId="2891FB90"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0.859</w:t>
            </w:r>
            <w:r w:rsidRPr="005B25C7">
              <w:rPr>
                <w:rFonts w:hint="eastAsia"/>
                <w:vertAlign w:val="superscript"/>
              </w:rPr>
              <w:t>**</w:t>
            </w:r>
          </w:p>
        </w:tc>
        <w:tc>
          <w:tcPr>
            <w:tcW w:w="1286" w:type="dxa"/>
            <w:tcBorders>
              <w:top w:val="nil"/>
              <w:bottom w:val="nil"/>
            </w:tcBorders>
            <w:noWrap/>
          </w:tcPr>
          <w:p w14:paraId="036C79CA"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0.825</w:t>
            </w:r>
            <w:r w:rsidRPr="006A78B9">
              <w:rPr>
                <w:rFonts w:hint="eastAsia"/>
                <w:vertAlign w:val="superscript"/>
              </w:rPr>
              <w:t>**</w:t>
            </w:r>
          </w:p>
        </w:tc>
      </w:tr>
      <w:tr w:rsidR="008C0C47" w:rsidRPr="000236F1" w14:paraId="72A5D406" w14:textId="77777777" w:rsidTr="00F92F42">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093" w:type="dxa"/>
            <w:tcBorders>
              <w:top w:val="nil"/>
              <w:bottom w:val="nil"/>
            </w:tcBorders>
            <w:hideMark/>
          </w:tcPr>
          <w:p w14:paraId="67677F1A" w14:textId="77777777" w:rsidR="008C0C47" w:rsidRPr="000236F1" w:rsidRDefault="008C0C47" w:rsidP="00F92F42">
            <w:pPr>
              <w:spacing w:line="240" w:lineRule="exact"/>
            </w:pPr>
            <w:r w:rsidRPr="0037046B">
              <w:rPr>
                <w:sz w:val="20"/>
                <w:szCs w:val="20"/>
              </w:rPr>
              <w:t>ind</w:t>
            </w:r>
            <w:r w:rsidRPr="0037046B">
              <w:rPr>
                <w:rFonts w:hint="eastAsia"/>
                <w:sz w:val="20"/>
                <w:szCs w:val="20"/>
              </w:rPr>
              <w:t>WW</w:t>
            </w:r>
            <w:r w:rsidRPr="0037046B">
              <w:rPr>
                <w:rFonts w:hint="eastAsia"/>
                <w:sz w:val="20"/>
                <w:szCs w:val="20"/>
                <w:vertAlign w:val="subscript"/>
              </w:rPr>
              <w:t>up</w:t>
            </w:r>
          </w:p>
        </w:tc>
        <w:tc>
          <w:tcPr>
            <w:tcW w:w="1285" w:type="dxa"/>
            <w:tcBorders>
              <w:top w:val="nil"/>
              <w:bottom w:val="nil"/>
            </w:tcBorders>
            <w:noWrap/>
          </w:tcPr>
          <w:p w14:paraId="0883E5BC"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0.886</w:t>
            </w:r>
            <w:r w:rsidRPr="005B25C7">
              <w:rPr>
                <w:rFonts w:hint="eastAsia"/>
                <w:vertAlign w:val="superscript"/>
              </w:rPr>
              <w:t>*</w:t>
            </w:r>
          </w:p>
        </w:tc>
        <w:tc>
          <w:tcPr>
            <w:tcW w:w="1286" w:type="dxa"/>
            <w:tcBorders>
              <w:top w:val="nil"/>
              <w:bottom w:val="nil"/>
            </w:tcBorders>
            <w:noWrap/>
          </w:tcPr>
          <w:p w14:paraId="4711163E"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0.551</w:t>
            </w:r>
          </w:p>
        </w:tc>
        <w:tc>
          <w:tcPr>
            <w:tcW w:w="1286" w:type="dxa"/>
            <w:tcBorders>
              <w:top w:val="nil"/>
              <w:bottom w:val="nil"/>
            </w:tcBorders>
            <w:noWrap/>
          </w:tcPr>
          <w:p w14:paraId="758F2428"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0.757</w:t>
            </w:r>
            <w:r w:rsidRPr="005B25C7">
              <w:rPr>
                <w:rFonts w:hint="eastAsia"/>
                <w:vertAlign w:val="superscript"/>
              </w:rPr>
              <w:t>**</w:t>
            </w:r>
          </w:p>
        </w:tc>
        <w:tc>
          <w:tcPr>
            <w:tcW w:w="1286" w:type="dxa"/>
            <w:tcBorders>
              <w:top w:val="nil"/>
              <w:bottom w:val="nil"/>
            </w:tcBorders>
            <w:noWrap/>
          </w:tcPr>
          <w:p w14:paraId="0F6B185B"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0.859</w:t>
            </w:r>
            <w:r w:rsidRPr="005B25C7">
              <w:rPr>
                <w:rFonts w:hint="eastAsia"/>
                <w:vertAlign w:val="superscript"/>
              </w:rPr>
              <w:t>**</w:t>
            </w:r>
          </w:p>
        </w:tc>
        <w:tc>
          <w:tcPr>
            <w:tcW w:w="1286" w:type="dxa"/>
            <w:tcBorders>
              <w:top w:val="nil"/>
              <w:bottom w:val="nil"/>
            </w:tcBorders>
            <w:noWrap/>
          </w:tcPr>
          <w:p w14:paraId="1A921E6C" w14:textId="77777777" w:rsidR="008C0C47" w:rsidRPr="000236F1" w:rsidRDefault="008C0C47" w:rsidP="00F92F42">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0.792</w:t>
            </w:r>
            <w:r w:rsidRPr="006A78B9">
              <w:rPr>
                <w:rFonts w:hint="eastAsia"/>
                <w:vertAlign w:val="superscript"/>
              </w:rPr>
              <w:t>**</w:t>
            </w:r>
          </w:p>
        </w:tc>
      </w:tr>
      <w:tr w:rsidR="008C0C47" w:rsidRPr="000236F1" w14:paraId="7C46F7CC" w14:textId="77777777" w:rsidTr="00F92F42">
        <w:trPr>
          <w:trHeight w:val="454"/>
        </w:trPr>
        <w:tc>
          <w:tcPr>
            <w:cnfStyle w:val="001000000000" w:firstRow="0" w:lastRow="0" w:firstColumn="1" w:lastColumn="0" w:oddVBand="0" w:evenVBand="0" w:oddHBand="0" w:evenHBand="0" w:firstRowFirstColumn="0" w:firstRowLastColumn="0" w:lastRowFirstColumn="0" w:lastRowLastColumn="0"/>
            <w:tcW w:w="2093" w:type="dxa"/>
            <w:tcBorders>
              <w:top w:val="nil"/>
              <w:bottom w:val="single" w:sz="4" w:space="0" w:color="auto"/>
            </w:tcBorders>
            <w:hideMark/>
          </w:tcPr>
          <w:p w14:paraId="5EC3CC42" w14:textId="77777777" w:rsidR="008C0C47" w:rsidRPr="000236F1" w:rsidRDefault="008C0C47" w:rsidP="00F92F42">
            <w:pPr>
              <w:spacing w:line="240" w:lineRule="exact"/>
            </w:pPr>
            <w:r w:rsidRPr="0037046B">
              <w:rPr>
                <w:sz w:val="20"/>
                <w:szCs w:val="20"/>
              </w:rPr>
              <w:t>discharge</w:t>
            </w:r>
            <w:r w:rsidRPr="0037046B">
              <w:rPr>
                <w:rFonts w:hint="eastAsia"/>
                <w:sz w:val="20"/>
                <w:szCs w:val="20"/>
                <w:vertAlign w:val="subscript"/>
              </w:rPr>
              <w:t>up</w:t>
            </w:r>
          </w:p>
        </w:tc>
        <w:tc>
          <w:tcPr>
            <w:tcW w:w="1285" w:type="dxa"/>
            <w:tcBorders>
              <w:top w:val="nil"/>
              <w:bottom w:val="single" w:sz="4" w:space="0" w:color="auto"/>
            </w:tcBorders>
            <w:noWrap/>
          </w:tcPr>
          <w:p w14:paraId="187FF757"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-0.598</w:t>
            </w:r>
          </w:p>
        </w:tc>
        <w:tc>
          <w:tcPr>
            <w:tcW w:w="1286" w:type="dxa"/>
            <w:tcBorders>
              <w:top w:val="nil"/>
              <w:bottom w:val="single" w:sz="4" w:space="0" w:color="auto"/>
            </w:tcBorders>
            <w:noWrap/>
          </w:tcPr>
          <w:p w14:paraId="004085A6"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-0.667</w:t>
            </w:r>
            <w:r w:rsidRPr="00620FCB">
              <w:rPr>
                <w:rFonts w:hint="eastAsia"/>
                <w:vertAlign w:val="superscript"/>
              </w:rPr>
              <w:t>*</w:t>
            </w:r>
          </w:p>
        </w:tc>
        <w:tc>
          <w:tcPr>
            <w:tcW w:w="1286" w:type="dxa"/>
            <w:tcBorders>
              <w:top w:val="nil"/>
              <w:bottom w:val="single" w:sz="4" w:space="0" w:color="auto"/>
            </w:tcBorders>
            <w:noWrap/>
          </w:tcPr>
          <w:p w14:paraId="4653D7E5"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-0.919</w:t>
            </w:r>
            <w:r w:rsidRPr="005B25C7">
              <w:rPr>
                <w:rFonts w:hint="eastAsia"/>
                <w:vertAlign w:val="superscript"/>
              </w:rPr>
              <w:t>**</w:t>
            </w:r>
          </w:p>
        </w:tc>
        <w:tc>
          <w:tcPr>
            <w:tcW w:w="1286" w:type="dxa"/>
            <w:tcBorders>
              <w:top w:val="nil"/>
              <w:bottom w:val="single" w:sz="4" w:space="0" w:color="auto"/>
            </w:tcBorders>
            <w:noWrap/>
          </w:tcPr>
          <w:p w14:paraId="198E3494"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0.349</w:t>
            </w:r>
          </w:p>
        </w:tc>
        <w:tc>
          <w:tcPr>
            <w:tcW w:w="1286" w:type="dxa"/>
            <w:tcBorders>
              <w:top w:val="nil"/>
              <w:bottom w:val="single" w:sz="4" w:space="0" w:color="auto"/>
            </w:tcBorders>
            <w:noWrap/>
          </w:tcPr>
          <w:p w14:paraId="7F83BF18" w14:textId="77777777" w:rsidR="008C0C47" w:rsidRPr="000236F1" w:rsidRDefault="008C0C47" w:rsidP="00F92F42">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-0.868</w:t>
            </w:r>
            <w:r w:rsidRPr="00736210">
              <w:rPr>
                <w:rFonts w:hint="eastAsia"/>
                <w:vertAlign w:val="superscript"/>
              </w:rPr>
              <w:t>**</w:t>
            </w:r>
          </w:p>
        </w:tc>
      </w:tr>
    </w:tbl>
    <w:p w14:paraId="499D4585" w14:textId="77777777" w:rsidR="008C0C47" w:rsidRPr="00BF02C9" w:rsidRDefault="008C0C47" w:rsidP="008C0C47">
      <w:pPr>
        <w:widowControl/>
        <w:spacing w:line="360" w:lineRule="auto"/>
        <w:jc w:val="left"/>
      </w:pPr>
      <w:r w:rsidRPr="00BF02C9">
        <w:t xml:space="preserve">The asterisks denote the statistical significance based on P values: </w:t>
      </w:r>
      <w:r w:rsidRPr="0002676D">
        <w:t>*P&lt; 0.</w:t>
      </w:r>
      <w:r w:rsidRPr="0002676D">
        <w:rPr>
          <w:rFonts w:hint="eastAsia"/>
        </w:rPr>
        <w:t>05</w:t>
      </w:r>
      <w:r w:rsidRPr="0002676D">
        <w:t>, **P&lt; 0.0</w:t>
      </w:r>
      <w:r w:rsidRPr="0002676D">
        <w:rPr>
          <w:rFonts w:hint="eastAsia"/>
        </w:rPr>
        <w:t>1</w:t>
      </w:r>
      <w:r w:rsidRPr="0002676D">
        <w:t>, two-tailed</w:t>
      </w:r>
      <w:r w:rsidRPr="00BF02C9">
        <w:t>.</w:t>
      </w:r>
      <w:bookmarkStart w:id="4" w:name="_Hlk175755899"/>
      <w:r w:rsidRPr="00BF02C9">
        <w:t xml:space="preserve"> IWSI</w:t>
      </w:r>
      <w:r w:rsidRPr="00BF02C9">
        <w:rPr>
          <w:vertAlign w:val="subscript"/>
        </w:rPr>
        <w:t>dif</w:t>
      </w:r>
      <w:r w:rsidRPr="00BF02C9">
        <w:t xml:space="preserve"> </w:t>
      </w:r>
      <w:r w:rsidRPr="00BF02C9">
        <w:rPr>
          <w:rFonts w:hint="eastAsia"/>
        </w:rPr>
        <w:t>i</w:t>
      </w:r>
      <w:r w:rsidRPr="00BF02C9">
        <w:t>ndicates the previous year's</w:t>
      </w:r>
      <w:r w:rsidRPr="00BF02C9">
        <w:rPr>
          <w:rFonts w:hint="eastAsia"/>
        </w:rPr>
        <w:t xml:space="preserve"> </w:t>
      </w:r>
      <w:r w:rsidRPr="00BF02C9">
        <w:t xml:space="preserve">downstream IWSI minus upstream IWSI difference. </w:t>
      </w:r>
      <w:bookmarkEnd w:id="4"/>
      <w:r w:rsidRPr="00BF02C9">
        <w:t>The subscripts "</w:t>
      </w:r>
      <w:r w:rsidRPr="00BF02C9">
        <w:rPr>
          <w:vertAlign w:val="subscript"/>
        </w:rPr>
        <w:t>up</w:t>
      </w:r>
      <w:r w:rsidRPr="00BF02C9">
        <w:t>" denote upstream. irrArea denotes the area under irrigation cropland. irr</w:t>
      </w:r>
      <w:r w:rsidRPr="00BF02C9">
        <w:rPr>
          <w:rFonts w:hint="eastAsia"/>
        </w:rPr>
        <w:t>WW</w:t>
      </w:r>
      <w:r w:rsidRPr="00BF02C9">
        <w:t>, dom</w:t>
      </w:r>
      <w:r w:rsidRPr="00BF02C9">
        <w:rPr>
          <w:rFonts w:hint="eastAsia"/>
        </w:rPr>
        <w:t>WW</w:t>
      </w:r>
      <w:r w:rsidRPr="00BF02C9">
        <w:t>, and ind</w:t>
      </w:r>
      <w:r w:rsidRPr="00BF02C9">
        <w:rPr>
          <w:rFonts w:hint="eastAsia"/>
        </w:rPr>
        <w:t>WW</w:t>
      </w:r>
      <w:r w:rsidRPr="00BF02C9">
        <w:t xml:space="preserve"> represent </w:t>
      </w:r>
      <w:r w:rsidRPr="00BF02C9">
        <w:rPr>
          <w:rFonts w:hint="eastAsia"/>
        </w:rPr>
        <w:t xml:space="preserve">water </w:t>
      </w:r>
      <w:r w:rsidRPr="00BF02C9">
        <w:t xml:space="preserve">withdrawals </w:t>
      </w:r>
      <w:r w:rsidRPr="00BF02C9">
        <w:rPr>
          <w:rFonts w:hint="eastAsia"/>
        </w:rPr>
        <w:t>from</w:t>
      </w:r>
      <w:r w:rsidRPr="00BF02C9">
        <w:t xml:space="preserve"> irrigation, domestic, and industrial </w:t>
      </w:r>
      <w:r w:rsidRPr="00BF02C9">
        <w:rPr>
          <w:rFonts w:hint="eastAsia"/>
        </w:rPr>
        <w:t>sector</w:t>
      </w:r>
      <w:r w:rsidRPr="00BF02C9">
        <w:t>, respectively. Discharge refers to the flow in the sub-basin after accounting for the removal of the environmental flow requirement (EFR), i.e., water availability.</w:t>
      </w:r>
    </w:p>
    <w:p w14:paraId="3180D543" w14:textId="77777777" w:rsidR="008C0C47" w:rsidRDefault="008C0C47" w:rsidP="008C0C47">
      <w:pPr>
        <w:widowControl/>
        <w:spacing w:line="360" w:lineRule="auto"/>
        <w:jc w:val="left"/>
        <w:rPr>
          <w:b/>
        </w:rPr>
      </w:pPr>
      <w:r>
        <w:br w:type="page"/>
      </w:r>
    </w:p>
    <w:p w14:paraId="373CA8FC" w14:textId="36EB0911" w:rsidR="008F7EE9" w:rsidRPr="008F7EE9" w:rsidRDefault="00AD4D55" w:rsidP="00F83B22">
      <w:pPr>
        <w:pStyle w:val="2"/>
      </w:pPr>
      <w:r w:rsidRPr="00A5384D">
        <w:lastRenderedPageBreak/>
        <w:t>Table S</w:t>
      </w:r>
      <w:r w:rsidR="008C0C47">
        <w:rPr>
          <w:rFonts w:hint="eastAsia"/>
        </w:rPr>
        <w:t>5</w:t>
      </w:r>
      <w:r w:rsidRPr="00A5384D">
        <w:rPr>
          <w:rFonts w:hint="eastAsia"/>
        </w:rPr>
        <w:t>.</w:t>
      </w:r>
      <w:r w:rsidRPr="00A5384D">
        <w:t xml:space="preserve"> </w:t>
      </w:r>
      <w:r w:rsidR="009D49EE">
        <w:rPr>
          <w:rFonts w:hint="eastAsia"/>
        </w:rPr>
        <w:t>B</w:t>
      </w:r>
      <w:r w:rsidRPr="00A5384D">
        <w:t>asins with potential water conflict hotspots</w:t>
      </w:r>
      <w:r w:rsidRPr="00A5384D">
        <w:rPr>
          <w:rFonts w:hint="eastAsia"/>
        </w:rPr>
        <w:t xml:space="preserve"> in the future</w:t>
      </w:r>
      <w:r w:rsidRPr="00A5384D">
        <w:t xml:space="preserve">. </w:t>
      </w:r>
      <w:proofErr w:type="spellStart"/>
      <w:r w:rsidRPr="00A5384D">
        <w:rPr>
          <w:b w:val="0"/>
          <w:bCs/>
        </w:rPr>
        <w:t>IWSI</w:t>
      </w:r>
      <w:r w:rsidRPr="00A5384D">
        <w:rPr>
          <w:b w:val="0"/>
          <w:bCs/>
          <w:vertAlign w:val="subscript"/>
        </w:rPr>
        <w:t>d</w:t>
      </w:r>
      <w:r w:rsidR="00667456" w:rsidRPr="00A5384D">
        <w:rPr>
          <w:rFonts w:hint="eastAsia"/>
          <w:b w:val="0"/>
          <w:bCs/>
          <w:vertAlign w:val="subscript"/>
        </w:rPr>
        <w:t>own</w:t>
      </w:r>
      <w:proofErr w:type="spellEnd"/>
      <w:r w:rsidR="00667456" w:rsidRPr="00A5384D">
        <w:rPr>
          <w:rFonts w:hint="eastAsia"/>
          <w:b w:val="0"/>
          <w:bCs/>
        </w:rPr>
        <w:t xml:space="preserve"> and </w:t>
      </w:r>
      <w:proofErr w:type="spellStart"/>
      <w:r w:rsidRPr="00A5384D">
        <w:rPr>
          <w:b w:val="0"/>
          <w:bCs/>
        </w:rPr>
        <w:t>IWSI</w:t>
      </w:r>
      <w:r w:rsidR="00667456" w:rsidRPr="00A5384D">
        <w:rPr>
          <w:rFonts w:hint="eastAsia"/>
          <w:b w:val="0"/>
          <w:bCs/>
          <w:vertAlign w:val="subscript"/>
        </w:rPr>
        <w:t>dif</w:t>
      </w:r>
      <w:proofErr w:type="spellEnd"/>
      <w:r w:rsidR="00B8738A" w:rsidRPr="00A5384D">
        <w:rPr>
          <w:b w:val="0"/>
          <w:bCs/>
        </w:rPr>
        <w:t xml:space="preserve"> </w:t>
      </w:r>
      <w:r w:rsidR="008C04E0" w:rsidRPr="008C04E0">
        <w:rPr>
          <w:b w:val="0"/>
          <w:bCs/>
        </w:rPr>
        <w:t>represent</w:t>
      </w:r>
      <w:r w:rsidR="008C04E0">
        <w:rPr>
          <w:rFonts w:hint="eastAsia"/>
          <w:b w:val="0"/>
          <w:bCs/>
        </w:rPr>
        <w:t>s</w:t>
      </w:r>
      <w:r w:rsidR="008C04E0" w:rsidRPr="008C04E0">
        <w:rPr>
          <w:b w:val="0"/>
          <w:bCs/>
        </w:rPr>
        <w:t xml:space="preserve"> </w:t>
      </w:r>
      <w:r w:rsidR="00B8738A" w:rsidRPr="00A5384D">
        <w:rPr>
          <w:b w:val="0"/>
          <w:bCs/>
        </w:rPr>
        <w:t xml:space="preserve">Sen's trend </w:t>
      </w:r>
      <w:r w:rsidR="003D225B" w:rsidRPr="003D225B">
        <w:rPr>
          <w:b w:val="0"/>
          <w:bCs/>
        </w:rPr>
        <w:t xml:space="preserve">fits to the </w:t>
      </w:r>
      <w:r w:rsidR="00387DC9">
        <w:rPr>
          <w:rFonts w:hint="eastAsia"/>
          <w:b w:val="0"/>
          <w:bCs/>
        </w:rPr>
        <w:t>i</w:t>
      </w:r>
      <w:r w:rsidR="003D225B" w:rsidRPr="003D225B">
        <w:rPr>
          <w:b w:val="0"/>
          <w:bCs/>
        </w:rPr>
        <w:t xml:space="preserve">rrigation </w:t>
      </w:r>
      <w:r w:rsidR="00387DC9">
        <w:rPr>
          <w:rFonts w:hint="eastAsia"/>
          <w:b w:val="0"/>
          <w:bCs/>
        </w:rPr>
        <w:t>w</w:t>
      </w:r>
      <w:r w:rsidR="003D225B" w:rsidRPr="003D225B">
        <w:rPr>
          <w:b w:val="0"/>
          <w:bCs/>
        </w:rPr>
        <w:t xml:space="preserve">ater </w:t>
      </w:r>
      <w:r w:rsidR="00387DC9">
        <w:rPr>
          <w:rFonts w:hint="eastAsia"/>
          <w:b w:val="0"/>
          <w:bCs/>
        </w:rPr>
        <w:t>s</w:t>
      </w:r>
      <w:r w:rsidR="003D225B" w:rsidRPr="003D225B">
        <w:rPr>
          <w:b w:val="0"/>
          <w:bCs/>
        </w:rPr>
        <w:t xml:space="preserve">tress </w:t>
      </w:r>
      <w:r w:rsidR="00387DC9">
        <w:rPr>
          <w:rFonts w:hint="eastAsia"/>
          <w:b w:val="0"/>
          <w:bCs/>
        </w:rPr>
        <w:t>i</w:t>
      </w:r>
      <w:r w:rsidR="003D225B" w:rsidRPr="003D225B">
        <w:rPr>
          <w:b w:val="0"/>
          <w:bCs/>
        </w:rPr>
        <w:t>ndex (IWSI)</w:t>
      </w:r>
      <w:r w:rsidR="00B8738A" w:rsidRPr="00A5384D">
        <w:rPr>
          <w:b w:val="0"/>
          <w:bCs/>
        </w:rPr>
        <w:t xml:space="preserve"> for the period 1901-2099 under the RCP6.0 scenario</w:t>
      </w:r>
      <w:r w:rsidR="00667456" w:rsidRPr="00A5384D">
        <w:rPr>
          <w:rFonts w:hint="eastAsia"/>
          <w:b w:val="0"/>
          <w:bCs/>
        </w:rPr>
        <w:t>.</w:t>
      </w:r>
      <w:r w:rsidR="00B8738A" w:rsidRPr="00A5384D">
        <w:rPr>
          <w:rFonts w:hint="eastAsia"/>
          <w:b w:val="0"/>
          <w:bCs/>
        </w:rPr>
        <w:t xml:space="preserve"> </w:t>
      </w:r>
      <w:r w:rsidR="00AD696C">
        <w:rPr>
          <w:rFonts w:hint="eastAsia"/>
          <w:b w:val="0"/>
          <w:bCs/>
        </w:rPr>
        <w:t>irrArea</w:t>
      </w:r>
      <w:r w:rsidRPr="00A5384D">
        <w:rPr>
          <w:b w:val="0"/>
          <w:bCs/>
          <w:vertAlign w:val="subscript"/>
        </w:rPr>
        <w:t>up</w:t>
      </w:r>
      <w:r w:rsidR="00B8738A" w:rsidRPr="00A5384D">
        <w:rPr>
          <w:b w:val="0"/>
          <w:bCs/>
        </w:rPr>
        <w:t xml:space="preserve"> </w:t>
      </w:r>
      <w:r w:rsidR="008F4DD2" w:rsidRPr="00A5384D">
        <w:rPr>
          <w:rFonts w:hint="eastAsia"/>
          <w:b w:val="0"/>
          <w:bCs/>
        </w:rPr>
        <w:t xml:space="preserve">is </w:t>
      </w:r>
      <w:r w:rsidR="00B8738A" w:rsidRPr="00A5384D">
        <w:rPr>
          <w:b w:val="0"/>
          <w:bCs/>
        </w:rPr>
        <w:t xml:space="preserve">the Sen's trend </w:t>
      </w:r>
      <w:r w:rsidR="00AD696C" w:rsidRPr="003D225B">
        <w:rPr>
          <w:b w:val="0"/>
          <w:bCs/>
        </w:rPr>
        <w:t xml:space="preserve">fits to the </w:t>
      </w:r>
      <w:r w:rsidR="00AD696C">
        <w:rPr>
          <w:rFonts w:hint="eastAsia"/>
          <w:b w:val="0"/>
          <w:bCs/>
        </w:rPr>
        <w:t>upstream irrigated areas</w:t>
      </w:r>
      <w:r w:rsidR="00B8738A" w:rsidRPr="00A5384D">
        <w:rPr>
          <w:rFonts w:hint="eastAsia"/>
          <w:b w:val="0"/>
          <w:bCs/>
        </w:rPr>
        <w:t xml:space="preserve"> </w:t>
      </w:r>
      <w:r w:rsidR="00B8738A" w:rsidRPr="00A5384D">
        <w:rPr>
          <w:b w:val="0"/>
          <w:bCs/>
        </w:rPr>
        <w:t>for the period 1901-2005.</w:t>
      </w:r>
      <w:r w:rsidR="00225C83">
        <w:rPr>
          <w:rFonts w:hint="eastAsia"/>
          <w:b w:val="0"/>
          <w:bCs/>
        </w:rPr>
        <w:t xml:space="preserve"> </w:t>
      </w:r>
      <w:r w:rsidR="008C04E0" w:rsidRPr="008C04E0">
        <w:rPr>
          <w:b w:val="0"/>
          <w:bCs/>
        </w:rPr>
        <w:t>The terms downstream and upstream are relative. In the presence of midstream regions, the table reflects downstream-midstream or midstream-upstream relationships</w:t>
      </w:r>
      <w:r w:rsidR="005D5959" w:rsidRPr="005D5959">
        <w:rPr>
          <w:b w:val="0"/>
          <w:bCs/>
        </w:rPr>
        <w:t>.</w:t>
      </w:r>
      <w:r w:rsidR="003D225B" w:rsidRPr="003D225B">
        <w:t xml:space="preserve"> </w:t>
      </w:r>
    </w:p>
    <w:tbl>
      <w:tblPr>
        <w:tblStyle w:val="21"/>
        <w:tblW w:w="0" w:type="auto"/>
        <w:tblLook w:val="04A0" w:firstRow="1" w:lastRow="0" w:firstColumn="1" w:lastColumn="0" w:noHBand="0" w:noVBand="1"/>
      </w:tblPr>
      <w:tblGrid>
        <w:gridCol w:w="2155"/>
        <w:gridCol w:w="1569"/>
        <w:gridCol w:w="1838"/>
        <w:gridCol w:w="1034"/>
        <w:gridCol w:w="1056"/>
        <w:gridCol w:w="870"/>
      </w:tblGrid>
      <w:tr w:rsidR="00225C83" w:rsidRPr="00201B26" w14:paraId="4E1C1D4B" w14:textId="77777777" w:rsidTr="002B2A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4D5DE3D8" w14:textId="5F793228" w:rsidR="00225C83" w:rsidRPr="00201B26" w:rsidRDefault="00225C83" w:rsidP="00615BE6">
            <w:pPr>
              <w:spacing w:line="240" w:lineRule="exact"/>
              <w:rPr>
                <w:szCs w:val="21"/>
              </w:rPr>
            </w:pPr>
            <w:r w:rsidRPr="00201B26">
              <w:rPr>
                <w:rFonts w:cs="Times New Roman"/>
                <w:szCs w:val="21"/>
              </w:rPr>
              <w:t>Basin name</w:t>
            </w:r>
          </w:p>
        </w:tc>
        <w:tc>
          <w:tcPr>
            <w:tcW w:w="0" w:type="auto"/>
            <w:vAlign w:val="center"/>
          </w:tcPr>
          <w:p w14:paraId="7C40BABB" w14:textId="77777777" w:rsidR="00225C83" w:rsidRPr="00201B26" w:rsidRDefault="00225C83" w:rsidP="00615BE6">
            <w:pPr>
              <w:overflowPunct w:val="0"/>
              <w:spacing w:line="240" w:lineRule="exact"/>
              <w:ind w:leftChars="-150" w:left="-315"/>
              <w:jc w:val="center"/>
              <w:cnfStyle w:val="100000000000" w:firstRow="1" w:lastRow="0" w:firstColumn="0" w:lastColumn="0" w:oddVBand="0" w:evenVBand="0" w:oddHBand="0" w:evenHBand="0" w:firstRowFirstColumn="0" w:firstRowLastColumn="0" w:lastRowFirstColumn="0" w:lastRowLastColumn="0"/>
              <w:rPr>
                <w:rFonts w:cs="Times New Roman"/>
                <w:b w:val="0"/>
                <w:bCs w:val="0"/>
                <w:szCs w:val="21"/>
              </w:rPr>
            </w:pPr>
            <w:r w:rsidRPr="00201B26">
              <w:rPr>
                <w:rFonts w:cs="Times New Roman"/>
                <w:szCs w:val="21"/>
              </w:rPr>
              <w:t>D</w:t>
            </w:r>
            <w:r w:rsidRPr="00201B26">
              <w:rPr>
                <w:rFonts w:cs="Times New Roman" w:hint="eastAsia"/>
                <w:szCs w:val="21"/>
              </w:rPr>
              <w:t>ownstream</w:t>
            </w:r>
          </w:p>
          <w:p w14:paraId="1D9A1612" w14:textId="5A489117" w:rsidR="00225C83" w:rsidRPr="00201B26" w:rsidRDefault="00225C83" w:rsidP="00615BE6">
            <w:pPr>
              <w:spacing w:line="240" w:lineRule="exact"/>
              <w:cnfStyle w:val="100000000000" w:firstRow="1" w:lastRow="0" w:firstColumn="0" w:lastColumn="0" w:oddVBand="0" w:evenVBand="0" w:oddHBand="0" w:evenHBand="0" w:firstRowFirstColumn="0" w:firstRowLastColumn="0" w:lastRowFirstColumn="0" w:lastRowLastColumn="0"/>
              <w:rPr>
                <w:szCs w:val="21"/>
              </w:rPr>
            </w:pPr>
            <w:r w:rsidRPr="00201B26">
              <w:rPr>
                <w:rFonts w:cs="Times New Roman"/>
                <w:szCs w:val="21"/>
              </w:rPr>
              <w:t>countr</w:t>
            </w:r>
            <w:r w:rsidRPr="00201B26">
              <w:rPr>
                <w:rFonts w:cs="Times New Roman" w:hint="eastAsia"/>
                <w:szCs w:val="21"/>
              </w:rPr>
              <w:t>y</w:t>
            </w:r>
          </w:p>
        </w:tc>
        <w:tc>
          <w:tcPr>
            <w:tcW w:w="0" w:type="auto"/>
            <w:vAlign w:val="center"/>
          </w:tcPr>
          <w:p w14:paraId="2CF3149F" w14:textId="43F46FC0" w:rsidR="00225C83" w:rsidRPr="00201B26" w:rsidRDefault="00225C83" w:rsidP="00E95475">
            <w:pPr>
              <w:overflowPunct w:val="0"/>
              <w:spacing w:line="240" w:lineRule="exact"/>
              <w:cnfStyle w:val="100000000000" w:firstRow="1" w:lastRow="0" w:firstColumn="0" w:lastColumn="0" w:oddVBand="0" w:evenVBand="0" w:oddHBand="0" w:evenHBand="0" w:firstRowFirstColumn="0" w:firstRowLastColumn="0" w:lastRowFirstColumn="0" w:lastRowLastColumn="0"/>
              <w:rPr>
                <w:rFonts w:cs="Times New Roman"/>
                <w:b w:val="0"/>
                <w:bCs w:val="0"/>
                <w:szCs w:val="21"/>
              </w:rPr>
            </w:pPr>
            <w:r w:rsidRPr="00201B26">
              <w:rPr>
                <w:rFonts w:cs="Times New Roman" w:hint="eastAsia"/>
                <w:szCs w:val="21"/>
              </w:rPr>
              <w:t>Upstream</w:t>
            </w:r>
          </w:p>
          <w:p w14:paraId="3B4D7A6B" w14:textId="046AD582" w:rsidR="00225C83" w:rsidRPr="00201B26" w:rsidRDefault="00225C83" w:rsidP="00E95475">
            <w:pPr>
              <w:spacing w:line="240" w:lineRule="exact"/>
              <w:cnfStyle w:val="100000000000" w:firstRow="1" w:lastRow="0" w:firstColumn="0" w:lastColumn="0" w:oddVBand="0" w:evenVBand="0" w:oddHBand="0" w:evenHBand="0" w:firstRowFirstColumn="0" w:firstRowLastColumn="0" w:lastRowFirstColumn="0" w:lastRowLastColumn="0"/>
              <w:rPr>
                <w:szCs w:val="21"/>
              </w:rPr>
            </w:pPr>
            <w:r w:rsidRPr="00201B26">
              <w:rPr>
                <w:rFonts w:cs="Times New Roman"/>
                <w:szCs w:val="21"/>
              </w:rPr>
              <w:t>countr</w:t>
            </w:r>
            <w:r w:rsidRPr="00201B26">
              <w:rPr>
                <w:rFonts w:cs="Times New Roman" w:hint="eastAsia"/>
                <w:szCs w:val="21"/>
              </w:rPr>
              <w:t>y</w:t>
            </w:r>
          </w:p>
        </w:tc>
        <w:tc>
          <w:tcPr>
            <w:tcW w:w="0" w:type="auto"/>
            <w:vAlign w:val="center"/>
          </w:tcPr>
          <w:p w14:paraId="265E3875" w14:textId="118D831E" w:rsidR="00225C83" w:rsidRPr="00201B26" w:rsidRDefault="00225C83" w:rsidP="00615BE6">
            <w:pPr>
              <w:spacing w:line="240" w:lineRule="exact"/>
              <w:cnfStyle w:val="100000000000" w:firstRow="1" w:lastRow="0" w:firstColumn="0" w:lastColumn="0" w:oddVBand="0" w:evenVBand="0" w:oddHBand="0" w:evenHBand="0" w:firstRowFirstColumn="0" w:firstRowLastColumn="0" w:lastRowFirstColumn="0" w:lastRowLastColumn="0"/>
              <w:rPr>
                <w:szCs w:val="21"/>
              </w:rPr>
            </w:pPr>
            <w:proofErr w:type="spellStart"/>
            <w:r w:rsidRPr="00201B26">
              <w:rPr>
                <w:rFonts w:cs="Times New Roman"/>
                <w:szCs w:val="21"/>
              </w:rPr>
              <w:t>IWSI</w:t>
            </w:r>
            <w:r w:rsidRPr="00201B26">
              <w:rPr>
                <w:rFonts w:cs="Times New Roman"/>
                <w:szCs w:val="21"/>
                <w:vertAlign w:val="subscript"/>
              </w:rPr>
              <w:t>d</w:t>
            </w:r>
            <w:r w:rsidRPr="00201B26">
              <w:rPr>
                <w:rFonts w:cs="Times New Roman" w:hint="eastAsia"/>
                <w:szCs w:val="21"/>
                <w:vertAlign w:val="subscript"/>
              </w:rPr>
              <w:t>own</w:t>
            </w:r>
            <w:proofErr w:type="spellEnd"/>
          </w:p>
        </w:tc>
        <w:tc>
          <w:tcPr>
            <w:tcW w:w="0" w:type="auto"/>
            <w:vAlign w:val="center"/>
          </w:tcPr>
          <w:p w14:paraId="07A8B554" w14:textId="376DD2BB" w:rsidR="00225C83" w:rsidRPr="00AD696C" w:rsidRDefault="00AD696C" w:rsidP="00615BE6">
            <w:pPr>
              <w:spacing w:line="240" w:lineRule="exact"/>
              <w:cnfStyle w:val="100000000000" w:firstRow="1" w:lastRow="0" w:firstColumn="0" w:lastColumn="0" w:oddVBand="0" w:evenVBand="0" w:oddHBand="0" w:evenHBand="0" w:firstRowFirstColumn="0" w:firstRowLastColumn="0" w:lastRowFirstColumn="0" w:lastRowLastColumn="0"/>
              <w:rPr>
                <w:szCs w:val="21"/>
              </w:rPr>
            </w:pPr>
            <w:r w:rsidRPr="00AD696C">
              <w:rPr>
                <w:rFonts w:hint="eastAsia"/>
              </w:rPr>
              <w:t>irrArea</w:t>
            </w:r>
            <w:r w:rsidR="00225C83" w:rsidRPr="00AD696C">
              <w:rPr>
                <w:rFonts w:cs="Times New Roman"/>
                <w:szCs w:val="21"/>
                <w:vertAlign w:val="subscript"/>
              </w:rPr>
              <w:t>up</w:t>
            </w:r>
          </w:p>
        </w:tc>
        <w:tc>
          <w:tcPr>
            <w:tcW w:w="0" w:type="auto"/>
            <w:vAlign w:val="center"/>
          </w:tcPr>
          <w:p w14:paraId="6E40FC4E" w14:textId="7E28C791" w:rsidR="00225C83" w:rsidRPr="00201B26" w:rsidRDefault="00225C83" w:rsidP="00615BE6">
            <w:pPr>
              <w:spacing w:line="240" w:lineRule="exact"/>
              <w:cnfStyle w:val="100000000000" w:firstRow="1" w:lastRow="0" w:firstColumn="0" w:lastColumn="0" w:oddVBand="0" w:evenVBand="0" w:oddHBand="0" w:evenHBand="0" w:firstRowFirstColumn="0" w:firstRowLastColumn="0" w:lastRowFirstColumn="0" w:lastRowLastColumn="0"/>
              <w:rPr>
                <w:szCs w:val="21"/>
              </w:rPr>
            </w:pPr>
            <w:r w:rsidRPr="00201B26">
              <w:rPr>
                <w:rFonts w:cs="Times New Roman"/>
                <w:szCs w:val="21"/>
              </w:rPr>
              <w:t>IWSI</w:t>
            </w:r>
            <w:r w:rsidRPr="00201B26">
              <w:rPr>
                <w:rFonts w:cs="Times New Roman" w:hint="eastAsia"/>
                <w:szCs w:val="21"/>
                <w:vertAlign w:val="subscript"/>
              </w:rPr>
              <w:t>dif</w:t>
            </w:r>
          </w:p>
        </w:tc>
      </w:tr>
      <w:tr w:rsidR="0015123C" w:rsidRPr="00201B26" w14:paraId="314B12A1"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6"/>
            <w:vAlign w:val="center"/>
          </w:tcPr>
          <w:p w14:paraId="7E70326A" w14:textId="1B4BD799" w:rsidR="0015123C" w:rsidRPr="0015123C" w:rsidRDefault="0015123C" w:rsidP="0015123C">
            <w:pPr>
              <w:spacing w:line="240" w:lineRule="exact"/>
              <w:jc w:val="center"/>
              <w:rPr>
                <w:rFonts w:cs="Times New Roman"/>
                <w:szCs w:val="21"/>
              </w:rPr>
            </w:pPr>
            <w:r w:rsidRPr="0015123C">
              <w:rPr>
                <w:rFonts w:cs="Times New Roman" w:hint="eastAsia"/>
                <w:szCs w:val="21"/>
              </w:rPr>
              <w:t>Asia</w:t>
            </w:r>
          </w:p>
        </w:tc>
      </w:tr>
      <w:tr w:rsidR="00225C83" w14:paraId="09A84F5E" w14:textId="77777777" w:rsidTr="002B2A9A">
        <w:tc>
          <w:tcPr>
            <w:cnfStyle w:val="001000000000" w:firstRow="0" w:lastRow="0" w:firstColumn="1" w:lastColumn="0" w:oddVBand="0" w:evenVBand="0" w:oddHBand="0" w:evenHBand="0" w:firstRowFirstColumn="0" w:firstRowLastColumn="0" w:lastRowFirstColumn="0" w:lastRowLastColumn="0"/>
            <w:tcW w:w="0" w:type="auto"/>
          </w:tcPr>
          <w:p w14:paraId="279CA1E3" w14:textId="7C541EFD" w:rsidR="00225C83" w:rsidRDefault="00225C83" w:rsidP="00615BE6">
            <w:pPr>
              <w:spacing w:line="240" w:lineRule="exact"/>
            </w:pPr>
            <w:r w:rsidRPr="00A55A5F">
              <w:t>Indus</w:t>
            </w:r>
          </w:p>
        </w:tc>
        <w:tc>
          <w:tcPr>
            <w:tcW w:w="0" w:type="auto"/>
          </w:tcPr>
          <w:p w14:paraId="47026986" w14:textId="498EAEF5"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rsidRPr="00F77E72">
              <w:t>Pakistan</w:t>
            </w:r>
          </w:p>
        </w:tc>
        <w:tc>
          <w:tcPr>
            <w:tcW w:w="0" w:type="auto"/>
          </w:tcPr>
          <w:p w14:paraId="429710E5" w14:textId="4BCE1664"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t>India</w:t>
            </w:r>
          </w:p>
        </w:tc>
        <w:tc>
          <w:tcPr>
            <w:tcW w:w="0" w:type="auto"/>
          </w:tcPr>
          <w:p w14:paraId="38700B84" w14:textId="4DE51637"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rsidRPr="007643CE">
              <w:t>0.</w:t>
            </w:r>
            <w:r>
              <w:rPr>
                <w:rFonts w:hint="eastAsia"/>
              </w:rPr>
              <w:t>44</w:t>
            </w:r>
            <w:r w:rsidRPr="007643CE">
              <w:t xml:space="preserve"> </w:t>
            </w:r>
          </w:p>
        </w:tc>
        <w:tc>
          <w:tcPr>
            <w:tcW w:w="0" w:type="auto"/>
          </w:tcPr>
          <w:p w14:paraId="3D769720" w14:textId="60AAF6A6" w:rsidR="00225C83" w:rsidRDefault="00F84764" w:rsidP="00615BE6">
            <w:pPr>
              <w:spacing w:line="240" w:lineRule="exact"/>
              <w:cnfStyle w:val="000000000000" w:firstRow="0" w:lastRow="0" w:firstColumn="0" w:lastColumn="0" w:oddVBand="0" w:evenVBand="0" w:oddHBand="0" w:evenHBand="0" w:firstRowFirstColumn="0" w:firstRowLastColumn="0" w:lastRowFirstColumn="0" w:lastRowLastColumn="0"/>
            </w:pPr>
            <w:r w:rsidRPr="00F84764">
              <w:t>1819.36</w:t>
            </w:r>
          </w:p>
        </w:tc>
        <w:tc>
          <w:tcPr>
            <w:tcW w:w="0" w:type="auto"/>
          </w:tcPr>
          <w:p w14:paraId="09908E1B" w14:textId="784F246E" w:rsidR="00225C83" w:rsidRDefault="00F84764" w:rsidP="00615BE6">
            <w:pPr>
              <w:spacing w:line="240" w:lineRule="exact"/>
              <w:cnfStyle w:val="000000000000" w:firstRow="0" w:lastRow="0" w:firstColumn="0" w:lastColumn="0" w:oddVBand="0" w:evenVBand="0" w:oddHBand="0" w:evenHBand="0" w:firstRowFirstColumn="0" w:firstRowLastColumn="0" w:lastRowFirstColumn="0" w:lastRowLastColumn="0"/>
            </w:pPr>
            <w:r w:rsidRPr="007643CE">
              <w:t>0.</w:t>
            </w:r>
            <w:r>
              <w:rPr>
                <w:rFonts w:hint="eastAsia"/>
              </w:rPr>
              <w:t>32</w:t>
            </w:r>
          </w:p>
        </w:tc>
      </w:tr>
      <w:tr w:rsidR="004A61B1" w14:paraId="0194154F"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18F98D69" w14:textId="4235BBF5" w:rsidR="004A61B1" w:rsidRDefault="004A61B1" w:rsidP="00615BE6">
            <w:pPr>
              <w:spacing w:line="240" w:lineRule="exact"/>
            </w:pPr>
            <w:r w:rsidRPr="00A55A5F">
              <w:t>Tigris-Euphrates/Shatt al Arab</w:t>
            </w:r>
          </w:p>
        </w:tc>
        <w:tc>
          <w:tcPr>
            <w:tcW w:w="0" w:type="auto"/>
          </w:tcPr>
          <w:p w14:paraId="3BB62E02" w14:textId="6ACF2FDD"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sidRPr="007418AA">
              <w:t>Iraq</w:t>
            </w:r>
          </w:p>
        </w:tc>
        <w:tc>
          <w:tcPr>
            <w:tcW w:w="0" w:type="auto"/>
          </w:tcPr>
          <w:p w14:paraId="570FD825" w14:textId="69BC7B71"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t>Syria</w:t>
            </w:r>
          </w:p>
        </w:tc>
        <w:tc>
          <w:tcPr>
            <w:tcW w:w="0" w:type="auto"/>
          </w:tcPr>
          <w:p w14:paraId="15E3DFFB" w14:textId="698FEC83"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0.0</w:t>
            </w:r>
            <w:r>
              <w:rPr>
                <w:rFonts w:hint="eastAsia"/>
              </w:rPr>
              <w:t>7</w:t>
            </w:r>
            <w:r w:rsidRPr="007643CE">
              <w:t xml:space="preserve"> </w:t>
            </w:r>
          </w:p>
        </w:tc>
        <w:tc>
          <w:tcPr>
            <w:tcW w:w="0" w:type="auto"/>
          </w:tcPr>
          <w:p w14:paraId="6214602C" w14:textId="227A0533"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sidRPr="009C22C8">
              <w:t>598.12</w:t>
            </w:r>
          </w:p>
        </w:tc>
        <w:tc>
          <w:tcPr>
            <w:tcW w:w="0" w:type="auto"/>
          </w:tcPr>
          <w:p w14:paraId="42BA5678" w14:textId="4F2A523E"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0.05</w:t>
            </w:r>
          </w:p>
        </w:tc>
      </w:tr>
      <w:tr w:rsidR="004A61B1" w14:paraId="39FCC247" w14:textId="77777777" w:rsidTr="002B2A9A">
        <w:tc>
          <w:tcPr>
            <w:cnfStyle w:val="001000000000" w:firstRow="0" w:lastRow="0" w:firstColumn="1" w:lastColumn="0" w:oddVBand="0" w:evenVBand="0" w:oddHBand="0" w:evenHBand="0" w:firstRowFirstColumn="0" w:firstRowLastColumn="0" w:lastRowFirstColumn="0" w:lastRowLastColumn="0"/>
            <w:tcW w:w="0" w:type="auto"/>
            <w:vMerge/>
          </w:tcPr>
          <w:p w14:paraId="3299D4D1" w14:textId="77777777" w:rsidR="004A61B1" w:rsidRPr="00A55A5F" w:rsidRDefault="004A61B1" w:rsidP="00615BE6">
            <w:pPr>
              <w:spacing w:line="240" w:lineRule="exact"/>
            </w:pPr>
          </w:p>
        </w:tc>
        <w:tc>
          <w:tcPr>
            <w:tcW w:w="0" w:type="auto"/>
          </w:tcPr>
          <w:p w14:paraId="52863276" w14:textId="077172B0" w:rsidR="004A61B1" w:rsidRPr="007418AA" w:rsidRDefault="004A61B1" w:rsidP="00615BE6">
            <w:pPr>
              <w:spacing w:line="240" w:lineRule="exact"/>
              <w:cnfStyle w:val="000000000000" w:firstRow="0" w:lastRow="0" w:firstColumn="0" w:lastColumn="0" w:oddVBand="0" w:evenVBand="0" w:oddHBand="0" w:evenHBand="0" w:firstRowFirstColumn="0" w:firstRowLastColumn="0" w:lastRowFirstColumn="0" w:lastRowLastColumn="0"/>
            </w:pPr>
            <w:r w:rsidRPr="00943EBE">
              <w:t>Syria</w:t>
            </w:r>
          </w:p>
        </w:tc>
        <w:tc>
          <w:tcPr>
            <w:tcW w:w="0" w:type="auto"/>
          </w:tcPr>
          <w:p w14:paraId="014ABF39" w14:textId="3CBAED76" w:rsidR="004A61B1" w:rsidRDefault="004A61B1" w:rsidP="00615BE6">
            <w:pPr>
              <w:spacing w:line="240" w:lineRule="exact"/>
              <w:cnfStyle w:val="000000000000" w:firstRow="0" w:lastRow="0" w:firstColumn="0" w:lastColumn="0" w:oddVBand="0" w:evenVBand="0" w:oddHBand="0" w:evenHBand="0" w:firstRowFirstColumn="0" w:firstRowLastColumn="0" w:lastRowFirstColumn="0" w:lastRowLastColumn="0"/>
            </w:pPr>
            <w:r w:rsidRPr="00943EBE">
              <w:t>Iran</w:t>
            </w:r>
            <w:r>
              <w:rPr>
                <w:rFonts w:hint="eastAsia"/>
              </w:rPr>
              <w:t xml:space="preserve">, </w:t>
            </w:r>
            <w:r w:rsidRPr="00943EBE">
              <w:t>Turkey</w:t>
            </w:r>
            <w:r>
              <w:rPr>
                <w:rFonts w:hint="eastAsia"/>
              </w:rPr>
              <w:t xml:space="preserve">, </w:t>
            </w:r>
            <w:r w:rsidRPr="00943EBE">
              <w:t>Iraq</w:t>
            </w:r>
            <w:r>
              <w:rPr>
                <w:rFonts w:hint="eastAsia"/>
              </w:rPr>
              <w:t xml:space="preserve">, </w:t>
            </w:r>
            <w:r w:rsidRPr="00943EBE">
              <w:t>Saudi</w:t>
            </w:r>
            <w:r>
              <w:rPr>
                <w:rFonts w:hint="eastAsia"/>
              </w:rPr>
              <w:t xml:space="preserve">, </w:t>
            </w:r>
            <w:r w:rsidRPr="00943EBE">
              <w:t>Arabia</w:t>
            </w:r>
          </w:p>
        </w:tc>
        <w:tc>
          <w:tcPr>
            <w:tcW w:w="0" w:type="auto"/>
          </w:tcPr>
          <w:p w14:paraId="2B96A5D4" w14:textId="6876776C" w:rsidR="004A61B1" w:rsidRPr="007643CE" w:rsidRDefault="004A61B1" w:rsidP="00615BE6">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0.01</w:t>
            </w:r>
          </w:p>
        </w:tc>
        <w:tc>
          <w:tcPr>
            <w:tcW w:w="0" w:type="auto"/>
          </w:tcPr>
          <w:p w14:paraId="4D6491BB" w14:textId="1E5B4494" w:rsidR="004A61B1" w:rsidRPr="007643CE" w:rsidRDefault="004A61B1" w:rsidP="00615BE6">
            <w:pPr>
              <w:spacing w:line="240" w:lineRule="exact"/>
              <w:cnfStyle w:val="000000000000" w:firstRow="0" w:lastRow="0" w:firstColumn="0" w:lastColumn="0" w:oddVBand="0" w:evenVBand="0" w:oddHBand="0" w:evenHBand="0" w:firstRowFirstColumn="0" w:firstRowLastColumn="0" w:lastRowFirstColumn="0" w:lastRowLastColumn="0"/>
            </w:pPr>
            <w:r w:rsidRPr="005D1F45">
              <w:t>2214</w:t>
            </w:r>
          </w:p>
        </w:tc>
        <w:tc>
          <w:tcPr>
            <w:tcW w:w="0" w:type="auto"/>
          </w:tcPr>
          <w:p w14:paraId="26377E80" w14:textId="59E3946F" w:rsidR="004A61B1" w:rsidRPr="007643CE" w:rsidRDefault="004A61B1" w:rsidP="00615BE6">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-0.14</w:t>
            </w:r>
          </w:p>
        </w:tc>
      </w:tr>
      <w:tr w:rsidR="00225C83" w14:paraId="5CDBA000"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90237C4" w14:textId="22787D26" w:rsidR="00225C83" w:rsidRDefault="00225C83" w:rsidP="00615BE6">
            <w:pPr>
              <w:spacing w:line="240" w:lineRule="exact"/>
            </w:pPr>
            <w:proofErr w:type="spellStart"/>
            <w:r w:rsidRPr="00A55A5F">
              <w:t>Alakol</w:t>
            </w:r>
            <w:proofErr w:type="spellEnd"/>
          </w:p>
        </w:tc>
        <w:tc>
          <w:tcPr>
            <w:tcW w:w="0" w:type="auto"/>
          </w:tcPr>
          <w:p w14:paraId="18313557" w14:textId="1F1378EC"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rsidRPr="00F16879">
              <w:t>Kazakhstan</w:t>
            </w:r>
          </w:p>
        </w:tc>
        <w:tc>
          <w:tcPr>
            <w:tcW w:w="0" w:type="auto"/>
          </w:tcPr>
          <w:p w14:paraId="32D819BB" w14:textId="460E0F05"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rsidRPr="00F16879">
              <w:t>China</w:t>
            </w:r>
          </w:p>
        </w:tc>
        <w:tc>
          <w:tcPr>
            <w:tcW w:w="0" w:type="auto"/>
          </w:tcPr>
          <w:p w14:paraId="275FED95" w14:textId="33586323"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0.0</w:t>
            </w:r>
            <w:r w:rsidR="00853D47">
              <w:rPr>
                <w:rFonts w:hint="eastAsia"/>
              </w:rPr>
              <w:t>5</w:t>
            </w:r>
          </w:p>
        </w:tc>
        <w:tc>
          <w:tcPr>
            <w:tcW w:w="0" w:type="auto"/>
          </w:tcPr>
          <w:p w14:paraId="262A2E05" w14:textId="0C5A1607" w:rsidR="00225C83" w:rsidRDefault="00853D47" w:rsidP="00615BE6">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223.51</w:t>
            </w:r>
          </w:p>
        </w:tc>
        <w:tc>
          <w:tcPr>
            <w:tcW w:w="0" w:type="auto"/>
          </w:tcPr>
          <w:p w14:paraId="3B3434D5" w14:textId="4060E530" w:rsidR="00225C83" w:rsidRDefault="005271B7" w:rsidP="00615BE6">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w:t>
            </w:r>
            <w:r w:rsidR="00225C83" w:rsidRPr="007643CE">
              <w:t>0.0</w:t>
            </w:r>
            <w:r w:rsidR="00853D47">
              <w:rPr>
                <w:rFonts w:hint="eastAsia"/>
              </w:rPr>
              <w:t>5</w:t>
            </w:r>
          </w:p>
        </w:tc>
      </w:tr>
      <w:tr w:rsidR="00225C83" w14:paraId="23998D53" w14:textId="77777777" w:rsidTr="002B2A9A">
        <w:tc>
          <w:tcPr>
            <w:cnfStyle w:val="001000000000" w:firstRow="0" w:lastRow="0" w:firstColumn="1" w:lastColumn="0" w:oddVBand="0" w:evenVBand="0" w:oddHBand="0" w:evenHBand="0" w:firstRowFirstColumn="0" w:firstRowLastColumn="0" w:lastRowFirstColumn="0" w:lastRowLastColumn="0"/>
            <w:tcW w:w="0" w:type="auto"/>
          </w:tcPr>
          <w:p w14:paraId="70960AEC" w14:textId="0365D7CD" w:rsidR="00225C83" w:rsidRDefault="00225C83" w:rsidP="00615BE6">
            <w:pPr>
              <w:spacing w:line="240" w:lineRule="exact"/>
            </w:pPr>
            <w:r w:rsidRPr="00A55A5F">
              <w:t>Ili/Yili He</w:t>
            </w:r>
          </w:p>
        </w:tc>
        <w:tc>
          <w:tcPr>
            <w:tcW w:w="0" w:type="auto"/>
          </w:tcPr>
          <w:p w14:paraId="4628C0E7" w14:textId="0A3A3640"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rsidRPr="001947CF">
              <w:t>Kazakhstan</w:t>
            </w:r>
          </w:p>
        </w:tc>
        <w:tc>
          <w:tcPr>
            <w:tcW w:w="0" w:type="auto"/>
          </w:tcPr>
          <w:p w14:paraId="247D42C6" w14:textId="0B5B032E"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t>China</w:t>
            </w:r>
          </w:p>
        </w:tc>
        <w:tc>
          <w:tcPr>
            <w:tcW w:w="0" w:type="auto"/>
          </w:tcPr>
          <w:p w14:paraId="74776C22" w14:textId="7EEFD25D"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rsidRPr="007643CE">
              <w:t>0.04</w:t>
            </w:r>
          </w:p>
        </w:tc>
        <w:tc>
          <w:tcPr>
            <w:tcW w:w="0" w:type="auto"/>
          </w:tcPr>
          <w:p w14:paraId="247C5C20" w14:textId="38CB87FF" w:rsidR="00225C83" w:rsidRDefault="00853D47" w:rsidP="00615BE6">
            <w:pPr>
              <w:spacing w:line="240" w:lineRule="exact"/>
              <w:cnfStyle w:val="000000000000" w:firstRow="0" w:lastRow="0" w:firstColumn="0" w:lastColumn="0" w:oddVBand="0" w:evenVBand="0" w:oddHBand="0" w:evenHBand="0" w:firstRowFirstColumn="0" w:firstRowLastColumn="0" w:lastRowFirstColumn="0" w:lastRowLastColumn="0"/>
            </w:pPr>
            <w:r w:rsidRPr="00853D47">
              <w:t>389.01</w:t>
            </w:r>
          </w:p>
        </w:tc>
        <w:tc>
          <w:tcPr>
            <w:tcW w:w="0" w:type="auto"/>
          </w:tcPr>
          <w:p w14:paraId="51E6F032" w14:textId="4CC82B1E" w:rsidR="00225C83" w:rsidRDefault="00853D47" w:rsidP="00615BE6">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-0.08</w:t>
            </w:r>
          </w:p>
        </w:tc>
      </w:tr>
      <w:tr w:rsidR="004A61B1" w14:paraId="65121369"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C99EACA" w14:textId="2EB53385" w:rsidR="004A61B1" w:rsidRDefault="004A61B1" w:rsidP="00615BE6">
            <w:pPr>
              <w:spacing w:line="240" w:lineRule="exact"/>
            </w:pPr>
            <w:r w:rsidRPr="00A55A5F">
              <w:t>Kura-Araks</w:t>
            </w:r>
          </w:p>
        </w:tc>
        <w:tc>
          <w:tcPr>
            <w:tcW w:w="0" w:type="auto"/>
          </w:tcPr>
          <w:p w14:paraId="2CB51C3A" w14:textId="121CEDE4"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sidRPr="00D16F4C">
              <w:t>Azerbaijan</w:t>
            </w:r>
          </w:p>
        </w:tc>
        <w:tc>
          <w:tcPr>
            <w:tcW w:w="0" w:type="auto"/>
          </w:tcPr>
          <w:p w14:paraId="53715CF6" w14:textId="1569C584"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t>Georgia</w:t>
            </w:r>
            <w:r>
              <w:rPr>
                <w:rFonts w:hint="eastAsia"/>
              </w:rPr>
              <w:t>,</w:t>
            </w:r>
          </w:p>
          <w:p w14:paraId="7EE83CAC" w14:textId="7F7DFC6B"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t>Shared zone</w:t>
            </w:r>
            <w:r>
              <w:rPr>
                <w:rFonts w:hint="eastAsia"/>
              </w:rPr>
              <w:t>,</w:t>
            </w:r>
          </w:p>
          <w:p w14:paraId="3B089E09" w14:textId="2E6C8CFE"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t>Iran</w:t>
            </w:r>
          </w:p>
        </w:tc>
        <w:tc>
          <w:tcPr>
            <w:tcW w:w="0" w:type="auto"/>
          </w:tcPr>
          <w:p w14:paraId="54A38540" w14:textId="56EE718F"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0.02</w:t>
            </w:r>
          </w:p>
        </w:tc>
        <w:tc>
          <w:tcPr>
            <w:tcW w:w="0" w:type="auto"/>
          </w:tcPr>
          <w:p w14:paraId="203BDB1E" w14:textId="6BA5F6A4"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sidRPr="004A61B1">
              <w:t>867.54</w:t>
            </w:r>
          </w:p>
        </w:tc>
        <w:tc>
          <w:tcPr>
            <w:tcW w:w="0" w:type="auto"/>
          </w:tcPr>
          <w:p w14:paraId="3351D2D5" w14:textId="26D192AD" w:rsidR="004A61B1" w:rsidRDefault="004A61B1" w:rsidP="00615BE6">
            <w:pPr>
              <w:spacing w:line="240" w:lineRule="exact"/>
              <w:cnfStyle w:val="000000100000" w:firstRow="0" w:lastRow="0" w:firstColumn="0" w:lastColumn="0" w:oddVBand="0" w:evenVBand="0" w:oddHBand="1" w:evenHBand="0" w:firstRowFirstColumn="0" w:firstRowLastColumn="0" w:lastRowFirstColumn="0" w:lastRowLastColumn="0"/>
            </w:pPr>
            <w:r w:rsidRPr="004A61B1">
              <w:t>-0.07</w:t>
            </w:r>
          </w:p>
        </w:tc>
      </w:tr>
      <w:tr w:rsidR="004A61B1" w14:paraId="6BCADF27" w14:textId="77777777" w:rsidTr="002B2A9A">
        <w:tc>
          <w:tcPr>
            <w:cnfStyle w:val="001000000000" w:firstRow="0" w:lastRow="0" w:firstColumn="1" w:lastColumn="0" w:oddVBand="0" w:evenVBand="0" w:oddHBand="0" w:evenHBand="0" w:firstRowFirstColumn="0" w:firstRowLastColumn="0" w:lastRowFirstColumn="0" w:lastRowLastColumn="0"/>
            <w:tcW w:w="0" w:type="auto"/>
            <w:vMerge/>
          </w:tcPr>
          <w:p w14:paraId="15B37E0B" w14:textId="77777777" w:rsidR="004A61B1" w:rsidRPr="00A55A5F" w:rsidRDefault="004A61B1" w:rsidP="00615BE6">
            <w:pPr>
              <w:spacing w:line="240" w:lineRule="exact"/>
            </w:pPr>
          </w:p>
        </w:tc>
        <w:tc>
          <w:tcPr>
            <w:tcW w:w="0" w:type="auto"/>
          </w:tcPr>
          <w:p w14:paraId="2D104F0F" w14:textId="77777777" w:rsidR="004A61B1" w:rsidRDefault="004A61B1" w:rsidP="004A61B1">
            <w:pPr>
              <w:spacing w:line="240" w:lineRule="exact"/>
              <w:cnfStyle w:val="000000000000" w:firstRow="0" w:lastRow="0" w:firstColumn="0" w:lastColumn="0" w:oddVBand="0" w:evenVBand="0" w:oddHBand="0" w:evenHBand="0" w:firstRowFirstColumn="0" w:firstRowLastColumn="0" w:lastRowFirstColumn="0" w:lastRowLastColumn="0"/>
            </w:pPr>
            <w:r>
              <w:t>Georgia</w:t>
            </w:r>
            <w:r>
              <w:rPr>
                <w:rFonts w:hint="eastAsia"/>
              </w:rPr>
              <w:t>,</w:t>
            </w:r>
          </w:p>
          <w:p w14:paraId="65B5BB5A" w14:textId="77777777" w:rsidR="004A61B1" w:rsidRDefault="004A61B1" w:rsidP="004A61B1">
            <w:pPr>
              <w:spacing w:line="240" w:lineRule="exact"/>
              <w:cnfStyle w:val="000000000000" w:firstRow="0" w:lastRow="0" w:firstColumn="0" w:lastColumn="0" w:oddVBand="0" w:evenVBand="0" w:oddHBand="0" w:evenHBand="0" w:firstRowFirstColumn="0" w:firstRowLastColumn="0" w:lastRowFirstColumn="0" w:lastRowLastColumn="0"/>
            </w:pPr>
            <w:r>
              <w:t>Shared zone</w:t>
            </w:r>
            <w:r>
              <w:rPr>
                <w:rFonts w:hint="eastAsia"/>
              </w:rPr>
              <w:t>,</w:t>
            </w:r>
          </w:p>
          <w:p w14:paraId="21F72DC9" w14:textId="07E161C9" w:rsidR="004A61B1" w:rsidRPr="00D16F4C" w:rsidRDefault="004A61B1" w:rsidP="004A61B1">
            <w:pPr>
              <w:spacing w:line="240" w:lineRule="exact"/>
              <w:cnfStyle w:val="000000000000" w:firstRow="0" w:lastRow="0" w:firstColumn="0" w:lastColumn="0" w:oddVBand="0" w:evenVBand="0" w:oddHBand="0" w:evenHBand="0" w:firstRowFirstColumn="0" w:firstRowLastColumn="0" w:lastRowFirstColumn="0" w:lastRowLastColumn="0"/>
            </w:pPr>
            <w:r>
              <w:t>Iran</w:t>
            </w:r>
          </w:p>
        </w:tc>
        <w:tc>
          <w:tcPr>
            <w:tcW w:w="0" w:type="auto"/>
          </w:tcPr>
          <w:p w14:paraId="22A43DEE" w14:textId="17BBC184" w:rsidR="004A61B1" w:rsidRDefault="004A61B1" w:rsidP="004A61B1">
            <w:pPr>
              <w:spacing w:line="240" w:lineRule="exact"/>
              <w:cnfStyle w:val="000000000000" w:firstRow="0" w:lastRow="0" w:firstColumn="0" w:lastColumn="0" w:oddVBand="0" w:evenVBand="0" w:oddHBand="0" w:evenHBand="0" w:firstRowFirstColumn="0" w:firstRowLastColumn="0" w:lastRowFirstColumn="0" w:lastRowLastColumn="0"/>
            </w:pPr>
            <w:r w:rsidRPr="004A61B1">
              <w:t>Turkey</w:t>
            </w:r>
            <w:r>
              <w:rPr>
                <w:rFonts w:hint="eastAsia"/>
              </w:rPr>
              <w:t xml:space="preserve">, </w:t>
            </w:r>
            <w:r w:rsidRPr="004A61B1">
              <w:t>Armenia</w:t>
            </w:r>
            <w:r>
              <w:rPr>
                <w:rFonts w:hint="eastAsia"/>
              </w:rPr>
              <w:t xml:space="preserve">, </w:t>
            </w:r>
            <w:r w:rsidRPr="004A61B1">
              <w:t>Azerbaijan</w:t>
            </w:r>
          </w:p>
        </w:tc>
        <w:tc>
          <w:tcPr>
            <w:tcW w:w="0" w:type="auto"/>
          </w:tcPr>
          <w:p w14:paraId="11E898FF" w14:textId="0A848059" w:rsidR="004A61B1" w:rsidRPr="007643CE" w:rsidRDefault="002E268C" w:rsidP="00615BE6">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0.01</w:t>
            </w:r>
          </w:p>
        </w:tc>
        <w:tc>
          <w:tcPr>
            <w:tcW w:w="0" w:type="auto"/>
          </w:tcPr>
          <w:p w14:paraId="234237B2" w14:textId="20CCED31" w:rsidR="004A61B1" w:rsidRPr="004A61B1" w:rsidRDefault="002E268C" w:rsidP="00615BE6">
            <w:pPr>
              <w:spacing w:line="240" w:lineRule="exact"/>
              <w:cnfStyle w:val="000000000000" w:firstRow="0" w:lastRow="0" w:firstColumn="0" w:lastColumn="0" w:oddVBand="0" w:evenVBand="0" w:oddHBand="0" w:evenHBand="0" w:firstRowFirstColumn="0" w:firstRowLastColumn="0" w:lastRowFirstColumn="0" w:lastRowLastColumn="0"/>
            </w:pPr>
            <w:r w:rsidRPr="002E268C">
              <w:t>327.89</w:t>
            </w:r>
          </w:p>
        </w:tc>
        <w:tc>
          <w:tcPr>
            <w:tcW w:w="0" w:type="auto"/>
          </w:tcPr>
          <w:p w14:paraId="3E5F5EF6" w14:textId="6BD0BE67" w:rsidR="004A61B1" w:rsidRPr="004A61B1" w:rsidRDefault="002E268C" w:rsidP="00615BE6">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0.03</w:t>
            </w:r>
          </w:p>
        </w:tc>
      </w:tr>
      <w:tr w:rsidR="00170E79" w14:paraId="5D1F2690"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017FA1C7" w14:textId="78864CC1" w:rsidR="00170E79" w:rsidRDefault="00170E79" w:rsidP="00615BE6">
            <w:pPr>
              <w:spacing w:line="240" w:lineRule="exact"/>
            </w:pPr>
            <w:r w:rsidRPr="00A55A5F">
              <w:t>Ganges-Brahmaputra-Meghna</w:t>
            </w:r>
          </w:p>
        </w:tc>
        <w:tc>
          <w:tcPr>
            <w:tcW w:w="0" w:type="auto"/>
          </w:tcPr>
          <w:p w14:paraId="4F44D30D" w14:textId="2E8E9550" w:rsidR="00170E79" w:rsidRDefault="00170E79" w:rsidP="00615BE6">
            <w:pPr>
              <w:spacing w:line="240" w:lineRule="exact"/>
              <w:cnfStyle w:val="000000100000" w:firstRow="0" w:lastRow="0" w:firstColumn="0" w:lastColumn="0" w:oddVBand="0" w:evenVBand="0" w:oddHBand="1" w:evenHBand="0" w:firstRowFirstColumn="0" w:firstRowLastColumn="0" w:lastRowFirstColumn="0" w:lastRowLastColumn="0"/>
            </w:pPr>
            <w:r w:rsidRPr="001849DE">
              <w:t>Bangladesh</w:t>
            </w:r>
          </w:p>
        </w:tc>
        <w:tc>
          <w:tcPr>
            <w:tcW w:w="0" w:type="auto"/>
          </w:tcPr>
          <w:p w14:paraId="5143584C" w14:textId="77777777" w:rsidR="00170E79" w:rsidRDefault="00170E79" w:rsidP="00C12290">
            <w:pPr>
              <w:spacing w:line="240" w:lineRule="exact"/>
              <w:cnfStyle w:val="000000100000" w:firstRow="0" w:lastRow="0" w:firstColumn="0" w:lastColumn="0" w:oddVBand="0" w:evenVBand="0" w:oddHBand="1" w:evenHBand="0" w:firstRowFirstColumn="0" w:firstRowLastColumn="0" w:lastRowFirstColumn="0" w:lastRowLastColumn="0"/>
            </w:pPr>
            <w:r>
              <w:t>India</w:t>
            </w:r>
          </w:p>
          <w:p w14:paraId="1F9F2C29" w14:textId="77777777" w:rsidR="00170E79" w:rsidRDefault="00170E79" w:rsidP="00C12290">
            <w:pPr>
              <w:spacing w:line="240" w:lineRule="exact"/>
              <w:cnfStyle w:val="000000100000" w:firstRow="0" w:lastRow="0" w:firstColumn="0" w:lastColumn="0" w:oddVBand="0" w:evenVBand="0" w:oddHBand="1" w:evenHBand="0" w:firstRowFirstColumn="0" w:firstRowLastColumn="0" w:lastRowFirstColumn="0" w:lastRowLastColumn="0"/>
            </w:pPr>
            <w:r>
              <w:t>Nepal</w:t>
            </w:r>
          </w:p>
          <w:p w14:paraId="1E616B96" w14:textId="0F839C5E" w:rsidR="00170E79" w:rsidRDefault="00170E79" w:rsidP="00C12290">
            <w:pPr>
              <w:spacing w:line="240" w:lineRule="exact"/>
              <w:cnfStyle w:val="000000100000" w:firstRow="0" w:lastRow="0" w:firstColumn="0" w:lastColumn="0" w:oddVBand="0" w:evenVBand="0" w:oddHBand="1" w:evenHBand="0" w:firstRowFirstColumn="0" w:firstRowLastColumn="0" w:lastRowFirstColumn="0" w:lastRowLastColumn="0"/>
            </w:pPr>
            <w:r>
              <w:t>Bhutan</w:t>
            </w:r>
          </w:p>
        </w:tc>
        <w:tc>
          <w:tcPr>
            <w:tcW w:w="0" w:type="auto"/>
          </w:tcPr>
          <w:p w14:paraId="1A690ACC" w14:textId="6530279E" w:rsidR="00170E79" w:rsidRDefault="00170E79"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0.01</w:t>
            </w:r>
          </w:p>
        </w:tc>
        <w:tc>
          <w:tcPr>
            <w:tcW w:w="0" w:type="auto"/>
          </w:tcPr>
          <w:p w14:paraId="4ACFFB84" w14:textId="5911D36E" w:rsidR="00170E79" w:rsidRDefault="00170E79" w:rsidP="00615BE6">
            <w:pPr>
              <w:spacing w:line="240" w:lineRule="exact"/>
              <w:cnfStyle w:val="000000100000" w:firstRow="0" w:lastRow="0" w:firstColumn="0" w:lastColumn="0" w:oddVBand="0" w:evenVBand="0" w:oddHBand="1" w:evenHBand="0" w:firstRowFirstColumn="0" w:firstRowLastColumn="0" w:lastRowFirstColumn="0" w:lastRowLastColumn="0"/>
            </w:pPr>
            <w:r w:rsidRPr="002823A6">
              <w:t>22177.58</w:t>
            </w:r>
          </w:p>
        </w:tc>
        <w:tc>
          <w:tcPr>
            <w:tcW w:w="0" w:type="auto"/>
          </w:tcPr>
          <w:p w14:paraId="27F0D4C4" w14:textId="2368077A" w:rsidR="00170E79" w:rsidRDefault="00170E79" w:rsidP="00615BE6">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-0.3</w:t>
            </w:r>
            <w:r w:rsidRPr="007643CE">
              <w:t xml:space="preserve"> </w:t>
            </w:r>
          </w:p>
        </w:tc>
      </w:tr>
      <w:tr w:rsidR="00170E79" w14:paraId="239C3C73" w14:textId="77777777" w:rsidTr="002B2A9A">
        <w:tc>
          <w:tcPr>
            <w:cnfStyle w:val="001000000000" w:firstRow="0" w:lastRow="0" w:firstColumn="1" w:lastColumn="0" w:oddVBand="0" w:evenVBand="0" w:oddHBand="0" w:evenHBand="0" w:firstRowFirstColumn="0" w:firstRowLastColumn="0" w:lastRowFirstColumn="0" w:lastRowLastColumn="0"/>
            <w:tcW w:w="0" w:type="auto"/>
            <w:vMerge/>
          </w:tcPr>
          <w:p w14:paraId="77511B8A" w14:textId="77777777" w:rsidR="00170E79" w:rsidRPr="00A55A5F" w:rsidRDefault="00170E79" w:rsidP="00615BE6">
            <w:pPr>
              <w:spacing w:line="240" w:lineRule="exact"/>
            </w:pPr>
          </w:p>
        </w:tc>
        <w:tc>
          <w:tcPr>
            <w:tcW w:w="0" w:type="auto"/>
          </w:tcPr>
          <w:p w14:paraId="37CCEE9A" w14:textId="419890C2" w:rsidR="00170E79" w:rsidRDefault="00170E79" w:rsidP="00C12290">
            <w:pPr>
              <w:spacing w:line="240" w:lineRule="exact"/>
              <w:cnfStyle w:val="000000000000" w:firstRow="0" w:lastRow="0" w:firstColumn="0" w:lastColumn="0" w:oddVBand="0" w:evenVBand="0" w:oddHBand="0" w:evenHBand="0" w:firstRowFirstColumn="0" w:firstRowLastColumn="0" w:lastRowFirstColumn="0" w:lastRowLastColumn="0"/>
            </w:pPr>
            <w:r>
              <w:t>India</w:t>
            </w:r>
            <w:r>
              <w:rPr>
                <w:rFonts w:hint="eastAsia"/>
              </w:rPr>
              <w:t>,</w:t>
            </w:r>
          </w:p>
          <w:p w14:paraId="4BEA4B48" w14:textId="14F63FB1" w:rsidR="00170E79" w:rsidRDefault="00170E79" w:rsidP="00C12290">
            <w:pPr>
              <w:spacing w:line="240" w:lineRule="exact"/>
              <w:cnfStyle w:val="000000000000" w:firstRow="0" w:lastRow="0" w:firstColumn="0" w:lastColumn="0" w:oddVBand="0" w:evenVBand="0" w:oddHBand="0" w:evenHBand="0" w:firstRowFirstColumn="0" w:firstRowLastColumn="0" w:lastRowFirstColumn="0" w:lastRowLastColumn="0"/>
            </w:pPr>
            <w:r>
              <w:t>Nepal</w:t>
            </w:r>
            <w:r>
              <w:rPr>
                <w:rFonts w:hint="eastAsia"/>
              </w:rPr>
              <w:t>,</w:t>
            </w:r>
          </w:p>
          <w:p w14:paraId="7D9A6428" w14:textId="45F61B47" w:rsidR="00170E79" w:rsidRPr="001849DE" w:rsidRDefault="00170E79" w:rsidP="00C12290">
            <w:pPr>
              <w:spacing w:line="240" w:lineRule="exact"/>
              <w:cnfStyle w:val="000000000000" w:firstRow="0" w:lastRow="0" w:firstColumn="0" w:lastColumn="0" w:oddVBand="0" w:evenVBand="0" w:oddHBand="0" w:evenHBand="0" w:firstRowFirstColumn="0" w:firstRowLastColumn="0" w:lastRowFirstColumn="0" w:lastRowLastColumn="0"/>
            </w:pPr>
            <w:r>
              <w:t>Bhutan</w:t>
            </w:r>
            <w:r>
              <w:rPr>
                <w:rFonts w:hint="eastAsia"/>
              </w:rPr>
              <w:t>,</w:t>
            </w:r>
          </w:p>
        </w:tc>
        <w:tc>
          <w:tcPr>
            <w:tcW w:w="0" w:type="auto"/>
          </w:tcPr>
          <w:p w14:paraId="7913F686" w14:textId="77777777" w:rsidR="00170E79" w:rsidRDefault="00170E79" w:rsidP="00C12290">
            <w:pPr>
              <w:spacing w:line="240" w:lineRule="exact"/>
              <w:cnfStyle w:val="000000000000" w:firstRow="0" w:lastRow="0" w:firstColumn="0" w:lastColumn="0" w:oddVBand="0" w:evenVBand="0" w:oddHBand="0" w:evenHBand="0" w:firstRowFirstColumn="0" w:firstRowLastColumn="0" w:lastRowFirstColumn="0" w:lastRowLastColumn="0"/>
            </w:pPr>
            <w:r>
              <w:t>India</w:t>
            </w:r>
            <w:r>
              <w:rPr>
                <w:rFonts w:hint="eastAsia"/>
              </w:rPr>
              <w:t>,</w:t>
            </w:r>
          </w:p>
          <w:p w14:paraId="27014972" w14:textId="50649EE2" w:rsidR="00170E79" w:rsidRDefault="00170E79" w:rsidP="00C12290">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China</w:t>
            </w:r>
          </w:p>
        </w:tc>
        <w:tc>
          <w:tcPr>
            <w:tcW w:w="0" w:type="auto"/>
          </w:tcPr>
          <w:p w14:paraId="776B5814" w14:textId="6D309819" w:rsidR="00170E79" w:rsidRPr="007643CE" w:rsidRDefault="00170E79" w:rsidP="00615BE6">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0.32</w:t>
            </w:r>
          </w:p>
        </w:tc>
        <w:tc>
          <w:tcPr>
            <w:tcW w:w="0" w:type="auto"/>
          </w:tcPr>
          <w:p w14:paraId="6C1EE3E9" w14:textId="65BA0B1D" w:rsidR="00170E79" w:rsidRPr="007643CE" w:rsidRDefault="00170E79" w:rsidP="00615BE6">
            <w:pPr>
              <w:spacing w:line="240" w:lineRule="exact"/>
              <w:cnfStyle w:val="000000000000" w:firstRow="0" w:lastRow="0" w:firstColumn="0" w:lastColumn="0" w:oddVBand="0" w:evenVBand="0" w:oddHBand="0" w:evenHBand="0" w:firstRowFirstColumn="0" w:firstRowLastColumn="0" w:lastRowFirstColumn="0" w:lastRowLastColumn="0"/>
            </w:pPr>
            <w:r w:rsidRPr="000F5729">
              <w:t>252.52</w:t>
            </w:r>
          </w:p>
        </w:tc>
        <w:tc>
          <w:tcPr>
            <w:tcW w:w="0" w:type="auto"/>
          </w:tcPr>
          <w:p w14:paraId="781A4A2B" w14:textId="3953C010" w:rsidR="00170E79" w:rsidRPr="007643CE" w:rsidRDefault="00170E79" w:rsidP="00615BE6">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0.31</w:t>
            </w:r>
          </w:p>
        </w:tc>
      </w:tr>
      <w:tr w:rsidR="00225C83" w14:paraId="2C86C26B"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F4CF3E" w14:textId="3BB2ECF3" w:rsidR="00225C83" w:rsidRDefault="00225C83" w:rsidP="00615BE6">
            <w:pPr>
              <w:spacing w:line="240" w:lineRule="exact"/>
            </w:pPr>
            <w:r w:rsidRPr="00A55A5F">
              <w:t>Irrawaddy</w:t>
            </w:r>
          </w:p>
        </w:tc>
        <w:tc>
          <w:tcPr>
            <w:tcW w:w="0" w:type="auto"/>
          </w:tcPr>
          <w:p w14:paraId="0DB3AB17" w14:textId="00720B11"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rsidRPr="00FC1175">
              <w:t>Myanmar</w:t>
            </w:r>
          </w:p>
        </w:tc>
        <w:tc>
          <w:tcPr>
            <w:tcW w:w="0" w:type="auto"/>
          </w:tcPr>
          <w:p w14:paraId="2F807B06" w14:textId="652D8522"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t>China</w:t>
            </w:r>
            <w:r>
              <w:rPr>
                <w:rFonts w:hint="eastAsia"/>
              </w:rPr>
              <w:t>,</w:t>
            </w:r>
          </w:p>
          <w:p w14:paraId="40B7505F" w14:textId="6EFC6EA4"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t>India</w:t>
            </w:r>
          </w:p>
        </w:tc>
        <w:tc>
          <w:tcPr>
            <w:tcW w:w="0" w:type="auto"/>
          </w:tcPr>
          <w:p w14:paraId="53931D22" w14:textId="0AD4238D"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0.0</w:t>
            </w:r>
            <w:r w:rsidR="00CB3D79">
              <w:rPr>
                <w:rFonts w:hint="eastAsia"/>
              </w:rPr>
              <w:t>3</w:t>
            </w:r>
            <w:r w:rsidRPr="007643CE">
              <w:t xml:space="preserve"> </w:t>
            </w:r>
          </w:p>
        </w:tc>
        <w:tc>
          <w:tcPr>
            <w:tcW w:w="0" w:type="auto"/>
          </w:tcPr>
          <w:p w14:paraId="4DD18C46" w14:textId="29F038B4"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1</w:t>
            </w:r>
            <w:r w:rsidR="00CB3D79">
              <w:rPr>
                <w:rFonts w:hint="eastAsia"/>
              </w:rPr>
              <w:t>61.15</w:t>
            </w:r>
            <w:r w:rsidRPr="007643CE">
              <w:t xml:space="preserve"> </w:t>
            </w:r>
          </w:p>
        </w:tc>
        <w:tc>
          <w:tcPr>
            <w:tcW w:w="0" w:type="auto"/>
          </w:tcPr>
          <w:p w14:paraId="7AFF3AFC" w14:textId="6EF05DD4" w:rsidR="00225C83" w:rsidRDefault="00225C83"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0.0</w:t>
            </w:r>
            <w:r w:rsidR="00CB3D79">
              <w:rPr>
                <w:rFonts w:hint="eastAsia"/>
              </w:rPr>
              <w:t>2</w:t>
            </w:r>
            <w:r w:rsidRPr="007643CE">
              <w:t xml:space="preserve"> </w:t>
            </w:r>
          </w:p>
        </w:tc>
      </w:tr>
      <w:tr w:rsidR="00225C83" w14:paraId="7DC42D43" w14:textId="77777777" w:rsidTr="002B2A9A">
        <w:tc>
          <w:tcPr>
            <w:cnfStyle w:val="001000000000" w:firstRow="0" w:lastRow="0" w:firstColumn="1" w:lastColumn="0" w:oddVBand="0" w:evenVBand="0" w:oddHBand="0" w:evenHBand="0" w:firstRowFirstColumn="0" w:firstRowLastColumn="0" w:lastRowFirstColumn="0" w:lastRowLastColumn="0"/>
            <w:tcW w:w="0" w:type="auto"/>
          </w:tcPr>
          <w:p w14:paraId="2F838500" w14:textId="1182FE24" w:rsidR="00225C83" w:rsidRDefault="00225C83" w:rsidP="00615BE6">
            <w:pPr>
              <w:spacing w:line="240" w:lineRule="exact"/>
            </w:pPr>
            <w:r w:rsidRPr="00A55A5F">
              <w:t>Aral Sea</w:t>
            </w:r>
          </w:p>
        </w:tc>
        <w:tc>
          <w:tcPr>
            <w:tcW w:w="0" w:type="auto"/>
          </w:tcPr>
          <w:p w14:paraId="3A69629E" w14:textId="2000861A" w:rsidR="00CB3D79" w:rsidRDefault="00CB3D79" w:rsidP="00CB3D79">
            <w:pPr>
              <w:spacing w:line="240" w:lineRule="exact"/>
              <w:cnfStyle w:val="000000000000" w:firstRow="0" w:lastRow="0" w:firstColumn="0" w:lastColumn="0" w:oddVBand="0" w:evenVBand="0" w:oddHBand="0" w:evenHBand="0" w:firstRowFirstColumn="0" w:firstRowLastColumn="0" w:lastRowFirstColumn="0" w:lastRowLastColumn="0"/>
            </w:pPr>
            <w:r>
              <w:t>Kazakhstan</w:t>
            </w:r>
            <w:r>
              <w:rPr>
                <w:rFonts w:hint="eastAsia"/>
              </w:rPr>
              <w:t>,</w:t>
            </w:r>
          </w:p>
          <w:p w14:paraId="77F91698" w14:textId="4F2569C3" w:rsidR="00CB3D79" w:rsidRDefault="00CB3D79" w:rsidP="00CB3D79">
            <w:pPr>
              <w:spacing w:line="240" w:lineRule="exact"/>
              <w:cnfStyle w:val="000000000000" w:firstRow="0" w:lastRow="0" w:firstColumn="0" w:lastColumn="0" w:oddVBand="0" w:evenVBand="0" w:oddHBand="0" w:evenHBand="0" w:firstRowFirstColumn="0" w:firstRowLastColumn="0" w:lastRowFirstColumn="0" w:lastRowLastColumn="0"/>
            </w:pPr>
            <w:r>
              <w:t>Uzbekistan</w:t>
            </w:r>
            <w:r>
              <w:rPr>
                <w:rFonts w:hint="eastAsia"/>
              </w:rPr>
              <w:t>,</w:t>
            </w:r>
          </w:p>
          <w:p w14:paraId="29E4C533" w14:textId="69574144" w:rsidR="00CB3D79" w:rsidRDefault="00CB3D79" w:rsidP="00CB3D79">
            <w:pPr>
              <w:spacing w:line="240" w:lineRule="exact"/>
              <w:cnfStyle w:val="000000000000" w:firstRow="0" w:lastRow="0" w:firstColumn="0" w:lastColumn="0" w:oddVBand="0" w:evenVBand="0" w:oddHBand="0" w:evenHBand="0" w:firstRowFirstColumn="0" w:firstRowLastColumn="0" w:lastRowFirstColumn="0" w:lastRowLastColumn="0"/>
            </w:pPr>
            <w:r>
              <w:t>Tajikistan</w:t>
            </w:r>
            <w:r>
              <w:rPr>
                <w:rFonts w:hint="eastAsia"/>
              </w:rPr>
              <w:t>,</w:t>
            </w:r>
          </w:p>
          <w:p w14:paraId="486DF24B" w14:textId="536FCF54" w:rsidR="00CB3D79" w:rsidRDefault="00CB3D79" w:rsidP="00CB3D79">
            <w:pPr>
              <w:spacing w:line="240" w:lineRule="exact"/>
              <w:cnfStyle w:val="000000000000" w:firstRow="0" w:lastRow="0" w:firstColumn="0" w:lastColumn="0" w:oddVBand="0" w:evenVBand="0" w:oddHBand="0" w:evenHBand="0" w:firstRowFirstColumn="0" w:firstRowLastColumn="0" w:lastRowFirstColumn="0" w:lastRowLastColumn="0"/>
            </w:pPr>
            <w:r>
              <w:t>Turkmenistan</w:t>
            </w:r>
            <w:r>
              <w:rPr>
                <w:rFonts w:hint="eastAsia"/>
              </w:rPr>
              <w:t>,</w:t>
            </w:r>
          </w:p>
          <w:p w14:paraId="79F266BB" w14:textId="3CF50D00" w:rsidR="00225C83" w:rsidRDefault="00CB3D79" w:rsidP="00CB3D79">
            <w:pPr>
              <w:spacing w:line="240" w:lineRule="exact"/>
              <w:cnfStyle w:val="000000000000" w:firstRow="0" w:lastRow="0" w:firstColumn="0" w:lastColumn="0" w:oddVBand="0" w:evenVBand="0" w:oddHBand="0" w:evenHBand="0" w:firstRowFirstColumn="0" w:firstRowLastColumn="0" w:lastRowFirstColumn="0" w:lastRowLastColumn="0"/>
            </w:pPr>
            <w:r>
              <w:t>Shared zone</w:t>
            </w:r>
          </w:p>
        </w:tc>
        <w:tc>
          <w:tcPr>
            <w:tcW w:w="0" w:type="auto"/>
          </w:tcPr>
          <w:p w14:paraId="71732D15" w14:textId="692EE1EB"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t>Uzbekistan</w:t>
            </w:r>
            <w:r>
              <w:rPr>
                <w:rFonts w:hint="eastAsia"/>
              </w:rPr>
              <w:t>,</w:t>
            </w:r>
          </w:p>
          <w:p w14:paraId="6A957490" w14:textId="469DDE78"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t>Kyrgyzstan</w:t>
            </w:r>
            <w:r>
              <w:rPr>
                <w:rFonts w:hint="eastAsia"/>
              </w:rPr>
              <w:t>,</w:t>
            </w:r>
          </w:p>
          <w:p w14:paraId="6EA7250C" w14:textId="4A8E6EA8"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t>Uzbekistan</w:t>
            </w:r>
            <w:r>
              <w:rPr>
                <w:rFonts w:hint="eastAsia"/>
              </w:rPr>
              <w:t>,</w:t>
            </w:r>
          </w:p>
          <w:p w14:paraId="1D452823" w14:textId="5537F1DB"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t>Tajikistan</w:t>
            </w:r>
            <w:r>
              <w:rPr>
                <w:rFonts w:hint="eastAsia"/>
              </w:rPr>
              <w:t>,</w:t>
            </w:r>
          </w:p>
          <w:p w14:paraId="635C0C6B" w14:textId="251B74FC"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t>Afghanistan</w:t>
            </w:r>
          </w:p>
        </w:tc>
        <w:tc>
          <w:tcPr>
            <w:tcW w:w="0" w:type="auto"/>
          </w:tcPr>
          <w:p w14:paraId="5D5541B5" w14:textId="251CE6D7"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rsidRPr="007643CE">
              <w:t>0.</w:t>
            </w:r>
            <w:r w:rsidR="00CB3D79">
              <w:rPr>
                <w:rFonts w:hint="eastAsia"/>
              </w:rPr>
              <w:t>23</w:t>
            </w:r>
            <w:r w:rsidRPr="007643CE">
              <w:t xml:space="preserve"> </w:t>
            </w:r>
          </w:p>
        </w:tc>
        <w:tc>
          <w:tcPr>
            <w:tcW w:w="0" w:type="auto"/>
          </w:tcPr>
          <w:p w14:paraId="2AC6989E" w14:textId="5CA524A0" w:rsidR="00225C83" w:rsidRDefault="00CB3D79" w:rsidP="00615BE6">
            <w:pPr>
              <w:spacing w:line="240" w:lineRule="exact"/>
              <w:cnfStyle w:val="000000000000" w:firstRow="0" w:lastRow="0" w:firstColumn="0" w:lastColumn="0" w:oddVBand="0" w:evenVBand="0" w:oddHBand="0" w:evenHBand="0" w:firstRowFirstColumn="0" w:firstRowLastColumn="0" w:lastRowFirstColumn="0" w:lastRowLastColumn="0"/>
            </w:pPr>
            <w:r w:rsidRPr="00CB3D79">
              <w:t>1563.77</w:t>
            </w:r>
          </w:p>
        </w:tc>
        <w:tc>
          <w:tcPr>
            <w:tcW w:w="0" w:type="auto"/>
          </w:tcPr>
          <w:p w14:paraId="1FD9B367" w14:textId="663FCBFD" w:rsidR="00225C83" w:rsidRDefault="00225C83" w:rsidP="00615BE6">
            <w:pPr>
              <w:spacing w:line="240" w:lineRule="exact"/>
              <w:cnfStyle w:val="000000000000" w:firstRow="0" w:lastRow="0" w:firstColumn="0" w:lastColumn="0" w:oddVBand="0" w:evenVBand="0" w:oddHBand="0" w:evenHBand="0" w:firstRowFirstColumn="0" w:firstRowLastColumn="0" w:lastRowFirstColumn="0" w:lastRowLastColumn="0"/>
            </w:pPr>
            <w:r w:rsidRPr="007643CE">
              <w:t>0.</w:t>
            </w:r>
            <w:r w:rsidR="00CB3D79">
              <w:rPr>
                <w:rFonts w:hint="eastAsia"/>
              </w:rPr>
              <w:t>07</w:t>
            </w:r>
          </w:p>
        </w:tc>
      </w:tr>
      <w:tr w:rsidR="00901078" w14:paraId="6736CC71"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351BF1" w14:textId="77777777" w:rsidR="00901078" w:rsidRDefault="00901078" w:rsidP="004521C0">
            <w:pPr>
              <w:spacing w:line="240" w:lineRule="exact"/>
            </w:pPr>
            <w:r w:rsidRPr="006A6FEE">
              <w:t>Rann of Kutch</w:t>
            </w:r>
          </w:p>
        </w:tc>
        <w:tc>
          <w:tcPr>
            <w:tcW w:w="0" w:type="auto"/>
          </w:tcPr>
          <w:p w14:paraId="457DCCE9" w14:textId="77777777" w:rsidR="00901078" w:rsidRDefault="00901078" w:rsidP="004521C0">
            <w:pPr>
              <w:spacing w:line="240" w:lineRule="exact"/>
              <w:cnfStyle w:val="000000100000" w:firstRow="0" w:lastRow="0" w:firstColumn="0" w:lastColumn="0" w:oddVBand="0" w:evenVBand="0" w:oddHBand="1" w:evenHBand="0" w:firstRowFirstColumn="0" w:firstRowLastColumn="0" w:lastRowFirstColumn="0" w:lastRowLastColumn="0"/>
            </w:pPr>
            <w:r w:rsidRPr="002E2744">
              <w:t>Pakistan</w:t>
            </w:r>
          </w:p>
        </w:tc>
        <w:tc>
          <w:tcPr>
            <w:tcW w:w="0" w:type="auto"/>
          </w:tcPr>
          <w:p w14:paraId="062AD0C1" w14:textId="77777777" w:rsidR="00901078" w:rsidRDefault="00901078" w:rsidP="004521C0">
            <w:pPr>
              <w:spacing w:line="240" w:lineRule="exact"/>
              <w:cnfStyle w:val="000000100000" w:firstRow="0" w:lastRow="0" w:firstColumn="0" w:lastColumn="0" w:oddVBand="0" w:evenVBand="0" w:oddHBand="1" w:evenHBand="0" w:firstRowFirstColumn="0" w:firstRowLastColumn="0" w:lastRowFirstColumn="0" w:lastRowLastColumn="0"/>
            </w:pPr>
            <w:r w:rsidRPr="002E2744">
              <w:t>India</w:t>
            </w:r>
          </w:p>
        </w:tc>
        <w:tc>
          <w:tcPr>
            <w:tcW w:w="0" w:type="auto"/>
          </w:tcPr>
          <w:p w14:paraId="339721E1" w14:textId="77777777" w:rsidR="00901078" w:rsidRDefault="00901078" w:rsidP="004521C0">
            <w:pPr>
              <w:spacing w:line="240" w:lineRule="exact"/>
              <w:cnfStyle w:val="000000100000" w:firstRow="0" w:lastRow="0" w:firstColumn="0" w:lastColumn="0" w:oddVBand="0" w:evenVBand="0" w:oddHBand="1" w:evenHBand="0" w:firstRowFirstColumn="0" w:firstRowLastColumn="0" w:lastRowFirstColumn="0" w:lastRowLastColumn="0"/>
            </w:pPr>
            <w:r w:rsidRPr="007643CE">
              <w:t>0.</w:t>
            </w:r>
            <w:r>
              <w:rPr>
                <w:rFonts w:hint="eastAsia"/>
              </w:rPr>
              <w:t>15</w:t>
            </w:r>
            <w:r w:rsidRPr="007643CE">
              <w:t xml:space="preserve"> </w:t>
            </w:r>
          </w:p>
        </w:tc>
        <w:tc>
          <w:tcPr>
            <w:tcW w:w="0" w:type="auto"/>
          </w:tcPr>
          <w:p w14:paraId="47FB7D32" w14:textId="77777777" w:rsidR="00901078" w:rsidRDefault="00901078" w:rsidP="004521C0">
            <w:pPr>
              <w:spacing w:line="240" w:lineRule="exact"/>
              <w:cnfStyle w:val="000000100000" w:firstRow="0" w:lastRow="0" w:firstColumn="0" w:lastColumn="0" w:oddVBand="0" w:evenVBand="0" w:oddHBand="1" w:evenHBand="0" w:firstRowFirstColumn="0" w:firstRowLastColumn="0" w:lastRowFirstColumn="0" w:lastRowLastColumn="0"/>
            </w:pPr>
            <w:r w:rsidRPr="005854B6">
              <w:t>5765.30</w:t>
            </w:r>
          </w:p>
        </w:tc>
        <w:tc>
          <w:tcPr>
            <w:tcW w:w="0" w:type="auto"/>
          </w:tcPr>
          <w:p w14:paraId="15FEB372" w14:textId="77777777" w:rsidR="00901078" w:rsidRDefault="00901078" w:rsidP="004521C0">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-1.02</w:t>
            </w:r>
            <w:r w:rsidRPr="007643CE">
              <w:t xml:space="preserve"> </w:t>
            </w:r>
          </w:p>
        </w:tc>
      </w:tr>
      <w:tr w:rsidR="00D47607" w:rsidRPr="00D47607" w14:paraId="2023C427" w14:textId="77777777" w:rsidTr="00D47607">
        <w:tc>
          <w:tcPr>
            <w:cnfStyle w:val="001000000000" w:firstRow="0" w:lastRow="0" w:firstColumn="1" w:lastColumn="0" w:oddVBand="0" w:evenVBand="0" w:oddHBand="0" w:evenHBand="0" w:firstRowFirstColumn="0" w:firstRowLastColumn="0" w:lastRowFirstColumn="0" w:lastRowLastColumn="0"/>
            <w:tcW w:w="0" w:type="auto"/>
            <w:gridSpan w:val="6"/>
            <w:vAlign w:val="center"/>
          </w:tcPr>
          <w:p w14:paraId="2DAB4FDE" w14:textId="02B73D72" w:rsidR="00D47607" w:rsidRPr="00D47607" w:rsidRDefault="00D47607" w:rsidP="00D47607">
            <w:pPr>
              <w:spacing w:line="240" w:lineRule="exact"/>
              <w:jc w:val="center"/>
            </w:pPr>
            <w:r w:rsidRPr="00D47607">
              <w:t>Europe</w:t>
            </w:r>
          </w:p>
        </w:tc>
      </w:tr>
      <w:tr w:rsidR="00D47607" w:rsidRPr="00D47607" w14:paraId="749EA7B4" w14:textId="77777777" w:rsidTr="004521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984400" w14:textId="77777777" w:rsidR="00D47607" w:rsidRPr="00D47607" w:rsidRDefault="00D47607" w:rsidP="00D47607">
            <w:pPr>
              <w:spacing w:line="240" w:lineRule="exact"/>
            </w:pPr>
            <w:r w:rsidRPr="00D47607">
              <w:t>Don</w:t>
            </w:r>
          </w:p>
        </w:tc>
        <w:tc>
          <w:tcPr>
            <w:tcW w:w="0" w:type="auto"/>
          </w:tcPr>
          <w:p w14:paraId="2875B674" w14:textId="77777777" w:rsidR="00D47607" w:rsidRPr="00D47607" w:rsidRDefault="00D47607" w:rsidP="00D47607">
            <w:pPr>
              <w:spacing w:line="240" w:lineRule="exact"/>
              <w:cnfStyle w:val="000000100000" w:firstRow="0" w:lastRow="0" w:firstColumn="0" w:lastColumn="0" w:oddVBand="0" w:evenVBand="0" w:oddHBand="1" w:evenHBand="0" w:firstRowFirstColumn="0" w:firstRowLastColumn="0" w:lastRowFirstColumn="0" w:lastRowLastColumn="0"/>
            </w:pPr>
            <w:r w:rsidRPr="00D47607">
              <w:t>Russia</w:t>
            </w:r>
          </w:p>
        </w:tc>
        <w:tc>
          <w:tcPr>
            <w:tcW w:w="0" w:type="auto"/>
          </w:tcPr>
          <w:p w14:paraId="46E53CC2" w14:textId="77777777" w:rsidR="00D47607" w:rsidRPr="00D47607" w:rsidRDefault="00D47607" w:rsidP="00D47607">
            <w:pPr>
              <w:spacing w:line="240" w:lineRule="exact"/>
              <w:cnfStyle w:val="000000100000" w:firstRow="0" w:lastRow="0" w:firstColumn="0" w:lastColumn="0" w:oddVBand="0" w:evenVBand="0" w:oddHBand="1" w:evenHBand="0" w:firstRowFirstColumn="0" w:firstRowLastColumn="0" w:lastRowFirstColumn="0" w:lastRowLastColumn="0"/>
            </w:pPr>
            <w:r w:rsidRPr="00D47607">
              <w:t>Ukraine</w:t>
            </w:r>
          </w:p>
        </w:tc>
        <w:tc>
          <w:tcPr>
            <w:tcW w:w="0" w:type="auto"/>
          </w:tcPr>
          <w:p w14:paraId="6358B64A" w14:textId="77777777" w:rsidR="00D47607" w:rsidRPr="00D47607" w:rsidRDefault="00D47607" w:rsidP="00D47607">
            <w:pPr>
              <w:spacing w:line="240" w:lineRule="exact"/>
              <w:cnfStyle w:val="000000100000" w:firstRow="0" w:lastRow="0" w:firstColumn="0" w:lastColumn="0" w:oddVBand="0" w:evenVBand="0" w:oddHBand="1" w:evenHBand="0" w:firstRowFirstColumn="0" w:firstRowLastColumn="0" w:lastRowFirstColumn="0" w:lastRowLastColumn="0"/>
            </w:pPr>
            <w:r w:rsidRPr="00D47607">
              <w:t>0.03</w:t>
            </w:r>
          </w:p>
        </w:tc>
        <w:tc>
          <w:tcPr>
            <w:tcW w:w="0" w:type="auto"/>
          </w:tcPr>
          <w:p w14:paraId="5D563097" w14:textId="77777777" w:rsidR="00D47607" w:rsidRPr="00D47607" w:rsidRDefault="00D47607" w:rsidP="00D47607">
            <w:pPr>
              <w:spacing w:line="240" w:lineRule="exact"/>
              <w:cnfStyle w:val="000000100000" w:firstRow="0" w:lastRow="0" w:firstColumn="0" w:lastColumn="0" w:oddVBand="0" w:evenVBand="0" w:oddHBand="1" w:evenHBand="0" w:firstRowFirstColumn="0" w:firstRowLastColumn="0" w:lastRowFirstColumn="0" w:lastRowLastColumn="0"/>
            </w:pPr>
            <w:r w:rsidRPr="00D47607">
              <w:t>189.27</w:t>
            </w:r>
          </w:p>
        </w:tc>
        <w:tc>
          <w:tcPr>
            <w:tcW w:w="0" w:type="auto"/>
          </w:tcPr>
          <w:p w14:paraId="4E92E66C" w14:textId="77777777" w:rsidR="00D47607" w:rsidRPr="00D47607" w:rsidRDefault="00D47607" w:rsidP="00D47607">
            <w:pPr>
              <w:spacing w:line="240" w:lineRule="exact"/>
              <w:cnfStyle w:val="000000100000" w:firstRow="0" w:lastRow="0" w:firstColumn="0" w:lastColumn="0" w:oddVBand="0" w:evenVBand="0" w:oddHBand="1" w:evenHBand="0" w:firstRowFirstColumn="0" w:firstRowLastColumn="0" w:lastRowFirstColumn="0" w:lastRowLastColumn="0"/>
            </w:pPr>
            <w:r w:rsidRPr="00D47607">
              <w:rPr>
                <w:rFonts w:hint="eastAsia"/>
              </w:rPr>
              <w:t>0.03</w:t>
            </w:r>
          </w:p>
        </w:tc>
      </w:tr>
      <w:tr w:rsidR="0015123C" w:rsidRPr="0015123C" w14:paraId="108E2BDB" w14:textId="77777777" w:rsidTr="002B2A9A">
        <w:tc>
          <w:tcPr>
            <w:cnfStyle w:val="001000000000" w:firstRow="0" w:lastRow="0" w:firstColumn="1" w:lastColumn="0" w:oddVBand="0" w:evenVBand="0" w:oddHBand="0" w:evenHBand="0" w:firstRowFirstColumn="0" w:firstRowLastColumn="0" w:lastRowFirstColumn="0" w:lastRowLastColumn="0"/>
            <w:tcW w:w="0" w:type="auto"/>
            <w:gridSpan w:val="6"/>
            <w:vAlign w:val="center"/>
          </w:tcPr>
          <w:p w14:paraId="495D04CE" w14:textId="478D7EDC" w:rsidR="0015123C" w:rsidRPr="0015123C" w:rsidRDefault="0015123C" w:rsidP="0015123C">
            <w:pPr>
              <w:spacing w:line="240" w:lineRule="exact"/>
              <w:jc w:val="center"/>
            </w:pPr>
            <w:r w:rsidRPr="0015123C">
              <w:t>South America</w:t>
            </w:r>
          </w:p>
        </w:tc>
      </w:tr>
      <w:tr w:rsidR="00490AB0" w14:paraId="18C87A81" w14:textId="77777777" w:rsidTr="002B2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09620B" w14:textId="695C6213" w:rsidR="00490AB0" w:rsidRDefault="00490AB0" w:rsidP="00615BE6">
            <w:pPr>
              <w:spacing w:line="240" w:lineRule="exact"/>
            </w:pPr>
            <w:r w:rsidRPr="00A55A5F">
              <w:t>La Plata</w:t>
            </w:r>
          </w:p>
        </w:tc>
        <w:tc>
          <w:tcPr>
            <w:tcW w:w="0" w:type="auto"/>
          </w:tcPr>
          <w:p w14:paraId="1CDE8F1B" w14:textId="5C2E1B73" w:rsidR="00490AB0" w:rsidRDefault="00490AB0" w:rsidP="00490AB0">
            <w:pPr>
              <w:spacing w:line="240" w:lineRule="exact"/>
              <w:cnfStyle w:val="000000100000" w:firstRow="0" w:lastRow="0" w:firstColumn="0" w:lastColumn="0" w:oddVBand="0" w:evenVBand="0" w:oddHBand="1" w:evenHBand="0" w:firstRowFirstColumn="0" w:firstRowLastColumn="0" w:lastRowFirstColumn="0" w:lastRowLastColumn="0"/>
            </w:pPr>
            <w:r w:rsidRPr="008E5EAE">
              <w:t>Argentina</w:t>
            </w:r>
            <w:r>
              <w:rPr>
                <w:rFonts w:hint="eastAsia"/>
              </w:rPr>
              <w:t>,</w:t>
            </w:r>
            <w:r>
              <w:t xml:space="preserve"> Bolivia</w:t>
            </w:r>
            <w:r>
              <w:rPr>
                <w:rFonts w:hint="eastAsia"/>
              </w:rPr>
              <w:t>,</w:t>
            </w:r>
          </w:p>
          <w:p w14:paraId="2124C89D" w14:textId="77777777" w:rsidR="00490AB0" w:rsidRDefault="00490AB0" w:rsidP="00490AB0">
            <w:pPr>
              <w:spacing w:line="240" w:lineRule="exact"/>
              <w:cnfStyle w:val="000000100000" w:firstRow="0" w:lastRow="0" w:firstColumn="0" w:lastColumn="0" w:oddVBand="0" w:evenVBand="0" w:oddHBand="1" w:evenHBand="0" w:firstRowFirstColumn="0" w:firstRowLastColumn="0" w:lastRowFirstColumn="0" w:lastRowLastColumn="0"/>
            </w:pPr>
            <w:r>
              <w:t>Brazil</w:t>
            </w:r>
            <w:r>
              <w:rPr>
                <w:rFonts w:hint="eastAsia"/>
              </w:rPr>
              <w:t>,</w:t>
            </w:r>
          </w:p>
          <w:p w14:paraId="1B3105A8" w14:textId="77777777" w:rsidR="00490AB0" w:rsidRDefault="00490AB0" w:rsidP="00490AB0">
            <w:pPr>
              <w:spacing w:line="240" w:lineRule="exact"/>
              <w:cnfStyle w:val="000000100000" w:firstRow="0" w:lastRow="0" w:firstColumn="0" w:lastColumn="0" w:oddVBand="0" w:evenVBand="0" w:oddHBand="1" w:evenHBand="0" w:firstRowFirstColumn="0" w:firstRowLastColumn="0" w:lastRowFirstColumn="0" w:lastRowLastColumn="0"/>
            </w:pPr>
            <w:r>
              <w:t>Paraguay</w:t>
            </w:r>
            <w:r>
              <w:rPr>
                <w:rFonts w:hint="eastAsia"/>
              </w:rPr>
              <w:t>,</w:t>
            </w:r>
          </w:p>
          <w:p w14:paraId="63E8EE11" w14:textId="73EA29E1" w:rsidR="00490AB0" w:rsidRPr="00490AB0" w:rsidRDefault="00490AB0" w:rsidP="00615BE6">
            <w:pPr>
              <w:spacing w:line="240" w:lineRule="exact"/>
              <w:cnfStyle w:val="000000100000" w:firstRow="0" w:lastRow="0" w:firstColumn="0" w:lastColumn="0" w:oddVBand="0" w:evenVBand="0" w:oddHBand="1" w:evenHBand="0" w:firstRowFirstColumn="0" w:firstRowLastColumn="0" w:lastRowFirstColumn="0" w:lastRowLastColumn="0"/>
            </w:pPr>
            <w:r>
              <w:t>Shared zone</w:t>
            </w:r>
            <w:r>
              <w:rPr>
                <w:rFonts w:hint="eastAsia"/>
              </w:rPr>
              <w:t>,</w:t>
            </w:r>
          </w:p>
        </w:tc>
        <w:tc>
          <w:tcPr>
            <w:tcW w:w="0" w:type="auto"/>
          </w:tcPr>
          <w:p w14:paraId="34FB083D" w14:textId="1AB1C265" w:rsidR="00490AB0" w:rsidRDefault="00490AB0" w:rsidP="00615BE6">
            <w:pPr>
              <w:spacing w:line="240" w:lineRule="exact"/>
              <w:cnfStyle w:val="000000100000" w:firstRow="0" w:lastRow="0" w:firstColumn="0" w:lastColumn="0" w:oddVBand="0" w:evenVBand="0" w:oddHBand="1" w:evenHBand="0" w:firstRowFirstColumn="0" w:firstRowLastColumn="0" w:lastRowFirstColumn="0" w:lastRowLastColumn="0"/>
            </w:pPr>
            <w:r>
              <w:t>Bolivia</w:t>
            </w:r>
            <w:r>
              <w:rPr>
                <w:rFonts w:hint="eastAsia"/>
              </w:rPr>
              <w:t>,</w:t>
            </w:r>
          </w:p>
          <w:p w14:paraId="1D77EEB1" w14:textId="6B13DBF5" w:rsidR="00490AB0" w:rsidRDefault="00490AB0" w:rsidP="00490AB0">
            <w:pPr>
              <w:spacing w:line="240" w:lineRule="exact"/>
              <w:cnfStyle w:val="000000100000" w:firstRow="0" w:lastRow="0" w:firstColumn="0" w:lastColumn="0" w:oddVBand="0" w:evenVBand="0" w:oddHBand="1" w:evenHBand="0" w:firstRowFirstColumn="0" w:firstRowLastColumn="0" w:lastRowFirstColumn="0" w:lastRowLastColumn="0"/>
            </w:pPr>
            <w:r>
              <w:t>Brazil</w:t>
            </w:r>
          </w:p>
          <w:p w14:paraId="7A01EB26" w14:textId="4B586F67" w:rsidR="00490AB0" w:rsidRDefault="00490AB0" w:rsidP="00615BE6">
            <w:pPr>
              <w:spacing w:line="240" w:lineRule="exact"/>
              <w:cnfStyle w:val="000000100000" w:firstRow="0" w:lastRow="0" w:firstColumn="0" w:lastColumn="0" w:oddVBand="0" w:evenVBand="0" w:oddHBand="1" w:evenHBand="0" w:firstRowFirstColumn="0" w:firstRowLastColumn="0" w:lastRowFirstColumn="0" w:lastRowLastColumn="0"/>
            </w:pPr>
          </w:p>
        </w:tc>
        <w:tc>
          <w:tcPr>
            <w:tcW w:w="0" w:type="auto"/>
          </w:tcPr>
          <w:p w14:paraId="36A6FD01" w14:textId="22BB4F82" w:rsidR="00490AB0" w:rsidRDefault="00490AB0" w:rsidP="00615BE6">
            <w:pPr>
              <w:spacing w:line="240" w:lineRule="exact"/>
              <w:cnfStyle w:val="000000100000" w:firstRow="0" w:lastRow="0" w:firstColumn="0" w:lastColumn="0" w:oddVBand="0" w:evenVBand="0" w:oddHBand="1" w:evenHBand="0" w:firstRowFirstColumn="0" w:firstRowLastColumn="0" w:lastRowFirstColumn="0" w:lastRowLastColumn="0"/>
            </w:pPr>
            <w:r w:rsidRPr="007643CE">
              <w:t>0.0</w:t>
            </w:r>
            <w:r>
              <w:rPr>
                <w:rFonts w:hint="eastAsia"/>
              </w:rPr>
              <w:t>3</w:t>
            </w:r>
            <w:r w:rsidRPr="007643CE">
              <w:t xml:space="preserve"> </w:t>
            </w:r>
          </w:p>
        </w:tc>
        <w:tc>
          <w:tcPr>
            <w:tcW w:w="0" w:type="auto"/>
          </w:tcPr>
          <w:p w14:paraId="3F44CDEE" w14:textId="6BBD2EEE" w:rsidR="00490AB0" w:rsidRDefault="00490AB0" w:rsidP="00615BE6">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852.04</w:t>
            </w:r>
          </w:p>
        </w:tc>
        <w:tc>
          <w:tcPr>
            <w:tcW w:w="0" w:type="auto"/>
          </w:tcPr>
          <w:p w14:paraId="4D9CF0A3" w14:textId="11B7BA9C" w:rsidR="00490AB0" w:rsidRDefault="00490AB0" w:rsidP="00615BE6">
            <w:pPr>
              <w:spacing w:line="240" w:lineRule="exact"/>
              <w:cnfStyle w:val="000000100000" w:firstRow="0" w:lastRow="0" w:firstColumn="0" w:lastColumn="0" w:oddVBand="0" w:evenVBand="0" w:oddHBand="1" w:evenHBand="0" w:firstRowFirstColumn="0" w:firstRowLastColumn="0" w:lastRowFirstColumn="0" w:lastRowLastColumn="0"/>
            </w:pPr>
            <w:r>
              <w:rPr>
                <w:rFonts w:hint="eastAsia"/>
              </w:rPr>
              <w:t>-0.06</w:t>
            </w:r>
          </w:p>
        </w:tc>
      </w:tr>
      <w:tr w:rsidR="0019385B" w14:paraId="317CF596" w14:textId="77777777" w:rsidTr="002B2A9A">
        <w:tc>
          <w:tcPr>
            <w:cnfStyle w:val="001000000000" w:firstRow="0" w:lastRow="0" w:firstColumn="1" w:lastColumn="0" w:oddVBand="0" w:evenVBand="0" w:oddHBand="0" w:evenHBand="0" w:firstRowFirstColumn="0" w:firstRowLastColumn="0" w:lastRowFirstColumn="0" w:lastRowLastColumn="0"/>
            <w:tcW w:w="0" w:type="auto"/>
          </w:tcPr>
          <w:p w14:paraId="7E930D55" w14:textId="1EBDE35F" w:rsidR="0019385B" w:rsidRPr="00A55A5F" w:rsidRDefault="0019385B" w:rsidP="0019385B">
            <w:pPr>
              <w:spacing w:line="240" w:lineRule="exact"/>
            </w:pPr>
            <w:r w:rsidRPr="00A55A5F">
              <w:t>La Plata</w:t>
            </w:r>
          </w:p>
        </w:tc>
        <w:tc>
          <w:tcPr>
            <w:tcW w:w="0" w:type="auto"/>
          </w:tcPr>
          <w:p w14:paraId="6A736F8F" w14:textId="1337B91B" w:rsidR="0019385B" w:rsidRPr="00490AB0" w:rsidRDefault="0019385B" w:rsidP="0019385B">
            <w:pPr>
              <w:spacing w:line="240" w:lineRule="exact"/>
              <w:cnfStyle w:val="000000000000" w:firstRow="0" w:lastRow="0" w:firstColumn="0" w:lastColumn="0" w:oddVBand="0" w:evenVBand="0" w:oddHBand="0" w:evenHBand="0" w:firstRowFirstColumn="0" w:firstRowLastColumn="0" w:lastRowFirstColumn="0" w:lastRowLastColumn="0"/>
            </w:pPr>
            <w:r w:rsidRPr="00490AB0">
              <w:t>Uruguay</w:t>
            </w:r>
          </w:p>
        </w:tc>
        <w:tc>
          <w:tcPr>
            <w:tcW w:w="0" w:type="auto"/>
          </w:tcPr>
          <w:p w14:paraId="5BC507B1" w14:textId="77777777" w:rsidR="0019385B" w:rsidRDefault="0019385B" w:rsidP="0019385B">
            <w:pPr>
              <w:spacing w:line="240" w:lineRule="exact"/>
              <w:cnfStyle w:val="000000000000" w:firstRow="0" w:lastRow="0" w:firstColumn="0" w:lastColumn="0" w:oddVBand="0" w:evenVBand="0" w:oddHBand="0" w:evenHBand="0" w:firstRowFirstColumn="0" w:firstRowLastColumn="0" w:lastRowFirstColumn="0" w:lastRowLastColumn="0"/>
            </w:pPr>
            <w:r>
              <w:t>Brazil</w:t>
            </w:r>
            <w:r>
              <w:rPr>
                <w:rFonts w:hint="eastAsia"/>
              </w:rPr>
              <w:t>,</w:t>
            </w:r>
          </w:p>
          <w:p w14:paraId="698BC08D" w14:textId="30C4FBB3" w:rsidR="0019385B" w:rsidRDefault="0019385B" w:rsidP="0019385B">
            <w:pPr>
              <w:spacing w:line="240" w:lineRule="exact"/>
              <w:cnfStyle w:val="000000000000" w:firstRow="0" w:lastRow="0" w:firstColumn="0" w:lastColumn="0" w:oddVBand="0" w:evenVBand="0" w:oddHBand="0" w:evenHBand="0" w:firstRowFirstColumn="0" w:firstRowLastColumn="0" w:lastRowFirstColumn="0" w:lastRowLastColumn="0"/>
            </w:pPr>
            <w:r>
              <w:t>Argentina</w:t>
            </w:r>
          </w:p>
        </w:tc>
        <w:tc>
          <w:tcPr>
            <w:tcW w:w="0" w:type="auto"/>
          </w:tcPr>
          <w:p w14:paraId="3166C7E0" w14:textId="0FF8D92C" w:rsidR="0019385B" w:rsidRDefault="0019385B" w:rsidP="0019385B">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0.01</w:t>
            </w:r>
          </w:p>
        </w:tc>
        <w:tc>
          <w:tcPr>
            <w:tcW w:w="0" w:type="auto"/>
          </w:tcPr>
          <w:p w14:paraId="4F0EB05E" w14:textId="58B029FA" w:rsidR="0019385B" w:rsidRDefault="0019385B" w:rsidP="0019385B">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329.19</w:t>
            </w:r>
          </w:p>
        </w:tc>
        <w:tc>
          <w:tcPr>
            <w:tcW w:w="0" w:type="auto"/>
          </w:tcPr>
          <w:p w14:paraId="0190F7BE" w14:textId="7947301D" w:rsidR="0019385B" w:rsidRDefault="0019385B" w:rsidP="0019385B">
            <w:pPr>
              <w:spacing w:line="240" w:lineRule="exact"/>
              <w:cnfStyle w:val="000000000000" w:firstRow="0" w:lastRow="0" w:firstColumn="0" w:lastColumn="0" w:oddVBand="0" w:evenVBand="0" w:oddHBand="0" w:evenHBand="0" w:firstRowFirstColumn="0" w:firstRowLastColumn="0" w:lastRowFirstColumn="0" w:lastRowLastColumn="0"/>
            </w:pPr>
            <w:r>
              <w:rPr>
                <w:rFonts w:hint="eastAsia"/>
              </w:rPr>
              <w:t>-0.04</w:t>
            </w:r>
          </w:p>
        </w:tc>
      </w:tr>
    </w:tbl>
    <w:p w14:paraId="07E40EEC" w14:textId="77777777" w:rsidR="002B2A9A" w:rsidRDefault="002B2A9A">
      <w:pPr>
        <w:widowControl/>
        <w:spacing w:line="240" w:lineRule="auto"/>
        <w:jc w:val="left"/>
        <w:rPr>
          <w:b/>
        </w:rPr>
      </w:pPr>
      <w:r>
        <w:rPr>
          <w:b/>
        </w:rPr>
        <w:br w:type="page"/>
      </w:r>
    </w:p>
    <w:p w14:paraId="11A2A301" w14:textId="711B9F8D" w:rsidR="0082453B" w:rsidRPr="00DC34DF" w:rsidRDefault="0082453B" w:rsidP="0082453B">
      <w:pPr>
        <w:pStyle w:val="2"/>
      </w:pPr>
      <w:r w:rsidRPr="00A5384D">
        <w:lastRenderedPageBreak/>
        <w:t>Table S</w:t>
      </w:r>
      <w:r w:rsidR="008C0C47">
        <w:rPr>
          <w:rFonts w:hint="eastAsia"/>
        </w:rPr>
        <w:t>6</w:t>
      </w:r>
      <w:r w:rsidRPr="00A5384D">
        <w:rPr>
          <w:rFonts w:hint="eastAsia"/>
        </w:rPr>
        <w:t>.</w:t>
      </w:r>
      <w:r w:rsidRPr="00A5384D">
        <w:t xml:space="preserve"> </w:t>
      </w:r>
      <w:r w:rsidR="00CF4296" w:rsidRPr="00CF4296">
        <w:t>Parameters used in global hydrological models for indicators required for irrigation water stress calculations</w:t>
      </w:r>
    </w:p>
    <w:tbl>
      <w:tblPr>
        <w:tblStyle w:val="21"/>
        <w:tblW w:w="5000" w:type="pct"/>
        <w:tblLook w:val="04A0" w:firstRow="1" w:lastRow="0" w:firstColumn="1" w:lastColumn="0" w:noHBand="0" w:noVBand="1"/>
      </w:tblPr>
      <w:tblGrid>
        <w:gridCol w:w="2115"/>
        <w:gridCol w:w="1602"/>
        <w:gridCol w:w="1067"/>
        <w:gridCol w:w="1253"/>
        <w:gridCol w:w="1244"/>
        <w:gridCol w:w="1241"/>
      </w:tblGrid>
      <w:tr w:rsidR="00A14C44" w:rsidRPr="0082453B" w14:paraId="5FBB5F11" w14:textId="5EFA1863" w:rsidTr="004348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pct"/>
            <w:vAlign w:val="center"/>
          </w:tcPr>
          <w:p w14:paraId="12EB1D6C" w14:textId="37C3B6E4" w:rsidR="00A14C44" w:rsidRPr="0082453B" w:rsidRDefault="00A14C44" w:rsidP="0043486F">
            <w:pPr>
              <w:spacing w:line="240" w:lineRule="exact"/>
              <w:jc w:val="center"/>
            </w:pPr>
            <w:r w:rsidRPr="003631C1">
              <w:t xml:space="preserve">Indicators for calculating irrigation water </w:t>
            </w:r>
            <w:r>
              <w:rPr>
                <w:rFonts w:hint="eastAsia"/>
              </w:rPr>
              <w:t>stress</w:t>
            </w:r>
          </w:p>
        </w:tc>
        <w:tc>
          <w:tcPr>
            <w:tcW w:w="940" w:type="pct"/>
            <w:vAlign w:val="center"/>
          </w:tcPr>
          <w:p w14:paraId="7BFBA374" w14:textId="3DEEA446" w:rsidR="00A14C44" w:rsidRPr="0082453B" w:rsidRDefault="00A14C44" w:rsidP="0043486F">
            <w:pPr>
              <w:spacing w:line="240" w:lineRule="exact"/>
              <w:jc w:val="center"/>
              <w:cnfStyle w:val="100000000000" w:firstRow="1" w:lastRow="0" w:firstColumn="0" w:lastColumn="0" w:oddVBand="0" w:evenVBand="0" w:oddHBand="0" w:evenHBand="0" w:firstRowFirstColumn="0" w:firstRowLastColumn="0" w:lastRowFirstColumn="0" w:lastRowLastColumn="0"/>
            </w:pPr>
            <w:r>
              <w:rPr>
                <w:rFonts w:hint="eastAsia"/>
              </w:rPr>
              <w:t>G</w:t>
            </w:r>
            <w:r w:rsidRPr="003631C1">
              <w:t xml:space="preserve">lobal </w:t>
            </w:r>
            <w:r>
              <w:rPr>
                <w:rFonts w:hint="eastAsia"/>
              </w:rPr>
              <w:t>H</w:t>
            </w:r>
            <w:r w:rsidRPr="003631C1">
              <w:t xml:space="preserve">ydrological </w:t>
            </w:r>
            <w:r>
              <w:rPr>
                <w:rFonts w:hint="eastAsia"/>
              </w:rPr>
              <w:t>M</w:t>
            </w:r>
            <w:r w:rsidRPr="003631C1">
              <w:t>odel</w:t>
            </w:r>
          </w:p>
        </w:tc>
        <w:tc>
          <w:tcPr>
            <w:tcW w:w="626" w:type="pct"/>
            <w:vAlign w:val="center"/>
          </w:tcPr>
          <w:p w14:paraId="1EF329A4" w14:textId="6D9A05BE" w:rsidR="00A14C44" w:rsidRPr="0082453B" w:rsidRDefault="00A14C44" w:rsidP="0043486F">
            <w:pPr>
              <w:spacing w:line="240" w:lineRule="exact"/>
              <w:jc w:val="center"/>
              <w:cnfStyle w:val="100000000000" w:firstRow="1" w:lastRow="0" w:firstColumn="0" w:lastColumn="0" w:oddVBand="0" w:evenVBand="0" w:oddHBand="0" w:evenHBand="0" w:firstRowFirstColumn="0" w:firstRowLastColumn="0" w:lastRowFirstColumn="0" w:lastRowLastColumn="0"/>
            </w:pPr>
            <w:r>
              <w:t>O</w:t>
            </w:r>
            <w:r>
              <w:rPr>
                <w:rFonts w:hint="eastAsia"/>
              </w:rPr>
              <w:t xml:space="preserve">utput </w:t>
            </w:r>
            <w:r>
              <w:t>V</w:t>
            </w:r>
            <w:r>
              <w:rPr>
                <w:rFonts w:hint="eastAsia"/>
              </w:rPr>
              <w:t>ariable</w:t>
            </w:r>
          </w:p>
        </w:tc>
        <w:tc>
          <w:tcPr>
            <w:tcW w:w="735" w:type="pct"/>
            <w:vAlign w:val="center"/>
          </w:tcPr>
          <w:p w14:paraId="71914D8B" w14:textId="3D829BD6" w:rsidR="00A14C44" w:rsidRPr="0082453B" w:rsidRDefault="00A14C44" w:rsidP="0043486F">
            <w:pPr>
              <w:spacing w:line="240" w:lineRule="exact"/>
              <w:jc w:val="center"/>
              <w:cnfStyle w:val="100000000000" w:firstRow="1" w:lastRow="0" w:firstColumn="0" w:lastColumn="0" w:oddVBand="0" w:evenVBand="0" w:oddHBand="0" w:evenHBand="0" w:firstRowFirstColumn="0" w:firstRowLastColumn="0" w:lastRowFirstColumn="0" w:lastRowLastColumn="0"/>
            </w:pPr>
            <w:r>
              <w:rPr>
                <w:rFonts w:hint="eastAsia"/>
              </w:rPr>
              <w:t>Temporal</w:t>
            </w:r>
            <w:r w:rsidRPr="00F01A97">
              <w:t xml:space="preserve"> resolution</w:t>
            </w:r>
          </w:p>
        </w:tc>
        <w:tc>
          <w:tcPr>
            <w:tcW w:w="730" w:type="pct"/>
            <w:vAlign w:val="center"/>
          </w:tcPr>
          <w:p w14:paraId="6E58CCF2" w14:textId="4B980ED6" w:rsidR="00A14C44" w:rsidRPr="0082453B" w:rsidRDefault="00A14C44" w:rsidP="0043486F">
            <w:pPr>
              <w:spacing w:line="240" w:lineRule="exact"/>
              <w:jc w:val="center"/>
              <w:cnfStyle w:val="100000000000" w:firstRow="1" w:lastRow="0" w:firstColumn="0" w:lastColumn="0" w:oddVBand="0" w:evenVBand="0" w:oddHBand="0" w:evenHBand="0" w:firstRowFirstColumn="0" w:firstRowLastColumn="0" w:lastRowFirstColumn="0" w:lastRowLastColumn="0"/>
            </w:pPr>
            <w:r>
              <w:t>C</w:t>
            </w:r>
            <w:r>
              <w:rPr>
                <w:rFonts w:hint="eastAsia"/>
              </w:rPr>
              <w:t>limate related forcing</w:t>
            </w:r>
          </w:p>
        </w:tc>
        <w:tc>
          <w:tcPr>
            <w:tcW w:w="728" w:type="pct"/>
            <w:vAlign w:val="center"/>
          </w:tcPr>
          <w:p w14:paraId="3B86681B" w14:textId="1B243032" w:rsidR="00A14C44" w:rsidRDefault="00A14C44" w:rsidP="0043486F">
            <w:pPr>
              <w:spacing w:line="240" w:lineRule="exact"/>
              <w:jc w:val="center"/>
              <w:cnfStyle w:val="100000000000" w:firstRow="1" w:lastRow="0" w:firstColumn="0" w:lastColumn="0" w:oddVBand="0" w:evenVBand="0" w:oddHBand="0" w:evenHBand="0" w:firstRowFirstColumn="0" w:firstRowLastColumn="0" w:lastRowFirstColumn="0" w:lastRowLastColumn="0"/>
            </w:pPr>
            <w:r>
              <w:rPr>
                <w:rFonts w:hint="eastAsia"/>
              </w:rPr>
              <w:t>Direct human forcing</w:t>
            </w:r>
          </w:p>
        </w:tc>
      </w:tr>
      <w:tr w:rsidR="0043486F" w:rsidRPr="0082453B" w14:paraId="5AAE6CC0" w14:textId="2E549AFE" w:rsidTr="004348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pct"/>
            <w:vMerge w:val="restart"/>
            <w:vAlign w:val="center"/>
          </w:tcPr>
          <w:p w14:paraId="4F911E29" w14:textId="75068A2F" w:rsidR="0043486F" w:rsidRPr="0082453B" w:rsidRDefault="0043486F" w:rsidP="0043486F">
            <w:pPr>
              <w:spacing w:line="240" w:lineRule="exact"/>
              <w:jc w:val="center"/>
            </w:pPr>
            <w:r>
              <w:t>I</w:t>
            </w:r>
            <w:r>
              <w:rPr>
                <w:rFonts w:hint="eastAsia"/>
              </w:rPr>
              <w:t>rrigation water withdrawal</w:t>
            </w:r>
          </w:p>
        </w:tc>
        <w:tc>
          <w:tcPr>
            <w:tcW w:w="940" w:type="pct"/>
            <w:vAlign w:val="center"/>
          </w:tcPr>
          <w:p w14:paraId="323AF275" w14:textId="60D46770"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82453B">
              <w:rPr>
                <w:rFonts w:hint="eastAsia"/>
              </w:rPr>
              <w:t>H08</w:t>
            </w:r>
          </w:p>
        </w:tc>
        <w:tc>
          <w:tcPr>
            <w:tcW w:w="626" w:type="pct"/>
            <w:vMerge w:val="restart"/>
            <w:vAlign w:val="center"/>
          </w:tcPr>
          <w:p w14:paraId="44FD4373" w14:textId="415BEC64"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Pr>
                <w:rFonts w:hint="eastAsia"/>
              </w:rPr>
              <w:t>a</w:t>
            </w:r>
            <w:r w:rsidRPr="0082453B">
              <w:rPr>
                <w:rFonts w:hint="eastAsia"/>
              </w:rPr>
              <w:t>irrww</w:t>
            </w:r>
          </w:p>
        </w:tc>
        <w:tc>
          <w:tcPr>
            <w:tcW w:w="735" w:type="pct"/>
            <w:vMerge w:val="restart"/>
            <w:vAlign w:val="center"/>
          </w:tcPr>
          <w:p w14:paraId="43117934" w14:textId="0B709129"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Pr>
                <w:rFonts w:hint="eastAsia"/>
              </w:rPr>
              <w:t>monthly</w:t>
            </w:r>
          </w:p>
        </w:tc>
        <w:tc>
          <w:tcPr>
            <w:tcW w:w="730" w:type="pct"/>
            <w:vMerge w:val="restart"/>
            <w:vAlign w:val="center"/>
          </w:tcPr>
          <w:p w14:paraId="59CAF88F" w14:textId="2F0BF23E"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Pr>
                <w:rFonts w:hint="eastAsia"/>
              </w:rPr>
              <w:t>historical, rcp26, rcp60</w:t>
            </w:r>
          </w:p>
        </w:tc>
        <w:tc>
          <w:tcPr>
            <w:tcW w:w="728" w:type="pct"/>
            <w:vMerge w:val="restart"/>
            <w:vAlign w:val="center"/>
          </w:tcPr>
          <w:p w14:paraId="7ECACB2D" w14:textId="4E3C28B9" w:rsidR="0043486F"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roofErr w:type="spellStart"/>
            <w:r>
              <w:rPr>
                <w:rFonts w:hint="eastAsia"/>
              </w:rPr>
              <w:t>histsoc</w:t>
            </w:r>
            <w:proofErr w:type="spellEnd"/>
            <w:r>
              <w:rPr>
                <w:rFonts w:hint="eastAsia"/>
              </w:rPr>
              <w:t>, rcp26soc, rcp60soc</w:t>
            </w:r>
          </w:p>
        </w:tc>
      </w:tr>
      <w:tr w:rsidR="0043486F" w:rsidRPr="0082453B" w14:paraId="75FBDED7" w14:textId="2AA26258" w:rsidTr="0043486F">
        <w:trPr>
          <w:trHeight w:val="474"/>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4E0C6ED4" w14:textId="77777777" w:rsidR="0043486F" w:rsidRPr="0082453B" w:rsidRDefault="0043486F" w:rsidP="0043486F">
            <w:pPr>
              <w:spacing w:line="240" w:lineRule="exact"/>
              <w:jc w:val="center"/>
            </w:pPr>
          </w:p>
        </w:tc>
        <w:tc>
          <w:tcPr>
            <w:tcW w:w="940" w:type="pct"/>
            <w:vAlign w:val="center"/>
          </w:tcPr>
          <w:p w14:paraId="67EDE3B4" w14:textId="0D068441"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sidRPr="0082453B">
              <w:rPr>
                <w:rFonts w:hint="eastAsia"/>
              </w:rPr>
              <w:t>CWatM</w:t>
            </w:r>
          </w:p>
        </w:tc>
        <w:tc>
          <w:tcPr>
            <w:tcW w:w="626" w:type="pct"/>
            <w:vMerge/>
            <w:vAlign w:val="center"/>
          </w:tcPr>
          <w:p w14:paraId="24E08957" w14:textId="58404B3E"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35" w:type="pct"/>
            <w:vMerge/>
            <w:vAlign w:val="center"/>
          </w:tcPr>
          <w:p w14:paraId="55019650" w14:textId="58DAAD89"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30" w:type="pct"/>
            <w:vMerge/>
            <w:vAlign w:val="center"/>
          </w:tcPr>
          <w:p w14:paraId="38F04E62"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28" w:type="pct"/>
            <w:vMerge/>
            <w:vAlign w:val="center"/>
          </w:tcPr>
          <w:p w14:paraId="32A38BFB"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r>
      <w:tr w:rsidR="0043486F" w:rsidRPr="0082453B" w14:paraId="2D4857C9" w14:textId="473DF6FF" w:rsidTr="0043486F">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231CACB9" w14:textId="77777777" w:rsidR="0043486F" w:rsidRPr="0082453B" w:rsidRDefault="0043486F" w:rsidP="0043486F">
            <w:pPr>
              <w:spacing w:line="240" w:lineRule="exact"/>
              <w:jc w:val="center"/>
            </w:pPr>
          </w:p>
        </w:tc>
        <w:tc>
          <w:tcPr>
            <w:tcW w:w="940" w:type="pct"/>
            <w:vAlign w:val="center"/>
          </w:tcPr>
          <w:p w14:paraId="5AA0C4C2" w14:textId="4E04A43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82453B">
              <w:rPr>
                <w:rFonts w:hint="eastAsia"/>
              </w:rPr>
              <w:t>LPJmL</w:t>
            </w:r>
          </w:p>
        </w:tc>
        <w:tc>
          <w:tcPr>
            <w:tcW w:w="626" w:type="pct"/>
            <w:vMerge/>
            <w:vAlign w:val="center"/>
          </w:tcPr>
          <w:p w14:paraId="466F1EED"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5" w:type="pct"/>
            <w:vMerge/>
            <w:vAlign w:val="center"/>
          </w:tcPr>
          <w:p w14:paraId="300249C8"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0" w:type="pct"/>
            <w:vMerge/>
            <w:vAlign w:val="center"/>
          </w:tcPr>
          <w:p w14:paraId="62D555C5"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28" w:type="pct"/>
            <w:vMerge/>
            <w:vAlign w:val="center"/>
          </w:tcPr>
          <w:p w14:paraId="2F39742C"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r>
      <w:tr w:rsidR="0043486F" w:rsidRPr="0082453B" w14:paraId="502E7992" w14:textId="77777777" w:rsidTr="0043486F">
        <w:trPr>
          <w:trHeight w:val="190"/>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77FA918B" w14:textId="77777777" w:rsidR="0043486F" w:rsidRPr="0082453B" w:rsidRDefault="0043486F" w:rsidP="0043486F">
            <w:pPr>
              <w:spacing w:line="240" w:lineRule="exact"/>
              <w:jc w:val="center"/>
            </w:pPr>
          </w:p>
        </w:tc>
        <w:tc>
          <w:tcPr>
            <w:tcW w:w="940" w:type="pct"/>
            <w:vAlign w:val="center"/>
          </w:tcPr>
          <w:p w14:paraId="62AE6C31"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sidRPr="0082453B">
              <w:rPr>
                <w:rFonts w:hint="eastAsia"/>
              </w:rPr>
              <w:t>PCR-GLOBWB</w:t>
            </w:r>
          </w:p>
        </w:tc>
        <w:tc>
          <w:tcPr>
            <w:tcW w:w="626" w:type="pct"/>
            <w:vMerge/>
            <w:vAlign w:val="center"/>
          </w:tcPr>
          <w:p w14:paraId="587986D1"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35" w:type="pct"/>
            <w:vMerge/>
            <w:vAlign w:val="center"/>
          </w:tcPr>
          <w:p w14:paraId="4935D2CC"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30" w:type="pct"/>
            <w:vMerge/>
            <w:vAlign w:val="center"/>
          </w:tcPr>
          <w:p w14:paraId="30E4B1E7" w14:textId="216769B5"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28" w:type="pct"/>
            <w:vAlign w:val="center"/>
          </w:tcPr>
          <w:p w14:paraId="5089C3EF" w14:textId="1C8FE90A"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Pr>
                <w:rFonts w:hint="eastAsia"/>
              </w:rPr>
              <w:t>2005soc, rcp26soc, rcp60soc</w:t>
            </w:r>
          </w:p>
        </w:tc>
      </w:tr>
      <w:tr w:rsidR="0043486F" w:rsidRPr="0082453B" w14:paraId="37D861B3" w14:textId="77777777" w:rsidTr="0043486F">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241" w:type="pct"/>
            <w:vMerge w:val="restart"/>
            <w:vAlign w:val="center"/>
          </w:tcPr>
          <w:p w14:paraId="35A9D418" w14:textId="15062590" w:rsidR="0043486F" w:rsidRPr="0082453B" w:rsidRDefault="0043486F" w:rsidP="0043486F">
            <w:pPr>
              <w:spacing w:line="240" w:lineRule="exact"/>
              <w:jc w:val="center"/>
            </w:pPr>
            <w:r w:rsidRPr="0089712E">
              <w:t>Domestic water</w:t>
            </w:r>
            <w:r>
              <w:rPr>
                <w:rFonts w:hint="eastAsia"/>
              </w:rPr>
              <w:t xml:space="preserve"> withdrawal</w:t>
            </w:r>
          </w:p>
        </w:tc>
        <w:tc>
          <w:tcPr>
            <w:tcW w:w="940" w:type="pct"/>
            <w:vAlign w:val="center"/>
          </w:tcPr>
          <w:p w14:paraId="4F3A68B2" w14:textId="7133678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82453B">
              <w:rPr>
                <w:rFonts w:hint="eastAsia"/>
              </w:rPr>
              <w:t>H08</w:t>
            </w:r>
          </w:p>
        </w:tc>
        <w:tc>
          <w:tcPr>
            <w:tcW w:w="626" w:type="pct"/>
            <w:vAlign w:val="center"/>
          </w:tcPr>
          <w:p w14:paraId="0ECF558D" w14:textId="6DA4C0AB"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5D4549">
              <w:t>adomww</w:t>
            </w:r>
          </w:p>
        </w:tc>
        <w:tc>
          <w:tcPr>
            <w:tcW w:w="735" w:type="pct"/>
            <w:vAlign w:val="center"/>
          </w:tcPr>
          <w:p w14:paraId="4311B061" w14:textId="78D06924"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Pr>
                <w:rFonts w:hint="eastAsia"/>
              </w:rPr>
              <w:t>monthly</w:t>
            </w:r>
          </w:p>
        </w:tc>
        <w:tc>
          <w:tcPr>
            <w:tcW w:w="730" w:type="pct"/>
            <w:vMerge/>
            <w:vAlign w:val="center"/>
          </w:tcPr>
          <w:p w14:paraId="18A84EE2" w14:textId="7245040C"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28" w:type="pct"/>
            <w:vMerge w:val="restart"/>
            <w:vAlign w:val="center"/>
          </w:tcPr>
          <w:p w14:paraId="0BE6FF2F" w14:textId="414E648E"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roofErr w:type="spellStart"/>
            <w:r>
              <w:rPr>
                <w:rFonts w:hint="eastAsia"/>
              </w:rPr>
              <w:t>histsoc</w:t>
            </w:r>
            <w:proofErr w:type="spellEnd"/>
            <w:r>
              <w:rPr>
                <w:rFonts w:hint="eastAsia"/>
              </w:rPr>
              <w:t>, rcp26soc, rcp60soc</w:t>
            </w:r>
          </w:p>
        </w:tc>
      </w:tr>
      <w:tr w:rsidR="0043486F" w:rsidRPr="0082453B" w14:paraId="503DAD27" w14:textId="77777777" w:rsidTr="0043486F">
        <w:trPr>
          <w:trHeight w:val="139"/>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28424FBD" w14:textId="77777777" w:rsidR="0043486F" w:rsidRPr="0089712E" w:rsidRDefault="0043486F" w:rsidP="0043486F">
            <w:pPr>
              <w:spacing w:line="240" w:lineRule="exact"/>
              <w:jc w:val="center"/>
            </w:pPr>
          </w:p>
        </w:tc>
        <w:tc>
          <w:tcPr>
            <w:tcW w:w="940" w:type="pct"/>
            <w:vAlign w:val="center"/>
          </w:tcPr>
          <w:p w14:paraId="12F9DC94" w14:textId="39365005"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sidRPr="0082453B">
              <w:rPr>
                <w:rFonts w:hint="eastAsia"/>
              </w:rPr>
              <w:t>LPJmL</w:t>
            </w:r>
          </w:p>
        </w:tc>
        <w:tc>
          <w:tcPr>
            <w:tcW w:w="626" w:type="pct"/>
            <w:vAlign w:val="center"/>
          </w:tcPr>
          <w:p w14:paraId="168FE838" w14:textId="28E263EF"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roofErr w:type="spellStart"/>
            <w:r>
              <w:rPr>
                <w:rFonts w:hint="eastAsia"/>
              </w:rPr>
              <w:t>a</w:t>
            </w:r>
            <w:r w:rsidRPr="005D4549">
              <w:t>dmeluse</w:t>
            </w:r>
            <w:proofErr w:type="spellEnd"/>
          </w:p>
        </w:tc>
        <w:tc>
          <w:tcPr>
            <w:tcW w:w="735" w:type="pct"/>
            <w:vMerge w:val="restart"/>
            <w:vAlign w:val="center"/>
          </w:tcPr>
          <w:p w14:paraId="29CC66A4" w14:textId="6EB8D28B"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Pr>
                <w:rFonts w:hint="eastAsia"/>
              </w:rPr>
              <w:t>annual</w:t>
            </w:r>
          </w:p>
        </w:tc>
        <w:tc>
          <w:tcPr>
            <w:tcW w:w="730" w:type="pct"/>
            <w:vMerge/>
            <w:vAlign w:val="center"/>
          </w:tcPr>
          <w:p w14:paraId="218A6132"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28" w:type="pct"/>
            <w:vMerge/>
            <w:vAlign w:val="center"/>
          </w:tcPr>
          <w:p w14:paraId="54BF76CE"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r>
      <w:tr w:rsidR="0043486F" w:rsidRPr="0082453B" w14:paraId="2EFC7DE1" w14:textId="77777777" w:rsidTr="0043486F">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6591499E" w14:textId="77777777" w:rsidR="0043486F" w:rsidRPr="0089712E" w:rsidRDefault="0043486F" w:rsidP="0043486F">
            <w:pPr>
              <w:spacing w:line="240" w:lineRule="exact"/>
              <w:jc w:val="center"/>
            </w:pPr>
          </w:p>
        </w:tc>
        <w:tc>
          <w:tcPr>
            <w:tcW w:w="940" w:type="pct"/>
            <w:vAlign w:val="center"/>
          </w:tcPr>
          <w:p w14:paraId="11C21588"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82453B">
              <w:rPr>
                <w:rFonts w:hint="eastAsia"/>
              </w:rPr>
              <w:t>PCR-GLOBWB</w:t>
            </w:r>
          </w:p>
        </w:tc>
        <w:tc>
          <w:tcPr>
            <w:tcW w:w="626" w:type="pct"/>
            <w:vAlign w:val="center"/>
          </w:tcPr>
          <w:p w14:paraId="5DC0C1CB" w14:textId="1A60E7A5"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5D4549">
              <w:t>adomww</w:t>
            </w:r>
          </w:p>
        </w:tc>
        <w:tc>
          <w:tcPr>
            <w:tcW w:w="735" w:type="pct"/>
            <w:vMerge/>
            <w:vAlign w:val="center"/>
          </w:tcPr>
          <w:p w14:paraId="46D77C36"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0" w:type="pct"/>
            <w:vMerge/>
            <w:vAlign w:val="center"/>
          </w:tcPr>
          <w:p w14:paraId="53C4F9EF"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28" w:type="pct"/>
            <w:vAlign w:val="center"/>
          </w:tcPr>
          <w:p w14:paraId="46B52941" w14:textId="143A7356"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Pr>
                <w:rFonts w:hint="eastAsia"/>
              </w:rPr>
              <w:t>2005soc, rcp26soc, rcp60soc</w:t>
            </w:r>
          </w:p>
        </w:tc>
      </w:tr>
      <w:tr w:rsidR="0043486F" w:rsidRPr="0082453B" w14:paraId="73969268" w14:textId="77777777" w:rsidTr="0043486F">
        <w:trPr>
          <w:trHeight w:val="139"/>
        </w:trPr>
        <w:tc>
          <w:tcPr>
            <w:cnfStyle w:val="001000000000" w:firstRow="0" w:lastRow="0" w:firstColumn="1" w:lastColumn="0" w:oddVBand="0" w:evenVBand="0" w:oddHBand="0" w:evenHBand="0" w:firstRowFirstColumn="0" w:firstRowLastColumn="0" w:lastRowFirstColumn="0" w:lastRowLastColumn="0"/>
            <w:tcW w:w="1241" w:type="pct"/>
            <w:vMerge w:val="restart"/>
            <w:vAlign w:val="center"/>
          </w:tcPr>
          <w:p w14:paraId="742091CE" w14:textId="27DBC3F4" w:rsidR="0043486F" w:rsidRPr="0089712E" w:rsidRDefault="0043486F" w:rsidP="0043486F">
            <w:pPr>
              <w:spacing w:line="240" w:lineRule="exact"/>
              <w:jc w:val="center"/>
            </w:pPr>
            <w:r w:rsidRPr="00CC2449">
              <w:t>Industrial water withdrawal</w:t>
            </w:r>
          </w:p>
        </w:tc>
        <w:tc>
          <w:tcPr>
            <w:tcW w:w="940" w:type="pct"/>
            <w:vAlign w:val="center"/>
          </w:tcPr>
          <w:p w14:paraId="208687EB" w14:textId="06BE002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sidRPr="0082453B">
              <w:rPr>
                <w:rFonts w:hint="eastAsia"/>
              </w:rPr>
              <w:t>H08</w:t>
            </w:r>
          </w:p>
        </w:tc>
        <w:tc>
          <w:tcPr>
            <w:tcW w:w="626" w:type="pct"/>
            <w:vMerge w:val="restart"/>
            <w:vAlign w:val="center"/>
          </w:tcPr>
          <w:p w14:paraId="6419146A" w14:textId="5D66454A" w:rsidR="0043486F" w:rsidRPr="005D4549"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Pr>
                <w:rFonts w:hint="eastAsia"/>
              </w:rPr>
              <w:t>aindww</w:t>
            </w:r>
          </w:p>
        </w:tc>
        <w:tc>
          <w:tcPr>
            <w:tcW w:w="735" w:type="pct"/>
            <w:vMerge w:val="restart"/>
            <w:vAlign w:val="center"/>
          </w:tcPr>
          <w:p w14:paraId="313122BD" w14:textId="563E53C2" w:rsidR="0043486F"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Pr>
                <w:rFonts w:hint="eastAsia"/>
              </w:rPr>
              <w:t>monthly</w:t>
            </w:r>
          </w:p>
        </w:tc>
        <w:tc>
          <w:tcPr>
            <w:tcW w:w="730" w:type="pct"/>
            <w:vMerge/>
            <w:vAlign w:val="center"/>
          </w:tcPr>
          <w:p w14:paraId="450E8CA5" w14:textId="5CB92B95"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28" w:type="pct"/>
            <w:vAlign w:val="center"/>
          </w:tcPr>
          <w:p w14:paraId="5A366391" w14:textId="0B5D038A"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roofErr w:type="spellStart"/>
            <w:r>
              <w:rPr>
                <w:rFonts w:hint="eastAsia"/>
              </w:rPr>
              <w:t>histsoc</w:t>
            </w:r>
            <w:proofErr w:type="spellEnd"/>
            <w:r>
              <w:rPr>
                <w:rFonts w:hint="eastAsia"/>
              </w:rPr>
              <w:t>, rcp26soc, rcp60soc</w:t>
            </w:r>
          </w:p>
        </w:tc>
      </w:tr>
      <w:tr w:rsidR="0043486F" w:rsidRPr="0082453B" w14:paraId="69C51189" w14:textId="77777777" w:rsidTr="0043486F">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6989C919" w14:textId="77777777" w:rsidR="0043486F" w:rsidRPr="00CC2449" w:rsidRDefault="0043486F" w:rsidP="0043486F">
            <w:pPr>
              <w:spacing w:line="240" w:lineRule="exact"/>
              <w:jc w:val="center"/>
            </w:pPr>
          </w:p>
        </w:tc>
        <w:tc>
          <w:tcPr>
            <w:tcW w:w="940" w:type="pct"/>
            <w:vAlign w:val="center"/>
          </w:tcPr>
          <w:p w14:paraId="65F4BDEA" w14:textId="483EB63F"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82453B">
              <w:rPr>
                <w:rFonts w:hint="eastAsia"/>
              </w:rPr>
              <w:t>PCR-GLOBWB</w:t>
            </w:r>
          </w:p>
        </w:tc>
        <w:tc>
          <w:tcPr>
            <w:tcW w:w="626" w:type="pct"/>
            <w:vMerge/>
            <w:vAlign w:val="center"/>
          </w:tcPr>
          <w:p w14:paraId="7926A12E" w14:textId="77777777" w:rsidR="0043486F" w:rsidRPr="005D4549"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5" w:type="pct"/>
            <w:vMerge/>
            <w:vAlign w:val="center"/>
          </w:tcPr>
          <w:p w14:paraId="5A02667C" w14:textId="77777777" w:rsidR="0043486F"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0" w:type="pct"/>
            <w:vMerge/>
            <w:vAlign w:val="center"/>
          </w:tcPr>
          <w:p w14:paraId="292277CB"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28" w:type="pct"/>
            <w:vAlign w:val="center"/>
          </w:tcPr>
          <w:p w14:paraId="2A5A6AEF" w14:textId="34518ECA"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Pr>
                <w:rFonts w:hint="eastAsia"/>
              </w:rPr>
              <w:t>2005soc, rcp26soc, rcp60soc</w:t>
            </w:r>
          </w:p>
        </w:tc>
      </w:tr>
      <w:tr w:rsidR="0043486F" w:rsidRPr="0082453B" w14:paraId="7BC80FB0" w14:textId="77777777" w:rsidTr="0043486F">
        <w:trPr>
          <w:trHeight w:val="139"/>
        </w:trPr>
        <w:tc>
          <w:tcPr>
            <w:cnfStyle w:val="001000000000" w:firstRow="0" w:lastRow="0" w:firstColumn="1" w:lastColumn="0" w:oddVBand="0" w:evenVBand="0" w:oddHBand="0" w:evenHBand="0" w:firstRowFirstColumn="0" w:firstRowLastColumn="0" w:lastRowFirstColumn="0" w:lastRowLastColumn="0"/>
            <w:tcW w:w="1241" w:type="pct"/>
            <w:vMerge w:val="restart"/>
            <w:vAlign w:val="center"/>
          </w:tcPr>
          <w:p w14:paraId="3EBAB994" w14:textId="19D7EF43" w:rsidR="0043486F" w:rsidRPr="00CC2449" w:rsidRDefault="001E5281" w:rsidP="0043486F">
            <w:pPr>
              <w:spacing w:line="240" w:lineRule="exact"/>
              <w:jc w:val="center"/>
            </w:pPr>
            <w:r>
              <w:rPr>
                <w:rFonts w:hint="eastAsia"/>
              </w:rPr>
              <w:t xml:space="preserve">River </w:t>
            </w:r>
            <w:r w:rsidR="0062594B">
              <w:rPr>
                <w:rFonts w:hint="eastAsia"/>
              </w:rPr>
              <w:t>Discharge</w:t>
            </w:r>
          </w:p>
        </w:tc>
        <w:tc>
          <w:tcPr>
            <w:tcW w:w="940" w:type="pct"/>
            <w:vAlign w:val="center"/>
          </w:tcPr>
          <w:p w14:paraId="1C6E4945" w14:textId="6577FDE3"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sidRPr="0082453B">
              <w:rPr>
                <w:rFonts w:hint="eastAsia"/>
              </w:rPr>
              <w:t>H08</w:t>
            </w:r>
          </w:p>
        </w:tc>
        <w:tc>
          <w:tcPr>
            <w:tcW w:w="626" w:type="pct"/>
            <w:vMerge w:val="restart"/>
            <w:vAlign w:val="center"/>
          </w:tcPr>
          <w:p w14:paraId="4DFDA220" w14:textId="55A85D33" w:rsidR="0043486F" w:rsidRPr="005D4549"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Pr>
                <w:rFonts w:hint="eastAsia"/>
              </w:rPr>
              <w:t>dis</w:t>
            </w:r>
          </w:p>
        </w:tc>
        <w:tc>
          <w:tcPr>
            <w:tcW w:w="735" w:type="pct"/>
            <w:vMerge w:val="restart"/>
            <w:vAlign w:val="center"/>
          </w:tcPr>
          <w:p w14:paraId="16417919" w14:textId="38BEB832" w:rsidR="0043486F"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Pr>
                <w:rFonts w:hint="eastAsia"/>
              </w:rPr>
              <w:t>daily</w:t>
            </w:r>
          </w:p>
        </w:tc>
        <w:tc>
          <w:tcPr>
            <w:tcW w:w="730" w:type="pct"/>
            <w:vMerge/>
            <w:vAlign w:val="center"/>
          </w:tcPr>
          <w:p w14:paraId="68CF74E5"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28" w:type="pct"/>
            <w:vMerge w:val="restart"/>
            <w:vAlign w:val="center"/>
          </w:tcPr>
          <w:p w14:paraId="79C45399" w14:textId="2B96652C"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roofErr w:type="spellStart"/>
            <w:r>
              <w:rPr>
                <w:rFonts w:hint="eastAsia"/>
              </w:rPr>
              <w:t>histsoc</w:t>
            </w:r>
            <w:proofErr w:type="spellEnd"/>
            <w:r>
              <w:rPr>
                <w:rFonts w:hint="eastAsia"/>
              </w:rPr>
              <w:t>, rcp26soc, rcp60soc</w:t>
            </w:r>
          </w:p>
        </w:tc>
      </w:tr>
      <w:tr w:rsidR="0043486F" w:rsidRPr="0082453B" w14:paraId="6BAF801C" w14:textId="77777777" w:rsidTr="0043486F">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13316FE7" w14:textId="77777777" w:rsidR="0043486F" w:rsidRDefault="0043486F" w:rsidP="0043486F">
            <w:pPr>
              <w:spacing w:line="240" w:lineRule="exact"/>
              <w:jc w:val="center"/>
            </w:pPr>
          </w:p>
        </w:tc>
        <w:tc>
          <w:tcPr>
            <w:tcW w:w="940" w:type="pct"/>
            <w:vAlign w:val="center"/>
          </w:tcPr>
          <w:p w14:paraId="6A9EB7B9" w14:textId="765952C0"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82453B">
              <w:rPr>
                <w:rFonts w:hint="eastAsia"/>
              </w:rPr>
              <w:t>CWatM</w:t>
            </w:r>
          </w:p>
        </w:tc>
        <w:tc>
          <w:tcPr>
            <w:tcW w:w="626" w:type="pct"/>
            <w:vMerge/>
            <w:vAlign w:val="center"/>
          </w:tcPr>
          <w:p w14:paraId="65FB26FF" w14:textId="77777777" w:rsidR="0043486F"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5" w:type="pct"/>
            <w:vMerge/>
            <w:vAlign w:val="center"/>
          </w:tcPr>
          <w:p w14:paraId="6F13E8F7" w14:textId="77777777" w:rsidR="0043486F"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0" w:type="pct"/>
            <w:vMerge/>
            <w:vAlign w:val="center"/>
          </w:tcPr>
          <w:p w14:paraId="69DD2DE2"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28" w:type="pct"/>
            <w:vMerge/>
            <w:vAlign w:val="center"/>
          </w:tcPr>
          <w:p w14:paraId="65363581"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r>
      <w:tr w:rsidR="0043486F" w:rsidRPr="0082453B" w14:paraId="43007D99" w14:textId="77777777" w:rsidTr="0043486F">
        <w:trPr>
          <w:trHeight w:val="139"/>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7FA1D40D" w14:textId="77777777" w:rsidR="0043486F" w:rsidRDefault="0043486F" w:rsidP="0043486F">
            <w:pPr>
              <w:spacing w:line="240" w:lineRule="exact"/>
              <w:jc w:val="center"/>
            </w:pPr>
          </w:p>
        </w:tc>
        <w:tc>
          <w:tcPr>
            <w:tcW w:w="940" w:type="pct"/>
            <w:vAlign w:val="center"/>
          </w:tcPr>
          <w:p w14:paraId="7E50EE28" w14:textId="5BC896EB"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r w:rsidRPr="0082453B">
              <w:rPr>
                <w:rFonts w:hint="eastAsia"/>
              </w:rPr>
              <w:t>LPJmL</w:t>
            </w:r>
          </w:p>
        </w:tc>
        <w:tc>
          <w:tcPr>
            <w:tcW w:w="626" w:type="pct"/>
            <w:vMerge/>
            <w:vAlign w:val="center"/>
          </w:tcPr>
          <w:p w14:paraId="01CD630E" w14:textId="77777777" w:rsidR="0043486F"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35" w:type="pct"/>
            <w:vMerge/>
            <w:vAlign w:val="center"/>
          </w:tcPr>
          <w:p w14:paraId="3F5DC091" w14:textId="77777777" w:rsidR="0043486F"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30" w:type="pct"/>
            <w:vMerge/>
            <w:vAlign w:val="center"/>
          </w:tcPr>
          <w:p w14:paraId="0AB1422A"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c>
          <w:tcPr>
            <w:tcW w:w="728" w:type="pct"/>
            <w:vMerge/>
            <w:vAlign w:val="center"/>
          </w:tcPr>
          <w:p w14:paraId="4D43F450" w14:textId="77777777" w:rsidR="0043486F" w:rsidRPr="0082453B" w:rsidRDefault="0043486F" w:rsidP="0043486F">
            <w:pPr>
              <w:spacing w:line="240" w:lineRule="exact"/>
              <w:jc w:val="center"/>
              <w:cnfStyle w:val="000000000000" w:firstRow="0" w:lastRow="0" w:firstColumn="0" w:lastColumn="0" w:oddVBand="0" w:evenVBand="0" w:oddHBand="0" w:evenHBand="0" w:firstRowFirstColumn="0" w:firstRowLastColumn="0" w:lastRowFirstColumn="0" w:lastRowLastColumn="0"/>
            </w:pPr>
          </w:p>
        </w:tc>
      </w:tr>
      <w:tr w:rsidR="0043486F" w:rsidRPr="0082453B" w14:paraId="1DC1A8AA" w14:textId="77777777" w:rsidTr="0043486F">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241" w:type="pct"/>
            <w:vMerge/>
            <w:vAlign w:val="center"/>
          </w:tcPr>
          <w:p w14:paraId="25E4BD1E" w14:textId="77777777" w:rsidR="0043486F" w:rsidRDefault="0043486F" w:rsidP="0043486F">
            <w:pPr>
              <w:spacing w:line="240" w:lineRule="exact"/>
              <w:jc w:val="center"/>
            </w:pPr>
          </w:p>
        </w:tc>
        <w:tc>
          <w:tcPr>
            <w:tcW w:w="940" w:type="pct"/>
            <w:vAlign w:val="center"/>
          </w:tcPr>
          <w:p w14:paraId="53380063"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sidRPr="0082453B">
              <w:rPr>
                <w:rFonts w:hint="eastAsia"/>
              </w:rPr>
              <w:t>PCR-GLOBWB</w:t>
            </w:r>
          </w:p>
        </w:tc>
        <w:tc>
          <w:tcPr>
            <w:tcW w:w="626" w:type="pct"/>
            <w:vMerge/>
            <w:vAlign w:val="center"/>
          </w:tcPr>
          <w:p w14:paraId="2673C3A9" w14:textId="77777777" w:rsidR="0043486F"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5" w:type="pct"/>
            <w:vMerge/>
            <w:vAlign w:val="center"/>
          </w:tcPr>
          <w:p w14:paraId="4226013D" w14:textId="77777777" w:rsidR="0043486F"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30" w:type="pct"/>
            <w:vMerge/>
            <w:vAlign w:val="center"/>
          </w:tcPr>
          <w:p w14:paraId="470A48A4" w14:textId="77777777"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p>
        </w:tc>
        <w:tc>
          <w:tcPr>
            <w:tcW w:w="728" w:type="pct"/>
            <w:vAlign w:val="center"/>
          </w:tcPr>
          <w:p w14:paraId="7091A05B" w14:textId="7079231D" w:rsidR="0043486F" w:rsidRPr="0082453B" w:rsidRDefault="0043486F" w:rsidP="0043486F">
            <w:pPr>
              <w:spacing w:line="240" w:lineRule="exact"/>
              <w:jc w:val="center"/>
              <w:cnfStyle w:val="000000100000" w:firstRow="0" w:lastRow="0" w:firstColumn="0" w:lastColumn="0" w:oddVBand="0" w:evenVBand="0" w:oddHBand="1" w:evenHBand="0" w:firstRowFirstColumn="0" w:firstRowLastColumn="0" w:lastRowFirstColumn="0" w:lastRowLastColumn="0"/>
            </w:pPr>
            <w:r>
              <w:rPr>
                <w:rFonts w:hint="eastAsia"/>
              </w:rPr>
              <w:t>2005soc, rcp26soc, rcp60soc</w:t>
            </w:r>
          </w:p>
        </w:tc>
      </w:tr>
    </w:tbl>
    <w:p w14:paraId="3FB3191D" w14:textId="77777777" w:rsidR="0027509F" w:rsidRDefault="0027509F">
      <w:pPr>
        <w:widowControl/>
        <w:spacing w:line="240" w:lineRule="auto"/>
        <w:jc w:val="left"/>
      </w:pPr>
      <w:r>
        <w:br w:type="page"/>
      </w:r>
    </w:p>
    <w:p w14:paraId="00ED4238" w14:textId="7730D5B3" w:rsidR="00292015" w:rsidRPr="003245B1" w:rsidRDefault="003245B1" w:rsidP="003245B1">
      <w:pPr>
        <w:pStyle w:val="2"/>
      </w:pPr>
      <w:r w:rsidRPr="00A5384D">
        <w:lastRenderedPageBreak/>
        <w:t>Table S</w:t>
      </w:r>
      <w:r w:rsidR="008C0C47">
        <w:rPr>
          <w:rFonts w:hint="eastAsia"/>
        </w:rPr>
        <w:t>7.</w:t>
      </w:r>
      <w:r w:rsidRPr="00A5384D">
        <w:t xml:space="preserve"> </w:t>
      </w:r>
      <w:r w:rsidR="0044649B" w:rsidRPr="0044649B">
        <w:t>Validation of indicators needed for irrigation water stress calculations in global hydrological models</w:t>
      </w:r>
    </w:p>
    <w:tbl>
      <w:tblPr>
        <w:tblStyle w:val="21"/>
        <w:tblW w:w="4911" w:type="pct"/>
        <w:tblLook w:val="04A0" w:firstRow="1" w:lastRow="0" w:firstColumn="1" w:lastColumn="0" w:noHBand="0" w:noVBand="1"/>
      </w:tblPr>
      <w:tblGrid>
        <w:gridCol w:w="1243"/>
        <w:gridCol w:w="1379"/>
        <w:gridCol w:w="5748"/>
      </w:tblGrid>
      <w:tr w:rsidR="00292015" w:rsidRPr="00292015" w14:paraId="1DDF01AB" w14:textId="77777777" w:rsidTr="000268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2" w:type="pct"/>
            <w:vAlign w:val="center"/>
          </w:tcPr>
          <w:p w14:paraId="140EFB97" w14:textId="77777777" w:rsidR="00292015" w:rsidRPr="00292015" w:rsidRDefault="00292015" w:rsidP="00292015">
            <w:r w:rsidRPr="00292015">
              <w:t xml:space="preserve">Indicators for calculating irrigation water </w:t>
            </w:r>
            <w:r w:rsidRPr="00292015">
              <w:rPr>
                <w:rFonts w:hint="eastAsia"/>
              </w:rPr>
              <w:t>stress</w:t>
            </w:r>
          </w:p>
        </w:tc>
        <w:tc>
          <w:tcPr>
            <w:tcW w:w="824" w:type="pct"/>
            <w:vAlign w:val="center"/>
          </w:tcPr>
          <w:p w14:paraId="1DD693BE" w14:textId="77777777" w:rsidR="00292015" w:rsidRPr="00292015" w:rsidRDefault="00292015" w:rsidP="00292015">
            <w:pPr>
              <w:cnfStyle w:val="100000000000" w:firstRow="1" w:lastRow="0" w:firstColumn="0" w:lastColumn="0" w:oddVBand="0" w:evenVBand="0" w:oddHBand="0" w:evenHBand="0" w:firstRowFirstColumn="0" w:firstRowLastColumn="0" w:lastRowFirstColumn="0" w:lastRowLastColumn="0"/>
            </w:pPr>
            <w:r w:rsidRPr="00292015">
              <w:rPr>
                <w:rFonts w:hint="eastAsia"/>
              </w:rPr>
              <w:t>G</w:t>
            </w:r>
            <w:r w:rsidRPr="00292015">
              <w:t xml:space="preserve">lobal </w:t>
            </w:r>
            <w:r w:rsidRPr="00292015">
              <w:rPr>
                <w:rFonts w:hint="eastAsia"/>
              </w:rPr>
              <w:t>H</w:t>
            </w:r>
            <w:r w:rsidRPr="00292015">
              <w:t xml:space="preserve">ydrological </w:t>
            </w:r>
            <w:r w:rsidRPr="00292015">
              <w:rPr>
                <w:rFonts w:hint="eastAsia"/>
              </w:rPr>
              <w:t>M</w:t>
            </w:r>
            <w:r w:rsidRPr="00292015">
              <w:t>odel</w:t>
            </w:r>
          </w:p>
        </w:tc>
        <w:tc>
          <w:tcPr>
            <w:tcW w:w="3434" w:type="pct"/>
            <w:vAlign w:val="center"/>
          </w:tcPr>
          <w:p w14:paraId="4BEEA93A" w14:textId="77777777" w:rsidR="00292015" w:rsidRPr="00292015" w:rsidRDefault="00292015" w:rsidP="00026811">
            <w:pPr>
              <w:jc w:val="center"/>
              <w:cnfStyle w:val="100000000000" w:firstRow="1" w:lastRow="0" w:firstColumn="0" w:lastColumn="0" w:oddVBand="0" w:evenVBand="0" w:oddHBand="0" w:evenHBand="0" w:firstRowFirstColumn="0" w:firstRowLastColumn="0" w:lastRowFirstColumn="0" w:lastRowLastColumn="0"/>
            </w:pPr>
            <w:r w:rsidRPr="00292015">
              <w:rPr>
                <w:rFonts w:hint="eastAsia"/>
              </w:rPr>
              <w:t>Model Validation</w:t>
            </w:r>
          </w:p>
        </w:tc>
      </w:tr>
      <w:tr w:rsidR="00292015" w:rsidRPr="00292015" w14:paraId="22644D60" w14:textId="77777777" w:rsidTr="00C83D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2" w:type="pct"/>
            <w:vMerge w:val="restart"/>
            <w:vAlign w:val="center"/>
          </w:tcPr>
          <w:p w14:paraId="0F4FD0AB" w14:textId="5C85708D" w:rsidR="00292015" w:rsidRPr="00292015" w:rsidRDefault="006828DB" w:rsidP="00292015">
            <w:r>
              <w:rPr>
                <w:rFonts w:hint="eastAsia"/>
              </w:rPr>
              <w:t>W</w:t>
            </w:r>
            <w:r w:rsidR="00292015" w:rsidRPr="00292015">
              <w:rPr>
                <w:rFonts w:hint="eastAsia"/>
              </w:rPr>
              <w:t>ater withdrawal</w:t>
            </w:r>
          </w:p>
        </w:tc>
        <w:tc>
          <w:tcPr>
            <w:tcW w:w="824" w:type="pct"/>
            <w:vAlign w:val="center"/>
          </w:tcPr>
          <w:p w14:paraId="0404F7E8" w14:textId="77777777" w:rsidR="00292015" w:rsidRPr="00292015" w:rsidRDefault="00292015" w:rsidP="00292015">
            <w:pPr>
              <w:cnfStyle w:val="000000100000" w:firstRow="0" w:lastRow="0" w:firstColumn="0" w:lastColumn="0" w:oddVBand="0" w:evenVBand="0" w:oddHBand="1" w:evenHBand="0" w:firstRowFirstColumn="0" w:firstRowLastColumn="0" w:lastRowFirstColumn="0" w:lastRowLastColumn="0"/>
            </w:pPr>
            <w:r w:rsidRPr="00292015">
              <w:rPr>
                <w:rFonts w:hint="eastAsia"/>
              </w:rPr>
              <w:t>H08</w:t>
            </w:r>
          </w:p>
        </w:tc>
        <w:tc>
          <w:tcPr>
            <w:tcW w:w="3434" w:type="pct"/>
          </w:tcPr>
          <w:p w14:paraId="4DA73335" w14:textId="64496DA6" w:rsidR="00292015" w:rsidRPr="00292015" w:rsidRDefault="00292015" w:rsidP="00292015">
            <w:pPr>
              <w:cnfStyle w:val="000000100000" w:firstRow="0" w:lastRow="0" w:firstColumn="0" w:lastColumn="0" w:oddVBand="0" w:evenVBand="0" w:oddHBand="1" w:evenHBand="0" w:firstRowFirstColumn="0" w:firstRowLastColumn="0" w:lastRowFirstColumn="0" w:lastRowLastColumn="0"/>
            </w:pPr>
            <w:r w:rsidRPr="00292015">
              <w:t>A</w:t>
            </w:r>
            <w:r w:rsidRPr="00292015">
              <w:rPr>
                <w:rFonts w:hint="eastAsia"/>
              </w:rPr>
              <w:t>gree</w:t>
            </w:r>
            <w:r w:rsidR="006317FF">
              <w:rPr>
                <w:rFonts w:hint="eastAsia"/>
              </w:rPr>
              <w:t>d</w:t>
            </w:r>
            <w:r w:rsidRPr="00292015">
              <w:rPr>
                <w:rFonts w:hint="eastAsia"/>
              </w:rPr>
              <w:t xml:space="preserve"> well with </w:t>
            </w:r>
            <w:r w:rsidRPr="00292015">
              <w:t>previously published</w:t>
            </w:r>
            <w:r w:rsidRPr="00292015">
              <w:rPr>
                <w:rFonts w:hint="eastAsia"/>
              </w:rPr>
              <w:t xml:space="preserve"> </w:t>
            </w:r>
            <w:r w:rsidR="004A71E3">
              <w:fldChar w:fldCharType="begin"/>
            </w:r>
            <w:r w:rsidR="00D1736E">
              <w:instrText xml:space="preserve"> ADDIN EN.CITE &lt;EndNote&gt;&lt;Cite AuthorYear="1"&gt;&lt;Author&gt;Siebert&lt;/Author&gt;&lt;Year&gt;2010&lt;/Year&gt;&lt;RecNum&gt;1296&lt;/RecNum&gt;&lt;DisplayText&gt;Siebert, et al. &lt;style face="superscript"&gt;3&lt;/style&gt;&lt;/DisplayText&gt;&lt;record&gt;&lt;rec-number&gt;1296&lt;/rec-number&gt;&lt;foreign-keys&gt;&lt;key app="EN" db-id="fwwz2e2rmp09fse9dvmvszel5dwas2ztvd9f" timestamp="1721653119"&gt;1296&lt;/key&gt;&lt;/foreign-keys&gt;&lt;ref-type name="Journal Article"&gt;17&lt;/ref-type&gt;&lt;contributors&gt;&lt;authors&gt;&lt;author&gt;Siebert, Stefan&lt;/author&gt;&lt;author&gt;Burke, Jacob&lt;/author&gt;&lt;author&gt;Faures, Jean-Marc&lt;/author&gt;&lt;author&gt;Frenken, Karen&lt;/author&gt;&lt;author&gt;Hoogeveen, Jippe&lt;/author&gt;&lt;author&gt;Döll, Petra&lt;/author&gt;&lt;author&gt;Portmann, Felix Theodor&lt;/author&gt;&lt;/authors&gt;&lt;/contributors&gt;&lt;titles&gt;&lt;title&gt;Groundwater use for irrigation–a global inventory&lt;/title&gt;&lt;secondary-title&gt;Hydrology and earth system sciences&lt;/secondary-title&gt;&lt;/titles&gt;&lt;periodical&gt;&lt;full-title&gt;Hydrology and Earth System Sciences&lt;/full-title&gt;&lt;abbr-1&gt;Hydrol. Earth Syst. Sci.&lt;/abbr-1&gt;&lt;/periodical&gt;&lt;pages&gt;1863-1880&lt;/pages&gt;&lt;volume&gt;14&lt;/volume&gt;&lt;number&gt;10&lt;/number&gt;&lt;dates&gt;&lt;year&gt;2010&lt;/year&gt;&lt;/dates&gt;&lt;isbn&gt;1027-5606&lt;/isbn&gt;&lt;urls&gt;&lt;/urls&gt;&lt;/record&gt;&lt;/Cite&gt;&lt;/EndNote&gt;</w:instrText>
            </w:r>
            <w:r w:rsidR="004A71E3">
              <w:fldChar w:fldCharType="separate"/>
            </w:r>
            <w:r w:rsidR="00D1736E">
              <w:rPr>
                <w:noProof/>
              </w:rPr>
              <w:t>Siebert, et al.</w:t>
            </w:r>
            <w:r w:rsidR="00D1736E" w:rsidRPr="00D1736E">
              <w:rPr>
                <w:noProof/>
                <w:vertAlign w:val="superscript"/>
              </w:rPr>
              <w:t>3</w:t>
            </w:r>
            <w:r w:rsidR="004A71E3">
              <w:fldChar w:fldCharType="end"/>
            </w:r>
            <w:r w:rsidRPr="00292015">
              <w:rPr>
                <w:rFonts w:hint="eastAsia"/>
              </w:rPr>
              <w:t xml:space="preserve">, </w:t>
            </w:r>
            <w:r w:rsidR="008507BC">
              <w:fldChar w:fldCharType="begin"/>
            </w:r>
            <w:r w:rsidR="00D1736E">
              <w:instrText xml:space="preserve"> ADDIN EN.CITE &lt;EndNote&gt;&lt;Cite AuthorYear="1"&gt;&lt;Author&gt;Döll&lt;/Author&gt;&lt;Year&gt;2014&lt;/Year&gt;&lt;RecNum&gt;1297&lt;/RecNum&gt;&lt;DisplayText&gt;Döll, et al. &lt;style face="superscript"&gt;4&lt;/style&gt;&lt;/DisplayText&gt;&lt;record&gt;&lt;rec-number&gt;1297&lt;/rec-number&gt;&lt;foreign-keys&gt;&lt;key app="EN" db-id="fwwz2e2rmp09fse9dvmvszel5dwas2ztvd9f" timestamp="1721653199"&gt;1297&lt;/key&gt;&lt;/foreign-keys&gt;&lt;ref-type name="Journal Article"&gt;17&lt;/ref-type&gt;&lt;contributors&gt;&lt;authors&gt;&lt;author&gt;Döll, Petra&lt;/author&gt;&lt;author&gt;Müller Schmied, Hannes&lt;/author&gt;&lt;author&gt;Schuh, Carina&lt;/author&gt;&lt;author</w:instrText>
            </w:r>
            <w:r w:rsidR="00D1736E">
              <w:rPr>
                <w:rFonts w:hint="eastAsia"/>
              </w:rPr>
              <w:instrText>&gt;Portmann, Felix T&lt;/author&gt;&lt;author&gt;Eicker, Annette&lt;/author&gt;&lt;/authors&gt;&lt;/contributors&gt;&lt;titles&gt;&lt;title&gt;Global</w:instrText>
            </w:r>
            <w:r w:rsidR="00D1736E">
              <w:rPr>
                <w:rFonts w:hint="eastAsia"/>
              </w:rPr>
              <w:instrText>‐</w:instrText>
            </w:r>
            <w:r w:rsidR="00D1736E">
              <w:rPr>
                <w:rFonts w:hint="eastAsia"/>
              </w:rPr>
              <w:instrText>scale assessment of groundwater depletion and related groundwater abstractions: Combining hydrological modeling with information from well observatio</w:instrText>
            </w:r>
            <w:r w:rsidR="00D1736E">
              <w:instrText>ns and GRACE satellites&lt;/title&gt;&lt;secondary-title&gt;Water Resources Research&lt;/secondary-title&gt;&lt;/titles&gt;&lt;periodical&gt;&lt;full-title&gt;Water Resources Research&lt;/full-title&gt;&lt;abbr-1&gt;Water Resour. Res.&lt;/abbr-1&gt;&lt;/periodical&gt;&lt;pages&gt;5698-5720&lt;/pages&gt;&lt;volume&gt;50&lt;/volume&gt;&lt;number&gt;7&lt;/number&gt;&lt;dates&gt;&lt;year&gt;2014&lt;/year&gt;&lt;/dates&gt;&lt;isbn&gt;0043-1397&lt;/isbn&gt;&lt;urls&gt;&lt;/urls&gt;&lt;/record&gt;&lt;/Cite&gt;&lt;/EndNote&gt;</w:instrText>
            </w:r>
            <w:r w:rsidR="008507BC">
              <w:fldChar w:fldCharType="separate"/>
            </w:r>
            <w:r w:rsidR="00D1736E">
              <w:rPr>
                <w:noProof/>
              </w:rPr>
              <w:t>Döll, et al.</w:t>
            </w:r>
            <w:r w:rsidR="00D1736E" w:rsidRPr="00D1736E">
              <w:rPr>
                <w:noProof/>
                <w:vertAlign w:val="superscript"/>
              </w:rPr>
              <w:t>4</w:t>
            </w:r>
            <w:r w:rsidR="008507BC">
              <w:fldChar w:fldCharType="end"/>
            </w:r>
            <w:r w:rsidRPr="00292015">
              <w:rPr>
                <w:rFonts w:hint="eastAsia"/>
              </w:rPr>
              <w:t xml:space="preserve">, </w:t>
            </w:r>
            <w:r w:rsidR="007E176F">
              <w:fldChar w:fldCharType="begin"/>
            </w:r>
            <w:r w:rsidR="00D1736E">
              <w:instrText xml:space="preserve"> ADDIN EN.CITE &lt;EndNote&gt;&lt;Cite AuthorYear="1"&gt;&lt;Author&gt;Wada&lt;/Author&gt;&lt;Year&gt;2014&lt;/Year&gt;&lt;RecNum&gt;1298&lt;/RecNum&gt;&lt;DisplayText&gt;Wada, et al. &lt;style face="superscript"&gt;5&lt;/style&gt;&lt;/DisplayText&gt;&lt;record&gt;&lt;rec-number&gt;1298&lt;/rec-number&gt;&lt;foreign-keys&gt;&lt;key app="EN" db-id="fwwz2e2rmp09fse9dvmvszel5dwas2ztvd9f" timestamp="1721653259"&gt;1298&lt;/key&gt;&lt;/foreign-keys&gt;&lt;ref-type name="Journal Article"&gt;17&lt;/ref-type&gt;&lt;contributors&gt;&lt;authors&gt;&lt;author&gt;Wada, Yoshihide&lt;/author&gt;&lt;author&gt;Wisser, Dominik&lt;/author&gt;&lt;author&gt;Bierkens, Marc FP&lt;/author&gt;&lt;/authors&gt;&lt;/contributors&gt;&lt;titles&gt;&lt;title&gt;Global modeling of withdrawal, allocation and consumptive use of surface water and groundwater resources&lt;/title&gt;&lt;secondary-title&gt;Earth System Dynamics&lt;/secondary-title&gt;&lt;/titles&gt;&lt;periodical&gt;&lt;full-title&gt;Earth System Dynamics&lt;/full-title&gt;&lt;abbr-1&gt;Earth Syst. Dyn.&lt;/abbr-1&gt;&lt;/periodical&gt;&lt;pages&gt;15-40&lt;/pages&gt;&lt;volume&gt;5&lt;/volume&gt;&lt;number&gt;1&lt;/number&gt;&lt;dates&gt;&lt;year&gt;2014&lt;/year&gt;&lt;/dates&gt;&lt;isbn&gt;2190-4987&lt;/isbn&gt;&lt;urls&gt;&lt;/urls&gt;&lt;/record&gt;&lt;/Cite&gt;&lt;/EndNote&gt;</w:instrText>
            </w:r>
            <w:r w:rsidR="007E176F">
              <w:fldChar w:fldCharType="separate"/>
            </w:r>
            <w:r w:rsidR="00D1736E">
              <w:rPr>
                <w:noProof/>
              </w:rPr>
              <w:t>Wada, et al.</w:t>
            </w:r>
            <w:r w:rsidR="00D1736E" w:rsidRPr="00D1736E">
              <w:rPr>
                <w:noProof/>
                <w:vertAlign w:val="superscript"/>
              </w:rPr>
              <w:t>5</w:t>
            </w:r>
            <w:r w:rsidR="007E176F">
              <w:fldChar w:fldCharType="end"/>
            </w:r>
            <w:r w:rsidRPr="00292015">
              <w:rPr>
                <w:rFonts w:hint="eastAsia"/>
              </w:rPr>
              <w:t xml:space="preserve">, and </w:t>
            </w:r>
            <w:r w:rsidR="00210A37">
              <w:fldChar w:fldCharType="begin"/>
            </w:r>
            <w:r w:rsidR="00D1736E">
              <w:instrText xml:space="preserve"> ADDIN EN.CITE &lt;EndNote&gt;&lt;Cite AuthorYear="1"&gt;&lt;Author&gt;Pokhrel&lt;/Author&gt;&lt;Year&gt;2015&lt;/Year&gt;&lt;RecNum&gt;1299&lt;/RecNum&gt;&lt;DisplayText&gt;Pokhrel, et al. &lt;style face="superscript"&gt;6&lt;/style&gt;&lt;/DisplayText&gt;&lt;record&gt;&lt;rec-number&gt;1299&lt;/rec-number&gt;&lt;foreign-keys&gt;&lt;key app="EN" db-id</w:instrText>
            </w:r>
            <w:r w:rsidR="00D1736E">
              <w:rPr>
                <w:rFonts w:hint="eastAsia"/>
              </w:rPr>
              <w:instrText>="fwwz2e2rmp09fse9dvmvszel5dwas2ztvd9f" timestamp="1721653313"&gt;1299&lt;/key&gt;&lt;/foreign-keys&gt;&lt;ref-type name="Journal Article"&gt;17&lt;/ref-type&gt;&lt;contributors&gt;&lt;authors&gt;&lt;author&gt;Pokhrel, Yadu N&lt;/author&gt;&lt;author&gt;Koirala, Sujan&lt;/author&gt;&lt;author&gt;Yeh, Pat J</w:instrText>
            </w:r>
            <w:r w:rsidR="00D1736E">
              <w:rPr>
                <w:rFonts w:hint="eastAsia"/>
              </w:rPr>
              <w:instrText>‐</w:instrText>
            </w:r>
            <w:r w:rsidR="00D1736E">
              <w:rPr>
                <w:rFonts w:hint="eastAsia"/>
              </w:rPr>
              <w:instrText>F&lt;/author&gt;&lt;autho</w:instrText>
            </w:r>
            <w:r w:rsidR="00D1736E">
              <w:instrText>r&gt;Hanasaki, Naota&lt;/author&gt;&lt;author&gt;Longuevergne, Laurent&lt;/author&gt;&lt;author&gt;Kanae, Shinjiro&lt;/author&gt;&lt;author&gt;Oki, Taikan&lt;/author&gt;&lt;/authors&gt;&lt;/contributors&gt;&lt;titles&gt;&lt;title&gt;Incorporation of groundwater pumping in a global L and S urface M odel with the representation of human impacts&lt;/title&gt;&lt;secondary-title&gt;Water Resources Research&lt;/secondary-title&gt;&lt;/titles&gt;&lt;periodical&gt;&lt;full-title&gt;Water Resources Research&lt;/full-title&gt;&lt;abbr-1&gt;Water Resour. Res.&lt;/abbr-1&gt;&lt;/periodical&gt;&lt;pages&gt;78-96&lt;/pages&gt;&lt;volume&gt;51&lt;/volume&gt;&lt;number&gt;1&lt;/number&gt;&lt;dates&gt;&lt;year&gt;2015&lt;/year&gt;&lt;/dates&gt;&lt;isbn&gt;0043-1397&lt;/isbn&gt;&lt;urls&gt;&lt;/urls&gt;&lt;/record&gt;&lt;/Cite&gt;&lt;/EndNote&gt;</w:instrText>
            </w:r>
            <w:r w:rsidR="00210A37">
              <w:fldChar w:fldCharType="separate"/>
            </w:r>
            <w:r w:rsidR="00D1736E">
              <w:rPr>
                <w:noProof/>
              </w:rPr>
              <w:t>Pokhrel, et al.</w:t>
            </w:r>
            <w:r w:rsidR="00D1736E" w:rsidRPr="00D1736E">
              <w:rPr>
                <w:noProof/>
                <w:vertAlign w:val="superscript"/>
              </w:rPr>
              <w:t>6</w:t>
            </w:r>
            <w:r w:rsidR="00210A37">
              <w:fldChar w:fldCharType="end"/>
            </w:r>
            <w:r w:rsidRPr="00292015">
              <w:rPr>
                <w:rFonts w:hint="eastAsia"/>
              </w:rPr>
              <w:t xml:space="preserve">and </w:t>
            </w:r>
            <w:r w:rsidRPr="00292015">
              <w:t>IGRAC</w:t>
            </w:r>
            <w:r w:rsidR="0060144B">
              <w:fldChar w:fldCharType="begin"/>
            </w:r>
            <w:r w:rsidR="00D1736E">
              <w:instrText xml:space="preserve"> ADDIN EN.CITE &lt;EndNote&gt;&lt;Cite ExcludeAuth="1"&gt;&lt;Author&gt;KUKURIC&lt;/Author&gt;&lt;Year&gt;2004&lt;/Year&gt;&lt;RecNum&gt;1300&lt;/RecNum&gt;&lt;DisplayText&gt;&lt;style face="superscript"&gt;7&lt;/style&gt;&lt;/DisplayText&gt;&lt;record&gt;&lt;rec-number&gt;1300&lt;/rec-number&gt;&lt;foreign-keys&gt;&lt;key app="EN" db-id="fwwz2e2rmp09fse9dvmvszel5dwas2ztvd9f" timestamp="1721653358"&gt;1300&lt;/key&gt;&lt;/foreign-keys&gt;&lt;ref-type name="Book Section"&gt;5&lt;/ref-type&gt;&lt;contributors&gt;&lt;authors&gt;&lt;author&gt;KUKURIC, NENO&lt;/author&gt;&lt;author&gt;VAN DER GUN, JAC&lt;/author&gt;&lt;/authors&gt;&lt;/contributors&gt;&lt;titles&gt;&lt;title&gt;INTRODUCING IGRAC: THE INTERNATIONAL GROUNDWATER RESOURCES ASSESSMENT CENTRE&lt;/title&gt;&lt;secondary-title&gt;Hydroinformatics: (In 2 Volumes, with CD-ROM)&lt;/secondary-title&gt;&lt;/titles&gt;&lt;pages&gt;1979-1986&lt;/pages&gt;&lt;dates&gt;&lt;year&gt;2004&lt;/year&gt;&lt;/dates&gt;&lt;publisher&gt;World Scientific&lt;/publisher&gt;&lt;urls&gt;&lt;/urls&gt;&lt;/record&gt;&lt;/Cite&gt;&lt;/EndNote&gt;</w:instrText>
            </w:r>
            <w:r w:rsidR="0060144B">
              <w:fldChar w:fldCharType="separate"/>
            </w:r>
            <w:r w:rsidR="00D1736E" w:rsidRPr="00D1736E">
              <w:rPr>
                <w:noProof/>
                <w:vertAlign w:val="superscript"/>
              </w:rPr>
              <w:t>7</w:t>
            </w:r>
            <w:r w:rsidR="0060144B">
              <w:fldChar w:fldCharType="end"/>
            </w:r>
            <w:r w:rsidRPr="00292015" w:rsidDel="00712C06">
              <w:t xml:space="preserve"> </w:t>
            </w:r>
            <w:r w:rsidRPr="00292015">
              <w:t>report</w:t>
            </w:r>
            <w:r w:rsidR="00FC4312">
              <w:rPr>
                <w:rFonts w:hint="eastAsia"/>
              </w:rPr>
              <w:t>.</w:t>
            </w:r>
            <w:r w:rsidRPr="00292015">
              <w:fldChar w:fldCharType="begin"/>
            </w:r>
            <w:r w:rsidR="00D1736E">
              <w:instrText xml:space="preserve"> ADDIN EN.CITE &lt;EndNote&gt;&lt;Cite&gt;&lt;Author&gt;Hanasaki&lt;/Author&gt;&lt;Year&gt;2018&lt;/Year&gt;&lt;RecNum&gt;1290&lt;/RecNum&gt;&lt;DisplayText&gt;&lt;style face="superscript"&gt;8&lt;/style&gt;&lt;/DisplayText&gt;&lt;record&gt;&lt;rec-number&gt;1290&lt;/rec-number&gt;&lt;foreign-keys&gt;&lt;key app="EN" db-id="fwwz2e2rmp09fse9dvmvszel5dwas2ztvd9f" timestamp="1721287875"&gt;1290&lt;/key&gt;&lt;/foreign-keys&gt;&lt;ref-type name="Journal Article"&gt;17&lt;/ref-type&gt;&lt;contributors&gt;&lt;authors&gt;&lt;author&gt;Hanasaki, Naota&lt;/author&gt;&lt;author&gt;Yoshikawa, Sayaka&lt;/author&gt;&lt;author&gt;Pokhrel, Yadu&lt;/author&gt;&lt;author&gt;Kanae, Shinjiro&lt;/author&gt;&lt;/authors&gt;&lt;/contributors&gt;&lt;titles&gt;&lt;title&gt;A global hydrological simulation to specify the sources of water used by humans&lt;/title&gt;&lt;secondary-title&gt;Hydrology and Earth System Sciences&lt;/secondary-title&gt;&lt;/titles&gt;&lt;periodical&gt;&lt;full-title&gt;Hydrology and Earth System Sciences&lt;/full-title&gt;&lt;abbr-1&gt;Hydrol. Earth Syst. Sci.&lt;/abbr-1&gt;&lt;/periodical&gt;&lt;pages&gt;789-817&lt;/pages&gt;&lt;volume&gt;22&lt;/volume&gt;&lt;number&gt;1&lt;/number&gt;&lt;dates&gt;&lt;year&gt;2018&lt;/year&gt;&lt;/dates&gt;&lt;isbn&gt;1027-5606&lt;/isbn&gt;&lt;urls&gt;&lt;/urls&gt;&lt;/record&gt;&lt;/Cite&gt;&lt;/EndNote&gt;</w:instrText>
            </w:r>
            <w:r w:rsidRPr="00292015">
              <w:fldChar w:fldCharType="separate"/>
            </w:r>
            <w:r w:rsidR="00D1736E" w:rsidRPr="00D1736E">
              <w:rPr>
                <w:noProof/>
                <w:vertAlign w:val="superscript"/>
              </w:rPr>
              <w:t>8</w:t>
            </w:r>
            <w:r w:rsidRPr="00292015">
              <w:fldChar w:fldCharType="end"/>
            </w:r>
          </w:p>
        </w:tc>
      </w:tr>
      <w:tr w:rsidR="00292015" w:rsidRPr="00292015" w14:paraId="7EB3BBDC" w14:textId="77777777" w:rsidTr="00C83D45">
        <w:trPr>
          <w:trHeight w:val="474"/>
        </w:trPr>
        <w:tc>
          <w:tcPr>
            <w:cnfStyle w:val="001000000000" w:firstRow="0" w:lastRow="0" w:firstColumn="1" w:lastColumn="0" w:oddVBand="0" w:evenVBand="0" w:oddHBand="0" w:evenHBand="0" w:firstRowFirstColumn="0" w:firstRowLastColumn="0" w:lastRowFirstColumn="0" w:lastRowLastColumn="0"/>
            <w:tcW w:w="742" w:type="pct"/>
            <w:vMerge/>
            <w:vAlign w:val="center"/>
          </w:tcPr>
          <w:p w14:paraId="7CF91C89" w14:textId="77777777" w:rsidR="00292015" w:rsidRPr="00292015" w:rsidRDefault="00292015" w:rsidP="00292015"/>
        </w:tc>
        <w:tc>
          <w:tcPr>
            <w:tcW w:w="824" w:type="pct"/>
            <w:vAlign w:val="center"/>
          </w:tcPr>
          <w:p w14:paraId="7BC8AA9A" w14:textId="77777777" w:rsidR="00292015" w:rsidRPr="00292015" w:rsidRDefault="00292015" w:rsidP="00292015">
            <w:pPr>
              <w:cnfStyle w:val="000000000000" w:firstRow="0" w:lastRow="0" w:firstColumn="0" w:lastColumn="0" w:oddVBand="0" w:evenVBand="0" w:oddHBand="0" w:evenHBand="0" w:firstRowFirstColumn="0" w:firstRowLastColumn="0" w:lastRowFirstColumn="0" w:lastRowLastColumn="0"/>
            </w:pPr>
            <w:r w:rsidRPr="00292015">
              <w:rPr>
                <w:rFonts w:hint="eastAsia"/>
              </w:rPr>
              <w:t>CWatM</w:t>
            </w:r>
          </w:p>
        </w:tc>
        <w:tc>
          <w:tcPr>
            <w:tcW w:w="3434" w:type="pct"/>
          </w:tcPr>
          <w:p w14:paraId="5C45D971" w14:textId="70005E88" w:rsidR="00292015" w:rsidRPr="00292015" w:rsidRDefault="00292015" w:rsidP="00292015">
            <w:pPr>
              <w:cnfStyle w:val="000000000000" w:firstRow="0" w:lastRow="0" w:firstColumn="0" w:lastColumn="0" w:oddVBand="0" w:evenVBand="0" w:oddHBand="0" w:evenHBand="0" w:firstRowFirstColumn="0" w:firstRowLastColumn="0" w:lastRowFirstColumn="0" w:lastRowLastColumn="0"/>
            </w:pPr>
            <w:r w:rsidRPr="00292015">
              <w:t>Actual water withdrawals have been extensively validated</w:t>
            </w:r>
            <w:r w:rsidR="009B5A81">
              <w:fldChar w:fldCharType="begin"/>
            </w:r>
            <w:r w:rsidR="00D1736E">
              <w:instrText xml:space="preserve"> ADDIN EN.CITE &lt;EndNote&gt;&lt;Cite&gt;&lt;Author&gt;Wada&lt;/Author&gt;&lt;Year&gt;2014&lt;/Year&gt;&lt;RecNum&gt;1298&lt;/RecNum&gt;&lt;DisplayText&gt;&lt;style face="superscript"&gt;5&lt;/style&gt;&lt;/DisplayText&gt;&lt;record&gt;&lt;rec-number&gt;1298&lt;/rec-number&gt;&lt;foreign-keys&gt;&lt;key app="EN" db-id="fwwz2e2rmp09fse9dvmvszel5dwas2ztvd9f" timestamp="1721653259"&gt;1298&lt;/key&gt;&lt;/foreign-keys&gt;&lt;ref-type name="Journal Article"&gt;17&lt;/ref-type&gt;&lt;contributors&gt;&lt;authors&gt;&lt;author&gt;Wada, Yoshihide&lt;/author&gt;&lt;author&gt;Wisser, Dominik&lt;/author&gt;&lt;author&gt;Bierkens, Marc FP&lt;/author&gt;&lt;/authors&gt;&lt;/contributors&gt;&lt;titles&gt;&lt;title&gt;Global modeling of withdrawal, allocation and consumptive use of surface water and groundwater resources&lt;/title&gt;&lt;secondary-title&gt;Earth System Dynamics&lt;/secondary-title&gt;&lt;/titles&gt;&lt;periodical&gt;&lt;full-title&gt;Earth System Dynamics&lt;/full-title&gt;&lt;abbr-1&gt;Earth Syst. Dyn.&lt;/abbr-1&gt;&lt;/periodical&gt;&lt;pages&gt;15-40&lt;/pages&gt;&lt;volume&gt;5&lt;/volume&gt;&lt;number&gt;1&lt;/number&gt;&lt;dates&gt;&lt;year&gt;2014&lt;/year&gt;&lt;/dates&gt;&lt;isbn&gt;2190-4987&lt;/isbn&gt;&lt;urls&gt;&lt;/urls&gt;&lt;/record&gt;&lt;/Cite&gt;&lt;/EndNote&gt;</w:instrText>
            </w:r>
            <w:r w:rsidR="009B5A81">
              <w:fldChar w:fldCharType="separate"/>
            </w:r>
            <w:r w:rsidR="00D1736E" w:rsidRPr="00D1736E">
              <w:rPr>
                <w:noProof/>
                <w:vertAlign w:val="superscript"/>
              </w:rPr>
              <w:t>5</w:t>
            </w:r>
            <w:r w:rsidR="009B5A81">
              <w:fldChar w:fldCharType="end"/>
            </w:r>
            <w:r w:rsidRPr="00292015">
              <w:t xml:space="preserve"> and are estimated based on water demand and available water resources.</w:t>
            </w:r>
            <w:r w:rsidRPr="00292015">
              <w:fldChar w:fldCharType="begin"/>
            </w:r>
            <w:r w:rsidR="00D1736E">
              <w:instrText xml:space="preserve"> ADDIN EN.CITE &lt;EndNote&gt;&lt;Cite&gt;&lt;Author&gt;Greve&lt;/Author&gt;&lt;Year&gt;2023&lt;/Year&gt;&lt;RecNum&gt;1294&lt;/RecNum&gt;&lt;DisplayText&gt;&lt;style face="superscript"&gt;9&lt;/style&gt;&lt;/DisplayText&gt;&lt;record&gt;&lt;rec-number&gt;1294&lt;/rec-number&gt;&lt;foreign-keys&gt;&lt;key app="EN" db-id="fwwz2e2rmp09fse9dvmvszel5dwas2ztvd9f" timestamp="1721355609"&gt;1294&lt;/key&gt;&lt;/foreign-keys&gt;&lt;ref-type name="Journal Article"&gt;17&lt;/ref-type&gt;&lt;contributors&gt;&lt;authors&gt;&lt;author&gt;Greve, Peter&lt;/author&gt;&lt;author&gt;Burek, Peter&lt;/author&gt;&lt;author&gt;Guillaumot, Luca&lt;/author&gt;&lt;author&gt;van Meijgaard, Erik&lt;/author&gt;&lt;author&gt;Aalbers, Emma&lt;/author&gt;&lt;author&gt;Smilovic, Mikhail M&lt;/author&gt;&lt;author&gt;Sperna-Weiland, Frederiek&lt;/author&gt;&lt;author&gt;Kahil, Taher&lt;/author&gt;&lt;author&gt;Wada, Yoshihide&lt;/author&gt;&lt;/authors&gt;&lt;/contributors&gt;&lt;titles&gt;&lt;title&gt;Low flow sensitivity to water withdrawals in Central and Southwestern Europe under 2 K global warming&lt;/title&gt;&lt;secondary-title&gt;Environmental Research Letters&lt;/secondary-title&gt;&lt;/titles&gt;&lt;periodical&gt;&lt;full-title&gt;Environmental Research Letters&lt;/full-title&gt;&lt;abbr-1&gt;Environ. Res. Lett.&lt;/abbr-1&gt;&lt;/periodical&gt;&lt;pages&gt;094020&lt;/pages&gt;&lt;volume&gt;18&lt;/volume&gt;&lt;number&gt;9&lt;/number&gt;&lt;dates&gt;&lt;year&gt;2023&lt;/year&gt;&lt;/dates&gt;&lt;isbn&gt;1748-9326&lt;/isbn&gt;&lt;urls&gt;&lt;/urls&gt;&lt;/record&gt;&lt;/Cite&gt;&lt;/EndNote&gt;</w:instrText>
            </w:r>
            <w:r w:rsidRPr="00292015">
              <w:fldChar w:fldCharType="separate"/>
            </w:r>
            <w:r w:rsidR="00D1736E" w:rsidRPr="00D1736E">
              <w:rPr>
                <w:noProof/>
                <w:vertAlign w:val="superscript"/>
              </w:rPr>
              <w:t>9</w:t>
            </w:r>
            <w:r w:rsidRPr="00292015">
              <w:fldChar w:fldCharType="end"/>
            </w:r>
          </w:p>
        </w:tc>
      </w:tr>
      <w:tr w:rsidR="00292015" w:rsidRPr="00292015" w14:paraId="1BDC495F" w14:textId="77777777" w:rsidTr="00C83D45">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742" w:type="pct"/>
            <w:vMerge/>
            <w:vAlign w:val="center"/>
          </w:tcPr>
          <w:p w14:paraId="503AD1C5" w14:textId="77777777" w:rsidR="00292015" w:rsidRPr="00292015" w:rsidRDefault="00292015" w:rsidP="00292015"/>
        </w:tc>
        <w:tc>
          <w:tcPr>
            <w:tcW w:w="824" w:type="pct"/>
            <w:vAlign w:val="center"/>
          </w:tcPr>
          <w:p w14:paraId="7B8E4D4D" w14:textId="77777777" w:rsidR="00292015" w:rsidRPr="00292015" w:rsidRDefault="00292015" w:rsidP="00292015">
            <w:pPr>
              <w:cnfStyle w:val="000000100000" w:firstRow="0" w:lastRow="0" w:firstColumn="0" w:lastColumn="0" w:oddVBand="0" w:evenVBand="0" w:oddHBand="1" w:evenHBand="0" w:firstRowFirstColumn="0" w:firstRowLastColumn="0" w:lastRowFirstColumn="0" w:lastRowLastColumn="0"/>
            </w:pPr>
            <w:r w:rsidRPr="00292015">
              <w:rPr>
                <w:rFonts w:hint="eastAsia"/>
              </w:rPr>
              <w:t>LPJmL</w:t>
            </w:r>
          </w:p>
        </w:tc>
        <w:tc>
          <w:tcPr>
            <w:tcW w:w="3434" w:type="pct"/>
          </w:tcPr>
          <w:p w14:paraId="1D3881E7" w14:textId="59377074" w:rsidR="00292015" w:rsidRPr="00292015" w:rsidRDefault="00292015" w:rsidP="00292015">
            <w:pPr>
              <w:cnfStyle w:val="000000100000" w:firstRow="0" w:lastRow="0" w:firstColumn="0" w:lastColumn="0" w:oddVBand="0" w:evenVBand="0" w:oddHBand="1" w:evenHBand="0" w:firstRowFirstColumn="0" w:firstRowLastColumn="0" w:lastRowFirstColumn="0" w:lastRowLastColumn="0"/>
            </w:pPr>
            <w:r w:rsidRPr="00292015">
              <w:rPr>
                <w:rFonts w:hint="eastAsia"/>
              </w:rPr>
              <w:t>Ag</w:t>
            </w:r>
            <w:r w:rsidRPr="00292015">
              <w:t>ree</w:t>
            </w:r>
            <w:r w:rsidR="000C6DD0">
              <w:rPr>
                <w:rFonts w:hint="eastAsia"/>
              </w:rPr>
              <w:t>d</w:t>
            </w:r>
            <w:r w:rsidRPr="00292015">
              <w:t xml:space="preserve"> well with previously published</w:t>
            </w:r>
            <w:r w:rsidR="000C6DD0">
              <w:fldChar w:fldCharType="begin">
                <w:fldData xml:space="preserve">PEVuZE5vdGU+PENpdGU+PEF1dGhvcj5Ew7ZsbDwvQXV0aG9yPjxZZWFyPjIwMTQ8L1llYXI+PFJl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</w:fldData>
              </w:fldChar>
            </w:r>
            <w:r w:rsidR="00D1736E">
              <w:instrText xml:space="preserve"> ADDIN EN.CITE </w:instrText>
            </w:r>
            <w:r w:rsidR="00D1736E">
              <w:fldChar w:fldCharType="begin">
                <w:fldData xml:space="preserve">PEVuZE5vdGU+PENpdGU+PEF1dGhvcj5Ew7ZsbDwvQXV0aG9yPjxZZWFyPjIwMTQ8L1llYXI+PFJl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</w:fldData>
              </w:fldChar>
            </w:r>
            <w:r w:rsidR="00D1736E">
              <w:instrText xml:space="preserve"> ADDIN EN.CITE.DATA </w:instrText>
            </w:r>
            <w:r w:rsidR="00D1736E">
              <w:fldChar w:fldCharType="end"/>
            </w:r>
            <w:r w:rsidR="000C6DD0">
              <w:fldChar w:fldCharType="separate"/>
            </w:r>
            <w:r w:rsidR="00D1736E" w:rsidRPr="00D1736E">
              <w:rPr>
                <w:noProof/>
                <w:vertAlign w:val="superscript"/>
              </w:rPr>
              <w:t>4,10-14</w:t>
            </w:r>
            <w:r w:rsidR="000C6DD0">
              <w:fldChar w:fldCharType="end"/>
            </w:r>
            <w:r w:rsidR="007070D0">
              <w:rPr>
                <w:rFonts w:hint="eastAsia"/>
              </w:rPr>
              <w:t>.</w:t>
            </w:r>
            <w:r w:rsidRPr="00292015">
              <w:fldChar w:fldCharType="begin"/>
            </w:r>
            <w:r w:rsidR="00D1736E">
              <w:instrText xml:space="preserve"> ADDIN EN.CITE &lt;EndNote&gt;&lt;Cite&gt;&lt;Author&gt;Jägermeyr&lt;/Author&gt;&lt;Year&gt;2015&lt;/Year&gt;&lt;RecNum&gt;1291&lt;/RecNum&gt;&lt;DisplayText&gt;&lt;style face="superscript"&gt;15&lt;/style&gt;&lt;/DisplayText&gt;&lt;record&gt;&lt;rec-number&gt;1291&lt;/rec-number&gt;&lt;foreign-keys&gt;&lt;key app="EN" db-id="fwwz2e2rmp09fse9dvmvszel5dwas2ztvd9f" timestamp="1721290759"&gt;1291&lt;/key&gt;&lt;/foreign-keys&gt;&lt;ref-type name="Journal Article"&gt;17&lt;/ref-type&gt;&lt;contributors&gt;&lt;authors&gt;&lt;author&gt;Jägermeyr, Jonas&lt;/author&gt;&lt;author&gt;Gerten, Dieter&lt;/author&gt;&lt;author&gt;Heinke, Jens&lt;/author&gt;&lt;author&gt;Schaphoff, Sibyll&lt;/author&gt;&lt;author&gt;Kummu, Matti&lt;/author&gt;&lt;author&gt;Lucht, Wolfgang&lt;/author&gt;&lt;/authors&gt;&lt;/contributors&gt;&lt;titles&gt;&lt;title&gt;Water savings potentials of irrigation systems: global simulation of processes and linkages&lt;/title&gt;&lt;secondary-title&gt;Hydrology and Earth System Sciences&lt;/secondary-title&gt;&lt;/titles&gt;&lt;periodical&gt;&lt;full-title&gt;Hydrology and Earth System Sciences&lt;/full-title&gt;&lt;abbr-1&gt;Hydrol. Earth Syst. Sci.&lt;/abbr-1&gt;&lt;/periodical&gt;&lt;pages&gt;3073-3091&lt;/pages&gt;&lt;volume&gt;19&lt;/volume&gt;&lt;number&gt;7&lt;/number&gt;&lt;dates&gt;&lt;year&gt;2015&lt;/year&gt;&lt;/dates&gt;&lt;isbn&gt;1607-7938&lt;/isbn&gt;&lt;urls&gt;&lt;/urls&gt;&lt;/record&gt;&lt;/Cite&gt;&lt;/EndNote&gt;</w:instrText>
            </w:r>
            <w:r w:rsidRPr="00292015">
              <w:fldChar w:fldCharType="separate"/>
            </w:r>
            <w:r w:rsidR="00D1736E" w:rsidRPr="00D1736E">
              <w:rPr>
                <w:noProof/>
                <w:vertAlign w:val="superscript"/>
              </w:rPr>
              <w:t>15</w:t>
            </w:r>
            <w:r w:rsidRPr="00292015">
              <w:fldChar w:fldCharType="end"/>
            </w:r>
          </w:p>
        </w:tc>
      </w:tr>
      <w:tr w:rsidR="00292015" w:rsidRPr="00292015" w14:paraId="3F128EF0" w14:textId="77777777" w:rsidTr="00C83D45">
        <w:trPr>
          <w:trHeight w:val="190"/>
        </w:trPr>
        <w:tc>
          <w:tcPr>
            <w:cnfStyle w:val="001000000000" w:firstRow="0" w:lastRow="0" w:firstColumn="1" w:lastColumn="0" w:oddVBand="0" w:evenVBand="0" w:oddHBand="0" w:evenHBand="0" w:firstRowFirstColumn="0" w:firstRowLastColumn="0" w:lastRowFirstColumn="0" w:lastRowLastColumn="0"/>
            <w:tcW w:w="742" w:type="pct"/>
            <w:vMerge/>
            <w:vAlign w:val="center"/>
          </w:tcPr>
          <w:p w14:paraId="6CF77BCE" w14:textId="77777777" w:rsidR="00292015" w:rsidRPr="00292015" w:rsidRDefault="00292015" w:rsidP="00292015"/>
        </w:tc>
        <w:tc>
          <w:tcPr>
            <w:tcW w:w="824" w:type="pct"/>
            <w:vAlign w:val="center"/>
          </w:tcPr>
          <w:p w14:paraId="6D5573D0" w14:textId="77777777" w:rsidR="00292015" w:rsidRPr="00292015" w:rsidRDefault="00292015" w:rsidP="00292015">
            <w:pPr>
              <w:cnfStyle w:val="000000000000" w:firstRow="0" w:lastRow="0" w:firstColumn="0" w:lastColumn="0" w:oddVBand="0" w:evenVBand="0" w:oddHBand="0" w:evenHBand="0" w:firstRowFirstColumn="0" w:firstRowLastColumn="0" w:lastRowFirstColumn="0" w:lastRowLastColumn="0"/>
            </w:pPr>
            <w:r w:rsidRPr="00292015">
              <w:rPr>
                <w:rFonts w:hint="eastAsia"/>
              </w:rPr>
              <w:t>PCR-GLOBWB</w:t>
            </w:r>
          </w:p>
        </w:tc>
        <w:tc>
          <w:tcPr>
            <w:tcW w:w="3434" w:type="pct"/>
          </w:tcPr>
          <w:p w14:paraId="0248D4A6" w14:textId="3EE20575" w:rsidR="00292015" w:rsidRPr="00292015" w:rsidRDefault="004F37F8" w:rsidP="00292015">
            <w:pPr>
              <w:cnfStyle w:val="000000000000" w:firstRow="0" w:lastRow="0" w:firstColumn="0" w:lastColumn="0" w:oddVBand="0" w:evenVBand="0" w:oddHBand="0" w:evenHBand="0" w:firstRowFirstColumn="0" w:firstRowLastColumn="0" w:lastRowFirstColumn="0" w:lastRowLastColumn="0"/>
            </w:pPr>
            <w:r w:rsidRPr="004F37F8">
              <w:t>Water withdrawal data for many countries were sourced from FAO's AQUASTAT database</w:t>
            </w:r>
            <w:r w:rsidR="003728E4">
              <w:fldChar w:fldCharType="begin"/>
            </w:r>
            <w:r w:rsidR="00D1736E">
              <w:instrText xml:space="preserve"> ADDIN EN.CITE &lt;EndNote&gt;&lt;Cite&gt;&lt;Author&gt;Nations&lt;/Author&gt;&lt;Year&gt;2016&lt;/Year&gt;&lt;RecNum&gt;1305&lt;/RecNum&gt;&lt;DisplayText&gt;&lt;style face="superscript"&gt;16&lt;/style&gt;&lt;/DisplayText&gt;&lt;record&gt;&lt;rec-number&gt;1305&lt;/rec-number&gt;&lt;foreign-keys&gt;&lt;key app="EN" db-id="fwwz2e2rmp09fse9dvmvszel5dwas2ztvd9f" timestamp="1721654131"&gt;1305&lt;/key&gt;&lt;/foreign-keys&gt;&lt;ref-type name="Web Page"&gt;12&lt;/ref-type&gt;&lt;contributors&gt;&lt;authors&gt;&lt;author&gt;Food and Agriculture Organization of the United Nations, FAO&lt;/author&gt;&lt;/authors&gt;&lt;/contributors&gt;&lt;titles&gt;&lt;title&gt;AQUASTAT database of water-related data&lt;/title&gt;&lt;/titles&gt;&lt;volume&gt;2017&lt;/volume&gt;&lt;number&gt;12-15&lt;/number&gt;&lt;dates&gt;&lt;year&gt;2016&lt;/year&gt;&lt;/dates&gt;&lt;publisher&gt;http: //www.fao.org/nr/water/aquastat/main/index.stm&lt;/publisher&gt;&lt;urls&gt;&lt;related-urls&gt;&lt;url&gt;http: //www.fao.org/nr/water/aquastat/main/index.stm&lt;/url&gt;&lt;/related-urls&gt;&lt;/urls&gt;&lt;electronic-resource-num&gt;http: //www.fao.org/nr/water/aquastat/main/index.stm&lt;/electronic-resource-num&gt;&lt;/record&gt;&lt;/Cite&gt;&lt;/EndNote&gt;</w:instrText>
            </w:r>
            <w:r w:rsidR="003728E4">
              <w:fldChar w:fldCharType="separate"/>
            </w:r>
            <w:r w:rsidR="00D1736E" w:rsidRPr="00D1736E">
              <w:rPr>
                <w:noProof/>
                <w:vertAlign w:val="superscript"/>
              </w:rPr>
              <w:t>16</w:t>
            </w:r>
            <w:r w:rsidR="003728E4">
              <w:fldChar w:fldCharType="end"/>
            </w:r>
            <w:r w:rsidRPr="004F37F8">
              <w:t xml:space="preserve">, typically reported every five years. </w:t>
            </w:r>
            <w:r w:rsidR="0082665F">
              <w:rPr>
                <w:rFonts w:hint="eastAsia"/>
              </w:rPr>
              <w:t>S</w:t>
            </w:r>
            <w:r w:rsidRPr="004F37F8">
              <w:t xml:space="preserve">imulated water withdrawal per sector and water source (surface water and groundwater) </w:t>
            </w:r>
            <w:r w:rsidR="0082665F">
              <w:rPr>
                <w:rFonts w:hint="eastAsia"/>
              </w:rPr>
              <w:t xml:space="preserve">were </w:t>
            </w:r>
            <w:r w:rsidR="0082665F" w:rsidRPr="004F37F8">
              <w:t xml:space="preserve">compared </w:t>
            </w:r>
            <w:r w:rsidRPr="004F37F8">
              <w:t>with reported values per country and reporting period whenever available.</w:t>
            </w:r>
            <w:r w:rsidR="00292015" w:rsidRPr="00292015">
              <w:fldChar w:fldCharType="begin"/>
            </w:r>
            <w:r w:rsidR="00D1736E">
              <w:instrText xml:space="preserve"> ADDIN EN.CITE &lt;EndNote&gt;&lt;Cite&gt;&lt;Author&gt;Sutanudjaja&lt;/Author&gt;&lt;Year&gt;2018&lt;/Year&gt;&lt;RecNum&gt;1292&lt;/RecNum&gt;&lt;DisplayText&gt;&lt;style face="superscript"&gt;17&lt;/style&gt;&lt;/DisplayText&gt;&lt;record&gt;&lt;rec-number&gt;1292&lt;/rec-number&gt;&lt;foreign-keys&gt;&lt;key app="EN" db-id="fwwz2e2rmp09fse9dvmvszel5dwas2ztvd9f" timestamp="1721291911"&gt;1292&lt;/key&gt;&lt;/foreign-keys&gt;&lt;ref-type name="Journal Article"&gt;17&lt;/ref-type&gt;&lt;contributors&gt;&lt;authors&gt;&lt;author&gt;Sutanudjaja, Edwin H&lt;/author&gt;&lt;author&gt;Van Beek, Rens&lt;/author&gt;&lt;author&gt;Wanders, Niko&lt;/author&gt;&lt;author&gt;Wada, Yoshihide&lt;/author&gt;&lt;author&gt;Bosmans, Joyce HC&lt;/author&gt;&lt;author&gt;Drost, Niels&lt;/author&gt;&lt;author&gt;Van Der Ent, Ruud J&lt;/author&gt;&lt;author&gt;De Graaf, Inge EM&lt;/author&gt;&lt;author&gt;Hoch, Jannis M&lt;/author&gt;&lt;author&gt;De Jong, Kor&lt;/author&gt;&lt;/authors&gt;&lt;/contributors&gt;&lt;titles&gt;&lt;title&gt;PCR-GLOBWB 2: a 5 arcmin global hydrological and water resources model&lt;/title&gt;&lt;secondary-title&gt;Geoscientific Model Development&lt;/secondary-title&gt;&lt;/titles&gt;&lt;periodical&gt;&lt;full-title&gt;Geoscientific Model Development&lt;/full-title&gt;&lt;abbr-1&gt;Geosci. Model Dev.&lt;/abbr-1&gt;&lt;/periodical&gt;&lt;pages&gt;2429-2453&lt;/pages&gt;&lt;volume&gt;11&lt;/volume&gt;&lt;number&gt;6&lt;/number&gt;&lt;dates&gt;&lt;year&gt;2018&lt;/year&gt;&lt;/dates&gt;&lt;isbn&gt;1991-959X&lt;/isbn&gt;&lt;urls&gt;&lt;/urls&gt;&lt;/record&gt;&lt;/Cite&gt;&lt;/EndNote&gt;</w:instrText>
            </w:r>
            <w:r w:rsidR="00292015" w:rsidRPr="00292015">
              <w:fldChar w:fldCharType="separate"/>
            </w:r>
            <w:r w:rsidR="00D1736E" w:rsidRPr="00D1736E">
              <w:rPr>
                <w:noProof/>
                <w:vertAlign w:val="superscript"/>
              </w:rPr>
              <w:t>17</w:t>
            </w:r>
            <w:r w:rsidR="00292015" w:rsidRPr="00292015">
              <w:fldChar w:fldCharType="end"/>
            </w:r>
          </w:p>
        </w:tc>
      </w:tr>
      <w:tr w:rsidR="00292015" w:rsidRPr="00292015" w14:paraId="66E167DE" w14:textId="77777777" w:rsidTr="00C83D45">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742" w:type="pct"/>
            <w:vMerge w:val="restart"/>
            <w:vAlign w:val="center"/>
          </w:tcPr>
          <w:p w14:paraId="46027497" w14:textId="77777777" w:rsidR="00292015" w:rsidRPr="00292015" w:rsidRDefault="00292015" w:rsidP="00292015">
            <w:r w:rsidRPr="00292015">
              <w:rPr>
                <w:rFonts w:hint="eastAsia"/>
              </w:rPr>
              <w:t>R</w:t>
            </w:r>
            <w:r w:rsidRPr="00292015">
              <w:t>iver discharge</w:t>
            </w:r>
          </w:p>
        </w:tc>
        <w:tc>
          <w:tcPr>
            <w:tcW w:w="824" w:type="pct"/>
            <w:vAlign w:val="center"/>
          </w:tcPr>
          <w:p w14:paraId="673FA8CF" w14:textId="77777777" w:rsidR="00292015" w:rsidRPr="00292015" w:rsidRDefault="00292015" w:rsidP="00292015">
            <w:pPr>
              <w:cnfStyle w:val="000000100000" w:firstRow="0" w:lastRow="0" w:firstColumn="0" w:lastColumn="0" w:oddVBand="0" w:evenVBand="0" w:oddHBand="1" w:evenHBand="0" w:firstRowFirstColumn="0" w:firstRowLastColumn="0" w:lastRowFirstColumn="0" w:lastRowLastColumn="0"/>
            </w:pPr>
            <w:r w:rsidRPr="00292015">
              <w:rPr>
                <w:rFonts w:hint="eastAsia"/>
              </w:rPr>
              <w:t>H08</w:t>
            </w:r>
          </w:p>
        </w:tc>
        <w:tc>
          <w:tcPr>
            <w:tcW w:w="3434" w:type="pct"/>
          </w:tcPr>
          <w:p w14:paraId="103BF2E1" w14:textId="2ECDB06B" w:rsidR="00292015" w:rsidRPr="00292015" w:rsidRDefault="00262466" w:rsidP="003245B1">
            <w:pPr>
              <w:wordWrap w:val="0"/>
              <w:cnfStyle w:val="000000100000" w:firstRow="0" w:lastRow="0" w:firstColumn="0" w:lastColumn="0" w:oddVBand="0" w:evenVBand="0" w:oddHBand="1" w:evenHBand="0" w:firstRowFirstColumn="0" w:firstRowLastColumn="0" w:lastRowFirstColumn="0" w:lastRowLastColumn="0"/>
            </w:pPr>
            <w:r w:rsidRPr="00262466">
              <w:t>Validated simulated river discharge at major gauging stations in six heavily human-affected basins using observation records from the Global Runoff Data Centre</w:t>
            </w:r>
            <w:r w:rsidR="00840187">
              <w:rPr>
                <w:rFonts w:hint="eastAsia"/>
              </w:rPr>
              <w:t xml:space="preserve"> </w:t>
            </w:r>
            <w:r w:rsidR="00292015" w:rsidRPr="00292015">
              <w:t>(</w:t>
            </w:r>
            <w:proofErr w:type="spellStart"/>
            <w:r w:rsidR="00663E9F" w:rsidRPr="00292015">
              <w:t>GRDC</w:t>
            </w:r>
            <w:r w:rsidR="00AE11FD">
              <w:rPr>
                <w:rFonts w:hint="eastAsia"/>
              </w:rPr>
              <w:t>,</w:t>
            </w:r>
            <w:hyperlink r:id="rId7" w:history="1">
              <w:r w:rsidR="003245B1" w:rsidRPr="00292015">
                <w:rPr>
                  <w:rStyle w:val="ab"/>
                </w:rPr>
                <w:t>www.bafg.de</w:t>
              </w:r>
              <w:proofErr w:type="spellEnd"/>
              <w:r w:rsidR="003245B1" w:rsidRPr="00292015">
                <w:rPr>
                  <w:rStyle w:val="ab"/>
                </w:rPr>
                <w:t>/GRDC/EN/Home/homepage_node.html</w:t>
              </w:r>
            </w:hyperlink>
            <w:r w:rsidR="00292015" w:rsidRPr="00292015">
              <w:t>)</w:t>
            </w:r>
            <w:r w:rsidR="004C3763">
              <w:rPr>
                <w:rFonts w:hint="eastAsia"/>
              </w:rPr>
              <w:t>.</w:t>
            </w:r>
            <w:r w:rsidR="00292015" w:rsidRPr="00292015">
              <w:fldChar w:fldCharType="begin"/>
            </w:r>
            <w:r w:rsidR="00D1736E">
              <w:instrText xml:space="preserve"> ADDIN EN.CITE &lt;EndNote&gt;&lt;Cite&gt;&lt;Author&gt;Hanasaki&lt;/Author&gt;&lt;Year&gt;2018&lt;/Year&gt;&lt;RecNum&gt;1290&lt;/RecNum&gt;&lt;DisplayText&gt;&lt;style face="superscript"&gt;8&lt;/style&gt;&lt;/DisplayText&gt;&lt;record&gt;&lt;rec-number&gt;1290&lt;/rec-number&gt;&lt;foreign-keys&gt;&lt;key app="EN" db-id="fwwz2e2rmp09fse9dvmvszel5dwas2ztvd9f" timestamp="1721287875"&gt;1290&lt;/key&gt;&lt;/foreign-keys&gt;&lt;ref-type name="Journal Article"&gt;17&lt;/ref-type&gt;&lt;contributors&gt;&lt;authors&gt;&lt;author&gt;Hanasaki, Naota&lt;/author&gt;&lt;author&gt;Yoshikawa, Sayaka&lt;/author&gt;&lt;author&gt;Pokhrel, Yadu&lt;/author&gt;&lt;author&gt;Kanae, Shinjiro&lt;/author&gt;&lt;/authors&gt;&lt;/contributors&gt;&lt;titles&gt;&lt;title&gt;A global hydrological simulation to specify the sources of water used by humans&lt;/title&gt;&lt;secondary-title&gt;Hydrology and Earth System Sciences&lt;/secondary-title&gt;&lt;/titles&gt;&lt;periodical&gt;&lt;full-title&gt;Hydrology and Earth System Sciences&lt;/full-title&gt;&lt;abbr-1&gt;Hydrol. Earth Syst. Sci.&lt;/abbr-1&gt;&lt;/periodical&gt;&lt;pages&gt;789-817&lt;/pages&gt;&lt;volume&gt;22&lt;/volume&gt;&lt;number&gt;1&lt;/number&gt;&lt;dates&gt;&lt;year&gt;2018&lt;/year&gt;&lt;/dates&gt;&lt;isbn&gt;1027-5606&lt;/isbn&gt;&lt;urls&gt;&lt;/urls&gt;&lt;/record&gt;&lt;/Cite&gt;&lt;/EndNote&gt;</w:instrText>
            </w:r>
            <w:r w:rsidR="00292015" w:rsidRPr="00292015">
              <w:fldChar w:fldCharType="separate"/>
            </w:r>
            <w:r w:rsidR="00D1736E" w:rsidRPr="00D1736E">
              <w:rPr>
                <w:noProof/>
                <w:vertAlign w:val="superscript"/>
              </w:rPr>
              <w:t>8</w:t>
            </w:r>
            <w:r w:rsidR="00292015" w:rsidRPr="00292015">
              <w:fldChar w:fldCharType="end"/>
            </w:r>
          </w:p>
        </w:tc>
      </w:tr>
      <w:tr w:rsidR="00292015" w:rsidRPr="00292015" w14:paraId="246B3C39" w14:textId="77777777" w:rsidTr="00C83D45">
        <w:trPr>
          <w:trHeight w:val="139"/>
        </w:trPr>
        <w:tc>
          <w:tcPr>
            <w:cnfStyle w:val="001000000000" w:firstRow="0" w:lastRow="0" w:firstColumn="1" w:lastColumn="0" w:oddVBand="0" w:evenVBand="0" w:oddHBand="0" w:evenHBand="0" w:firstRowFirstColumn="0" w:firstRowLastColumn="0" w:lastRowFirstColumn="0" w:lastRowLastColumn="0"/>
            <w:tcW w:w="742" w:type="pct"/>
            <w:vMerge/>
            <w:vAlign w:val="center"/>
          </w:tcPr>
          <w:p w14:paraId="705AB073" w14:textId="77777777" w:rsidR="00292015" w:rsidRPr="00292015" w:rsidRDefault="00292015" w:rsidP="00292015"/>
        </w:tc>
        <w:tc>
          <w:tcPr>
            <w:tcW w:w="824" w:type="pct"/>
            <w:vAlign w:val="center"/>
          </w:tcPr>
          <w:p w14:paraId="62300ED5" w14:textId="77777777" w:rsidR="00292015" w:rsidRPr="00292015" w:rsidRDefault="00292015" w:rsidP="00292015">
            <w:pPr>
              <w:cnfStyle w:val="000000000000" w:firstRow="0" w:lastRow="0" w:firstColumn="0" w:lastColumn="0" w:oddVBand="0" w:evenVBand="0" w:oddHBand="0" w:evenHBand="0" w:firstRowFirstColumn="0" w:firstRowLastColumn="0" w:lastRowFirstColumn="0" w:lastRowLastColumn="0"/>
            </w:pPr>
            <w:r w:rsidRPr="00292015">
              <w:rPr>
                <w:rFonts w:hint="eastAsia"/>
              </w:rPr>
              <w:t>CWatM</w:t>
            </w:r>
          </w:p>
        </w:tc>
        <w:tc>
          <w:tcPr>
            <w:tcW w:w="3434" w:type="pct"/>
          </w:tcPr>
          <w:p w14:paraId="68B5E050" w14:textId="7FF821E2" w:rsidR="00292015" w:rsidRPr="00292015" w:rsidRDefault="00292015" w:rsidP="00292015">
            <w:pPr>
              <w:cnfStyle w:val="000000000000" w:firstRow="0" w:lastRow="0" w:firstColumn="0" w:lastColumn="0" w:oddVBand="0" w:evenVBand="0" w:oddHBand="0" w:evenHBand="0" w:firstRowFirstColumn="0" w:firstRowLastColumn="0" w:lastRowFirstColumn="0" w:lastRowLastColumn="0"/>
            </w:pPr>
            <w:r w:rsidRPr="00292015">
              <w:rPr>
                <w:rFonts w:hint="eastAsia"/>
              </w:rPr>
              <w:t>U</w:t>
            </w:r>
            <w:r w:rsidRPr="00292015">
              <w:t xml:space="preserve">sed daily discharge simulations </w:t>
            </w:r>
            <w:r w:rsidR="00014019" w:rsidRPr="00014019">
              <w:t>(0.5° resolution)</w:t>
            </w:r>
            <w:r w:rsidRPr="00292015">
              <w:t xml:space="preserve"> for the 1971–2010 period to compare against observed discharge from the </w:t>
            </w:r>
            <w:r w:rsidR="00B942E5" w:rsidRPr="00292015">
              <w:t>GRDC</w:t>
            </w:r>
            <w:r w:rsidRPr="00292015">
              <w:t xml:space="preserve">. </w:t>
            </w:r>
            <w:r w:rsidR="003116DF">
              <w:rPr>
                <w:rFonts w:hint="eastAsia"/>
              </w:rPr>
              <w:t>T</w:t>
            </w:r>
            <w:r w:rsidR="007A4AD7" w:rsidRPr="007A4AD7">
              <w:t xml:space="preserve">he approach and dataset of </w:t>
            </w:r>
            <w:r w:rsidR="000C334D">
              <w:fldChar w:fldCharType="begin"/>
            </w:r>
            <w:r w:rsidR="00D1736E">
              <w:instrText xml:space="preserve"> ADDIN EN.CITE &lt;EndNote&gt;&lt;Cite AuthorYear="1"&gt;&lt;Author&gt;Zhao&lt;/Author&gt;&lt;Year&gt;2017&lt;/Year&gt;&lt;RecNum&gt;1306&lt;/RecNum&gt;&lt;DisplayText&gt;Zhao, et al. &lt;style face="superscript"&gt;18&lt;/style&gt;&lt;/DisplayText&gt;&lt;record&gt;&lt;rec-number&gt;1306&lt;/rec-number&gt;&lt;foreign-keys&gt;&lt;key app="EN" db-id="fwwz2e2rmp09fse9dvmvszel5dwas2ztvd9f" timestamp="1721654815"&gt;1306&lt;/key&gt;&lt;/foreign-keys&gt;&lt;ref-type name="Journal Article"&gt;17&lt;/ref-type&gt;&lt;contributors&gt;&lt;authors&gt;&lt;author&gt;Zhao, Fang&lt;/author&gt;&lt;author&gt;Veldkamp, Ted IE&lt;/author&gt;&lt;author&gt;Frieler, Katja&lt;/author&gt;&lt;author&gt;Schewe, Jacob&lt;/author&gt;&lt;author&gt;Ostberg, Sebastian&lt;/author&gt;&lt;author&gt;Willner, Sven&lt;/author&gt;&lt;author&gt;Schauberger, Bernhard&lt;/author&gt;&lt;author&gt;Gosling, Simon N&lt;/author&gt;&lt;author&gt;Schmied, Hannes Müller&lt;/author&gt;&lt;author&gt;Portmann, Felix T&lt;/author&gt;&lt;/authors&gt;&lt;/contributors&gt;&lt;titles&gt;&lt;title&gt;The critical role of the routing scheme in simulating peak river discharge in global hydrological models&lt;/title&gt;&lt;secondary-title&gt;Environmental Research Letters&lt;/secondary-title&gt;&lt;/titles&gt;&lt;periodical&gt;&lt;full-title&gt;Environmental Research Letters&lt;/full-title&gt;&lt;abbr-1&gt;Environ. Res. Lett.&lt;/abbr-1&gt;&lt;/periodical&gt;&lt;pages&gt;075003&lt;/pages&gt;&lt;volume&gt;12&lt;/volume&gt;&lt;number&gt;7&lt;/number&gt;&lt;dates&gt;&lt;year&gt;2017&lt;/year&gt;&lt;/dates&gt;&lt;isbn&gt;1748-9326&lt;/isbn&gt;&lt;urls&gt;&lt;/urls&gt;&lt;/record&gt;&lt;/Cite&gt;&lt;/EndNote&gt;</w:instrText>
            </w:r>
            <w:r w:rsidR="000C334D">
              <w:fldChar w:fldCharType="separate"/>
            </w:r>
            <w:r w:rsidR="00D1736E">
              <w:rPr>
                <w:noProof/>
              </w:rPr>
              <w:t>Zhao, et al.</w:t>
            </w:r>
            <w:r w:rsidR="00D1736E" w:rsidRPr="00D1736E">
              <w:rPr>
                <w:noProof/>
                <w:vertAlign w:val="superscript"/>
              </w:rPr>
              <w:t>18</w:t>
            </w:r>
            <w:r w:rsidR="000C334D">
              <w:fldChar w:fldCharType="end"/>
            </w:r>
            <w:r w:rsidR="00EA709C">
              <w:rPr>
                <w:rFonts w:hint="eastAsia"/>
              </w:rPr>
              <w:t xml:space="preserve"> </w:t>
            </w:r>
            <w:r w:rsidR="007A4AD7" w:rsidRPr="007A4AD7">
              <w:t>were utilized to select suitable daily discharge time series.</w:t>
            </w:r>
            <w:r w:rsidRPr="00292015">
              <w:fldChar w:fldCharType="begin"/>
            </w:r>
            <w:r w:rsidR="00D1736E">
              <w:instrText xml:space="preserve"> ADDIN EN.CITE &lt;EndNote&gt;&lt;Cite&gt;&lt;Author&gt;Burek&lt;/Author&gt;&lt;Year&gt;2020&lt;/Year&gt;&lt;RecNum&gt;1293&lt;/RecNum&gt;&lt;DisplayText&gt;&lt;style face="superscript"&gt;19&lt;/style&gt;&lt;/DisplayText&gt;&lt;record&gt;&lt;rec-number&gt;1293&lt;/rec-number&gt;&lt;foreign-keys&gt;&lt;key app="EN" db-id="fwwz2e2rmp09fse9dvmvszel5dwas2ztvd9f" timestamp="1721355134"&gt;1293&lt;/key&gt;&lt;/foreign-keys&gt;&lt;ref-type name="Journal Article"&gt;17&lt;/ref-type&gt;&lt;contributors&gt;&lt;authors&gt;&lt;author&gt;Burek, Peter&lt;/author&gt;&lt;author&gt;Satoh, Yusuke&lt;/author&gt;&lt;author&gt;Kahil, Taher&lt;/author&gt;&lt;author&gt;Tang, Ting&lt;/author&gt;&lt;author&gt;Greve, Peter&lt;/author&gt;&lt;author&gt;Smilovic, Mikhail&lt;/author&gt;&lt;author&gt;Guillaumot, Luca&lt;/author&gt;&lt;author&gt;Zhao, Fang&lt;/author&gt;&lt;author&gt;Wada, Yoshihide&lt;/author&gt;&lt;/authors&gt;&lt;/contributors&gt;&lt;titles&gt;&lt;title&gt;Development of the Community Water Model (CWatM v1. 04)–a high-resolution hydrological model for global and regional assessment of integrated water resources management&lt;/title&gt;&lt;secondary-title&gt;Geoscientific Model Development&lt;/secondary-title&gt;&lt;/titles&gt;&lt;periodical&gt;&lt;full-title&gt;Geoscientific Model Development&lt;/full-title&gt;&lt;abbr-1&gt;Geosci. Model Dev.&lt;/abbr-1&gt;&lt;/periodical&gt;&lt;pages&gt;3267-3298&lt;/pages&gt;&lt;volume&gt;13&lt;/volume&gt;&lt;number&gt;7&lt;/number&gt;&lt;dates&gt;&lt;year&gt;2020&lt;/year&gt;&lt;/dates&gt;&lt;isbn&gt;1991-9603&lt;/isbn&gt;&lt;urls&gt;&lt;/urls&gt;&lt;/record&gt;&lt;/Cite&gt;&lt;/EndNote&gt;</w:instrText>
            </w:r>
            <w:r w:rsidRPr="00292015">
              <w:fldChar w:fldCharType="separate"/>
            </w:r>
            <w:r w:rsidR="00D1736E" w:rsidRPr="00D1736E">
              <w:rPr>
                <w:noProof/>
                <w:vertAlign w:val="superscript"/>
              </w:rPr>
              <w:t>19</w:t>
            </w:r>
            <w:r w:rsidRPr="00292015">
              <w:fldChar w:fldCharType="end"/>
            </w:r>
          </w:p>
        </w:tc>
      </w:tr>
      <w:tr w:rsidR="00292015" w:rsidRPr="00292015" w14:paraId="4DEECD7C" w14:textId="77777777" w:rsidTr="00C83D45">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742" w:type="pct"/>
            <w:vMerge/>
            <w:vAlign w:val="center"/>
          </w:tcPr>
          <w:p w14:paraId="40F22468" w14:textId="77777777" w:rsidR="00292015" w:rsidRPr="00292015" w:rsidRDefault="00292015" w:rsidP="00292015"/>
        </w:tc>
        <w:tc>
          <w:tcPr>
            <w:tcW w:w="824" w:type="pct"/>
            <w:vAlign w:val="center"/>
          </w:tcPr>
          <w:p w14:paraId="246B917C" w14:textId="77777777" w:rsidR="00292015" w:rsidRPr="00292015" w:rsidRDefault="00292015" w:rsidP="00292015">
            <w:pPr>
              <w:cnfStyle w:val="000000100000" w:firstRow="0" w:lastRow="0" w:firstColumn="0" w:lastColumn="0" w:oddVBand="0" w:evenVBand="0" w:oddHBand="1" w:evenHBand="0" w:firstRowFirstColumn="0" w:firstRowLastColumn="0" w:lastRowFirstColumn="0" w:lastRowLastColumn="0"/>
            </w:pPr>
            <w:r w:rsidRPr="00292015">
              <w:rPr>
                <w:rFonts w:hint="eastAsia"/>
              </w:rPr>
              <w:t>LPJmL</w:t>
            </w:r>
          </w:p>
        </w:tc>
        <w:tc>
          <w:tcPr>
            <w:tcW w:w="3434" w:type="pct"/>
          </w:tcPr>
          <w:p w14:paraId="4DB90482" w14:textId="76399AD6" w:rsidR="00292015" w:rsidRPr="00292015" w:rsidRDefault="008B7013" w:rsidP="00292015">
            <w:pPr>
              <w:cnfStyle w:val="000000100000" w:firstRow="0" w:lastRow="0" w:firstColumn="0" w:lastColumn="0" w:oddVBand="0" w:evenVBand="0" w:oddHBand="1" w:evenHBand="0" w:firstRowFirstColumn="0" w:firstRowLastColumn="0" w:lastRowFirstColumn="0" w:lastRowLastColumn="0"/>
            </w:pPr>
            <w:r w:rsidRPr="008B7013">
              <w:t>Observed discharge data from the GRDC were used to compare with simulated discharge</w:t>
            </w:r>
            <w:r w:rsidR="00673F9C" w:rsidRPr="00673F9C">
              <w:t>.</w:t>
            </w:r>
            <w:r w:rsidR="00673F9C">
              <w:fldChar w:fldCharType="begin"/>
            </w:r>
            <w:r w:rsidR="00D1736E">
              <w:instrText xml:space="preserve"> ADDIN EN.CITE &lt;EndNote&gt;&lt;Cite&gt;&lt;Author&gt;Biemans&lt;/Author&gt;&lt;Year&gt;2011&lt;/Year&gt;&lt;RecNum&gt;1295&lt;/RecNum&gt;&lt;DisplayText&gt;&lt;style face="superscript"&gt;20&lt;/style&gt;&lt;/DisplayText&gt;&lt;record&gt;&lt;rec-number&gt;1295&lt;/rec-number&gt;&lt;foreign-keys&gt;&lt;key app="EN" db-id="fwwz2e2rmp09fse9dvmvszel5dwas2ztvd9f" timestamp="1721636478"&gt;1295&lt;/key&gt;&lt;/foreign-keys&gt;&lt;ref-type name="Journal Article"&gt;17&lt;/ref-type&gt;&lt;contributors&gt;&lt;authors&gt;&lt;author&gt;Biemans, Hester&lt;/author&gt;&lt;author&gt;Haddeland, Ingjerd&lt;/author&gt;&lt;author&gt;Kabat, Pavel&lt;/author&gt;&lt;author&gt;Ludwig, Fulco&lt;/author&gt;&lt;author&gt;Hutjes, Ronald WA&lt;/author&gt;&lt;author&gt;Heinke, Jens&lt;/author&gt;&lt;author&gt;von Bloh, Werner&lt;/author&gt;&lt;author&gt;Gerten, Dieter&lt;/author&gt;&lt;/authors&gt;&lt;/contributors&gt;&lt;titles&gt;&lt;title&gt;Impact of reservoirs on river discharge and irrigation water supply during the 20th century&lt;/title&gt;&lt;secondary-title&gt;Water Resources Research&lt;/secondary-title&gt;&lt;/titles&gt;&lt;periodical&gt;&lt;full-title&gt;Water Resources Research&lt;/full-title&gt;&lt;abbr-1&gt;Water Resour. Res.&lt;/abbr-1&gt;&lt;/periodical&gt;&lt;volume&gt;47&lt;/volume&gt;&lt;number&gt;3&lt;/number&gt;&lt;dates&gt;&lt;year&gt;2011&lt;/year&gt;&lt;/dates&gt;&lt;isbn&gt;0043-1397&lt;/isbn&gt;&lt;urls&gt;&lt;/urls&gt;&lt;/record&gt;&lt;/Cite&gt;&lt;/EndNote&gt;</w:instrText>
            </w:r>
            <w:r w:rsidR="00673F9C">
              <w:fldChar w:fldCharType="separate"/>
            </w:r>
            <w:r w:rsidR="00D1736E" w:rsidRPr="00D1736E">
              <w:rPr>
                <w:noProof/>
                <w:vertAlign w:val="superscript"/>
              </w:rPr>
              <w:t>20</w:t>
            </w:r>
            <w:r w:rsidR="00673F9C">
              <w:fldChar w:fldCharType="end"/>
            </w:r>
          </w:p>
        </w:tc>
      </w:tr>
      <w:tr w:rsidR="00292015" w:rsidRPr="00292015" w14:paraId="1CDDEF5A" w14:textId="77777777" w:rsidTr="00C83D45">
        <w:trPr>
          <w:trHeight w:val="139"/>
        </w:trPr>
        <w:tc>
          <w:tcPr>
            <w:cnfStyle w:val="001000000000" w:firstRow="0" w:lastRow="0" w:firstColumn="1" w:lastColumn="0" w:oddVBand="0" w:evenVBand="0" w:oddHBand="0" w:evenHBand="0" w:firstRowFirstColumn="0" w:firstRowLastColumn="0" w:lastRowFirstColumn="0" w:lastRowLastColumn="0"/>
            <w:tcW w:w="742" w:type="pct"/>
            <w:vMerge/>
            <w:vAlign w:val="center"/>
          </w:tcPr>
          <w:p w14:paraId="5D4DFB37" w14:textId="77777777" w:rsidR="00292015" w:rsidRPr="00292015" w:rsidRDefault="00292015" w:rsidP="00292015"/>
        </w:tc>
        <w:tc>
          <w:tcPr>
            <w:tcW w:w="824" w:type="pct"/>
            <w:vAlign w:val="center"/>
          </w:tcPr>
          <w:p w14:paraId="13AB5FC6" w14:textId="77777777" w:rsidR="00292015" w:rsidRPr="00292015" w:rsidRDefault="00292015" w:rsidP="00292015">
            <w:pPr>
              <w:cnfStyle w:val="000000000000" w:firstRow="0" w:lastRow="0" w:firstColumn="0" w:lastColumn="0" w:oddVBand="0" w:evenVBand="0" w:oddHBand="0" w:evenHBand="0" w:firstRowFirstColumn="0" w:firstRowLastColumn="0" w:lastRowFirstColumn="0" w:lastRowLastColumn="0"/>
            </w:pPr>
            <w:r w:rsidRPr="00292015">
              <w:rPr>
                <w:rFonts w:hint="eastAsia"/>
              </w:rPr>
              <w:t>PCR-GLOBWB</w:t>
            </w:r>
          </w:p>
        </w:tc>
        <w:tc>
          <w:tcPr>
            <w:tcW w:w="3434" w:type="pct"/>
          </w:tcPr>
          <w:p w14:paraId="3085ECE6" w14:textId="1ABF49F8" w:rsidR="00292015" w:rsidRPr="00292015" w:rsidRDefault="009A5E66" w:rsidP="00292015">
            <w:pPr>
              <w:cnfStyle w:val="000000000000" w:firstRow="0" w:lastRow="0" w:firstColumn="0" w:lastColumn="0" w:oddVBand="0" w:evenVBand="0" w:oddHBand="0" w:evenHBand="0" w:firstRowFirstColumn="0" w:firstRowLastColumn="0" w:lastRowFirstColumn="0" w:lastRowLastColumn="0"/>
            </w:pPr>
            <w:r w:rsidRPr="009A5E66">
              <w:t>Discharge stations from the GRDC, totaling 3,597 locations with an average time series length of 36 years, were used to compare simulated discharge with monthly reported discharge</w:t>
            </w:r>
            <w:r>
              <w:rPr>
                <w:rFonts w:hint="eastAsia"/>
              </w:rPr>
              <w:t>.</w:t>
            </w:r>
            <w:r w:rsidR="00292015" w:rsidRPr="00292015">
              <w:fldChar w:fldCharType="begin"/>
            </w:r>
            <w:r w:rsidR="00D1736E">
              <w:instrText xml:space="preserve"> ADDIN EN.CITE &lt;EndNote&gt;&lt;Cite&gt;&lt;Author&gt;Sutanudjaja&lt;/Author&gt;&lt;Year&gt;2018&lt;/Year&gt;&lt;RecNum&gt;1292&lt;/RecNum&gt;&lt;DisplayText&gt;&lt;style face="superscript"&gt;17&lt;/style&gt;&lt;/DisplayText&gt;&lt;record&gt;&lt;rec-number&gt;1292&lt;/rec-number&gt;&lt;foreign-keys&gt;&lt;key app="EN" db-id="fwwz2e2rmp09fse9dvmvszel5dwas2ztvd9f" timestamp="1721291911"&gt;1292&lt;/key&gt;&lt;/foreign-keys&gt;&lt;ref-type name="Journal Article"&gt;17&lt;/ref-type&gt;&lt;contributors&gt;&lt;authors&gt;&lt;author&gt;Sutanudjaja, Edwin H&lt;/author&gt;&lt;author&gt;Van Beek, Rens&lt;/author&gt;&lt;author&gt;Wanders, Niko&lt;/author&gt;&lt;author&gt;Wada, Yoshihide&lt;/author&gt;&lt;author&gt;Bosmans, Joyce HC&lt;/author&gt;&lt;author&gt;Drost, Niels&lt;/author&gt;&lt;author&gt;Van Der Ent, Ruud J&lt;/author&gt;&lt;author&gt;De Graaf, Inge EM&lt;/author&gt;&lt;author&gt;Hoch, Jannis M&lt;/author&gt;&lt;author&gt;De Jong, Kor&lt;/author&gt;&lt;/authors&gt;&lt;/contributors&gt;&lt;titles&gt;&lt;title&gt;PCR-GLOBWB 2: a 5 arcmin global hydrological and water resources model&lt;/title&gt;&lt;secondary-title&gt;Geoscientific Model Development&lt;/secondary-title&gt;&lt;/titles&gt;&lt;periodical&gt;&lt;full-title&gt;Geoscientific Model Development&lt;/full-title&gt;&lt;abbr-1&gt;Geosci. Model Dev.&lt;/abbr-1&gt;&lt;/periodical&gt;&lt;pages&gt;2429-2453&lt;/pages&gt;&lt;volume&gt;11&lt;/volume&gt;&lt;number&gt;6&lt;/number&gt;&lt;dates&gt;&lt;year&gt;2018&lt;/year&gt;&lt;/dates&gt;&lt;isbn&gt;1991-959X&lt;/isbn&gt;&lt;urls&gt;&lt;/urls&gt;&lt;/record&gt;&lt;/Cite&gt;&lt;/EndNote&gt;</w:instrText>
            </w:r>
            <w:r w:rsidR="00292015" w:rsidRPr="00292015">
              <w:fldChar w:fldCharType="separate"/>
            </w:r>
            <w:r w:rsidR="00D1736E" w:rsidRPr="00D1736E">
              <w:rPr>
                <w:noProof/>
                <w:vertAlign w:val="superscript"/>
              </w:rPr>
              <w:t>17</w:t>
            </w:r>
            <w:r w:rsidR="00292015" w:rsidRPr="00292015">
              <w:fldChar w:fldCharType="end"/>
            </w:r>
          </w:p>
        </w:tc>
      </w:tr>
    </w:tbl>
    <w:p w14:paraId="42D26CD6" w14:textId="270D1D0C" w:rsidR="00A55BC0" w:rsidRDefault="00A55BC0" w:rsidP="0025346C"/>
    <w:p w14:paraId="3D201499" w14:textId="77777777" w:rsidR="00A55BC0" w:rsidRDefault="00A55BC0">
      <w:pPr>
        <w:widowControl/>
        <w:spacing w:line="240" w:lineRule="auto"/>
        <w:jc w:val="left"/>
      </w:pPr>
      <w:r>
        <w:br w:type="page"/>
      </w:r>
    </w:p>
    <w:p w14:paraId="48C3F1E0" w14:textId="2C20354B" w:rsidR="003E0AE0" w:rsidRPr="00366050" w:rsidRDefault="003E0AE0" w:rsidP="00366050">
      <w:pPr>
        <w:pStyle w:val="2"/>
        <w:rPr>
          <w:b w:val="0"/>
        </w:rPr>
      </w:pPr>
      <w:r w:rsidRPr="00366050">
        <w:lastRenderedPageBreak/>
        <w:t xml:space="preserve">Table </w:t>
      </w:r>
      <w:r w:rsidR="00366050">
        <w:rPr>
          <w:rFonts w:hint="eastAsia"/>
        </w:rPr>
        <w:t>S8</w:t>
      </w:r>
      <w:r w:rsidRPr="00366050">
        <w:rPr>
          <w:b w:val="0"/>
        </w:rPr>
        <w:t xml:space="preserve">. </w:t>
      </w:r>
      <w:r w:rsidRPr="00366050">
        <w:t>Confusion matrix for accuracy assessment based on the</w:t>
      </w:r>
      <w:r w:rsidRPr="00366050">
        <w:rPr>
          <w:rFonts w:hint="eastAsia"/>
        </w:rPr>
        <w:t xml:space="preserve"> b</w:t>
      </w:r>
      <w:r w:rsidRPr="00366050">
        <w:t xml:space="preserve">lue water scarcity </w:t>
      </w:r>
      <w:r w:rsidRPr="00366050">
        <w:rPr>
          <w:rFonts w:hint="eastAsia"/>
        </w:rPr>
        <w:t>map</w:t>
      </w:r>
      <w:r w:rsidRPr="00DF7FC1">
        <w:rPr>
          <w:rFonts w:hint="eastAsia"/>
          <w:bCs/>
        </w:rPr>
        <w:t xml:space="preserve"> </w:t>
      </w:r>
      <w:r w:rsidRPr="00366050">
        <w:t>from</w:t>
      </w:r>
      <w:r w:rsidRPr="00366050">
        <w:rPr>
          <w:rFonts w:hint="eastAsia"/>
        </w:rPr>
        <w:t xml:space="preserve"> Rosa</w:t>
      </w:r>
      <w:r w:rsidR="00201B93" w:rsidRPr="00201B93">
        <w:rPr>
          <w:rFonts w:hint="eastAsia"/>
        </w:rPr>
        <w:t xml:space="preserve"> </w:t>
      </w:r>
      <w:bookmarkStart w:id="5" w:name="_Hlk181090442"/>
      <w:r w:rsidR="00201B93" w:rsidRPr="00201B93">
        <w:t>et al.</w:t>
      </w:r>
      <w:bookmarkEnd w:id="5"/>
      <w:r w:rsidR="00383B7D">
        <w:fldChar w:fldCharType="begin"/>
      </w:r>
      <w:r w:rsidR="00D1736E">
        <w:instrText xml:space="preserve"> ADDIN EN.CITE &lt;EndNote&gt;&lt;Cite&gt;&lt;Author&gt;Rosa&lt;/Author&gt;&lt;Year&gt;2020&lt;/Year&gt;&lt;RecNum&gt;1239&lt;/RecNum&gt;&lt;DisplayText&gt;&lt;style face="superscript"&gt;1&lt;/style&gt;&lt;/DisplayText&gt;&lt;record&gt;&lt;rec-number&gt;1239&lt;/rec-number&gt;&lt;foreign-keys&gt;&lt;key app="EN" db-id="fwwz2e2rmp09fse9dvmvszel5dwas2ztvd9f" timestamp="1715070042"&gt;1239&lt;/key&gt;&lt;/foreign-keys&gt;&lt;ref-type name="Journal Article"&gt;17&lt;/ref-type&gt;&lt;contributors&gt;&lt;authors&gt;&lt;author&gt;Rosa, Lorenzo&lt;/author&gt;&lt;author&gt;Chiarelli, Davide Danilo&lt;/author&gt;&lt;author&gt;Rulli, Maria Cristina&lt;/author&gt;&lt;author&gt;Dell’Angelo, Jampel&lt;/author&gt;&lt;author&gt;D’Odorico, Paolo&lt;/author&gt;&lt;/authors&gt;&lt;/contributors&gt;&lt;titles&gt;&lt;title&gt;Global agricultural economic water scarcity&lt;/title&gt;&lt;secondary-title&gt;Science Advances&lt;/secondary-title&gt;&lt;/titles&gt;&lt;periodical&gt;&lt;full-title&gt;Science Advances&lt;/full-title&gt;&lt;abbr-1&gt;Sci. Adv.&lt;/abbr-1&gt;&lt;/periodical&gt;&lt;pages&gt;eaaz6031&lt;/pages&gt;&lt;volume&gt;6&lt;/volume&gt;&lt;number&gt;18&lt;/number&gt;&lt;dates&gt;&lt;year&gt;2020&lt;/year&gt;&lt;/dates&gt;&lt;isbn&gt;2375-2548&lt;/isbn&gt;&lt;urls&gt;&lt;/urls&gt;&lt;/record&gt;&lt;/Cite&gt;&lt;/EndNote&gt;</w:instrText>
      </w:r>
      <w:r w:rsidR="00383B7D">
        <w:fldChar w:fldCharType="separate"/>
      </w:r>
      <w:r w:rsidR="00D1736E" w:rsidRPr="00D1736E">
        <w:rPr>
          <w:noProof/>
          <w:vertAlign w:val="superscript"/>
        </w:rPr>
        <w:t>1</w:t>
      </w:r>
      <w:r w:rsidR="00383B7D">
        <w:fldChar w:fldCharType="end"/>
      </w:r>
      <w:r w:rsidR="00383B7D">
        <w:rPr>
          <w:rFonts w:hint="eastAsia"/>
        </w:rPr>
        <w:t xml:space="preserve"> </w:t>
      </w:r>
      <w:r w:rsidRPr="00366050">
        <w:rPr>
          <w:rFonts w:hint="eastAsia"/>
        </w:rPr>
        <w:t xml:space="preserve">during </w:t>
      </w:r>
      <w:r w:rsidRPr="00366050">
        <w:t>19</w:t>
      </w:r>
      <w:r w:rsidRPr="00366050">
        <w:rPr>
          <w:rFonts w:hint="eastAsia"/>
        </w:rPr>
        <w:t>96-2005</w:t>
      </w:r>
      <w:r w:rsidRPr="00366050">
        <w:t>.</w:t>
      </w:r>
    </w:p>
    <w:tbl>
      <w:tblPr>
        <w:tblStyle w:val="210"/>
        <w:tblW w:w="5000" w:type="pct"/>
        <w:tblBorders>
          <w:top w:val="single" w:sz="4" w:space="0" w:color="auto"/>
          <w:bottom w:val="single" w:sz="4" w:space="0" w:color="auto"/>
        </w:tblBorders>
        <w:tblLook w:val="04A0" w:firstRow="1" w:lastRow="0" w:firstColumn="1" w:lastColumn="0" w:noHBand="0" w:noVBand="1"/>
      </w:tblPr>
      <w:tblGrid>
        <w:gridCol w:w="1110"/>
        <w:gridCol w:w="1009"/>
        <w:gridCol w:w="1058"/>
        <w:gridCol w:w="1258"/>
        <w:gridCol w:w="1519"/>
        <w:gridCol w:w="1285"/>
        <w:gridCol w:w="1283"/>
      </w:tblGrid>
      <w:tr w:rsidR="003E0AE0" w:rsidRPr="00DC62A5" w14:paraId="164DF108" w14:textId="77777777" w:rsidTr="00A55B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Borders>
              <w:top w:val="single" w:sz="4" w:space="0" w:color="auto"/>
              <w:bottom w:val="single" w:sz="4" w:space="0" w:color="auto"/>
            </w:tcBorders>
            <w:vAlign w:val="center"/>
          </w:tcPr>
          <w:p w14:paraId="2022FB21" w14:textId="77777777" w:rsidR="003E0AE0" w:rsidRPr="00DC62A5" w:rsidRDefault="003E0AE0" w:rsidP="00487A39">
            <w:pPr>
              <w:spacing w:line="240" w:lineRule="exact"/>
              <w:jc w:val="center"/>
              <w:rPr>
                <w:rFonts w:cs="华文楷体"/>
                <w:sz w:val="24"/>
                <w:szCs w:val="24"/>
                <w14:ligatures w14:val="none"/>
              </w:rPr>
            </w:pPr>
            <w:r w:rsidRPr="00DC62A5">
              <w:rPr>
                <w:rFonts w:cs="华文楷体"/>
                <w:sz w:val="24"/>
                <w:szCs w:val="24"/>
                <w14:ligatures w14:val="none"/>
              </w:rPr>
              <w:t>Class</w:t>
            </w:r>
          </w:p>
        </w:tc>
        <w:tc>
          <w:tcPr>
            <w:tcW w:w="592" w:type="pct"/>
            <w:tcBorders>
              <w:top w:val="single" w:sz="4" w:space="0" w:color="auto"/>
              <w:bottom w:val="single" w:sz="4" w:space="0" w:color="auto"/>
            </w:tcBorders>
            <w:vAlign w:val="center"/>
          </w:tcPr>
          <w:p w14:paraId="7908E698" w14:textId="77777777" w:rsidR="003E0AE0" w:rsidRPr="00DC62A5" w:rsidRDefault="003E0AE0" w:rsidP="00487A39">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sz w:val="24"/>
                <w:szCs w:val="24"/>
                <w14:ligatures w14:val="none"/>
              </w:rPr>
            </w:pPr>
            <w:r>
              <w:rPr>
                <w:rFonts w:cs="华文楷体" w:hint="eastAsia"/>
                <w:sz w:val="24"/>
                <w:szCs w:val="24"/>
                <w14:ligatures w14:val="none"/>
              </w:rPr>
              <w:t>No stress</w:t>
            </w:r>
          </w:p>
        </w:tc>
        <w:tc>
          <w:tcPr>
            <w:tcW w:w="621" w:type="pct"/>
            <w:tcBorders>
              <w:top w:val="single" w:sz="4" w:space="0" w:color="auto"/>
              <w:bottom w:val="single" w:sz="4" w:space="0" w:color="auto"/>
            </w:tcBorders>
            <w:vAlign w:val="center"/>
          </w:tcPr>
          <w:p w14:paraId="65834B9A" w14:textId="77777777" w:rsidR="003E0AE0" w:rsidRPr="00DC62A5" w:rsidRDefault="003E0AE0" w:rsidP="00487A39">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sz w:val="24"/>
                <w:szCs w:val="24"/>
                <w14:ligatures w14:val="none"/>
              </w:rPr>
            </w:pPr>
            <w:r>
              <w:rPr>
                <w:rFonts w:cs="华文楷体" w:hint="eastAsia"/>
                <w:sz w:val="24"/>
                <w:szCs w:val="24"/>
                <w14:ligatures w14:val="none"/>
              </w:rPr>
              <w:t>Stress</w:t>
            </w:r>
          </w:p>
        </w:tc>
        <w:tc>
          <w:tcPr>
            <w:tcW w:w="738" w:type="pct"/>
            <w:tcBorders>
              <w:top w:val="single" w:sz="4" w:space="0" w:color="auto"/>
              <w:bottom w:val="single" w:sz="4" w:space="0" w:color="auto"/>
            </w:tcBorders>
            <w:vAlign w:val="center"/>
          </w:tcPr>
          <w:p w14:paraId="78F852D8" w14:textId="77777777" w:rsidR="003E0AE0" w:rsidRPr="00DC62A5" w:rsidRDefault="003E0AE0" w:rsidP="00487A39">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sz w:val="24"/>
                <w:szCs w:val="24"/>
                <w14:ligatures w14:val="none"/>
              </w:rPr>
            </w:pPr>
            <w:r w:rsidRPr="00DC62A5">
              <w:rPr>
                <w:rFonts w:cs="华文楷体"/>
                <w:sz w:val="24"/>
                <w:szCs w:val="24"/>
                <w14:ligatures w14:val="none"/>
              </w:rPr>
              <w:t xml:space="preserve">User’s </w:t>
            </w:r>
            <w:r>
              <w:rPr>
                <w:rFonts w:cs="华文楷体" w:hint="eastAsia"/>
                <w:sz w:val="24"/>
                <w:szCs w:val="24"/>
                <w14:ligatures w14:val="none"/>
              </w:rPr>
              <w:t>A</w:t>
            </w:r>
            <w:r w:rsidRPr="00DC62A5">
              <w:rPr>
                <w:rFonts w:cs="华文楷体" w:hint="eastAsia"/>
                <w:sz w:val="24"/>
                <w:szCs w:val="24"/>
                <w14:ligatures w14:val="none"/>
              </w:rPr>
              <w:t>ccuracy</w:t>
            </w:r>
          </w:p>
        </w:tc>
        <w:tc>
          <w:tcPr>
            <w:tcW w:w="891" w:type="pct"/>
            <w:tcBorders>
              <w:top w:val="single" w:sz="4" w:space="0" w:color="auto"/>
              <w:bottom w:val="single" w:sz="4" w:space="0" w:color="auto"/>
            </w:tcBorders>
            <w:vAlign w:val="center"/>
          </w:tcPr>
          <w:p w14:paraId="698F2AFE" w14:textId="77777777" w:rsidR="003E0AE0" w:rsidRPr="00DC62A5" w:rsidRDefault="003E0AE0" w:rsidP="00487A39">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sz w:val="24"/>
                <w:szCs w:val="24"/>
                <w14:ligatures w14:val="none"/>
              </w:rPr>
            </w:pPr>
            <w:r w:rsidRPr="00DC62A5">
              <w:rPr>
                <w:rFonts w:cs="华文楷体"/>
                <w:sz w:val="24"/>
                <w:szCs w:val="24"/>
                <w14:ligatures w14:val="none"/>
              </w:rPr>
              <w:t xml:space="preserve">Producer’s </w:t>
            </w:r>
            <w:r>
              <w:rPr>
                <w:rFonts w:cs="华文楷体" w:hint="eastAsia"/>
                <w:sz w:val="24"/>
                <w:szCs w:val="24"/>
                <w14:ligatures w14:val="none"/>
              </w:rPr>
              <w:t>A</w:t>
            </w:r>
            <w:r w:rsidRPr="00DC62A5">
              <w:rPr>
                <w:rFonts w:cs="华文楷体"/>
                <w:sz w:val="24"/>
                <w:szCs w:val="24"/>
                <w14:ligatures w14:val="none"/>
              </w:rPr>
              <w:t>ccuracy</w:t>
            </w:r>
          </w:p>
        </w:tc>
        <w:tc>
          <w:tcPr>
            <w:tcW w:w="754" w:type="pct"/>
            <w:tcBorders>
              <w:top w:val="single" w:sz="4" w:space="0" w:color="auto"/>
              <w:bottom w:val="single" w:sz="4" w:space="0" w:color="auto"/>
            </w:tcBorders>
            <w:vAlign w:val="center"/>
          </w:tcPr>
          <w:p w14:paraId="34713C4C" w14:textId="77777777" w:rsidR="003E0AE0" w:rsidRPr="00DC62A5" w:rsidRDefault="003E0AE0" w:rsidP="00487A39">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b w:val="0"/>
                <w:bCs w:val="0"/>
                <w:sz w:val="24"/>
                <w:szCs w:val="24"/>
                <w14:ligatures w14:val="none"/>
              </w:rPr>
            </w:pPr>
            <w:r w:rsidRPr="00DC62A5">
              <w:rPr>
                <w:rFonts w:cs="华文楷体" w:hint="eastAsia"/>
                <w:sz w:val="24"/>
                <w:szCs w:val="24"/>
                <w14:ligatures w14:val="none"/>
              </w:rPr>
              <w:t>F</w:t>
            </w:r>
            <w:r w:rsidRPr="00DC62A5">
              <w:rPr>
                <w:rFonts w:cs="华文楷体"/>
                <w:sz w:val="24"/>
                <w:szCs w:val="24"/>
                <w14:ligatures w14:val="none"/>
              </w:rPr>
              <w:t>1-score</w:t>
            </w:r>
          </w:p>
        </w:tc>
        <w:tc>
          <w:tcPr>
            <w:tcW w:w="753" w:type="pct"/>
            <w:tcBorders>
              <w:top w:val="single" w:sz="4" w:space="0" w:color="auto"/>
              <w:bottom w:val="single" w:sz="4" w:space="0" w:color="auto"/>
            </w:tcBorders>
            <w:vAlign w:val="center"/>
          </w:tcPr>
          <w:p w14:paraId="77230A45" w14:textId="77777777" w:rsidR="003E0AE0" w:rsidRPr="00DC62A5" w:rsidRDefault="003E0AE0" w:rsidP="00487A39">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sz w:val="24"/>
                <w:szCs w:val="24"/>
                <w14:ligatures w14:val="none"/>
              </w:rPr>
            </w:pPr>
            <w:r w:rsidRPr="00DC62A5">
              <w:rPr>
                <w:rFonts w:cs="华文楷体"/>
                <w:sz w:val="24"/>
                <w:szCs w:val="24"/>
                <w14:ligatures w14:val="none"/>
              </w:rPr>
              <w:t xml:space="preserve">Overall </w:t>
            </w:r>
            <w:r>
              <w:rPr>
                <w:rFonts w:cs="华文楷体" w:hint="eastAsia"/>
                <w:sz w:val="24"/>
                <w:szCs w:val="24"/>
                <w14:ligatures w14:val="none"/>
              </w:rPr>
              <w:t>A</w:t>
            </w:r>
            <w:r w:rsidRPr="00DC62A5">
              <w:rPr>
                <w:rFonts w:cs="华文楷体"/>
                <w:sz w:val="24"/>
                <w:szCs w:val="24"/>
                <w14:ligatures w14:val="none"/>
              </w:rPr>
              <w:t>ccuracy</w:t>
            </w:r>
          </w:p>
        </w:tc>
      </w:tr>
      <w:tr w:rsidR="003E0AE0" w:rsidRPr="00DC62A5" w14:paraId="1688AFFC" w14:textId="77777777" w:rsidTr="00A55B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Borders>
              <w:top w:val="single" w:sz="4" w:space="0" w:color="auto"/>
              <w:bottom w:val="none" w:sz="0" w:space="0" w:color="auto"/>
            </w:tcBorders>
            <w:vAlign w:val="center"/>
          </w:tcPr>
          <w:p w14:paraId="47246C0A" w14:textId="77777777" w:rsidR="003E0AE0" w:rsidRPr="00DC62A5" w:rsidRDefault="003E0AE0" w:rsidP="00487A39">
            <w:pPr>
              <w:spacing w:line="240" w:lineRule="exact"/>
              <w:jc w:val="center"/>
              <w:rPr>
                <w:rFonts w:cs="华文楷体"/>
                <w:sz w:val="24"/>
                <w:szCs w:val="24"/>
                <w14:ligatures w14:val="none"/>
              </w:rPr>
            </w:pPr>
            <w:r>
              <w:rPr>
                <w:rFonts w:cs="华文楷体" w:hint="eastAsia"/>
                <w:sz w:val="24"/>
                <w:szCs w:val="24"/>
                <w14:ligatures w14:val="none"/>
              </w:rPr>
              <w:t>No stress</w:t>
            </w:r>
          </w:p>
        </w:tc>
        <w:tc>
          <w:tcPr>
            <w:tcW w:w="592" w:type="pct"/>
            <w:tcBorders>
              <w:top w:val="single" w:sz="4" w:space="0" w:color="auto"/>
              <w:bottom w:val="none" w:sz="0" w:space="0" w:color="auto"/>
            </w:tcBorders>
            <w:vAlign w:val="center"/>
          </w:tcPr>
          <w:p w14:paraId="5B5194F2" w14:textId="77777777" w:rsidR="003E0AE0" w:rsidRPr="00DC62A5" w:rsidRDefault="003E0AE0" w:rsidP="00487A39">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600</w:t>
            </w:r>
          </w:p>
        </w:tc>
        <w:tc>
          <w:tcPr>
            <w:tcW w:w="621" w:type="pct"/>
            <w:tcBorders>
              <w:top w:val="single" w:sz="4" w:space="0" w:color="auto"/>
              <w:bottom w:val="none" w:sz="0" w:space="0" w:color="auto"/>
            </w:tcBorders>
            <w:vAlign w:val="center"/>
          </w:tcPr>
          <w:p w14:paraId="63CBF588" w14:textId="77777777" w:rsidR="003E0AE0" w:rsidRPr="00DC62A5" w:rsidRDefault="003E0AE0" w:rsidP="00487A39">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9</w:t>
            </w:r>
          </w:p>
        </w:tc>
        <w:tc>
          <w:tcPr>
            <w:tcW w:w="738" w:type="pct"/>
            <w:tcBorders>
              <w:top w:val="single" w:sz="4" w:space="0" w:color="auto"/>
              <w:bottom w:val="none" w:sz="0" w:space="0" w:color="auto"/>
            </w:tcBorders>
            <w:vAlign w:val="center"/>
          </w:tcPr>
          <w:p w14:paraId="229758A5" w14:textId="77777777" w:rsidR="003E0AE0" w:rsidRPr="00DC62A5" w:rsidRDefault="003E0AE0" w:rsidP="00487A39">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0.99</w:t>
            </w:r>
          </w:p>
        </w:tc>
        <w:tc>
          <w:tcPr>
            <w:tcW w:w="891" w:type="pct"/>
            <w:tcBorders>
              <w:top w:val="single" w:sz="4" w:space="0" w:color="auto"/>
              <w:bottom w:val="none" w:sz="0" w:space="0" w:color="auto"/>
            </w:tcBorders>
            <w:vAlign w:val="center"/>
          </w:tcPr>
          <w:p w14:paraId="23307D8C" w14:textId="77777777" w:rsidR="003E0AE0" w:rsidRPr="00DC62A5" w:rsidRDefault="003E0AE0" w:rsidP="00487A39">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0.81</w:t>
            </w:r>
          </w:p>
        </w:tc>
        <w:tc>
          <w:tcPr>
            <w:tcW w:w="754" w:type="pct"/>
            <w:tcBorders>
              <w:top w:val="single" w:sz="4" w:space="0" w:color="auto"/>
              <w:bottom w:val="none" w:sz="0" w:space="0" w:color="auto"/>
            </w:tcBorders>
            <w:vAlign w:val="center"/>
          </w:tcPr>
          <w:p w14:paraId="164D21E7" w14:textId="77777777" w:rsidR="003E0AE0" w:rsidRPr="00AB6B68" w:rsidRDefault="003E0AE0" w:rsidP="00487A39">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0.89</w:t>
            </w:r>
          </w:p>
        </w:tc>
        <w:tc>
          <w:tcPr>
            <w:tcW w:w="753" w:type="pct"/>
            <w:vMerge w:val="restart"/>
            <w:tcBorders>
              <w:top w:val="single" w:sz="4" w:space="0" w:color="auto"/>
              <w:bottom w:val="none" w:sz="0" w:space="0" w:color="auto"/>
            </w:tcBorders>
            <w:vAlign w:val="center"/>
          </w:tcPr>
          <w:p w14:paraId="281A5DAE" w14:textId="77777777" w:rsidR="003E0AE0" w:rsidRPr="00DC62A5" w:rsidRDefault="003E0AE0" w:rsidP="00487A39">
            <w:pPr>
              <w:spacing w:line="240" w:lineRule="exact"/>
              <w:jc w:val="center"/>
              <w:cnfStyle w:val="000000100000" w:firstRow="0" w:lastRow="0" w:firstColumn="0" w:lastColumn="0" w:oddVBand="0" w:evenVBand="0" w:oddHBand="1" w:evenHBand="0" w:firstRowFirstColumn="0" w:firstRowLastColumn="0" w:lastRowFirstColumn="0" w:lastRowLastColumn="0"/>
              <w:rPr>
                <w:rFonts w:cs="华文楷体"/>
                <w:sz w:val="24"/>
                <w:szCs w:val="24"/>
                <w14:ligatures w14:val="none"/>
              </w:rPr>
            </w:pPr>
            <w:r>
              <w:rPr>
                <w:rFonts w:cs="华文楷体" w:hint="eastAsia"/>
                <w:sz w:val="24"/>
                <w:szCs w:val="24"/>
                <w14:ligatures w14:val="none"/>
              </w:rPr>
              <w:t>0.83</w:t>
            </w:r>
          </w:p>
        </w:tc>
      </w:tr>
      <w:tr w:rsidR="003E0AE0" w:rsidRPr="00DC62A5" w14:paraId="0A06EEDF" w14:textId="77777777" w:rsidTr="00A55BC0">
        <w:tc>
          <w:tcPr>
            <w:cnfStyle w:val="001000000000" w:firstRow="0" w:lastRow="0" w:firstColumn="1" w:lastColumn="0" w:oddVBand="0" w:evenVBand="0" w:oddHBand="0" w:evenHBand="0" w:firstRowFirstColumn="0" w:firstRowLastColumn="0" w:lastRowFirstColumn="0" w:lastRowLastColumn="0"/>
            <w:tcW w:w="651" w:type="pct"/>
            <w:vAlign w:val="center"/>
          </w:tcPr>
          <w:p w14:paraId="14D40CDF" w14:textId="77777777" w:rsidR="003E0AE0" w:rsidRPr="00DC62A5" w:rsidRDefault="003E0AE0" w:rsidP="00487A39">
            <w:pPr>
              <w:spacing w:line="240" w:lineRule="exact"/>
              <w:jc w:val="center"/>
              <w:rPr>
                <w:rFonts w:cs="华文楷体"/>
                <w:sz w:val="24"/>
                <w:szCs w:val="24"/>
                <w14:ligatures w14:val="none"/>
              </w:rPr>
            </w:pPr>
            <w:r>
              <w:rPr>
                <w:rFonts w:cs="华文楷体" w:hint="eastAsia"/>
                <w:sz w:val="24"/>
                <w:szCs w:val="24"/>
                <w14:ligatures w14:val="none"/>
              </w:rPr>
              <w:t>Stress</w:t>
            </w:r>
          </w:p>
        </w:tc>
        <w:tc>
          <w:tcPr>
            <w:tcW w:w="592" w:type="pct"/>
            <w:vAlign w:val="center"/>
          </w:tcPr>
          <w:p w14:paraId="25FE94F0" w14:textId="77777777" w:rsidR="003E0AE0" w:rsidRPr="00DC62A5" w:rsidRDefault="003E0AE0" w:rsidP="00487A39">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141</w:t>
            </w:r>
          </w:p>
        </w:tc>
        <w:tc>
          <w:tcPr>
            <w:tcW w:w="621" w:type="pct"/>
            <w:vAlign w:val="center"/>
          </w:tcPr>
          <w:p w14:paraId="32A4916E" w14:textId="77777777" w:rsidR="003E0AE0" w:rsidRPr="00DC62A5" w:rsidRDefault="003E0AE0" w:rsidP="00487A39">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136</w:t>
            </w:r>
          </w:p>
        </w:tc>
        <w:tc>
          <w:tcPr>
            <w:tcW w:w="738" w:type="pct"/>
            <w:vAlign w:val="center"/>
          </w:tcPr>
          <w:p w14:paraId="6E6C056C" w14:textId="77777777" w:rsidR="003E0AE0" w:rsidRPr="00DC62A5" w:rsidRDefault="003E0AE0" w:rsidP="00487A39">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0.49</w:t>
            </w:r>
          </w:p>
        </w:tc>
        <w:tc>
          <w:tcPr>
            <w:tcW w:w="891" w:type="pct"/>
            <w:vAlign w:val="center"/>
          </w:tcPr>
          <w:p w14:paraId="4118DF9E" w14:textId="77777777" w:rsidR="003E0AE0" w:rsidRPr="00DC62A5" w:rsidRDefault="003E0AE0" w:rsidP="00487A39">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0.94</w:t>
            </w:r>
          </w:p>
        </w:tc>
        <w:tc>
          <w:tcPr>
            <w:tcW w:w="754" w:type="pct"/>
            <w:vAlign w:val="center"/>
          </w:tcPr>
          <w:p w14:paraId="72479314" w14:textId="77777777" w:rsidR="003E0AE0" w:rsidRPr="00AB6B68" w:rsidRDefault="003E0AE0" w:rsidP="00487A39">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sz w:val="24"/>
                <w:szCs w:val="24"/>
                <w14:ligatures w14:val="none"/>
              </w:rPr>
            </w:pPr>
            <w:r>
              <w:rPr>
                <w:rFonts w:eastAsia="等线" w:cs="Times New Roman" w:hint="eastAsia"/>
                <w:color w:val="000000"/>
                <w:sz w:val="24"/>
                <w:szCs w:val="24"/>
                <w14:ligatures w14:val="none"/>
              </w:rPr>
              <w:t>0.64</w:t>
            </w:r>
          </w:p>
        </w:tc>
        <w:tc>
          <w:tcPr>
            <w:tcW w:w="753" w:type="pct"/>
            <w:vMerge/>
            <w:vAlign w:val="center"/>
          </w:tcPr>
          <w:p w14:paraId="3EE24892" w14:textId="77777777" w:rsidR="003E0AE0" w:rsidRPr="00DC62A5" w:rsidRDefault="003E0AE0" w:rsidP="00487A39">
            <w:pPr>
              <w:spacing w:line="240" w:lineRule="exact"/>
              <w:jc w:val="center"/>
              <w:cnfStyle w:val="000000000000" w:firstRow="0" w:lastRow="0" w:firstColumn="0" w:lastColumn="0" w:oddVBand="0" w:evenVBand="0" w:oddHBand="0" w:evenHBand="0" w:firstRowFirstColumn="0" w:firstRowLastColumn="0" w:lastRowFirstColumn="0" w:lastRowLastColumn="0"/>
              <w:rPr>
                <w:rFonts w:cs="华文楷体"/>
                <w:sz w:val="24"/>
                <w:szCs w:val="24"/>
                <w14:ligatures w14:val="none"/>
              </w:rPr>
            </w:pPr>
          </w:p>
        </w:tc>
      </w:tr>
    </w:tbl>
    <w:p w14:paraId="116DB458" w14:textId="77777777" w:rsidR="00A55BC0" w:rsidRDefault="00A55BC0">
      <w:pPr>
        <w:widowControl/>
        <w:spacing w:line="240" w:lineRule="auto"/>
        <w:jc w:val="left"/>
      </w:pPr>
      <w:r>
        <w:br w:type="page"/>
      </w:r>
    </w:p>
    <w:p w14:paraId="64E4FBCF" w14:textId="085B5B19" w:rsidR="003E0AE0" w:rsidRPr="003E0AE0" w:rsidRDefault="003E0AE0" w:rsidP="00366050">
      <w:pPr>
        <w:pStyle w:val="2"/>
      </w:pPr>
      <w:r w:rsidRPr="003E0AE0">
        <w:rPr>
          <w:bCs/>
        </w:rPr>
        <w:lastRenderedPageBreak/>
        <w:t xml:space="preserve">Table </w:t>
      </w:r>
      <w:r w:rsidR="00366050">
        <w:rPr>
          <w:rFonts w:hint="eastAsia"/>
          <w:bCs/>
        </w:rPr>
        <w:t>S9</w:t>
      </w:r>
      <w:r w:rsidRPr="003E0AE0">
        <w:t xml:space="preserve">. </w:t>
      </w:r>
      <w:r w:rsidRPr="003E0AE0">
        <w:rPr>
          <w:bCs/>
        </w:rPr>
        <w:t>Confusion matrix for accuracy assessment based on the</w:t>
      </w:r>
      <w:r w:rsidRPr="003E0AE0">
        <w:rPr>
          <w:rFonts w:hint="eastAsia"/>
          <w:bCs/>
        </w:rPr>
        <w:t xml:space="preserve"> </w:t>
      </w:r>
      <w:r w:rsidRPr="003E0AE0">
        <w:rPr>
          <w:bCs/>
        </w:rPr>
        <w:t xml:space="preserve">water </w:t>
      </w:r>
      <w:r w:rsidRPr="003E0AE0">
        <w:rPr>
          <w:rFonts w:hint="eastAsia"/>
          <w:bCs/>
        </w:rPr>
        <w:t xml:space="preserve">stress map </w:t>
      </w:r>
      <w:r w:rsidRPr="003E0AE0">
        <w:rPr>
          <w:bCs/>
        </w:rPr>
        <w:t>from</w:t>
      </w:r>
      <w:r w:rsidRPr="003E0AE0">
        <w:rPr>
          <w:rFonts w:hint="eastAsia"/>
          <w:bCs/>
        </w:rPr>
        <w:t xml:space="preserve"> Munia</w:t>
      </w:r>
      <w:r w:rsidR="000D2DCC" w:rsidRPr="000D2DCC">
        <w:rPr>
          <w:rFonts w:hint="eastAsia"/>
          <w:bCs/>
        </w:rPr>
        <w:t xml:space="preserve"> </w:t>
      </w:r>
      <w:r w:rsidR="000D2DCC" w:rsidRPr="000D2DCC">
        <w:rPr>
          <w:bCs/>
        </w:rPr>
        <w:t>et al.</w:t>
      </w:r>
      <w:r w:rsidR="003748ED">
        <w:rPr>
          <w:bCs/>
        </w:rPr>
        <w:fldChar w:fldCharType="begin"/>
      </w:r>
      <w:r w:rsidR="00D1736E">
        <w:rPr>
          <w:bCs/>
        </w:rPr>
        <w:instrText xml:space="preserve"> ADDIN EN.CITE &lt;EndNote&gt;&lt;Cite&gt;&lt;Author&gt;Munia&lt;/Author&gt;&lt;Year&gt;2020&lt;/Year&gt;&lt;RecNum&gt;1130&lt;/RecNum&gt;&lt;DisplayText&gt;&lt;style face="superscript"&gt;2&lt;/style&gt;&lt;/DisplayText&gt;&lt;record&gt;&lt;rec-number&gt;1130&lt;/rec-number&gt;&lt;foreign-keys&gt;&lt;key app="EN" db-id="fwwz2e2rmp09fse9dvmvszel5dwas2ztvd9f" timestamp="1689731713"&gt;1130&lt;/key&gt;&lt;/foreign-keys&gt;&lt;ref-type name="Journal Article"&gt;17&lt;/ref-type&gt;&lt;contributors&gt;&lt;authors&gt;&lt;author&gt;Munia, Hafsa Ahmed&lt;/author&gt;&lt;author&gt;Guillaume, Joseph HA&lt;/author&gt;&lt;author&gt;Wada, Yoshihide&lt;/author&gt;&lt;author&gt;Veldkamp, Ted&lt;/author&gt;&lt;author&gt;Virkki, Vili&lt;/author&gt;&lt;author&gt;Kummu, Matti&lt;/author&gt;&lt;/authors&gt;&lt;/contributors&gt;&lt;titles&gt;&lt;title&gt;Future transboundary water stress and its drivers under climate change: a global study&lt;/title&gt;&lt;secondary-title&gt;Earth&amp;apos;s future&lt;/secondary-title&gt;&lt;/titles&gt;&lt;periodical&gt;&lt;full-title&gt;Earth&amp;apos;s Future&lt;/full-title&gt;&lt;abbr-1&gt;Earth&amp;apos;s Future&lt;/abbr-1&gt;&lt;/periodical&gt;&lt;pages&gt;e2019EF001321&lt;/pages&gt;&lt;volume&gt;8&lt;/volume&gt;&lt;number&gt;7&lt;/number&gt;&lt;dates&gt;&lt;year&gt;2020&lt;/year&gt;&lt;/dates&gt;&lt;isbn&gt;2328-4277&lt;/isbn&gt;&lt;urls&gt;&lt;/urls&gt;&lt;/record&gt;&lt;/Cite&gt;&lt;/EndNote&gt;</w:instrText>
      </w:r>
      <w:r w:rsidR="003748ED">
        <w:rPr>
          <w:bCs/>
        </w:rPr>
        <w:fldChar w:fldCharType="separate"/>
      </w:r>
      <w:r w:rsidR="00D1736E" w:rsidRPr="00D1736E">
        <w:rPr>
          <w:bCs/>
          <w:noProof/>
          <w:vertAlign w:val="superscript"/>
        </w:rPr>
        <w:t>2</w:t>
      </w:r>
      <w:r w:rsidR="003748ED">
        <w:rPr>
          <w:bCs/>
        </w:rPr>
        <w:fldChar w:fldCharType="end"/>
      </w:r>
      <w:r w:rsidR="003748ED">
        <w:rPr>
          <w:rFonts w:hint="eastAsia"/>
          <w:bCs/>
        </w:rPr>
        <w:t xml:space="preserve"> </w:t>
      </w:r>
      <w:r w:rsidRPr="003E0AE0">
        <w:rPr>
          <w:rFonts w:hint="eastAsia"/>
          <w:bCs/>
        </w:rPr>
        <w:t xml:space="preserve">during </w:t>
      </w:r>
      <w:r w:rsidRPr="003E0AE0">
        <w:rPr>
          <w:bCs/>
        </w:rPr>
        <w:t>1971</w:t>
      </w:r>
      <w:r w:rsidRPr="003E0AE0">
        <w:rPr>
          <w:rFonts w:hint="eastAsia"/>
          <w:bCs/>
        </w:rPr>
        <w:t>-</w:t>
      </w:r>
      <w:r w:rsidRPr="003E0AE0">
        <w:rPr>
          <w:bCs/>
        </w:rPr>
        <w:t>1980.</w:t>
      </w:r>
    </w:p>
    <w:tbl>
      <w:tblPr>
        <w:tblStyle w:val="210"/>
        <w:tblW w:w="5000" w:type="pct"/>
        <w:tblBorders>
          <w:top w:val="single" w:sz="4" w:space="0" w:color="auto"/>
          <w:bottom w:val="single" w:sz="4" w:space="0" w:color="auto"/>
        </w:tblBorders>
        <w:tblLook w:val="04A0" w:firstRow="1" w:lastRow="0" w:firstColumn="1" w:lastColumn="0" w:noHBand="0" w:noVBand="1"/>
      </w:tblPr>
      <w:tblGrid>
        <w:gridCol w:w="1110"/>
        <w:gridCol w:w="1009"/>
        <w:gridCol w:w="1058"/>
        <w:gridCol w:w="1258"/>
        <w:gridCol w:w="1519"/>
        <w:gridCol w:w="1285"/>
        <w:gridCol w:w="1283"/>
      </w:tblGrid>
      <w:tr w:rsidR="003E0AE0" w:rsidRPr="003E0AE0" w14:paraId="46F86375" w14:textId="77777777" w:rsidTr="00A55B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Borders>
              <w:top w:val="single" w:sz="4" w:space="0" w:color="auto"/>
              <w:bottom w:val="single" w:sz="4" w:space="0" w:color="auto"/>
            </w:tcBorders>
            <w:vAlign w:val="center"/>
          </w:tcPr>
          <w:p w14:paraId="3F9D0DD0" w14:textId="77777777" w:rsidR="003E0AE0" w:rsidRPr="003E0AE0" w:rsidRDefault="003E0AE0" w:rsidP="003E0AE0">
            <w:pPr>
              <w:spacing w:line="240" w:lineRule="exact"/>
              <w:jc w:val="center"/>
              <w:rPr>
                <w:rFonts w:cs="华文楷体"/>
                <w14:ligatures w14:val="none"/>
              </w:rPr>
            </w:pPr>
            <w:r w:rsidRPr="003E0AE0">
              <w:rPr>
                <w:rFonts w:cs="华文楷体"/>
                <w14:ligatures w14:val="none"/>
              </w:rPr>
              <w:t>Class</w:t>
            </w:r>
          </w:p>
        </w:tc>
        <w:tc>
          <w:tcPr>
            <w:tcW w:w="592" w:type="pct"/>
            <w:tcBorders>
              <w:top w:val="single" w:sz="4" w:space="0" w:color="auto"/>
              <w:bottom w:val="single" w:sz="4" w:space="0" w:color="auto"/>
            </w:tcBorders>
            <w:vAlign w:val="center"/>
          </w:tcPr>
          <w:p w14:paraId="0727C7B2" w14:textId="2A5ABE35" w:rsidR="003E0AE0" w:rsidRPr="003E0AE0" w:rsidRDefault="003E0AE0" w:rsidP="003E0AE0">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14:ligatures w14:val="none"/>
              </w:rPr>
            </w:pPr>
            <w:r>
              <w:rPr>
                <w:rFonts w:cs="华文楷体" w:hint="eastAsia"/>
                <w:sz w:val="24"/>
                <w:szCs w:val="24"/>
                <w14:ligatures w14:val="none"/>
              </w:rPr>
              <w:t>No stress</w:t>
            </w:r>
          </w:p>
        </w:tc>
        <w:tc>
          <w:tcPr>
            <w:tcW w:w="621" w:type="pct"/>
            <w:tcBorders>
              <w:top w:val="single" w:sz="4" w:space="0" w:color="auto"/>
              <w:bottom w:val="single" w:sz="4" w:space="0" w:color="auto"/>
            </w:tcBorders>
            <w:vAlign w:val="center"/>
          </w:tcPr>
          <w:p w14:paraId="1C24B70E" w14:textId="05CD1F5B" w:rsidR="003E0AE0" w:rsidRPr="003E0AE0" w:rsidRDefault="003E0AE0" w:rsidP="003E0AE0">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14:ligatures w14:val="none"/>
              </w:rPr>
            </w:pPr>
            <w:r>
              <w:rPr>
                <w:rFonts w:cs="华文楷体" w:hint="eastAsia"/>
                <w:sz w:val="24"/>
                <w:szCs w:val="24"/>
                <w14:ligatures w14:val="none"/>
              </w:rPr>
              <w:t>Stress</w:t>
            </w:r>
          </w:p>
        </w:tc>
        <w:tc>
          <w:tcPr>
            <w:tcW w:w="738" w:type="pct"/>
            <w:tcBorders>
              <w:top w:val="single" w:sz="4" w:space="0" w:color="auto"/>
              <w:bottom w:val="single" w:sz="4" w:space="0" w:color="auto"/>
            </w:tcBorders>
            <w:vAlign w:val="center"/>
          </w:tcPr>
          <w:p w14:paraId="478F6130" w14:textId="77777777" w:rsidR="003E0AE0" w:rsidRPr="003E0AE0" w:rsidRDefault="003E0AE0" w:rsidP="003E0AE0">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14:ligatures w14:val="none"/>
              </w:rPr>
            </w:pPr>
            <w:r w:rsidRPr="003E0AE0">
              <w:rPr>
                <w:rFonts w:cs="华文楷体"/>
                <w14:ligatures w14:val="none"/>
              </w:rPr>
              <w:t xml:space="preserve">User’s </w:t>
            </w:r>
            <w:r w:rsidRPr="003E0AE0">
              <w:rPr>
                <w:rFonts w:cs="华文楷体" w:hint="eastAsia"/>
                <w14:ligatures w14:val="none"/>
              </w:rPr>
              <w:t>Accuracy</w:t>
            </w:r>
          </w:p>
        </w:tc>
        <w:tc>
          <w:tcPr>
            <w:tcW w:w="891" w:type="pct"/>
            <w:tcBorders>
              <w:top w:val="single" w:sz="4" w:space="0" w:color="auto"/>
              <w:bottom w:val="single" w:sz="4" w:space="0" w:color="auto"/>
            </w:tcBorders>
            <w:vAlign w:val="center"/>
          </w:tcPr>
          <w:p w14:paraId="629044C1" w14:textId="77777777" w:rsidR="003E0AE0" w:rsidRPr="003E0AE0" w:rsidRDefault="003E0AE0" w:rsidP="003E0AE0">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14:ligatures w14:val="none"/>
              </w:rPr>
            </w:pPr>
            <w:r w:rsidRPr="003E0AE0">
              <w:rPr>
                <w:rFonts w:cs="华文楷体"/>
                <w14:ligatures w14:val="none"/>
              </w:rPr>
              <w:t xml:space="preserve">Producer’s </w:t>
            </w:r>
            <w:r w:rsidRPr="003E0AE0">
              <w:rPr>
                <w:rFonts w:cs="华文楷体" w:hint="eastAsia"/>
                <w14:ligatures w14:val="none"/>
              </w:rPr>
              <w:t>A</w:t>
            </w:r>
            <w:r w:rsidRPr="003E0AE0">
              <w:rPr>
                <w:rFonts w:cs="华文楷体"/>
                <w14:ligatures w14:val="none"/>
              </w:rPr>
              <w:t>ccuracy</w:t>
            </w:r>
          </w:p>
        </w:tc>
        <w:tc>
          <w:tcPr>
            <w:tcW w:w="754" w:type="pct"/>
            <w:tcBorders>
              <w:top w:val="single" w:sz="4" w:space="0" w:color="auto"/>
              <w:bottom w:val="single" w:sz="4" w:space="0" w:color="auto"/>
            </w:tcBorders>
            <w:vAlign w:val="center"/>
          </w:tcPr>
          <w:p w14:paraId="53AA838B" w14:textId="77777777" w:rsidR="003E0AE0" w:rsidRPr="003E0AE0" w:rsidRDefault="003E0AE0" w:rsidP="003E0AE0">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14:ligatures w14:val="none"/>
              </w:rPr>
            </w:pPr>
            <w:r w:rsidRPr="003E0AE0">
              <w:rPr>
                <w:rFonts w:cs="华文楷体" w:hint="eastAsia"/>
                <w14:ligatures w14:val="none"/>
              </w:rPr>
              <w:t>F</w:t>
            </w:r>
            <w:r w:rsidRPr="003E0AE0">
              <w:rPr>
                <w:rFonts w:cs="华文楷体"/>
                <w14:ligatures w14:val="none"/>
              </w:rPr>
              <w:t>1-score</w:t>
            </w:r>
          </w:p>
        </w:tc>
        <w:tc>
          <w:tcPr>
            <w:tcW w:w="753" w:type="pct"/>
            <w:tcBorders>
              <w:top w:val="single" w:sz="4" w:space="0" w:color="auto"/>
              <w:bottom w:val="single" w:sz="4" w:space="0" w:color="auto"/>
            </w:tcBorders>
            <w:vAlign w:val="center"/>
          </w:tcPr>
          <w:p w14:paraId="4F8546C2" w14:textId="77777777" w:rsidR="003E0AE0" w:rsidRPr="003E0AE0" w:rsidRDefault="003E0AE0" w:rsidP="003E0AE0">
            <w:pPr>
              <w:spacing w:line="240" w:lineRule="exact"/>
              <w:jc w:val="center"/>
              <w:cnfStyle w:val="100000000000" w:firstRow="1" w:lastRow="0" w:firstColumn="0" w:lastColumn="0" w:oddVBand="0" w:evenVBand="0" w:oddHBand="0" w:evenHBand="0" w:firstRowFirstColumn="0" w:firstRowLastColumn="0" w:lastRowFirstColumn="0" w:lastRowLastColumn="0"/>
              <w:rPr>
                <w:rFonts w:cs="华文楷体"/>
                <w14:ligatures w14:val="none"/>
              </w:rPr>
            </w:pPr>
            <w:r w:rsidRPr="003E0AE0">
              <w:rPr>
                <w:rFonts w:cs="华文楷体"/>
                <w14:ligatures w14:val="none"/>
              </w:rPr>
              <w:t xml:space="preserve">Overall </w:t>
            </w:r>
            <w:r w:rsidRPr="003E0AE0">
              <w:rPr>
                <w:rFonts w:cs="华文楷体" w:hint="eastAsia"/>
                <w14:ligatures w14:val="none"/>
              </w:rPr>
              <w:t>A</w:t>
            </w:r>
            <w:r w:rsidRPr="003E0AE0">
              <w:rPr>
                <w:rFonts w:cs="华文楷体"/>
                <w14:ligatures w14:val="none"/>
              </w:rPr>
              <w:t>ccuracy</w:t>
            </w:r>
          </w:p>
        </w:tc>
      </w:tr>
      <w:tr w:rsidR="003E0AE0" w:rsidRPr="003E0AE0" w14:paraId="7B201B6F" w14:textId="77777777" w:rsidTr="00A55B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Borders>
              <w:top w:val="single" w:sz="4" w:space="0" w:color="auto"/>
              <w:bottom w:val="none" w:sz="0" w:space="0" w:color="auto"/>
            </w:tcBorders>
            <w:vAlign w:val="center"/>
          </w:tcPr>
          <w:p w14:paraId="420C5752" w14:textId="10A77D1C" w:rsidR="003E0AE0" w:rsidRPr="003E0AE0" w:rsidRDefault="003E0AE0" w:rsidP="003E0AE0">
            <w:pPr>
              <w:spacing w:line="240" w:lineRule="exact"/>
              <w:jc w:val="center"/>
              <w:rPr>
                <w:rFonts w:cs="华文楷体"/>
                <w14:ligatures w14:val="none"/>
              </w:rPr>
            </w:pPr>
            <w:r>
              <w:rPr>
                <w:rFonts w:cs="华文楷体" w:hint="eastAsia"/>
                <w:sz w:val="24"/>
                <w:szCs w:val="24"/>
                <w14:ligatures w14:val="none"/>
              </w:rPr>
              <w:t>No stress</w:t>
            </w:r>
          </w:p>
        </w:tc>
        <w:tc>
          <w:tcPr>
            <w:tcW w:w="592" w:type="pct"/>
            <w:tcBorders>
              <w:top w:val="single" w:sz="4" w:space="0" w:color="auto"/>
              <w:bottom w:val="none" w:sz="0" w:space="0" w:color="auto"/>
            </w:tcBorders>
            <w:vAlign w:val="center"/>
          </w:tcPr>
          <w:p w14:paraId="6E7EBA21" w14:textId="77777777" w:rsidR="003E0AE0" w:rsidRPr="003E0AE0" w:rsidRDefault="003E0AE0" w:rsidP="003E0AE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753</w:t>
            </w:r>
          </w:p>
        </w:tc>
        <w:tc>
          <w:tcPr>
            <w:tcW w:w="621" w:type="pct"/>
            <w:tcBorders>
              <w:top w:val="single" w:sz="4" w:space="0" w:color="auto"/>
              <w:bottom w:val="none" w:sz="0" w:space="0" w:color="auto"/>
            </w:tcBorders>
            <w:vAlign w:val="center"/>
          </w:tcPr>
          <w:p w14:paraId="0EB77FEC" w14:textId="77777777" w:rsidR="003E0AE0" w:rsidRPr="003E0AE0" w:rsidRDefault="003E0AE0" w:rsidP="003E0AE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53</w:t>
            </w:r>
          </w:p>
        </w:tc>
        <w:tc>
          <w:tcPr>
            <w:tcW w:w="738" w:type="pct"/>
            <w:tcBorders>
              <w:top w:val="single" w:sz="4" w:space="0" w:color="auto"/>
              <w:bottom w:val="none" w:sz="0" w:space="0" w:color="auto"/>
            </w:tcBorders>
            <w:vAlign w:val="center"/>
          </w:tcPr>
          <w:p w14:paraId="30B344FF" w14:textId="77777777" w:rsidR="003E0AE0" w:rsidRPr="003E0AE0" w:rsidRDefault="003E0AE0" w:rsidP="003E0AE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0.93</w:t>
            </w:r>
          </w:p>
        </w:tc>
        <w:tc>
          <w:tcPr>
            <w:tcW w:w="891" w:type="pct"/>
            <w:tcBorders>
              <w:top w:val="single" w:sz="4" w:space="0" w:color="auto"/>
              <w:bottom w:val="none" w:sz="0" w:space="0" w:color="auto"/>
            </w:tcBorders>
            <w:vAlign w:val="center"/>
          </w:tcPr>
          <w:p w14:paraId="686AB051" w14:textId="77777777" w:rsidR="003E0AE0" w:rsidRPr="003E0AE0" w:rsidRDefault="003E0AE0" w:rsidP="003E0AE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0.97</w:t>
            </w:r>
          </w:p>
        </w:tc>
        <w:tc>
          <w:tcPr>
            <w:tcW w:w="754" w:type="pct"/>
            <w:tcBorders>
              <w:top w:val="single" w:sz="4" w:space="0" w:color="auto"/>
              <w:bottom w:val="none" w:sz="0" w:space="0" w:color="auto"/>
            </w:tcBorders>
            <w:vAlign w:val="center"/>
          </w:tcPr>
          <w:p w14:paraId="5FFB10C7" w14:textId="77777777" w:rsidR="003E0AE0" w:rsidRPr="003E0AE0" w:rsidRDefault="003E0AE0" w:rsidP="003E0AE0">
            <w:pPr>
              <w:spacing w:line="240" w:lineRule="exact"/>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0.95</w:t>
            </w:r>
          </w:p>
        </w:tc>
        <w:tc>
          <w:tcPr>
            <w:tcW w:w="753" w:type="pct"/>
            <w:vMerge w:val="restart"/>
            <w:tcBorders>
              <w:top w:val="single" w:sz="4" w:space="0" w:color="auto"/>
              <w:bottom w:val="none" w:sz="0" w:space="0" w:color="auto"/>
            </w:tcBorders>
            <w:vAlign w:val="center"/>
          </w:tcPr>
          <w:p w14:paraId="3DBF9E13" w14:textId="77777777" w:rsidR="003E0AE0" w:rsidRPr="003E0AE0" w:rsidRDefault="003E0AE0" w:rsidP="003E0AE0">
            <w:pPr>
              <w:spacing w:line="240" w:lineRule="exact"/>
              <w:jc w:val="center"/>
              <w:cnfStyle w:val="000000100000" w:firstRow="0" w:lastRow="0" w:firstColumn="0" w:lastColumn="0" w:oddVBand="0" w:evenVBand="0" w:oddHBand="1" w:evenHBand="0" w:firstRowFirstColumn="0" w:firstRowLastColumn="0" w:lastRowFirstColumn="0" w:lastRowLastColumn="0"/>
              <w:rPr>
                <w:rFonts w:cs="华文楷体"/>
                <w14:ligatures w14:val="none"/>
              </w:rPr>
            </w:pPr>
            <w:r w:rsidRPr="003E0AE0">
              <w:rPr>
                <w:rFonts w:cs="华文楷体" w:hint="eastAsia"/>
                <w14:ligatures w14:val="none"/>
              </w:rPr>
              <w:t>0.91</w:t>
            </w:r>
          </w:p>
        </w:tc>
      </w:tr>
      <w:tr w:rsidR="003E0AE0" w:rsidRPr="003E0AE0" w14:paraId="716274F2" w14:textId="77777777" w:rsidTr="00A55BC0">
        <w:tc>
          <w:tcPr>
            <w:cnfStyle w:val="001000000000" w:firstRow="0" w:lastRow="0" w:firstColumn="1" w:lastColumn="0" w:oddVBand="0" w:evenVBand="0" w:oddHBand="0" w:evenHBand="0" w:firstRowFirstColumn="0" w:firstRowLastColumn="0" w:lastRowFirstColumn="0" w:lastRowLastColumn="0"/>
            <w:tcW w:w="651" w:type="pct"/>
            <w:vAlign w:val="center"/>
          </w:tcPr>
          <w:p w14:paraId="19C97E0B" w14:textId="73A8DE97" w:rsidR="003E0AE0" w:rsidRPr="003E0AE0" w:rsidRDefault="003E0AE0" w:rsidP="003E0AE0">
            <w:pPr>
              <w:spacing w:line="240" w:lineRule="exact"/>
              <w:jc w:val="center"/>
              <w:rPr>
                <w:rFonts w:cs="华文楷体"/>
                <w14:ligatures w14:val="none"/>
              </w:rPr>
            </w:pPr>
            <w:r>
              <w:rPr>
                <w:rFonts w:cs="华文楷体" w:hint="eastAsia"/>
                <w:sz w:val="24"/>
                <w:szCs w:val="24"/>
                <w14:ligatures w14:val="none"/>
              </w:rPr>
              <w:t>Stress</w:t>
            </w:r>
          </w:p>
        </w:tc>
        <w:tc>
          <w:tcPr>
            <w:tcW w:w="592" w:type="pct"/>
            <w:vAlign w:val="center"/>
          </w:tcPr>
          <w:p w14:paraId="61F52444" w14:textId="77777777" w:rsidR="003E0AE0" w:rsidRPr="003E0AE0" w:rsidRDefault="003E0AE0" w:rsidP="003E0AE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27</w:t>
            </w:r>
          </w:p>
        </w:tc>
        <w:tc>
          <w:tcPr>
            <w:tcW w:w="621" w:type="pct"/>
            <w:vAlign w:val="center"/>
          </w:tcPr>
          <w:p w14:paraId="147D2E5B" w14:textId="77777777" w:rsidR="003E0AE0" w:rsidRPr="003E0AE0" w:rsidRDefault="003E0AE0" w:rsidP="003E0AE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53</w:t>
            </w:r>
          </w:p>
        </w:tc>
        <w:tc>
          <w:tcPr>
            <w:tcW w:w="738" w:type="pct"/>
            <w:vAlign w:val="center"/>
          </w:tcPr>
          <w:p w14:paraId="216810E2" w14:textId="77777777" w:rsidR="003E0AE0" w:rsidRPr="003E0AE0" w:rsidRDefault="003E0AE0" w:rsidP="003E0AE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0.66</w:t>
            </w:r>
          </w:p>
        </w:tc>
        <w:tc>
          <w:tcPr>
            <w:tcW w:w="891" w:type="pct"/>
            <w:vAlign w:val="center"/>
          </w:tcPr>
          <w:p w14:paraId="305C6DF1" w14:textId="77777777" w:rsidR="003E0AE0" w:rsidRPr="003E0AE0" w:rsidRDefault="003E0AE0" w:rsidP="003E0AE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0.50</w:t>
            </w:r>
          </w:p>
        </w:tc>
        <w:tc>
          <w:tcPr>
            <w:tcW w:w="754" w:type="pct"/>
            <w:vAlign w:val="center"/>
          </w:tcPr>
          <w:p w14:paraId="64F28719" w14:textId="77777777" w:rsidR="003E0AE0" w:rsidRPr="003E0AE0" w:rsidRDefault="003E0AE0" w:rsidP="003E0AE0">
            <w:pPr>
              <w:spacing w:line="240" w:lineRule="exact"/>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14:ligatures w14:val="none"/>
              </w:rPr>
            </w:pPr>
            <w:r w:rsidRPr="003E0AE0">
              <w:rPr>
                <w:rFonts w:eastAsia="等线" w:cs="Times New Roman" w:hint="eastAsia"/>
                <w:color w:val="000000"/>
                <w14:ligatures w14:val="none"/>
              </w:rPr>
              <w:t>0.57</w:t>
            </w:r>
          </w:p>
        </w:tc>
        <w:tc>
          <w:tcPr>
            <w:tcW w:w="753" w:type="pct"/>
            <w:vMerge/>
            <w:vAlign w:val="center"/>
          </w:tcPr>
          <w:p w14:paraId="4735AE09" w14:textId="77777777" w:rsidR="003E0AE0" w:rsidRPr="003E0AE0" w:rsidRDefault="003E0AE0" w:rsidP="003E0AE0">
            <w:pPr>
              <w:spacing w:line="240" w:lineRule="exact"/>
              <w:jc w:val="center"/>
              <w:cnfStyle w:val="000000000000" w:firstRow="0" w:lastRow="0" w:firstColumn="0" w:lastColumn="0" w:oddVBand="0" w:evenVBand="0" w:oddHBand="0" w:evenHBand="0" w:firstRowFirstColumn="0" w:firstRowLastColumn="0" w:lastRowFirstColumn="0" w:lastRowLastColumn="0"/>
              <w:rPr>
                <w:rFonts w:cs="华文楷体"/>
                <w14:ligatures w14:val="none"/>
              </w:rPr>
            </w:pPr>
          </w:p>
        </w:tc>
      </w:tr>
    </w:tbl>
    <w:p w14:paraId="07581634" w14:textId="3771BB7A" w:rsidR="00407D66" w:rsidRDefault="00407D66">
      <w:pPr>
        <w:widowControl/>
        <w:spacing w:line="240" w:lineRule="auto"/>
        <w:jc w:val="left"/>
      </w:pPr>
      <w:r>
        <w:br w:type="page"/>
      </w:r>
    </w:p>
    <w:p w14:paraId="1D754FF8" w14:textId="12A50F16" w:rsidR="008C0C47" w:rsidRPr="00AC302C" w:rsidRDefault="008C0C47" w:rsidP="008C0C47">
      <w:pPr>
        <w:pStyle w:val="2"/>
      </w:pPr>
      <w:r w:rsidRPr="00AC302C">
        <w:rPr>
          <w:rFonts w:hint="eastAsia"/>
        </w:rPr>
        <w:lastRenderedPageBreak/>
        <w:t xml:space="preserve">Table </w:t>
      </w:r>
      <w:r>
        <w:rPr>
          <w:rFonts w:hint="eastAsia"/>
        </w:rPr>
        <w:t>S</w:t>
      </w:r>
      <w:r w:rsidR="003E0AE0">
        <w:rPr>
          <w:rFonts w:hint="eastAsia"/>
        </w:rPr>
        <w:t>10</w:t>
      </w:r>
      <w:r w:rsidRPr="00AC302C">
        <w:rPr>
          <w:rFonts w:hint="eastAsia"/>
        </w:rPr>
        <w:t xml:space="preserve">. </w:t>
      </w:r>
      <w:r w:rsidRPr="00AC302C">
        <w:t>Multiple linear regression</w:t>
      </w:r>
      <w:r w:rsidRPr="00AC302C">
        <w:rPr>
          <w:rFonts w:hint="eastAsia"/>
        </w:rPr>
        <w:t xml:space="preserve"> model </w:t>
      </w:r>
      <w:r w:rsidRPr="00AC302C">
        <w:t>determining the effect of indicator</w:t>
      </w:r>
      <w:r w:rsidRPr="00AC302C">
        <w:rPr>
          <w:rFonts w:hint="eastAsia"/>
        </w:rPr>
        <w:t>s</w:t>
      </w:r>
      <w:r w:rsidRPr="00AC302C">
        <w:t xml:space="preserve"> to downstream irrigation water stress</w:t>
      </w:r>
      <w:r w:rsidRPr="00AC302C">
        <w:rPr>
          <w:rFonts w:hint="eastAsia"/>
        </w:rPr>
        <w:t xml:space="preserve"> (IWS) from 1901 to 2005</w:t>
      </w:r>
    </w:p>
    <w:tbl>
      <w:tblPr>
        <w:tblW w:w="5000" w:type="pct"/>
        <w:tblCellMar>
          <w:left w:w="0" w:type="dxa"/>
          <w:right w:w="0" w:type="dxa"/>
        </w:tblCellMar>
        <w:tblLook w:val="0600" w:firstRow="0" w:lastRow="0" w:firstColumn="0" w:lastColumn="0" w:noHBand="1" w:noVBand="1"/>
      </w:tblPr>
      <w:tblGrid>
        <w:gridCol w:w="2678"/>
        <w:gridCol w:w="1414"/>
        <w:gridCol w:w="1412"/>
        <w:gridCol w:w="1407"/>
        <w:gridCol w:w="1405"/>
      </w:tblGrid>
      <w:tr w:rsidR="008C0C47" w:rsidRPr="00AC302C" w14:paraId="5C5C11F1" w14:textId="77777777" w:rsidTr="00665D28">
        <w:trPr>
          <w:trHeight w:val="20"/>
        </w:trPr>
        <w:tc>
          <w:tcPr>
            <w:tcW w:w="1610" w:type="pct"/>
            <w:tcBorders>
              <w:top w:val="single" w:sz="8" w:space="0" w:color="7F7F7F"/>
              <w:left w:val="nil"/>
              <w:right w:val="nil"/>
            </w:tcBorders>
            <w:shd w:val="clear" w:color="auto" w:fill="auto"/>
            <w:tcMar>
              <w:top w:w="10" w:type="dxa"/>
              <w:left w:w="10" w:type="dxa"/>
              <w:bottom w:w="0" w:type="dxa"/>
              <w:right w:w="10" w:type="dxa"/>
            </w:tcMar>
          </w:tcPr>
          <w:p w14:paraId="3889A660" w14:textId="77777777" w:rsidR="008C0C47" w:rsidRPr="00AC302C" w:rsidRDefault="008C0C47" w:rsidP="00665D28">
            <w:pPr>
              <w:widowControl/>
              <w:jc w:val="left"/>
              <w:rPr>
                <w:b/>
                <w:bCs/>
              </w:rPr>
            </w:pPr>
            <w:bookmarkStart w:id="6" w:name="_Hlk175757619"/>
          </w:p>
        </w:tc>
        <w:tc>
          <w:tcPr>
            <w:tcW w:w="850" w:type="pct"/>
            <w:tcBorders>
              <w:top w:val="single" w:sz="8" w:space="0" w:color="7F7F7F"/>
              <w:left w:val="nil"/>
              <w:right w:val="nil"/>
            </w:tcBorders>
          </w:tcPr>
          <w:p w14:paraId="13C07D15" w14:textId="77777777" w:rsidR="008C0C47" w:rsidRPr="00AC302C" w:rsidRDefault="008C0C47" w:rsidP="00665D28">
            <w:pPr>
              <w:widowControl/>
              <w:jc w:val="left"/>
            </w:pPr>
            <w:r w:rsidRPr="00AC302C">
              <w:rPr>
                <w:b/>
                <w:bCs/>
              </w:rPr>
              <w:t>Coefficient</w:t>
            </w:r>
          </w:p>
        </w:tc>
        <w:tc>
          <w:tcPr>
            <w:tcW w:w="849" w:type="pct"/>
            <w:tcBorders>
              <w:top w:val="single" w:sz="8" w:space="0" w:color="7F7F7F"/>
              <w:left w:val="nil"/>
              <w:right w:val="nil"/>
            </w:tcBorders>
          </w:tcPr>
          <w:p w14:paraId="5A8B37B0" w14:textId="77777777" w:rsidR="008C0C47" w:rsidRPr="00AC302C" w:rsidRDefault="008C0C47" w:rsidP="00665D28">
            <w:pPr>
              <w:widowControl/>
              <w:jc w:val="left"/>
            </w:pPr>
            <w:r w:rsidRPr="00AC302C">
              <w:rPr>
                <w:b/>
                <w:bCs/>
              </w:rPr>
              <w:t>s.e.</w:t>
            </w:r>
          </w:p>
        </w:tc>
        <w:tc>
          <w:tcPr>
            <w:tcW w:w="846" w:type="pct"/>
            <w:tcBorders>
              <w:top w:val="single" w:sz="8" w:space="0" w:color="7F7F7F"/>
              <w:left w:val="nil"/>
              <w:right w:val="nil"/>
            </w:tcBorders>
          </w:tcPr>
          <w:p w14:paraId="29E44975" w14:textId="77777777" w:rsidR="008C0C47" w:rsidRPr="00AC302C" w:rsidRDefault="008C0C47" w:rsidP="00665D28">
            <w:pPr>
              <w:widowControl/>
              <w:jc w:val="left"/>
              <w:rPr>
                <w:b/>
                <w:bCs/>
              </w:rPr>
            </w:pPr>
            <w:r w:rsidRPr="00AC302C">
              <w:rPr>
                <w:b/>
                <w:bCs/>
              </w:rPr>
              <w:t>P values</w:t>
            </w:r>
          </w:p>
        </w:tc>
        <w:tc>
          <w:tcPr>
            <w:tcW w:w="845" w:type="pct"/>
            <w:tcBorders>
              <w:top w:val="single" w:sz="8" w:space="0" w:color="7F7F7F"/>
              <w:left w:val="nil"/>
              <w:right w:val="nil"/>
            </w:tcBorders>
          </w:tcPr>
          <w:p w14:paraId="35E2E446" w14:textId="77777777" w:rsidR="008C0C47" w:rsidRPr="00AC302C" w:rsidRDefault="008C0C47" w:rsidP="00665D28">
            <w:pPr>
              <w:widowControl/>
              <w:jc w:val="left"/>
            </w:pPr>
            <w:r w:rsidRPr="00AC302C">
              <w:rPr>
                <w:b/>
                <w:bCs/>
              </w:rPr>
              <w:t>95% Confidence Interval.</w:t>
            </w:r>
          </w:p>
        </w:tc>
      </w:tr>
      <w:tr w:rsidR="008C0C47" w:rsidRPr="00AC302C" w14:paraId="65FB718F" w14:textId="77777777" w:rsidTr="00665D28">
        <w:trPr>
          <w:trHeight w:val="20"/>
        </w:trPr>
        <w:tc>
          <w:tcPr>
            <w:tcW w:w="1610" w:type="pct"/>
            <w:tcBorders>
              <w:top w:val="single" w:sz="8" w:space="0" w:color="7F7F7F"/>
              <w:left w:val="nil"/>
              <w:right w:val="nil"/>
            </w:tcBorders>
            <w:shd w:val="clear" w:color="auto" w:fill="auto"/>
            <w:tcMar>
              <w:top w:w="10" w:type="dxa"/>
              <w:left w:w="10" w:type="dxa"/>
              <w:bottom w:w="0" w:type="dxa"/>
              <w:right w:w="10" w:type="dxa"/>
            </w:tcMar>
          </w:tcPr>
          <w:p w14:paraId="53293373" w14:textId="77777777" w:rsidR="008C0C47" w:rsidRPr="00AC302C" w:rsidRDefault="008C0C47" w:rsidP="00665D28">
            <w:pPr>
              <w:widowControl/>
              <w:jc w:val="left"/>
              <w:rPr>
                <w:b/>
                <w:bCs/>
              </w:rPr>
            </w:pPr>
            <w:r w:rsidRPr="00AC302C">
              <w:rPr>
                <w:b/>
                <w:bCs/>
              </w:rPr>
              <w:t>irr</w:t>
            </w:r>
            <w:r w:rsidRPr="00AC302C">
              <w:rPr>
                <w:rFonts w:hint="eastAsia"/>
                <w:b/>
                <w:bCs/>
              </w:rPr>
              <w:t>WW</w:t>
            </w:r>
            <w:r w:rsidRPr="00AC302C">
              <w:rPr>
                <w:rFonts w:hint="eastAsia"/>
                <w:b/>
                <w:bCs/>
                <w:vertAlign w:val="subscript"/>
              </w:rPr>
              <w:t>up</w:t>
            </w:r>
          </w:p>
        </w:tc>
        <w:tc>
          <w:tcPr>
            <w:tcW w:w="850" w:type="pct"/>
            <w:tcBorders>
              <w:top w:val="single" w:sz="8" w:space="0" w:color="7F7F7F"/>
              <w:left w:val="nil"/>
              <w:right w:val="nil"/>
            </w:tcBorders>
          </w:tcPr>
          <w:p w14:paraId="6EA7A801" w14:textId="77777777" w:rsidR="008C0C47" w:rsidRPr="00AC302C" w:rsidRDefault="008C0C47" w:rsidP="00665D28">
            <w:pPr>
              <w:widowControl/>
              <w:jc w:val="left"/>
            </w:pPr>
            <w:r w:rsidRPr="00AC302C">
              <w:rPr>
                <w:rFonts w:hint="eastAsia"/>
              </w:rPr>
              <w:t>0.436</w:t>
            </w:r>
            <w:r w:rsidRPr="00AC302C">
              <w:t>***</w:t>
            </w:r>
          </w:p>
        </w:tc>
        <w:tc>
          <w:tcPr>
            <w:tcW w:w="849" w:type="pct"/>
            <w:tcBorders>
              <w:top w:val="single" w:sz="8" w:space="0" w:color="7F7F7F"/>
              <w:left w:val="nil"/>
              <w:right w:val="nil"/>
            </w:tcBorders>
          </w:tcPr>
          <w:p w14:paraId="30E5176A" w14:textId="77777777" w:rsidR="008C0C47" w:rsidRPr="00AC302C" w:rsidRDefault="008C0C47" w:rsidP="00665D28">
            <w:pPr>
              <w:widowControl/>
              <w:jc w:val="left"/>
            </w:pPr>
            <w:r w:rsidRPr="00AC302C">
              <w:t>0.051</w:t>
            </w:r>
          </w:p>
        </w:tc>
        <w:tc>
          <w:tcPr>
            <w:tcW w:w="846" w:type="pct"/>
            <w:tcBorders>
              <w:top w:val="single" w:sz="8" w:space="0" w:color="7F7F7F"/>
              <w:left w:val="nil"/>
              <w:right w:val="nil"/>
            </w:tcBorders>
          </w:tcPr>
          <w:p w14:paraId="5FC00A75" w14:textId="77777777" w:rsidR="008C0C47" w:rsidRPr="00AC302C" w:rsidRDefault="008C0C47" w:rsidP="00665D28">
            <w:pPr>
              <w:widowControl/>
              <w:jc w:val="left"/>
            </w:pPr>
            <w:r>
              <w:rPr>
                <w:rFonts w:hint="eastAsia"/>
              </w:rPr>
              <w:t>0.000</w:t>
            </w:r>
          </w:p>
        </w:tc>
        <w:tc>
          <w:tcPr>
            <w:tcW w:w="845" w:type="pct"/>
            <w:tcBorders>
              <w:top w:val="single" w:sz="8" w:space="0" w:color="7F7F7F"/>
              <w:left w:val="nil"/>
              <w:right w:val="nil"/>
            </w:tcBorders>
          </w:tcPr>
          <w:p w14:paraId="655E193F" w14:textId="77777777" w:rsidR="008C0C47" w:rsidRPr="00AC302C" w:rsidRDefault="008C0C47" w:rsidP="00665D28">
            <w:pPr>
              <w:widowControl/>
              <w:jc w:val="left"/>
            </w:pPr>
            <w:r w:rsidRPr="00AC302C">
              <w:rPr>
                <w:rFonts w:hint="eastAsia"/>
              </w:rPr>
              <w:t>0.100</w:t>
            </w:r>
          </w:p>
        </w:tc>
      </w:tr>
      <w:tr w:rsidR="008C0C47" w:rsidRPr="00AC302C" w14:paraId="435F7673" w14:textId="77777777" w:rsidTr="00665D28">
        <w:trPr>
          <w:trHeight w:val="20"/>
        </w:trPr>
        <w:tc>
          <w:tcPr>
            <w:tcW w:w="1610" w:type="pct"/>
            <w:tcBorders>
              <w:left w:val="nil"/>
              <w:bottom w:val="nil"/>
              <w:right w:val="nil"/>
            </w:tcBorders>
            <w:shd w:val="clear" w:color="auto" w:fill="auto"/>
            <w:tcMar>
              <w:top w:w="12" w:type="dxa"/>
              <w:left w:w="12" w:type="dxa"/>
              <w:bottom w:w="0" w:type="dxa"/>
              <w:right w:w="12" w:type="dxa"/>
            </w:tcMar>
            <w:hideMark/>
          </w:tcPr>
          <w:p w14:paraId="7A405576" w14:textId="77777777" w:rsidR="008C0C47" w:rsidRPr="00AC302C" w:rsidRDefault="008C0C47" w:rsidP="00665D28">
            <w:pPr>
              <w:widowControl/>
              <w:jc w:val="left"/>
              <w:rPr>
                <w:b/>
                <w:bCs/>
              </w:rPr>
            </w:pPr>
            <w:r w:rsidRPr="00AC302C">
              <w:rPr>
                <w:b/>
                <w:bCs/>
              </w:rPr>
              <w:t>IWSI</w:t>
            </w:r>
            <w:r w:rsidRPr="00AC302C">
              <w:rPr>
                <w:b/>
                <w:bCs/>
                <w:vertAlign w:val="subscript"/>
              </w:rPr>
              <w:t>dif</w:t>
            </w:r>
          </w:p>
        </w:tc>
        <w:tc>
          <w:tcPr>
            <w:tcW w:w="850" w:type="pct"/>
            <w:tcBorders>
              <w:left w:val="nil"/>
              <w:bottom w:val="nil"/>
              <w:right w:val="nil"/>
            </w:tcBorders>
          </w:tcPr>
          <w:p w14:paraId="111B79E5" w14:textId="77777777" w:rsidR="008C0C47" w:rsidRPr="00AC302C" w:rsidRDefault="008C0C47" w:rsidP="00665D28">
            <w:pPr>
              <w:widowControl/>
              <w:jc w:val="left"/>
            </w:pPr>
            <w:r w:rsidRPr="00AC302C">
              <w:rPr>
                <w:rFonts w:hint="eastAsia"/>
              </w:rPr>
              <w:t>0.608</w:t>
            </w:r>
            <w:r w:rsidRPr="00AC302C">
              <w:t>***</w:t>
            </w:r>
          </w:p>
        </w:tc>
        <w:tc>
          <w:tcPr>
            <w:tcW w:w="849" w:type="pct"/>
            <w:tcBorders>
              <w:left w:val="nil"/>
              <w:bottom w:val="nil"/>
              <w:right w:val="nil"/>
            </w:tcBorders>
          </w:tcPr>
          <w:p w14:paraId="661FFA90" w14:textId="77777777" w:rsidR="008C0C47" w:rsidRPr="00AC302C" w:rsidRDefault="008C0C47" w:rsidP="00665D28">
            <w:pPr>
              <w:widowControl/>
              <w:jc w:val="left"/>
            </w:pPr>
            <w:r w:rsidRPr="00AC302C">
              <w:rPr>
                <w:rFonts w:hint="eastAsia"/>
              </w:rPr>
              <w:t>0.022</w:t>
            </w:r>
          </w:p>
        </w:tc>
        <w:tc>
          <w:tcPr>
            <w:tcW w:w="846" w:type="pct"/>
            <w:tcBorders>
              <w:left w:val="nil"/>
              <w:bottom w:val="nil"/>
              <w:right w:val="nil"/>
            </w:tcBorders>
          </w:tcPr>
          <w:p w14:paraId="73DC653D" w14:textId="77777777" w:rsidR="008C0C47" w:rsidRPr="00AC302C" w:rsidRDefault="008C0C47" w:rsidP="00665D28">
            <w:pPr>
              <w:widowControl/>
              <w:jc w:val="left"/>
            </w:pPr>
            <w:r>
              <w:rPr>
                <w:rFonts w:hint="eastAsia"/>
              </w:rPr>
              <w:t>0.000</w:t>
            </w:r>
          </w:p>
        </w:tc>
        <w:tc>
          <w:tcPr>
            <w:tcW w:w="845" w:type="pct"/>
            <w:tcBorders>
              <w:left w:val="nil"/>
              <w:bottom w:val="nil"/>
              <w:right w:val="nil"/>
            </w:tcBorders>
          </w:tcPr>
          <w:p w14:paraId="6924C9D2" w14:textId="77777777" w:rsidR="008C0C47" w:rsidRPr="00AC302C" w:rsidRDefault="008C0C47" w:rsidP="00665D28">
            <w:pPr>
              <w:widowControl/>
              <w:jc w:val="left"/>
            </w:pPr>
            <w:r w:rsidRPr="00AC302C">
              <w:rPr>
                <w:rFonts w:hint="eastAsia"/>
              </w:rPr>
              <w:t>0.043</w:t>
            </w:r>
          </w:p>
        </w:tc>
      </w:tr>
      <w:tr w:rsidR="008C0C47" w:rsidRPr="00AC302C" w14:paraId="3EF41B08" w14:textId="77777777" w:rsidTr="00665D28">
        <w:trPr>
          <w:trHeight w:val="20"/>
        </w:trPr>
        <w:tc>
          <w:tcPr>
            <w:tcW w:w="1610" w:type="pct"/>
            <w:tcBorders>
              <w:left w:val="nil"/>
              <w:bottom w:val="nil"/>
              <w:right w:val="nil"/>
            </w:tcBorders>
            <w:shd w:val="clear" w:color="auto" w:fill="auto"/>
            <w:tcMar>
              <w:top w:w="12" w:type="dxa"/>
              <w:left w:w="12" w:type="dxa"/>
              <w:bottom w:w="0" w:type="dxa"/>
              <w:right w:w="12" w:type="dxa"/>
            </w:tcMar>
          </w:tcPr>
          <w:p w14:paraId="404FE89A" w14:textId="77777777" w:rsidR="008C0C47" w:rsidRPr="00AC302C" w:rsidRDefault="008C0C47" w:rsidP="00665D28">
            <w:pPr>
              <w:widowControl/>
              <w:jc w:val="left"/>
              <w:rPr>
                <w:b/>
                <w:bCs/>
              </w:rPr>
            </w:pPr>
            <w:r w:rsidRPr="00AC302C">
              <w:rPr>
                <w:b/>
                <w:bCs/>
              </w:rPr>
              <w:t>dom</w:t>
            </w:r>
            <w:r w:rsidRPr="00AC302C">
              <w:rPr>
                <w:rFonts w:hint="eastAsia"/>
                <w:b/>
                <w:bCs/>
              </w:rPr>
              <w:t>WW</w:t>
            </w:r>
            <w:r w:rsidRPr="00AC302C">
              <w:rPr>
                <w:rFonts w:hint="eastAsia"/>
                <w:b/>
                <w:bCs/>
                <w:vertAlign w:val="subscript"/>
              </w:rPr>
              <w:t>up</w:t>
            </w:r>
          </w:p>
        </w:tc>
        <w:tc>
          <w:tcPr>
            <w:tcW w:w="850" w:type="pct"/>
            <w:tcBorders>
              <w:left w:val="nil"/>
              <w:bottom w:val="nil"/>
              <w:right w:val="nil"/>
            </w:tcBorders>
          </w:tcPr>
          <w:p w14:paraId="549B3915" w14:textId="77777777" w:rsidR="008C0C47" w:rsidRPr="00AC302C" w:rsidRDefault="008C0C47" w:rsidP="00665D28">
            <w:pPr>
              <w:widowControl/>
              <w:jc w:val="left"/>
            </w:pPr>
            <w:r w:rsidRPr="00AC302C">
              <w:rPr>
                <w:rFonts w:hint="eastAsia"/>
              </w:rPr>
              <w:t>-0.279</w:t>
            </w:r>
            <w:r w:rsidRPr="00AC302C">
              <w:t>***</w:t>
            </w:r>
          </w:p>
        </w:tc>
        <w:tc>
          <w:tcPr>
            <w:tcW w:w="849" w:type="pct"/>
            <w:tcBorders>
              <w:left w:val="nil"/>
              <w:bottom w:val="nil"/>
              <w:right w:val="nil"/>
            </w:tcBorders>
          </w:tcPr>
          <w:p w14:paraId="61E9AC00" w14:textId="77777777" w:rsidR="008C0C47" w:rsidRPr="00AC302C" w:rsidRDefault="008C0C47" w:rsidP="00665D28">
            <w:pPr>
              <w:widowControl/>
              <w:jc w:val="left"/>
            </w:pPr>
            <w:r w:rsidRPr="00AC302C">
              <w:rPr>
                <w:rFonts w:hint="eastAsia"/>
              </w:rPr>
              <w:t>0.061</w:t>
            </w:r>
          </w:p>
        </w:tc>
        <w:tc>
          <w:tcPr>
            <w:tcW w:w="846" w:type="pct"/>
            <w:tcBorders>
              <w:left w:val="nil"/>
              <w:bottom w:val="nil"/>
              <w:right w:val="nil"/>
            </w:tcBorders>
          </w:tcPr>
          <w:p w14:paraId="5C785FE1" w14:textId="77777777" w:rsidR="008C0C47" w:rsidRPr="00AC302C" w:rsidRDefault="008C0C47" w:rsidP="00665D28">
            <w:pPr>
              <w:widowControl/>
              <w:jc w:val="left"/>
            </w:pPr>
            <w:r>
              <w:rPr>
                <w:rFonts w:hint="eastAsia"/>
              </w:rPr>
              <w:t>0.000</w:t>
            </w:r>
          </w:p>
        </w:tc>
        <w:tc>
          <w:tcPr>
            <w:tcW w:w="845" w:type="pct"/>
            <w:tcBorders>
              <w:left w:val="nil"/>
              <w:bottom w:val="nil"/>
              <w:right w:val="nil"/>
            </w:tcBorders>
          </w:tcPr>
          <w:p w14:paraId="11031973" w14:textId="77777777" w:rsidR="008C0C47" w:rsidRPr="00AC302C" w:rsidRDefault="008C0C47" w:rsidP="00665D28">
            <w:pPr>
              <w:widowControl/>
              <w:jc w:val="left"/>
            </w:pPr>
            <w:r w:rsidRPr="00AC302C">
              <w:rPr>
                <w:rFonts w:hint="eastAsia"/>
              </w:rPr>
              <w:t>0.120</w:t>
            </w:r>
          </w:p>
        </w:tc>
      </w:tr>
      <w:tr w:rsidR="008C0C47" w:rsidRPr="00AC302C" w14:paraId="3F85718C" w14:textId="77777777" w:rsidTr="00665D28">
        <w:trPr>
          <w:trHeight w:val="20"/>
        </w:trPr>
        <w:tc>
          <w:tcPr>
            <w:tcW w:w="1610" w:type="pct"/>
            <w:tcBorders>
              <w:top w:val="nil"/>
              <w:left w:val="nil"/>
              <w:bottom w:val="nil"/>
              <w:right w:val="nil"/>
            </w:tcBorders>
            <w:shd w:val="clear" w:color="auto" w:fill="auto"/>
            <w:tcMar>
              <w:top w:w="12" w:type="dxa"/>
              <w:left w:w="12" w:type="dxa"/>
              <w:bottom w:w="0" w:type="dxa"/>
              <w:right w:w="12" w:type="dxa"/>
            </w:tcMar>
          </w:tcPr>
          <w:p w14:paraId="35BDDBF9" w14:textId="77777777" w:rsidR="008C0C47" w:rsidRPr="00AC302C" w:rsidRDefault="008C0C47" w:rsidP="00665D28">
            <w:pPr>
              <w:widowControl/>
              <w:jc w:val="left"/>
              <w:rPr>
                <w:b/>
                <w:bCs/>
              </w:rPr>
            </w:pPr>
            <w:r w:rsidRPr="00AC302C">
              <w:rPr>
                <w:b/>
                <w:bCs/>
              </w:rPr>
              <w:t>ind</w:t>
            </w:r>
            <w:r w:rsidRPr="00AC302C">
              <w:rPr>
                <w:rFonts w:hint="eastAsia"/>
                <w:b/>
                <w:bCs/>
              </w:rPr>
              <w:t>WW</w:t>
            </w:r>
            <w:r w:rsidRPr="00AC302C">
              <w:rPr>
                <w:rFonts w:hint="eastAsia"/>
                <w:b/>
                <w:bCs/>
                <w:vertAlign w:val="subscript"/>
              </w:rPr>
              <w:t>up</w:t>
            </w:r>
          </w:p>
        </w:tc>
        <w:tc>
          <w:tcPr>
            <w:tcW w:w="850" w:type="pct"/>
            <w:tcBorders>
              <w:top w:val="nil"/>
              <w:left w:val="nil"/>
              <w:bottom w:val="nil"/>
              <w:right w:val="nil"/>
            </w:tcBorders>
          </w:tcPr>
          <w:p w14:paraId="4FAC9FAC" w14:textId="77777777" w:rsidR="008C0C47" w:rsidRPr="00AC302C" w:rsidRDefault="008C0C47" w:rsidP="00665D28">
            <w:pPr>
              <w:widowControl/>
              <w:jc w:val="left"/>
            </w:pPr>
            <w:r w:rsidRPr="00AC302C">
              <w:rPr>
                <w:rFonts w:hint="eastAsia"/>
              </w:rPr>
              <w:t>0.141</w:t>
            </w:r>
            <w:r w:rsidRPr="00AC302C">
              <w:t>***</w:t>
            </w:r>
          </w:p>
        </w:tc>
        <w:tc>
          <w:tcPr>
            <w:tcW w:w="849" w:type="pct"/>
            <w:tcBorders>
              <w:top w:val="nil"/>
              <w:left w:val="nil"/>
              <w:bottom w:val="nil"/>
              <w:right w:val="nil"/>
            </w:tcBorders>
          </w:tcPr>
          <w:p w14:paraId="2C765683" w14:textId="77777777" w:rsidR="008C0C47" w:rsidRPr="00AC302C" w:rsidRDefault="008C0C47" w:rsidP="00665D28">
            <w:pPr>
              <w:widowControl/>
              <w:jc w:val="left"/>
            </w:pPr>
            <w:r w:rsidRPr="00AC302C">
              <w:rPr>
                <w:rFonts w:hint="eastAsia"/>
              </w:rPr>
              <w:t>0.034</w:t>
            </w:r>
          </w:p>
        </w:tc>
        <w:tc>
          <w:tcPr>
            <w:tcW w:w="846" w:type="pct"/>
            <w:tcBorders>
              <w:top w:val="nil"/>
              <w:left w:val="nil"/>
              <w:bottom w:val="nil"/>
              <w:right w:val="nil"/>
            </w:tcBorders>
          </w:tcPr>
          <w:p w14:paraId="52E1AEF0" w14:textId="77777777" w:rsidR="008C0C47" w:rsidRPr="00AC302C" w:rsidRDefault="008C0C47" w:rsidP="00665D28">
            <w:pPr>
              <w:widowControl/>
              <w:jc w:val="left"/>
            </w:pPr>
            <w:r>
              <w:rPr>
                <w:rFonts w:hint="eastAsia"/>
              </w:rPr>
              <w:t>0.000</w:t>
            </w:r>
          </w:p>
        </w:tc>
        <w:tc>
          <w:tcPr>
            <w:tcW w:w="845" w:type="pct"/>
            <w:tcBorders>
              <w:top w:val="nil"/>
              <w:left w:val="nil"/>
              <w:bottom w:val="nil"/>
              <w:right w:val="nil"/>
            </w:tcBorders>
          </w:tcPr>
          <w:p w14:paraId="370114BD" w14:textId="77777777" w:rsidR="008C0C47" w:rsidRPr="00AC302C" w:rsidRDefault="008C0C47" w:rsidP="00665D28">
            <w:pPr>
              <w:widowControl/>
              <w:jc w:val="left"/>
            </w:pPr>
            <w:r w:rsidRPr="00AC302C">
              <w:rPr>
                <w:rFonts w:hint="eastAsia"/>
              </w:rPr>
              <w:t>0.067</w:t>
            </w:r>
          </w:p>
        </w:tc>
      </w:tr>
      <w:tr w:rsidR="008C0C47" w:rsidRPr="00AC302C" w14:paraId="7C31D71B" w14:textId="77777777" w:rsidTr="00665D28">
        <w:trPr>
          <w:trHeight w:val="20"/>
        </w:trPr>
        <w:tc>
          <w:tcPr>
            <w:tcW w:w="1610" w:type="pct"/>
            <w:tcBorders>
              <w:top w:val="nil"/>
              <w:left w:val="nil"/>
              <w:bottom w:val="nil"/>
              <w:right w:val="nil"/>
            </w:tcBorders>
            <w:shd w:val="clear" w:color="auto" w:fill="auto"/>
            <w:tcMar>
              <w:top w:w="12" w:type="dxa"/>
              <w:left w:w="12" w:type="dxa"/>
              <w:bottom w:w="0" w:type="dxa"/>
              <w:right w:w="12" w:type="dxa"/>
            </w:tcMar>
            <w:hideMark/>
          </w:tcPr>
          <w:p w14:paraId="7D61EE5C" w14:textId="77777777" w:rsidR="008C0C47" w:rsidRPr="00AC302C" w:rsidRDefault="008C0C47" w:rsidP="00665D28">
            <w:pPr>
              <w:widowControl/>
              <w:jc w:val="left"/>
              <w:rPr>
                <w:b/>
                <w:bCs/>
              </w:rPr>
            </w:pPr>
            <w:r w:rsidRPr="00AC302C">
              <w:rPr>
                <w:b/>
                <w:bCs/>
              </w:rPr>
              <w:t>discharge</w:t>
            </w:r>
            <w:r w:rsidRPr="00AC302C">
              <w:rPr>
                <w:rFonts w:hint="eastAsia"/>
                <w:b/>
                <w:bCs/>
                <w:vertAlign w:val="subscript"/>
              </w:rPr>
              <w:t>up</w:t>
            </w:r>
          </w:p>
        </w:tc>
        <w:tc>
          <w:tcPr>
            <w:tcW w:w="850" w:type="pct"/>
            <w:tcBorders>
              <w:top w:val="nil"/>
              <w:left w:val="nil"/>
              <w:bottom w:val="nil"/>
              <w:right w:val="nil"/>
            </w:tcBorders>
          </w:tcPr>
          <w:p w14:paraId="31022BD8" w14:textId="77777777" w:rsidR="008C0C47" w:rsidRPr="00AC302C" w:rsidRDefault="008C0C47" w:rsidP="00665D28">
            <w:pPr>
              <w:widowControl/>
              <w:jc w:val="left"/>
            </w:pPr>
            <w:r w:rsidRPr="00AC302C">
              <w:rPr>
                <w:rFonts w:hint="eastAsia"/>
              </w:rPr>
              <w:t>-0.064**</w:t>
            </w:r>
          </w:p>
        </w:tc>
        <w:tc>
          <w:tcPr>
            <w:tcW w:w="849" w:type="pct"/>
            <w:tcBorders>
              <w:top w:val="nil"/>
              <w:left w:val="nil"/>
              <w:bottom w:val="nil"/>
              <w:right w:val="nil"/>
            </w:tcBorders>
          </w:tcPr>
          <w:p w14:paraId="3B58D104" w14:textId="77777777" w:rsidR="008C0C47" w:rsidRPr="00AC302C" w:rsidRDefault="008C0C47" w:rsidP="00665D28">
            <w:pPr>
              <w:widowControl/>
              <w:jc w:val="left"/>
            </w:pPr>
            <w:r w:rsidRPr="00AC302C">
              <w:rPr>
                <w:rFonts w:hint="eastAsia"/>
              </w:rPr>
              <w:t>0.022</w:t>
            </w:r>
          </w:p>
        </w:tc>
        <w:tc>
          <w:tcPr>
            <w:tcW w:w="846" w:type="pct"/>
            <w:tcBorders>
              <w:top w:val="nil"/>
              <w:left w:val="nil"/>
              <w:bottom w:val="nil"/>
              <w:right w:val="nil"/>
            </w:tcBorders>
          </w:tcPr>
          <w:p w14:paraId="59574E3C" w14:textId="77777777" w:rsidR="008C0C47" w:rsidRPr="00AC302C" w:rsidRDefault="008C0C47" w:rsidP="00665D28">
            <w:pPr>
              <w:widowControl/>
              <w:jc w:val="left"/>
            </w:pPr>
            <w:r>
              <w:rPr>
                <w:rFonts w:hint="eastAsia"/>
              </w:rPr>
              <w:t>0.003</w:t>
            </w:r>
          </w:p>
        </w:tc>
        <w:tc>
          <w:tcPr>
            <w:tcW w:w="845" w:type="pct"/>
            <w:tcBorders>
              <w:top w:val="nil"/>
              <w:left w:val="nil"/>
              <w:bottom w:val="nil"/>
              <w:right w:val="nil"/>
            </w:tcBorders>
          </w:tcPr>
          <w:p w14:paraId="05612E17" w14:textId="77777777" w:rsidR="008C0C47" w:rsidRPr="00AC302C" w:rsidRDefault="008C0C47" w:rsidP="00665D28">
            <w:pPr>
              <w:widowControl/>
              <w:jc w:val="left"/>
            </w:pPr>
            <w:r w:rsidRPr="00AC302C">
              <w:rPr>
                <w:rFonts w:hint="eastAsia"/>
              </w:rPr>
              <w:t>0.042</w:t>
            </w:r>
          </w:p>
        </w:tc>
      </w:tr>
      <w:tr w:rsidR="008C0C47" w:rsidRPr="00AC302C" w14:paraId="7D7D1DAE" w14:textId="77777777" w:rsidTr="00665D28">
        <w:trPr>
          <w:trHeight w:val="20"/>
        </w:trPr>
        <w:tc>
          <w:tcPr>
            <w:tcW w:w="1610" w:type="pct"/>
            <w:tcBorders>
              <w:top w:val="nil"/>
              <w:left w:val="nil"/>
              <w:right w:val="nil"/>
            </w:tcBorders>
            <w:shd w:val="clear" w:color="auto" w:fill="auto"/>
            <w:tcMar>
              <w:top w:w="10" w:type="dxa"/>
              <w:left w:w="10" w:type="dxa"/>
              <w:bottom w:w="0" w:type="dxa"/>
              <w:right w:w="10" w:type="dxa"/>
            </w:tcMar>
            <w:hideMark/>
          </w:tcPr>
          <w:p w14:paraId="1F163433" w14:textId="77777777" w:rsidR="008C0C47" w:rsidRPr="00AC302C" w:rsidRDefault="008C0C47" w:rsidP="00665D28">
            <w:pPr>
              <w:widowControl/>
              <w:jc w:val="left"/>
              <w:rPr>
                <w:b/>
                <w:bCs/>
              </w:rPr>
            </w:pPr>
            <w:r w:rsidRPr="00AC302C">
              <w:rPr>
                <w:b/>
                <w:bCs/>
              </w:rPr>
              <w:t>Adjusted R²</w:t>
            </w:r>
          </w:p>
        </w:tc>
        <w:tc>
          <w:tcPr>
            <w:tcW w:w="850" w:type="pct"/>
            <w:tcBorders>
              <w:top w:val="nil"/>
              <w:left w:val="nil"/>
              <w:right w:val="nil"/>
            </w:tcBorders>
          </w:tcPr>
          <w:p w14:paraId="31DD5914" w14:textId="77777777" w:rsidR="008C0C47" w:rsidRPr="00AC302C" w:rsidRDefault="008C0C47" w:rsidP="00665D28">
            <w:pPr>
              <w:widowControl/>
              <w:jc w:val="left"/>
            </w:pPr>
            <w:r w:rsidRPr="00AC302C">
              <w:rPr>
                <w:rFonts w:hint="eastAsia"/>
              </w:rPr>
              <w:t>0.36</w:t>
            </w:r>
          </w:p>
        </w:tc>
        <w:tc>
          <w:tcPr>
            <w:tcW w:w="849" w:type="pct"/>
            <w:tcBorders>
              <w:top w:val="nil"/>
              <w:left w:val="nil"/>
              <w:right w:val="nil"/>
            </w:tcBorders>
          </w:tcPr>
          <w:p w14:paraId="13AF11DC" w14:textId="77777777" w:rsidR="008C0C47" w:rsidRPr="00AC302C" w:rsidRDefault="008C0C47" w:rsidP="00665D28">
            <w:pPr>
              <w:widowControl/>
              <w:jc w:val="left"/>
            </w:pPr>
          </w:p>
        </w:tc>
        <w:tc>
          <w:tcPr>
            <w:tcW w:w="846" w:type="pct"/>
            <w:tcBorders>
              <w:top w:val="nil"/>
              <w:left w:val="nil"/>
              <w:right w:val="nil"/>
            </w:tcBorders>
          </w:tcPr>
          <w:p w14:paraId="3E4CE43D" w14:textId="77777777" w:rsidR="008C0C47" w:rsidRPr="00AC302C" w:rsidRDefault="008C0C47" w:rsidP="00665D28">
            <w:pPr>
              <w:widowControl/>
              <w:jc w:val="left"/>
            </w:pPr>
          </w:p>
        </w:tc>
        <w:tc>
          <w:tcPr>
            <w:tcW w:w="845" w:type="pct"/>
            <w:tcBorders>
              <w:top w:val="nil"/>
              <w:left w:val="nil"/>
              <w:right w:val="nil"/>
            </w:tcBorders>
          </w:tcPr>
          <w:p w14:paraId="26DCBE4B" w14:textId="77777777" w:rsidR="008C0C47" w:rsidRPr="00AC302C" w:rsidRDefault="008C0C47" w:rsidP="00665D28">
            <w:pPr>
              <w:widowControl/>
              <w:jc w:val="left"/>
            </w:pPr>
          </w:p>
        </w:tc>
      </w:tr>
      <w:tr w:rsidR="008C0C47" w:rsidRPr="00AC302C" w14:paraId="1F026F5F" w14:textId="77777777" w:rsidTr="00665D28">
        <w:trPr>
          <w:trHeight w:val="20"/>
        </w:trPr>
        <w:tc>
          <w:tcPr>
            <w:tcW w:w="1610" w:type="pct"/>
            <w:tcBorders>
              <w:top w:val="nil"/>
              <w:left w:val="nil"/>
              <w:bottom w:val="single" w:sz="4" w:space="0" w:color="auto"/>
              <w:right w:val="nil"/>
            </w:tcBorders>
            <w:shd w:val="clear" w:color="auto" w:fill="auto"/>
            <w:tcMar>
              <w:top w:w="10" w:type="dxa"/>
              <w:left w:w="10" w:type="dxa"/>
              <w:bottom w:w="0" w:type="dxa"/>
              <w:right w:w="10" w:type="dxa"/>
            </w:tcMar>
            <w:hideMark/>
          </w:tcPr>
          <w:p w14:paraId="43E8A5A1" w14:textId="77777777" w:rsidR="008C0C47" w:rsidRPr="00AC302C" w:rsidRDefault="008C0C47" w:rsidP="00665D28">
            <w:pPr>
              <w:widowControl/>
              <w:jc w:val="left"/>
              <w:rPr>
                <w:b/>
                <w:bCs/>
              </w:rPr>
            </w:pPr>
            <w:r w:rsidRPr="00AC302C">
              <w:rPr>
                <w:b/>
                <w:bCs/>
              </w:rPr>
              <w:t>P values</w:t>
            </w:r>
          </w:p>
        </w:tc>
        <w:tc>
          <w:tcPr>
            <w:tcW w:w="850" w:type="pct"/>
            <w:tcBorders>
              <w:top w:val="nil"/>
              <w:left w:val="nil"/>
              <w:bottom w:val="single" w:sz="4" w:space="0" w:color="auto"/>
              <w:right w:val="nil"/>
            </w:tcBorders>
          </w:tcPr>
          <w:p w14:paraId="4F26F06C" w14:textId="77777777" w:rsidR="008C0C47" w:rsidRPr="00AC302C" w:rsidRDefault="008C0C47" w:rsidP="00665D28">
            <w:pPr>
              <w:widowControl/>
              <w:jc w:val="left"/>
            </w:pPr>
            <w:r w:rsidRPr="00177D46">
              <w:rPr>
                <w:rFonts w:hint="eastAsia"/>
              </w:rPr>
              <w:t>0.000</w:t>
            </w:r>
          </w:p>
        </w:tc>
        <w:tc>
          <w:tcPr>
            <w:tcW w:w="849" w:type="pct"/>
            <w:tcBorders>
              <w:top w:val="nil"/>
              <w:left w:val="nil"/>
              <w:bottom w:val="single" w:sz="4" w:space="0" w:color="auto"/>
              <w:right w:val="nil"/>
            </w:tcBorders>
          </w:tcPr>
          <w:p w14:paraId="23E23E65" w14:textId="77777777" w:rsidR="008C0C47" w:rsidRPr="00AC302C" w:rsidRDefault="008C0C47" w:rsidP="00665D28">
            <w:pPr>
              <w:widowControl/>
              <w:jc w:val="left"/>
            </w:pPr>
          </w:p>
        </w:tc>
        <w:tc>
          <w:tcPr>
            <w:tcW w:w="846" w:type="pct"/>
            <w:tcBorders>
              <w:top w:val="nil"/>
              <w:left w:val="nil"/>
              <w:bottom w:val="single" w:sz="4" w:space="0" w:color="auto"/>
              <w:right w:val="nil"/>
            </w:tcBorders>
          </w:tcPr>
          <w:p w14:paraId="39807665" w14:textId="77777777" w:rsidR="008C0C47" w:rsidRPr="00AC302C" w:rsidRDefault="008C0C47" w:rsidP="00665D28">
            <w:pPr>
              <w:widowControl/>
              <w:jc w:val="left"/>
            </w:pPr>
          </w:p>
        </w:tc>
        <w:tc>
          <w:tcPr>
            <w:tcW w:w="845" w:type="pct"/>
            <w:tcBorders>
              <w:top w:val="nil"/>
              <w:left w:val="nil"/>
              <w:bottom w:val="single" w:sz="4" w:space="0" w:color="auto"/>
              <w:right w:val="nil"/>
            </w:tcBorders>
          </w:tcPr>
          <w:p w14:paraId="104AC208" w14:textId="77777777" w:rsidR="008C0C47" w:rsidRPr="00AC302C" w:rsidRDefault="008C0C47" w:rsidP="00665D28">
            <w:pPr>
              <w:widowControl/>
              <w:jc w:val="left"/>
            </w:pPr>
          </w:p>
        </w:tc>
      </w:tr>
    </w:tbl>
    <w:p w14:paraId="3B774769" w14:textId="77777777" w:rsidR="008C0C47" w:rsidRPr="00AC302C" w:rsidRDefault="008C0C47" w:rsidP="008C0C47">
      <w:pPr>
        <w:widowControl/>
        <w:jc w:val="left"/>
      </w:pPr>
      <w:r w:rsidRPr="00AC302C">
        <w:t>The asterisks denote the level of statistical significance based on P values: *P&lt; 0.</w:t>
      </w:r>
      <w:r w:rsidRPr="00AC302C">
        <w:rPr>
          <w:rFonts w:hint="eastAsia"/>
        </w:rPr>
        <w:t>05</w:t>
      </w:r>
      <w:r w:rsidRPr="00AC302C">
        <w:t>, **P&lt; 0.0</w:t>
      </w:r>
      <w:r w:rsidRPr="00AC302C">
        <w:rPr>
          <w:rFonts w:hint="eastAsia"/>
        </w:rPr>
        <w:t>1</w:t>
      </w:r>
      <w:r w:rsidRPr="00AC302C">
        <w:t>, ***P&lt; 0.0</w:t>
      </w:r>
      <w:r w:rsidRPr="00AC302C">
        <w:rPr>
          <w:rFonts w:hint="eastAsia"/>
        </w:rPr>
        <w:t>0</w:t>
      </w:r>
      <w:r w:rsidRPr="00AC302C">
        <w:t>1. IWSI</w:t>
      </w:r>
      <w:r w:rsidRPr="00AC302C">
        <w:rPr>
          <w:vertAlign w:val="subscript"/>
        </w:rPr>
        <w:t>dif</w:t>
      </w:r>
      <w:r w:rsidRPr="00AC302C">
        <w:t xml:space="preserve"> </w:t>
      </w:r>
      <w:r w:rsidRPr="00AC302C">
        <w:rPr>
          <w:rFonts w:hint="eastAsia"/>
        </w:rPr>
        <w:t>i</w:t>
      </w:r>
      <w:r w:rsidRPr="00AC302C">
        <w:t>ndicates the previous year's</w:t>
      </w:r>
      <w:r w:rsidRPr="00AC302C">
        <w:rPr>
          <w:rFonts w:hint="eastAsia"/>
        </w:rPr>
        <w:t xml:space="preserve"> </w:t>
      </w:r>
      <w:r w:rsidRPr="00AC302C">
        <w:t xml:space="preserve">downstream </w:t>
      </w:r>
      <w:r w:rsidRPr="00AC302C">
        <w:rPr>
          <w:rFonts w:hint="eastAsia"/>
        </w:rPr>
        <w:t>irrigation water stress index (</w:t>
      </w:r>
      <w:r w:rsidRPr="00AC302C">
        <w:t>IWSI</w:t>
      </w:r>
      <w:r w:rsidRPr="00AC302C">
        <w:rPr>
          <w:rFonts w:hint="eastAsia"/>
        </w:rPr>
        <w:t>)</w:t>
      </w:r>
      <w:r w:rsidRPr="00AC302C">
        <w:t xml:space="preserve"> minus upstream IWSI difference. The subscripts "</w:t>
      </w:r>
      <w:r w:rsidRPr="00AC302C">
        <w:rPr>
          <w:vertAlign w:val="subscript"/>
        </w:rPr>
        <w:t>up</w:t>
      </w:r>
      <w:r w:rsidRPr="00AC302C">
        <w:t>" denote upstream. irr</w:t>
      </w:r>
      <w:r w:rsidRPr="00AC302C">
        <w:rPr>
          <w:rFonts w:hint="eastAsia"/>
        </w:rPr>
        <w:t>WW</w:t>
      </w:r>
      <w:r w:rsidRPr="00AC302C">
        <w:t>, dom</w:t>
      </w:r>
      <w:r w:rsidRPr="00AC302C">
        <w:rPr>
          <w:rFonts w:hint="eastAsia"/>
        </w:rPr>
        <w:t>WW</w:t>
      </w:r>
      <w:r w:rsidRPr="00AC302C">
        <w:t>, and ind</w:t>
      </w:r>
      <w:r w:rsidRPr="00AC302C">
        <w:rPr>
          <w:rFonts w:hint="eastAsia"/>
        </w:rPr>
        <w:t>WW</w:t>
      </w:r>
      <w:r w:rsidRPr="00AC302C">
        <w:t xml:space="preserve"> represent </w:t>
      </w:r>
      <w:r w:rsidRPr="00AC302C">
        <w:rPr>
          <w:rFonts w:hint="eastAsia"/>
        </w:rPr>
        <w:t xml:space="preserve">water </w:t>
      </w:r>
      <w:r w:rsidRPr="00AC302C">
        <w:t xml:space="preserve">withdrawal </w:t>
      </w:r>
      <w:r w:rsidRPr="00AC302C">
        <w:rPr>
          <w:rFonts w:hint="eastAsia"/>
        </w:rPr>
        <w:t>from</w:t>
      </w:r>
      <w:r w:rsidRPr="00AC302C">
        <w:t xml:space="preserve"> irrigation, domestic, and industrial </w:t>
      </w:r>
      <w:r w:rsidRPr="00AC302C">
        <w:rPr>
          <w:rFonts w:hint="eastAsia"/>
        </w:rPr>
        <w:t>sector</w:t>
      </w:r>
      <w:r w:rsidRPr="00AC302C">
        <w:t>, respectively. Discharge refers to the flow in the sub-basin after accounting for the removal of the environmental flow requirement (EFR), i.e., water availability.</w:t>
      </w:r>
    </w:p>
    <w:bookmarkEnd w:id="6"/>
    <w:p w14:paraId="69FB4DF3" w14:textId="77777777" w:rsidR="008C0C47" w:rsidRDefault="008C0C47" w:rsidP="008C0C47">
      <w:pPr>
        <w:widowControl/>
        <w:spacing w:line="240" w:lineRule="auto"/>
        <w:jc w:val="left"/>
        <w:rPr>
          <w:b/>
        </w:rPr>
      </w:pPr>
      <w:r>
        <w:br w:type="page"/>
      </w:r>
    </w:p>
    <w:p w14:paraId="1714569F" w14:textId="658B98CC" w:rsidR="006D2BA8" w:rsidRDefault="00744DBB" w:rsidP="00F026B3">
      <w:pPr>
        <w:pStyle w:val="1"/>
      </w:pPr>
      <w:r w:rsidRPr="00EE7D4A">
        <w:lastRenderedPageBreak/>
        <w:t xml:space="preserve">Supplementary Figures </w:t>
      </w:r>
    </w:p>
    <w:p w14:paraId="43DDD430" w14:textId="7E049E24" w:rsidR="00AD05FB" w:rsidRDefault="001B2371" w:rsidP="00AD05FB">
      <w:r>
        <w:rPr>
          <w:noProof/>
        </w:rPr>
        <w:drawing>
          <wp:inline distT="0" distB="0" distL="0" distR="0" wp14:anchorId="1233B63B" wp14:editId="52213ECF">
            <wp:extent cx="5274310" cy="5043170"/>
            <wp:effectExtent l="0" t="0" r="0" b="0"/>
            <wp:docPr id="19509683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968331" name="图片 1950968331"/>
                    <pic:cNvPicPr/>
                  </pic:nvPicPr>
                  <pic:blipFill>
                    <a:blip r:embed="rId8"/>
                    <a:stretch>
                      <a:fillRect/>
                    </a:stretch>
                  </pic:blipFill>
                  <pic:spPr>
                    <a:xfrm>
                      <a:off x="0" y="0"/>
                      <a:ext cx="5274310" cy="5043170"/>
                    </a:xfrm>
                    <a:prstGeom prst="rect">
                      <a:avLst/>
                    </a:prstGeom>
                  </pic:spPr>
                </pic:pic>
              </a:graphicData>
            </a:graphic>
          </wp:inline>
        </w:drawing>
      </w:r>
    </w:p>
    <w:p w14:paraId="11FAD38E" w14:textId="6FD1620D" w:rsidR="00FC5816" w:rsidRPr="00FC5816" w:rsidRDefault="00AD05FB" w:rsidP="00FC5816">
      <w:pPr>
        <w:pStyle w:val="2"/>
        <w:spacing w:afterLines="100" w:after="312"/>
        <w:rPr>
          <w:b w:val="0"/>
        </w:rPr>
      </w:pPr>
      <w:r>
        <w:rPr>
          <w:rFonts w:hint="eastAsia"/>
        </w:rPr>
        <w:t>Figure</w:t>
      </w:r>
      <w:r w:rsidRPr="00AC4701">
        <w:t xml:space="preserve"> S</w:t>
      </w:r>
      <w:r w:rsidR="00397A90">
        <w:rPr>
          <w:rFonts w:hint="eastAsia"/>
        </w:rPr>
        <w:t>1</w:t>
      </w:r>
      <w:r>
        <w:rPr>
          <w:rFonts w:hint="eastAsia"/>
        </w:rPr>
        <w:t>.</w:t>
      </w:r>
      <w:r w:rsidR="007D5A0A">
        <w:rPr>
          <w:rFonts w:hint="eastAsia"/>
          <w:b w:val="0"/>
          <w:bCs/>
        </w:rPr>
        <w:t xml:space="preserve"> </w:t>
      </w:r>
      <w:r w:rsidR="00EC59AA" w:rsidRPr="00F0064C">
        <w:rPr>
          <w:rFonts w:hint="eastAsia"/>
        </w:rPr>
        <w:t xml:space="preserve">The </w:t>
      </w:r>
      <w:r w:rsidR="00BF17DC" w:rsidRPr="00F0064C">
        <w:rPr>
          <w:rFonts w:hint="eastAsia"/>
          <w:iCs/>
        </w:rPr>
        <w:t>i</w:t>
      </w:r>
      <w:r w:rsidR="001D7DFC" w:rsidRPr="00D47945">
        <w:rPr>
          <w:iCs/>
        </w:rPr>
        <w:t xml:space="preserve">nterquartile </w:t>
      </w:r>
      <w:r w:rsidR="00BF17DC" w:rsidRPr="00F0064C">
        <w:rPr>
          <w:rFonts w:hint="eastAsia"/>
          <w:iCs/>
        </w:rPr>
        <w:t>r</w:t>
      </w:r>
      <w:r w:rsidR="001D7DFC" w:rsidRPr="00D47945">
        <w:rPr>
          <w:iCs/>
        </w:rPr>
        <w:t>ange</w:t>
      </w:r>
      <w:r w:rsidR="00BF17DC" w:rsidRPr="00F0064C">
        <w:rPr>
          <w:rFonts w:hint="eastAsia"/>
          <w:iCs/>
        </w:rPr>
        <w:t xml:space="preserve"> (IQR</w:t>
      </w:r>
      <w:r w:rsidR="0016015A" w:rsidRPr="00F0064C">
        <w:rPr>
          <w:iCs/>
        </w:rPr>
        <w:t>, range between the third quartile and the first quartile</w:t>
      </w:r>
      <w:r w:rsidR="001D7DFC" w:rsidRPr="00D47945">
        <w:rPr>
          <w:iCs/>
        </w:rPr>
        <w:t>)</w:t>
      </w:r>
      <w:r w:rsidR="00EC59AA" w:rsidRPr="00D43614">
        <w:rPr>
          <w:bCs/>
        </w:rPr>
        <w:t xml:space="preserve"> </w:t>
      </w:r>
      <w:r w:rsidR="0016015A">
        <w:rPr>
          <w:rFonts w:hint="eastAsia"/>
          <w:bCs/>
        </w:rPr>
        <w:t xml:space="preserve">of </w:t>
      </w:r>
      <w:r w:rsidR="00BF7835" w:rsidRPr="00BF7835">
        <w:rPr>
          <w:bCs/>
        </w:rPr>
        <w:t>each sub</w:t>
      </w:r>
      <w:r w:rsidR="007F7A0A">
        <w:rPr>
          <w:rFonts w:hint="eastAsia"/>
          <w:bCs/>
        </w:rPr>
        <w:t>-</w:t>
      </w:r>
      <w:r w:rsidR="00BF7835" w:rsidRPr="00BF7835">
        <w:rPr>
          <w:bCs/>
        </w:rPr>
        <w:t>basin</w:t>
      </w:r>
      <w:r w:rsidR="00BF7835" w:rsidRPr="00BF7835">
        <w:rPr>
          <w:rFonts w:hint="eastAsia"/>
          <w:bCs/>
        </w:rPr>
        <w:t xml:space="preserve"> </w:t>
      </w:r>
      <w:r w:rsidR="00BF7835">
        <w:rPr>
          <w:rFonts w:hint="eastAsia"/>
          <w:bCs/>
        </w:rPr>
        <w:t>IWSI</w:t>
      </w:r>
      <w:r w:rsidR="00EC59AA" w:rsidRPr="00D43614">
        <w:rPr>
          <w:bCs/>
        </w:rPr>
        <w:t xml:space="preserve"> and </w:t>
      </w:r>
      <w:r w:rsidR="00BF7835">
        <w:rPr>
          <w:rFonts w:hint="eastAsia"/>
          <w:bCs/>
        </w:rPr>
        <w:t>the maximum IQR indicator</w:t>
      </w:r>
      <w:r w:rsidR="00EC59AA" w:rsidRPr="00D43614">
        <w:rPr>
          <w:bCs/>
        </w:rPr>
        <w:t xml:space="preserve"> in the </w:t>
      </w:r>
      <w:r w:rsidR="00BF7835">
        <w:rPr>
          <w:rFonts w:hint="eastAsia"/>
          <w:bCs/>
        </w:rPr>
        <w:t>1900</w:t>
      </w:r>
      <w:r w:rsidR="00EC59AA" w:rsidRPr="00D43614">
        <w:rPr>
          <w:bCs/>
        </w:rPr>
        <w:t xml:space="preserve">s, </w:t>
      </w:r>
      <w:r w:rsidR="00BF7835">
        <w:rPr>
          <w:rFonts w:hint="eastAsia"/>
          <w:bCs/>
        </w:rPr>
        <w:t>19</w:t>
      </w:r>
      <w:r w:rsidR="00EC59AA" w:rsidRPr="00D43614">
        <w:rPr>
          <w:bCs/>
        </w:rPr>
        <w:t>50s, and 20</w:t>
      </w:r>
      <w:r w:rsidR="00BF7835">
        <w:rPr>
          <w:rFonts w:hint="eastAsia"/>
          <w:bCs/>
        </w:rPr>
        <w:t>0</w:t>
      </w:r>
      <w:r w:rsidR="00EC59AA" w:rsidRPr="00D43614">
        <w:rPr>
          <w:bCs/>
        </w:rPr>
        <w:t>0s</w:t>
      </w:r>
      <w:r w:rsidR="00BF7835">
        <w:rPr>
          <w:rFonts w:hint="eastAsia"/>
          <w:bCs/>
        </w:rPr>
        <w:t>.</w:t>
      </w:r>
      <w:r w:rsidR="00FC5816" w:rsidRPr="00FC5816">
        <w:rPr>
          <w:sz w:val="24"/>
          <w:szCs w:val="24"/>
        </w:rPr>
        <w:t xml:space="preserve"> </w:t>
      </w:r>
      <w:r w:rsidR="00787F2D" w:rsidRPr="00787F2D">
        <w:rPr>
          <w:rFonts w:hint="eastAsia"/>
          <w:b w:val="0"/>
          <w:bCs/>
          <w:sz w:val="24"/>
          <w:szCs w:val="24"/>
        </w:rPr>
        <w:t>(</w:t>
      </w:r>
      <w:r w:rsidR="00FC5816" w:rsidRPr="00FC5816">
        <w:rPr>
          <w:b w:val="0"/>
        </w:rPr>
        <w:t>A-C</w:t>
      </w:r>
      <w:r w:rsidR="00787F2D">
        <w:rPr>
          <w:rFonts w:hint="eastAsia"/>
          <w:b w:val="0"/>
        </w:rPr>
        <w:t>)</w:t>
      </w:r>
      <w:r w:rsidR="00FC5816" w:rsidRPr="00FC5816">
        <w:rPr>
          <w:b w:val="0"/>
        </w:rPr>
        <w:t xml:space="preserve"> </w:t>
      </w:r>
      <w:r w:rsidR="00154F80">
        <w:rPr>
          <w:rFonts w:hint="eastAsia"/>
          <w:b w:val="0"/>
        </w:rPr>
        <w:t xml:space="preserve">IQR of </w:t>
      </w:r>
      <w:r w:rsidR="00FD22FD">
        <w:rPr>
          <w:rFonts w:hint="eastAsia"/>
          <w:b w:val="0"/>
        </w:rPr>
        <w:t xml:space="preserve">the </w:t>
      </w:r>
      <w:r w:rsidR="00FC5816" w:rsidRPr="00FC5816">
        <w:rPr>
          <w:b w:val="0"/>
        </w:rPr>
        <w:t>IWSI in sub-basin areas categorized into six levels.</w:t>
      </w:r>
      <w:r w:rsidR="00FC5816" w:rsidRPr="00FC5816">
        <w:rPr>
          <w:rFonts w:hint="eastAsia"/>
          <w:b w:val="0"/>
        </w:rPr>
        <w:t xml:space="preserve"> </w:t>
      </w:r>
      <w:r w:rsidR="00787F2D">
        <w:rPr>
          <w:rFonts w:hint="eastAsia"/>
          <w:b w:val="0"/>
        </w:rPr>
        <w:t>(</w:t>
      </w:r>
      <w:r w:rsidR="00FC5816" w:rsidRPr="00FC5816">
        <w:rPr>
          <w:b w:val="0"/>
        </w:rPr>
        <w:t>D</w:t>
      </w:r>
      <w:r w:rsidR="00787F2D">
        <w:rPr>
          <w:rFonts w:hint="eastAsia"/>
          <w:b w:val="0"/>
        </w:rPr>
        <w:t>)</w:t>
      </w:r>
      <w:r w:rsidR="00FC5816" w:rsidRPr="00FC5816">
        <w:rPr>
          <w:b w:val="0"/>
        </w:rPr>
        <w:t xml:space="preserve"> Distribution of sub-basins across continents for different </w:t>
      </w:r>
      <w:r w:rsidR="00FD22FD">
        <w:rPr>
          <w:rFonts w:hint="eastAsia"/>
          <w:b w:val="0"/>
        </w:rPr>
        <w:t xml:space="preserve">IQR </w:t>
      </w:r>
      <w:r w:rsidR="00FC5816" w:rsidRPr="00FC5816">
        <w:rPr>
          <w:b w:val="0"/>
        </w:rPr>
        <w:t>categories.</w:t>
      </w:r>
      <w:r w:rsidR="00FC5816" w:rsidRPr="00FC5816">
        <w:rPr>
          <w:rFonts w:hint="eastAsia"/>
          <w:b w:val="0"/>
        </w:rPr>
        <w:t xml:space="preserve"> </w:t>
      </w:r>
      <w:r w:rsidR="00787F2D">
        <w:rPr>
          <w:rFonts w:hint="eastAsia"/>
          <w:b w:val="0"/>
        </w:rPr>
        <w:t>(</w:t>
      </w:r>
      <w:r w:rsidR="00FC5816" w:rsidRPr="00FC5816">
        <w:rPr>
          <w:b w:val="0"/>
        </w:rPr>
        <w:t>E-G</w:t>
      </w:r>
      <w:r w:rsidR="00787F2D">
        <w:rPr>
          <w:rFonts w:hint="eastAsia"/>
          <w:b w:val="0"/>
        </w:rPr>
        <w:t>)</w:t>
      </w:r>
      <w:r w:rsidR="00FC5816" w:rsidRPr="00FC5816">
        <w:rPr>
          <w:b w:val="0"/>
        </w:rPr>
        <w:t xml:space="preserve"> </w:t>
      </w:r>
      <w:r w:rsidR="00B41B37">
        <w:rPr>
          <w:rFonts w:hint="eastAsia"/>
          <w:b w:val="0"/>
        </w:rPr>
        <w:t>t</w:t>
      </w:r>
      <w:r w:rsidR="007F7A0A">
        <w:rPr>
          <w:rFonts w:hint="eastAsia"/>
          <w:b w:val="0"/>
        </w:rPr>
        <w:t>he m</w:t>
      </w:r>
      <w:r w:rsidR="007F7A0A" w:rsidRPr="007F7A0A">
        <w:rPr>
          <w:b w:val="0"/>
        </w:rPr>
        <w:t xml:space="preserve">aximum IQR </w:t>
      </w:r>
      <w:r w:rsidR="007F7A0A">
        <w:rPr>
          <w:rFonts w:hint="eastAsia"/>
          <w:b w:val="0"/>
        </w:rPr>
        <w:t>indicator</w:t>
      </w:r>
      <w:r w:rsidR="007F7A0A" w:rsidRPr="007F7A0A">
        <w:rPr>
          <w:b w:val="0"/>
        </w:rPr>
        <w:t xml:space="preserve"> of the four </w:t>
      </w:r>
      <w:r w:rsidR="007F7A0A">
        <w:rPr>
          <w:rFonts w:hint="eastAsia"/>
          <w:b w:val="0"/>
        </w:rPr>
        <w:t>indicators</w:t>
      </w:r>
      <w:r w:rsidR="007F7A0A" w:rsidRPr="007F7A0A">
        <w:rPr>
          <w:b w:val="0"/>
        </w:rPr>
        <w:t xml:space="preserve"> (</w:t>
      </w:r>
      <w:r w:rsidR="007F7A0A">
        <w:rPr>
          <w:rFonts w:hint="eastAsia"/>
          <w:b w:val="0"/>
        </w:rPr>
        <w:t xml:space="preserve">irrigation, </w:t>
      </w:r>
      <w:r w:rsidR="007F7A0A">
        <w:rPr>
          <w:b w:val="0"/>
        </w:rPr>
        <w:t>industrial</w:t>
      </w:r>
      <w:r w:rsidR="007F7A0A">
        <w:rPr>
          <w:rFonts w:hint="eastAsia"/>
          <w:b w:val="0"/>
        </w:rPr>
        <w:t xml:space="preserve"> and domestic water withdrawal and discharge</w:t>
      </w:r>
      <w:r w:rsidR="007F7A0A" w:rsidRPr="007F7A0A">
        <w:rPr>
          <w:b w:val="0"/>
        </w:rPr>
        <w:t>) used to calculate IWSI</w:t>
      </w:r>
      <w:r w:rsidR="007F7A0A">
        <w:rPr>
          <w:rFonts w:hint="eastAsia"/>
          <w:b w:val="0"/>
        </w:rPr>
        <w:t xml:space="preserve"> in the sub-basin.</w:t>
      </w:r>
      <w:r w:rsidR="00B41B37">
        <w:rPr>
          <w:rFonts w:hint="eastAsia"/>
          <w:b w:val="0"/>
        </w:rPr>
        <w:t xml:space="preserve"> </w:t>
      </w:r>
      <w:r w:rsidR="00787F2D">
        <w:rPr>
          <w:rFonts w:hint="eastAsia"/>
          <w:b w:val="0"/>
        </w:rPr>
        <w:t>(</w:t>
      </w:r>
      <w:r w:rsidR="00FC5816" w:rsidRPr="00FC5816">
        <w:rPr>
          <w:b w:val="0"/>
        </w:rPr>
        <w:t>H</w:t>
      </w:r>
      <w:r w:rsidR="00787F2D">
        <w:rPr>
          <w:rFonts w:hint="eastAsia"/>
          <w:b w:val="0"/>
        </w:rPr>
        <w:t>)</w:t>
      </w:r>
      <w:r w:rsidR="00FC5816" w:rsidRPr="00FC5816">
        <w:rPr>
          <w:b w:val="0"/>
        </w:rPr>
        <w:t xml:space="preserve"> Distribution of sub-basins across continents for different categories of </w:t>
      </w:r>
      <w:r w:rsidR="00B41B37">
        <w:rPr>
          <w:rFonts w:hint="eastAsia"/>
          <w:b w:val="0"/>
        </w:rPr>
        <w:t>the m</w:t>
      </w:r>
      <w:r w:rsidR="00B41B37" w:rsidRPr="007F7A0A">
        <w:rPr>
          <w:b w:val="0"/>
        </w:rPr>
        <w:t xml:space="preserve">aximum IQR </w:t>
      </w:r>
      <w:r w:rsidR="00B41B37">
        <w:rPr>
          <w:rFonts w:hint="eastAsia"/>
          <w:b w:val="0"/>
        </w:rPr>
        <w:t>indicator</w:t>
      </w:r>
      <w:r w:rsidR="00FC5816" w:rsidRPr="00FC5816">
        <w:rPr>
          <w:b w:val="0"/>
        </w:rPr>
        <w:t>.</w:t>
      </w:r>
    </w:p>
    <w:p w14:paraId="3232AD92" w14:textId="52434418" w:rsidR="002F7E87" w:rsidRDefault="009E3199" w:rsidP="00D31F76">
      <w:r>
        <w:rPr>
          <w:noProof/>
        </w:rPr>
        <w:lastRenderedPageBreak/>
        <w:drawing>
          <wp:inline distT="0" distB="0" distL="0" distR="0" wp14:anchorId="7998305F" wp14:editId="40329ED4">
            <wp:extent cx="5274310" cy="5043170"/>
            <wp:effectExtent l="0" t="0" r="0" b="0"/>
            <wp:docPr id="7190203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020300" name="图片 719020300"/>
                    <pic:cNvPicPr/>
                  </pic:nvPicPr>
                  <pic:blipFill>
                    <a:blip r:embed="rId9"/>
                    <a:stretch>
                      <a:fillRect/>
                    </a:stretch>
                  </pic:blipFill>
                  <pic:spPr>
                    <a:xfrm>
                      <a:off x="0" y="0"/>
                      <a:ext cx="5274310" cy="5043170"/>
                    </a:xfrm>
                    <a:prstGeom prst="rect">
                      <a:avLst/>
                    </a:prstGeom>
                  </pic:spPr>
                </pic:pic>
              </a:graphicData>
            </a:graphic>
          </wp:inline>
        </w:drawing>
      </w:r>
    </w:p>
    <w:p w14:paraId="2378AA49" w14:textId="64F830B6" w:rsidR="00560717" w:rsidRPr="00560717" w:rsidRDefault="00560717" w:rsidP="007602B2">
      <w:pPr>
        <w:pStyle w:val="2"/>
        <w:spacing w:beforeLines="0" w:before="0" w:afterLines="100" w:after="312"/>
      </w:pPr>
      <w:r>
        <w:rPr>
          <w:rFonts w:hint="eastAsia"/>
        </w:rPr>
        <w:t>Figure</w:t>
      </w:r>
      <w:r w:rsidRPr="00AC4701">
        <w:t xml:space="preserve"> S</w:t>
      </w:r>
      <w:r w:rsidR="00397A90">
        <w:rPr>
          <w:rFonts w:hint="eastAsia"/>
        </w:rPr>
        <w:t>2</w:t>
      </w:r>
      <w:r>
        <w:rPr>
          <w:rFonts w:hint="eastAsia"/>
        </w:rPr>
        <w:t>.</w:t>
      </w:r>
      <w:r w:rsidR="009C58C7">
        <w:rPr>
          <w:rFonts w:hint="eastAsia"/>
          <w:bCs/>
        </w:rPr>
        <w:t xml:space="preserve"> IWSI</w:t>
      </w:r>
      <w:r w:rsidR="00D43614" w:rsidRPr="00D43614">
        <w:rPr>
          <w:bCs/>
        </w:rPr>
        <w:t xml:space="preserve"> and </w:t>
      </w:r>
      <w:r w:rsidR="00D43614" w:rsidRPr="00D43614">
        <w:rPr>
          <w:rFonts w:hint="eastAsia"/>
          <w:bCs/>
        </w:rPr>
        <w:t>s</w:t>
      </w:r>
      <w:r w:rsidR="00D43614" w:rsidRPr="00D43614">
        <w:rPr>
          <w:bCs/>
        </w:rPr>
        <w:t>ub-</w:t>
      </w:r>
      <w:r w:rsidR="00D43614" w:rsidRPr="00D43614">
        <w:rPr>
          <w:rFonts w:hint="eastAsia"/>
          <w:bCs/>
        </w:rPr>
        <w:t>b</w:t>
      </w:r>
      <w:r w:rsidR="00D43614" w:rsidRPr="00D43614">
        <w:rPr>
          <w:bCs/>
        </w:rPr>
        <w:t xml:space="preserve">asin </w:t>
      </w:r>
      <w:r w:rsidR="00D43614" w:rsidRPr="00D43614">
        <w:rPr>
          <w:rFonts w:hint="eastAsia"/>
          <w:bCs/>
        </w:rPr>
        <w:t>difference</w:t>
      </w:r>
      <w:r w:rsidR="00787F2D">
        <w:rPr>
          <w:rFonts w:hint="eastAsia"/>
          <w:bCs/>
        </w:rPr>
        <w:t>s</w:t>
      </w:r>
      <w:r w:rsidR="00D43614" w:rsidRPr="00D43614">
        <w:rPr>
          <w:bCs/>
        </w:rPr>
        <w:t xml:space="preserve"> in the </w:t>
      </w:r>
      <w:r w:rsidR="00D43614" w:rsidRPr="00D43614">
        <w:rPr>
          <w:rFonts w:hint="eastAsia"/>
          <w:bCs/>
        </w:rPr>
        <w:t>201</w:t>
      </w:r>
      <w:r w:rsidR="00D43614" w:rsidRPr="00D43614">
        <w:rPr>
          <w:bCs/>
        </w:rPr>
        <w:t xml:space="preserve">0s, </w:t>
      </w:r>
      <w:r w:rsidR="00D43614" w:rsidRPr="00D43614">
        <w:rPr>
          <w:rFonts w:hint="eastAsia"/>
          <w:bCs/>
        </w:rPr>
        <w:t>20</w:t>
      </w:r>
      <w:r w:rsidR="00D43614" w:rsidRPr="00D43614">
        <w:rPr>
          <w:bCs/>
        </w:rPr>
        <w:t>50s, and 20</w:t>
      </w:r>
      <w:r w:rsidR="00D43614" w:rsidRPr="00D43614">
        <w:rPr>
          <w:rFonts w:hint="eastAsia"/>
          <w:bCs/>
        </w:rPr>
        <w:t>9</w:t>
      </w:r>
      <w:r w:rsidR="00D43614" w:rsidRPr="00D43614">
        <w:rPr>
          <w:bCs/>
        </w:rPr>
        <w:t>0s</w:t>
      </w:r>
      <w:r w:rsidR="00D43614" w:rsidRPr="00D43614">
        <w:rPr>
          <w:rFonts w:hint="eastAsia"/>
          <w:bCs/>
        </w:rPr>
        <w:t xml:space="preserve"> under future scenario RCP</w:t>
      </w:r>
      <w:r w:rsidR="00D43614">
        <w:rPr>
          <w:rFonts w:hint="eastAsia"/>
          <w:bCs/>
        </w:rPr>
        <w:t>2.6</w:t>
      </w:r>
      <w:r>
        <w:rPr>
          <w:rFonts w:hint="eastAsia"/>
        </w:rPr>
        <w:t>.</w:t>
      </w:r>
      <w:r w:rsidR="00CC31A2" w:rsidRPr="00CC31A2">
        <w:t xml:space="preserve"> </w:t>
      </w:r>
      <w:r w:rsidR="00787F2D" w:rsidRPr="00787F2D">
        <w:rPr>
          <w:rFonts w:hint="eastAsia"/>
          <w:b w:val="0"/>
          <w:bCs/>
        </w:rPr>
        <w:t>(</w:t>
      </w:r>
      <w:r w:rsidR="00CC31A2" w:rsidRPr="00CC31A2">
        <w:rPr>
          <w:b w:val="0"/>
          <w:bCs/>
        </w:rPr>
        <w:t>A-C</w:t>
      </w:r>
      <w:r w:rsidR="00787F2D">
        <w:rPr>
          <w:rFonts w:hint="eastAsia"/>
          <w:b w:val="0"/>
          <w:bCs/>
        </w:rPr>
        <w:t>)</w:t>
      </w:r>
      <w:r w:rsidR="009C58C7">
        <w:rPr>
          <w:rFonts w:hint="eastAsia"/>
          <w:b w:val="0"/>
          <w:bCs/>
        </w:rPr>
        <w:t xml:space="preserve"> IWSI</w:t>
      </w:r>
      <w:r w:rsidR="00CC31A2" w:rsidRPr="00CC31A2">
        <w:rPr>
          <w:b w:val="0"/>
          <w:bCs/>
        </w:rPr>
        <w:t xml:space="preserve"> in sub-basin areas categorized into six levels, where values greater than 0.2 indicate water scarcity. </w:t>
      </w:r>
      <w:r w:rsidR="00787F2D">
        <w:rPr>
          <w:rFonts w:hint="eastAsia"/>
          <w:b w:val="0"/>
          <w:bCs/>
        </w:rPr>
        <w:t>(</w:t>
      </w:r>
      <w:r w:rsidR="00CC31A2" w:rsidRPr="00CC31A2">
        <w:rPr>
          <w:b w:val="0"/>
          <w:bCs/>
        </w:rPr>
        <w:t>D</w:t>
      </w:r>
      <w:r w:rsidR="00787F2D">
        <w:rPr>
          <w:rFonts w:hint="eastAsia"/>
          <w:b w:val="0"/>
          <w:bCs/>
        </w:rPr>
        <w:t>)</w:t>
      </w:r>
      <w:r w:rsidR="00CC31A2" w:rsidRPr="00CC31A2">
        <w:rPr>
          <w:b w:val="0"/>
          <w:bCs/>
        </w:rPr>
        <w:t xml:space="preserve"> Distribution of sub-basins across continents for different IWSI categories. </w:t>
      </w:r>
      <w:r w:rsidR="00787F2D">
        <w:rPr>
          <w:rFonts w:hint="eastAsia"/>
          <w:b w:val="0"/>
          <w:bCs/>
        </w:rPr>
        <w:t>(</w:t>
      </w:r>
      <w:r w:rsidR="00CC31A2" w:rsidRPr="00CC31A2">
        <w:rPr>
          <w:b w:val="0"/>
          <w:bCs/>
        </w:rPr>
        <w:t>E-G</w:t>
      </w:r>
      <w:r w:rsidR="00787F2D">
        <w:rPr>
          <w:rFonts w:hint="eastAsia"/>
          <w:b w:val="0"/>
          <w:bCs/>
        </w:rPr>
        <w:t>)</w:t>
      </w:r>
      <w:r w:rsidR="00CC31A2" w:rsidRPr="00CC31A2">
        <w:rPr>
          <w:b w:val="0"/>
          <w:bCs/>
        </w:rPr>
        <w:t xml:space="preserve"> Variation in IWSI between upstream and downstream sub-basins. Negative values indicate lower downstream IWSI compared to upstream, while positive values indicate higher downstream IWSI. </w:t>
      </w:r>
      <w:r w:rsidR="00787F2D">
        <w:rPr>
          <w:rFonts w:hint="eastAsia"/>
          <w:b w:val="0"/>
          <w:bCs/>
        </w:rPr>
        <w:t>(</w:t>
      </w:r>
      <w:r w:rsidR="00CC31A2" w:rsidRPr="00CC31A2">
        <w:rPr>
          <w:b w:val="0"/>
          <w:bCs/>
        </w:rPr>
        <w:t>H</w:t>
      </w:r>
      <w:r w:rsidR="00787F2D">
        <w:rPr>
          <w:rFonts w:hint="eastAsia"/>
          <w:b w:val="0"/>
          <w:bCs/>
        </w:rPr>
        <w:t>)</w:t>
      </w:r>
      <w:r w:rsidR="00CC31A2" w:rsidRPr="00CC31A2">
        <w:rPr>
          <w:b w:val="0"/>
          <w:bCs/>
        </w:rPr>
        <w:t xml:space="preserve"> Distribution of sub-basins across continents for different categories of IWSI difference. Irrigation expansion led to an increase in the number of basins with IWSI differences across the three periods, resulting in varying total numbers of basins in each period: </w:t>
      </w:r>
      <w:r w:rsidR="009E3199">
        <w:rPr>
          <w:rFonts w:hint="eastAsia"/>
          <w:b w:val="0"/>
          <w:bCs/>
        </w:rPr>
        <w:t>217</w:t>
      </w:r>
      <w:r w:rsidR="00CC31A2" w:rsidRPr="00CC31A2">
        <w:rPr>
          <w:b w:val="0"/>
          <w:bCs/>
        </w:rPr>
        <w:t xml:space="preserve">, </w:t>
      </w:r>
      <w:r w:rsidR="009E3199">
        <w:rPr>
          <w:rFonts w:hint="eastAsia"/>
          <w:b w:val="0"/>
          <w:bCs/>
        </w:rPr>
        <w:t>221</w:t>
      </w:r>
      <w:r w:rsidR="00CC31A2" w:rsidRPr="00CC31A2">
        <w:rPr>
          <w:b w:val="0"/>
          <w:bCs/>
        </w:rPr>
        <w:t xml:space="preserve">, and </w:t>
      </w:r>
      <w:r w:rsidR="009E3199">
        <w:rPr>
          <w:rFonts w:hint="eastAsia"/>
          <w:b w:val="0"/>
          <w:bCs/>
        </w:rPr>
        <w:t>208</w:t>
      </w:r>
      <w:r w:rsidR="00CC31A2" w:rsidRPr="00CC31A2">
        <w:rPr>
          <w:b w:val="0"/>
          <w:bCs/>
        </w:rPr>
        <w:t>, respectively.</w:t>
      </w:r>
      <w:r w:rsidR="002C4195">
        <w:rPr>
          <w:rFonts w:hint="eastAsia"/>
          <w:b w:val="0"/>
          <w:bCs/>
        </w:rPr>
        <w:t xml:space="preserve"> </w:t>
      </w:r>
    </w:p>
    <w:p w14:paraId="5B16BE2B" w14:textId="77777777" w:rsidR="00F8226A" w:rsidRDefault="00F8226A">
      <w:pPr>
        <w:widowControl/>
        <w:spacing w:line="240" w:lineRule="auto"/>
        <w:jc w:val="left"/>
        <w:rPr>
          <w:b/>
        </w:rPr>
      </w:pPr>
      <w:r>
        <w:br w:type="page"/>
      </w:r>
    </w:p>
    <w:p w14:paraId="0FACDC86" w14:textId="48C12847" w:rsidR="00D31F76" w:rsidRPr="00560717" w:rsidRDefault="00072DDD" w:rsidP="00D31F76">
      <w:r>
        <w:rPr>
          <w:noProof/>
        </w:rPr>
        <w:lastRenderedPageBreak/>
        <w:drawing>
          <wp:inline distT="0" distB="0" distL="0" distR="0" wp14:anchorId="3B0FA9C9" wp14:editId="3EB22FEE">
            <wp:extent cx="5226050" cy="2384474"/>
            <wp:effectExtent l="0" t="0" r="0" b="0"/>
            <wp:docPr id="5922248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b="7873"/>
                    <a:stretch/>
                  </pic:blipFill>
                  <pic:spPr bwMode="auto">
                    <a:xfrm>
                      <a:off x="0" y="0"/>
                      <a:ext cx="5226050" cy="2384474"/>
                    </a:xfrm>
                    <a:prstGeom prst="rect">
                      <a:avLst/>
                    </a:prstGeom>
                    <a:noFill/>
                    <a:ln>
                      <a:noFill/>
                    </a:ln>
                    <a:extLst>
                      <a:ext uri="{53640926-AAD7-44D8-BBD7-CCE9431645EC}">
                        <a14:shadowObscured xmlns:a14="http://schemas.microsoft.com/office/drawing/2010/main"/>
                      </a:ext>
                    </a:extLst>
                  </pic:spPr>
                </pic:pic>
              </a:graphicData>
            </a:graphic>
          </wp:inline>
        </w:drawing>
      </w:r>
    </w:p>
    <w:p w14:paraId="7594CB3B" w14:textId="6CC58175" w:rsidR="00A55BC0" w:rsidRDefault="00D31F76" w:rsidP="00D31F76">
      <w:pPr>
        <w:pStyle w:val="2"/>
        <w:spacing w:beforeLines="0" w:before="0" w:afterLines="100" w:after="312"/>
        <w:rPr>
          <w:b w:val="0"/>
          <w:bCs/>
        </w:rPr>
      </w:pPr>
      <w:r>
        <w:rPr>
          <w:rFonts w:hint="eastAsia"/>
        </w:rPr>
        <w:t>Figure</w:t>
      </w:r>
      <w:r w:rsidRPr="00AC4701">
        <w:t xml:space="preserve"> S</w:t>
      </w:r>
      <w:r w:rsidR="001B2DC0">
        <w:rPr>
          <w:rFonts w:hint="eastAsia"/>
        </w:rPr>
        <w:t>3</w:t>
      </w:r>
      <w:r>
        <w:rPr>
          <w:rFonts w:hint="eastAsia"/>
        </w:rPr>
        <w:t>.</w:t>
      </w:r>
      <w:r w:rsidRPr="00AC4701">
        <w:t xml:space="preserve"> </w:t>
      </w:r>
      <w:r w:rsidRPr="0012195B">
        <w:t>Global upstream</w:t>
      </w:r>
      <w:r w:rsidR="00231AD1">
        <w:rPr>
          <w:rFonts w:hint="eastAsia"/>
        </w:rPr>
        <w:t>, middle stream and</w:t>
      </w:r>
      <w:r w:rsidRPr="0012195B">
        <w:t xml:space="preserve"> downstream distribution of transboundary </w:t>
      </w:r>
      <w:r>
        <w:rPr>
          <w:rFonts w:hint="eastAsia"/>
        </w:rPr>
        <w:t xml:space="preserve">river </w:t>
      </w:r>
      <w:r w:rsidRPr="0012195B">
        <w:t>basin</w:t>
      </w:r>
      <w:r>
        <w:rPr>
          <w:rFonts w:hint="eastAsia"/>
        </w:rPr>
        <w:t xml:space="preserve">s. </w:t>
      </w:r>
      <w:r w:rsidRPr="00BA31D3">
        <w:rPr>
          <w:b w:val="0"/>
          <w:bCs/>
        </w:rPr>
        <w:t xml:space="preserve">The bar chart shows statistics on the number of </w:t>
      </w:r>
      <w:r w:rsidR="00C05F41" w:rsidRPr="002A52FB">
        <w:rPr>
          <w:b w:val="0"/>
          <w:bCs/>
        </w:rPr>
        <w:t>upstream</w:t>
      </w:r>
      <w:r w:rsidR="00C05F41" w:rsidRPr="002A52FB">
        <w:rPr>
          <w:rFonts w:hint="eastAsia"/>
          <w:b w:val="0"/>
          <w:bCs/>
        </w:rPr>
        <w:t>, middle stream and</w:t>
      </w:r>
      <w:r w:rsidR="00C05F41" w:rsidRPr="002A52FB">
        <w:rPr>
          <w:b w:val="0"/>
          <w:bCs/>
        </w:rPr>
        <w:t xml:space="preserve"> downstream</w:t>
      </w:r>
      <w:r w:rsidRPr="00BA31D3">
        <w:rPr>
          <w:b w:val="0"/>
          <w:bCs/>
        </w:rPr>
        <w:t xml:space="preserve"> sub-basins for the five continents. In this chart, the number of downstream basins is equivalent to the total number of basins on that continent, as each basin consists of one downstream and one or more </w:t>
      </w:r>
      <w:r w:rsidR="0013192F" w:rsidRPr="004A6451">
        <w:rPr>
          <w:rFonts w:hint="eastAsia"/>
          <w:b w:val="0"/>
          <w:bCs/>
        </w:rPr>
        <w:t>middle stream and</w:t>
      </w:r>
      <w:r w:rsidR="0013192F" w:rsidRPr="00BA31D3">
        <w:rPr>
          <w:b w:val="0"/>
          <w:bCs/>
        </w:rPr>
        <w:t xml:space="preserve"> </w:t>
      </w:r>
      <w:r w:rsidRPr="00BA31D3">
        <w:rPr>
          <w:b w:val="0"/>
          <w:bCs/>
        </w:rPr>
        <w:t>upstream sub-basins.</w:t>
      </w:r>
      <w:r w:rsidR="00C90312" w:rsidRPr="00C90312">
        <w:rPr>
          <w:b w:val="0"/>
          <w:bCs/>
        </w:rPr>
        <w:t xml:space="preserve"> The </w:t>
      </w:r>
      <w:r w:rsidR="00C90312" w:rsidRPr="00C90312">
        <w:rPr>
          <w:rFonts w:hint="eastAsia"/>
          <w:b w:val="0"/>
          <w:bCs/>
        </w:rPr>
        <w:t>basin</w:t>
      </w:r>
      <w:r w:rsidR="00C90312" w:rsidRPr="00C90312">
        <w:rPr>
          <w:b w:val="0"/>
          <w:bCs/>
        </w:rPr>
        <w:t xml:space="preserve"> delineation is adopted from Munia</w:t>
      </w:r>
      <w:r w:rsidR="00561E44" w:rsidRPr="00561E44">
        <w:rPr>
          <w:rFonts w:hint="eastAsia"/>
          <w:b w:val="0"/>
          <w:bCs/>
        </w:rPr>
        <w:t xml:space="preserve"> </w:t>
      </w:r>
      <w:r w:rsidR="00561E44" w:rsidRPr="00561E44">
        <w:rPr>
          <w:b w:val="0"/>
          <w:bCs/>
        </w:rPr>
        <w:t>et al.</w:t>
      </w:r>
      <w:r w:rsidR="00C90312" w:rsidRPr="00C90312">
        <w:rPr>
          <w:b w:val="0"/>
          <w:bCs/>
        </w:rPr>
        <w:fldChar w:fldCharType="begin"/>
      </w:r>
      <w:r w:rsidR="003748ED">
        <w:rPr>
          <w:b w:val="0"/>
          <w:bCs/>
        </w:rPr>
        <w:instrText xml:space="preserve"> ADDIN EN.CITE &lt;EndNote&gt;&lt;Cite&gt;&lt;Author&gt;Munia&lt;/Author&gt;&lt;Year&gt;2018&lt;/Year&gt;&lt;RecNum&gt;752&lt;/RecNum&gt;&lt;DisplayText&gt;&lt;style face="superscript"&gt;21&lt;/style&gt;&lt;/DisplayText&gt;&lt;record&gt;&lt;rec-number&gt;752&lt;/rec-number&gt;&lt;foreign-keys&gt;&lt;key app="EN" db-id="fwwz2e2rmp09fse9dvmvszel5dwas2ztvd9f" timestamp="1679660642"&gt;752&lt;/key&gt;&lt;/foreign-keys&gt;&lt;ref-type name="Journal Article"&gt;17&lt;/ref-type&gt;&lt;contributors&gt;&lt;authors&gt;&lt;author&gt;Munia, Hafsa Ahmed&lt;/author&gt;&lt;author&gt;Guillaume, Joseph H. A.&lt;/author&gt;&lt;author&gt;Mirumachi, Naho&lt;/author&gt;&lt;author&gt;Wada, Yoshihide&lt;/author&gt;&lt;author&gt;Kummu, Matti&lt;/author&gt;&lt;/authors&gt;&lt;/contributors&gt;&lt;titles&gt;&lt;title&gt;How downstream sub-basins depend on upstream inflows to avoid scarcity: typology and global analysis of transboundary rivers&lt;/title&gt;&lt;secondary-title&gt;Hydrology and Earth System Sciences&lt;/secondary-title&gt;&lt;short-title&gt;How downstream sub-basins depend on upstream inflows to avoid scarcity&lt;/short-title&gt;&lt;/titles&gt;&lt;periodical&gt;&lt;full-title&gt;Hydrology and Earth System Sciences&lt;/full-title&gt;&lt;abbr-1&gt;Hydrol. Earth Syst. Sci.&lt;/abbr-1&gt;&lt;/periodical&gt;&lt;</w:instrText>
      </w:r>
      <w:r w:rsidR="003748ED">
        <w:rPr>
          <w:rFonts w:hint="eastAsia"/>
          <w:b w:val="0"/>
          <w:bCs/>
        </w:rPr>
        <w:instrText>pages&gt;2795-2809&lt;/pages&gt;&lt;volume&gt;22&lt;/volume&gt;&lt;number&gt;5&lt;/number&gt;&lt;keywords&gt;&lt;keyword&gt;</w:instrText>
      </w:r>
      <w:r w:rsidR="003748ED">
        <w:rPr>
          <w:rFonts w:hint="eastAsia"/>
          <w:b w:val="0"/>
          <w:bCs/>
        </w:rPr>
        <w:instrText>全球</w:instrText>
      </w:r>
      <w:r w:rsidR="003748ED">
        <w:rPr>
          <w:rFonts w:hint="eastAsia"/>
          <w:b w:val="0"/>
          <w:bCs/>
        </w:rPr>
        <w:instrText>&lt;/keyword&gt;&lt;keyword&gt;</w:instrText>
      </w:r>
      <w:r w:rsidR="003748ED">
        <w:rPr>
          <w:rFonts w:hint="eastAsia"/>
          <w:b w:val="0"/>
          <w:bCs/>
        </w:rPr>
        <w:instrText>水资源压力</w:instrText>
      </w:r>
      <w:r w:rsidR="003748ED">
        <w:rPr>
          <w:rFonts w:hint="eastAsia"/>
          <w:b w:val="0"/>
          <w:bCs/>
        </w:rPr>
        <w:instrText xml:space="preserve">&lt;/keyword&gt;&lt;/keywords&gt;&lt;dates&gt;&lt;year&gt;2018&lt;/year&gt;&lt;pub-dates&gt;&lt;date&gt;2018-05-08&lt;/date&gt;&lt;/pub-dates&gt;&lt;/dates&gt;&lt;isbn&gt;1027-5606&lt;/isbn&gt;&lt;call-num&gt;2&lt;/call-num&gt;&lt;urls&gt;&lt;pdf-urls&gt;&lt;url&gt;C:\Users\dell\Zotero\storage\DUH245U6\Munia </w:instrText>
      </w:r>
      <w:r w:rsidR="003748ED">
        <w:rPr>
          <w:rFonts w:hint="eastAsia"/>
          <w:b w:val="0"/>
          <w:bCs/>
        </w:rPr>
        <w:instrText>等</w:instrText>
      </w:r>
      <w:r w:rsidR="003748ED">
        <w:rPr>
          <w:rFonts w:hint="eastAsia"/>
          <w:b w:val="0"/>
          <w:bCs/>
        </w:rPr>
        <w:instrText xml:space="preserve"> - 2018 - How downstream sub-basins depend on upstream inflo.pdf&lt;/url&gt;&lt;/pdf-urls&gt;&lt;/urls&gt;&lt;electronic-resource-num&gt;10.5194/hess-22-2795-2018&lt;/electronic-resource-num&gt;&lt;remote-database-name&gt;6.617&lt;/rem</w:instrText>
      </w:r>
      <w:r w:rsidR="003748ED">
        <w:rPr>
          <w:b w:val="0"/>
          <w:bCs/>
        </w:rPr>
        <w:instrText>ote-database-name&gt;&lt;language&gt;English&lt;/language&gt;&lt;access-date&gt;2023-03-16 03:27:57&lt;/access-date&gt;&lt;/record&gt;&lt;/Cite&gt;&lt;/EndNote&gt;</w:instrText>
      </w:r>
      <w:r w:rsidR="00C90312" w:rsidRPr="00C90312">
        <w:rPr>
          <w:b w:val="0"/>
          <w:bCs/>
        </w:rPr>
        <w:fldChar w:fldCharType="separate"/>
      </w:r>
      <w:r w:rsidR="003748ED" w:rsidRPr="003748ED">
        <w:rPr>
          <w:b w:val="0"/>
          <w:bCs/>
          <w:noProof/>
          <w:vertAlign w:val="superscript"/>
        </w:rPr>
        <w:t>21</w:t>
      </w:r>
      <w:r w:rsidR="00C90312" w:rsidRPr="00C90312">
        <w:rPr>
          <w:b w:val="0"/>
          <w:bCs/>
        </w:rPr>
        <w:fldChar w:fldCharType="end"/>
      </w:r>
      <w:r w:rsidR="001D0044">
        <w:rPr>
          <w:rFonts w:hint="eastAsia"/>
          <w:b w:val="0"/>
          <w:bCs/>
        </w:rPr>
        <w:t>.</w:t>
      </w:r>
    </w:p>
    <w:p w14:paraId="11E4BB18" w14:textId="77777777" w:rsidR="00A55BC0" w:rsidRDefault="00A55BC0">
      <w:pPr>
        <w:widowControl/>
        <w:spacing w:line="240" w:lineRule="auto"/>
        <w:jc w:val="left"/>
        <w:rPr>
          <w:bCs/>
        </w:rPr>
      </w:pPr>
      <w:r>
        <w:rPr>
          <w:b/>
          <w:bCs/>
        </w:rPr>
        <w:br w:type="page"/>
      </w:r>
    </w:p>
    <w:p w14:paraId="5E5C51A5" w14:textId="2D8D62A1" w:rsidR="00A55BC0" w:rsidRDefault="00C25461" w:rsidP="00A55BC0">
      <w:r>
        <w:rPr>
          <w:noProof/>
        </w:rPr>
        <w:lastRenderedPageBreak/>
        <w:drawing>
          <wp:inline distT="0" distB="0" distL="0" distR="0" wp14:anchorId="4E4865BF" wp14:editId="2C0A989C">
            <wp:extent cx="5262880" cy="2641600"/>
            <wp:effectExtent l="0" t="0" r="0" b="0"/>
            <wp:docPr id="18089337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2880" cy="2641600"/>
                    </a:xfrm>
                    <a:prstGeom prst="rect">
                      <a:avLst/>
                    </a:prstGeom>
                    <a:noFill/>
                    <a:ln>
                      <a:noFill/>
                    </a:ln>
                  </pic:spPr>
                </pic:pic>
              </a:graphicData>
            </a:graphic>
          </wp:inline>
        </w:drawing>
      </w:r>
    </w:p>
    <w:p w14:paraId="0F90FCC7" w14:textId="49A40D7B" w:rsidR="003A57F8" w:rsidRDefault="00A55BC0" w:rsidP="000D3DF0">
      <w:pPr>
        <w:pStyle w:val="2"/>
        <w:rPr>
          <w:b w:val="0"/>
          <w:bCs/>
        </w:rPr>
      </w:pPr>
      <w:r>
        <w:rPr>
          <w:rFonts w:hint="eastAsia"/>
        </w:rPr>
        <w:t>Figure</w:t>
      </w:r>
      <w:r w:rsidRPr="00AC4701">
        <w:t xml:space="preserve"> S</w:t>
      </w:r>
      <w:r>
        <w:rPr>
          <w:rFonts w:hint="eastAsia"/>
        </w:rPr>
        <w:t>4.</w:t>
      </w:r>
      <w:r w:rsidRPr="00AC4701">
        <w:t xml:space="preserve"> </w:t>
      </w:r>
      <w:r w:rsidR="00381DF6" w:rsidRPr="00381DF6">
        <w:rPr>
          <w:bCs/>
        </w:rPr>
        <w:t xml:space="preserve">Comparison between </w:t>
      </w:r>
      <w:r w:rsidR="00381DF6">
        <w:rPr>
          <w:rFonts w:hint="eastAsia"/>
          <w:bCs/>
        </w:rPr>
        <w:t xml:space="preserve">irrigation water stress index (IWSI) </w:t>
      </w:r>
      <w:r w:rsidR="00381DF6" w:rsidRPr="00381DF6">
        <w:rPr>
          <w:bCs/>
        </w:rPr>
        <w:t>and</w:t>
      </w:r>
      <w:r w:rsidR="00381DF6">
        <w:rPr>
          <w:rFonts w:hint="eastAsia"/>
          <w:bCs/>
        </w:rPr>
        <w:t xml:space="preserve"> blue </w:t>
      </w:r>
      <w:r w:rsidR="00381DF6">
        <w:rPr>
          <w:bCs/>
        </w:rPr>
        <w:t>water</w:t>
      </w:r>
      <w:r w:rsidR="00381DF6">
        <w:rPr>
          <w:rFonts w:hint="eastAsia"/>
          <w:bCs/>
        </w:rPr>
        <w:t xml:space="preserve"> </w:t>
      </w:r>
      <w:r w:rsidR="00EF4074" w:rsidRPr="00EF4074">
        <w:rPr>
          <w:bCs/>
        </w:rPr>
        <w:t>scarcity</w:t>
      </w:r>
      <w:r w:rsidR="00EF4074">
        <w:rPr>
          <w:rFonts w:hint="eastAsia"/>
          <w:bCs/>
        </w:rPr>
        <w:t xml:space="preserve"> (BWS)</w:t>
      </w:r>
      <w:r w:rsidR="00383B7D">
        <w:rPr>
          <w:bCs/>
        </w:rPr>
        <w:fldChar w:fldCharType="begin"/>
      </w:r>
      <w:r w:rsidR="00D1736E">
        <w:rPr>
          <w:bCs/>
        </w:rPr>
        <w:instrText xml:space="preserve"> ADDIN EN.CITE &lt;EndNote&gt;&lt;Cite&gt;&lt;Author&gt;Rosa&lt;/Author&gt;&lt;Year&gt;2020&lt;/Year&gt;&lt;RecNum&gt;1239&lt;/RecNum&gt;&lt;DisplayText&gt;&lt;style face="superscript"&gt;1&lt;/style&gt;&lt;/DisplayText&gt;&lt;record&gt;&lt;rec-number&gt;1239&lt;/rec-number&gt;&lt;foreign-keys&gt;&lt;key app="EN" db-id="fwwz2e2rmp09fse9dvmvszel5dwas2ztvd9f" timestamp="1715070042"&gt;1239&lt;/key&gt;&lt;/foreign-keys&gt;&lt;ref-type name="Journal Article"&gt;17&lt;/ref-type&gt;&lt;contributors&gt;&lt;authors&gt;&lt;author&gt;Rosa, Lorenzo&lt;/author&gt;&lt;author&gt;Chiarelli, Davide Danilo&lt;/author&gt;&lt;author&gt;Rulli, Maria Cristina&lt;/author&gt;&lt;author&gt;Dell’Angelo, Jampel&lt;/author&gt;&lt;author&gt;D’Odorico, Paolo&lt;/author&gt;&lt;/authors&gt;&lt;/contributors&gt;&lt;titles&gt;&lt;title&gt;Global agricultural economic water scarcity&lt;/title&gt;&lt;secondary-title&gt;Science Advances&lt;/secondary-title&gt;&lt;/titles&gt;&lt;periodical&gt;&lt;full-title&gt;Science Advances&lt;/full-title&gt;&lt;abbr-1&gt;Sci. Adv.&lt;/abbr-1&gt;&lt;/periodical&gt;&lt;pages&gt;eaaz6031&lt;/pages&gt;&lt;volume&gt;6&lt;/volume&gt;&lt;number&gt;18&lt;/number&gt;&lt;dates&gt;&lt;year&gt;2020&lt;/year&gt;&lt;/dates&gt;&lt;isbn&gt;2375-2548&lt;/isbn&gt;&lt;urls&gt;&lt;/urls&gt;&lt;/record&gt;&lt;/Cite&gt;&lt;/EndNote&gt;</w:instrText>
      </w:r>
      <w:r w:rsidR="00383B7D">
        <w:rPr>
          <w:bCs/>
        </w:rPr>
        <w:fldChar w:fldCharType="separate"/>
      </w:r>
      <w:r w:rsidR="00D1736E" w:rsidRPr="00D1736E">
        <w:rPr>
          <w:bCs/>
          <w:noProof/>
          <w:vertAlign w:val="superscript"/>
        </w:rPr>
        <w:t>1</w:t>
      </w:r>
      <w:r w:rsidR="00383B7D">
        <w:rPr>
          <w:bCs/>
        </w:rPr>
        <w:fldChar w:fldCharType="end"/>
      </w:r>
      <w:r w:rsidR="00381DF6" w:rsidRPr="00381DF6">
        <w:rPr>
          <w:bCs/>
        </w:rPr>
        <w:t xml:space="preserve"> maps</w:t>
      </w:r>
      <w:r w:rsidR="003748ED">
        <w:rPr>
          <w:rFonts w:hint="eastAsia"/>
          <w:bCs/>
        </w:rPr>
        <w:t xml:space="preserve"> </w:t>
      </w:r>
      <w:r w:rsidR="003748ED" w:rsidRPr="00366050">
        <w:rPr>
          <w:rFonts w:hint="eastAsia"/>
        </w:rPr>
        <w:t xml:space="preserve">during </w:t>
      </w:r>
      <w:r w:rsidR="003748ED" w:rsidRPr="00366050">
        <w:t>19</w:t>
      </w:r>
      <w:r w:rsidR="003748ED" w:rsidRPr="00366050">
        <w:rPr>
          <w:rFonts w:hint="eastAsia"/>
        </w:rPr>
        <w:t>96-2005</w:t>
      </w:r>
      <w:r>
        <w:rPr>
          <w:rFonts w:hint="eastAsia"/>
        </w:rPr>
        <w:t xml:space="preserve">. </w:t>
      </w:r>
      <w:r w:rsidR="008C2434">
        <w:rPr>
          <w:rFonts w:hint="eastAsia"/>
        </w:rPr>
        <w:t>(</w:t>
      </w:r>
      <w:r w:rsidR="003A57F8" w:rsidRPr="00CE4D0C">
        <w:rPr>
          <w:b w:val="0"/>
          <w:bCs/>
        </w:rPr>
        <w:t>A</w:t>
      </w:r>
      <w:r w:rsidR="008C2434">
        <w:rPr>
          <w:rFonts w:hint="eastAsia"/>
          <w:b w:val="0"/>
          <w:bCs/>
        </w:rPr>
        <w:t>)</w:t>
      </w:r>
      <w:r w:rsidR="003A57F8" w:rsidRPr="00CE4D0C">
        <w:rPr>
          <w:b w:val="0"/>
          <w:bCs/>
        </w:rPr>
        <w:t xml:space="preserve"> is the </w:t>
      </w:r>
      <w:r w:rsidR="003A57F8" w:rsidRPr="00CE4D0C">
        <w:rPr>
          <w:rFonts w:hint="eastAsia"/>
          <w:b w:val="0"/>
          <w:bCs/>
        </w:rPr>
        <w:t>decade</w:t>
      </w:r>
      <w:r w:rsidR="003A57F8" w:rsidRPr="00CE4D0C">
        <w:rPr>
          <w:b w:val="0"/>
          <w:bCs/>
        </w:rPr>
        <w:t xml:space="preserve"> average of the IWSI; </w:t>
      </w:r>
      <w:r w:rsidR="00E6003D">
        <w:rPr>
          <w:rFonts w:hint="eastAsia"/>
          <w:b w:val="0"/>
          <w:bCs/>
        </w:rPr>
        <w:t xml:space="preserve">the </w:t>
      </w:r>
      <w:r w:rsidR="00E6003D" w:rsidRPr="00CE4D0C">
        <w:rPr>
          <w:b w:val="0"/>
          <w:bCs/>
        </w:rPr>
        <w:t>value above 0.1 indicate</w:t>
      </w:r>
      <w:r w:rsidR="00E6003D">
        <w:rPr>
          <w:rFonts w:hint="eastAsia"/>
          <w:b w:val="0"/>
          <w:bCs/>
        </w:rPr>
        <w:t>s</w:t>
      </w:r>
      <w:r w:rsidR="00E6003D" w:rsidRPr="00CE4D0C">
        <w:rPr>
          <w:b w:val="0"/>
          <w:bCs/>
        </w:rPr>
        <w:t xml:space="preserve"> </w:t>
      </w:r>
      <w:r w:rsidR="00E6003D">
        <w:rPr>
          <w:rFonts w:hint="eastAsia"/>
          <w:b w:val="0"/>
          <w:bCs/>
        </w:rPr>
        <w:t xml:space="preserve">the sub-basin </w:t>
      </w:r>
      <w:r w:rsidR="00E6003D" w:rsidRPr="00CE4D0C">
        <w:rPr>
          <w:rFonts w:hint="eastAsia"/>
          <w:b w:val="0"/>
          <w:bCs/>
        </w:rPr>
        <w:t xml:space="preserve">experiencing </w:t>
      </w:r>
      <w:r w:rsidR="00E6003D" w:rsidRPr="00CE4D0C">
        <w:rPr>
          <w:b w:val="0"/>
          <w:bCs/>
        </w:rPr>
        <w:t>water stress</w:t>
      </w:r>
      <w:r w:rsidR="003A57F8" w:rsidRPr="00CE4D0C">
        <w:rPr>
          <w:b w:val="0"/>
          <w:bCs/>
        </w:rPr>
        <w:t xml:space="preserve"> (B).</w:t>
      </w:r>
      <w:r w:rsidR="003A57F8" w:rsidRPr="00CE4D0C">
        <w:rPr>
          <w:rFonts w:hint="eastAsia"/>
          <w:b w:val="0"/>
          <w:bCs/>
        </w:rPr>
        <w:t xml:space="preserve"> </w:t>
      </w:r>
      <w:r w:rsidR="008C2434">
        <w:rPr>
          <w:rFonts w:hint="eastAsia"/>
          <w:b w:val="0"/>
          <w:bCs/>
        </w:rPr>
        <w:t>(</w:t>
      </w:r>
      <w:r w:rsidR="003A57F8" w:rsidRPr="00CE4D0C">
        <w:rPr>
          <w:b w:val="0"/>
          <w:bCs/>
        </w:rPr>
        <w:t>C</w:t>
      </w:r>
      <w:r w:rsidR="008C2434">
        <w:rPr>
          <w:rFonts w:hint="eastAsia"/>
          <w:b w:val="0"/>
          <w:bCs/>
        </w:rPr>
        <w:t>)</w:t>
      </w:r>
      <w:r w:rsidR="003A57F8" w:rsidRPr="00CE4D0C">
        <w:rPr>
          <w:b w:val="0"/>
          <w:bCs/>
        </w:rPr>
        <w:t xml:space="preserve"> is the average number of months</w:t>
      </w:r>
      <w:r w:rsidR="003A57F8" w:rsidRPr="00CE4D0C">
        <w:rPr>
          <w:rFonts w:hint="eastAsia"/>
          <w:b w:val="0"/>
          <w:bCs/>
        </w:rPr>
        <w:t xml:space="preserve"> experiencing BWS in the sub-basin; </w:t>
      </w:r>
      <w:r w:rsidR="00E6003D">
        <w:rPr>
          <w:rFonts w:hint="eastAsia"/>
          <w:b w:val="0"/>
          <w:bCs/>
        </w:rPr>
        <w:t xml:space="preserve">the </w:t>
      </w:r>
      <w:r w:rsidR="00E6003D" w:rsidRPr="00CE4D0C">
        <w:rPr>
          <w:b w:val="0"/>
          <w:bCs/>
        </w:rPr>
        <w:t>value above 0 indicate</w:t>
      </w:r>
      <w:r w:rsidR="00E6003D">
        <w:rPr>
          <w:rFonts w:hint="eastAsia"/>
          <w:b w:val="0"/>
          <w:bCs/>
        </w:rPr>
        <w:t>s</w:t>
      </w:r>
      <w:r w:rsidR="00E6003D" w:rsidRPr="00CE4D0C">
        <w:rPr>
          <w:b w:val="0"/>
          <w:bCs/>
        </w:rPr>
        <w:t xml:space="preserve"> </w:t>
      </w:r>
      <w:r w:rsidR="00E6003D">
        <w:rPr>
          <w:rFonts w:hint="eastAsia"/>
          <w:b w:val="0"/>
          <w:bCs/>
        </w:rPr>
        <w:t>the</w:t>
      </w:r>
      <w:r w:rsidR="00E6003D" w:rsidRPr="00CE4D0C">
        <w:rPr>
          <w:rFonts w:hint="eastAsia"/>
          <w:b w:val="0"/>
          <w:bCs/>
        </w:rPr>
        <w:t xml:space="preserve"> </w:t>
      </w:r>
      <w:r w:rsidR="00E6003D" w:rsidRPr="00CE4D0C">
        <w:rPr>
          <w:b w:val="0"/>
          <w:bCs/>
        </w:rPr>
        <w:t>water stress</w:t>
      </w:r>
      <w:r w:rsidR="003A57F8" w:rsidRPr="00CE4D0C">
        <w:rPr>
          <w:rFonts w:hint="eastAsia"/>
          <w:b w:val="0"/>
          <w:bCs/>
        </w:rPr>
        <w:t xml:space="preserve"> </w:t>
      </w:r>
      <w:r w:rsidR="00E6003D">
        <w:rPr>
          <w:b w:val="0"/>
          <w:bCs/>
        </w:rPr>
        <w:t>situation</w:t>
      </w:r>
      <w:r w:rsidR="00E6003D">
        <w:rPr>
          <w:rFonts w:hint="eastAsia"/>
          <w:b w:val="0"/>
          <w:bCs/>
        </w:rPr>
        <w:t xml:space="preserve"> </w:t>
      </w:r>
      <w:r w:rsidR="003A57F8" w:rsidRPr="00CE4D0C">
        <w:rPr>
          <w:rFonts w:hint="eastAsia"/>
          <w:b w:val="0"/>
          <w:bCs/>
        </w:rPr>
        <w:t>(D).</w:t>
      </w:r>
    </w:p>
    <w:p w14:paraId="5850FEAD" w14:textId="3FA13307" w:rsidR="00673F9C" w:rsidRDefault="0028225A" w:rsidP="00397A90">
      <w:pPr>
        <w:widowControl/>
        <w:spacing w:line="240" w:lineRule="auto"/>
        <w:jc w:val="left"/>
        <w:rPr>
          <w:b/>
          <w:bCs/>
        </w:rPr>
      </w:pPr>
      <w:r>
        <w:rPr>
          <w:b/>
          <w:bCs/>
        </w:rPr>
        <w:br w:type="page"/>
      </w:r>
    </w:p>
    <w:p w14:paraId="5946BD1E" w14:textId="0B0523CF" w:rsidR="00AA4F20" w:rsidRDefault="00AA4F20" w:rsidP="00AA4F20">
      <w:r>
        <w:rPr>
          <w:noProof/>
        </w:rPr>
        <w:lastRenderedPageBreak/>
        <w:drawing>
          <wp:inline distT="0" distB="0" distL="0" distR="0" wp14:anchorId="14EEF514" wp14:editId="11F54FDA">
            <wp:extent cx="5262245" cy="2639695"/>
            <wp:effectExtent l="0" t="0" r="0" b="0"/>
            <wp:docPr id="14213474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2245" cy="2639695"/>
                    </a:xfrm>
                    <a:prstGeom prst="rect">
                      <a:avLst/>
                    </a:prstGeom>
                    <a:noFill/>
                    <a:ln>
                      <a:noFill/>
                    </a:ln>
                  </pic:spPr>
                </pic:pic>
              </a:graphicData>
            </a:graphic>
          </wp:inline>
        </w:drawing>
      </w:r>
    </w:p>
    <w:p w14:paraId="57DBFF59" w14:textId="7F90E4C6" w:rsidR="00AA4F20" w:rsidRPr="00AA4F20" w:rsidRDefault="00AA4F20" w:rsidP="00AA4F20">
      <w:pPr>
        <w:pStyle w:val="2"/>
        <w:rPr>
          <w:b w:val="0"/>
          <w:bCs/>
        </w:rPr>
      </w:pPr>
      <w:r>
        <w:rPr>
          <w:rFonts w:hint="eastAsia"/>
        </w:rPr>
        <w:t>Figure</w:t>
      </w:r>
      <w:r w:rsidRPr="00AC4701">
        <w:t xml:space="preserve"> S</w:t>
      </w:r>
      <w:r>
        <w:rPr>
          <w:rFonts w:hint="eastAsia"/>
        </w:rPr>
        <w:t>5.</w:t>
      </w:r>
      <w:r w:rsidRPr="00AC4701">
        <w:t xml:space="preserve"> </w:t>
      </w:r>
      <w:r w:rsidRPr="00381DF6">
        <w:rPr>
          <w:bCs/>
        </w:rPr>
        <w:t xml:space="preserve">Comparison between </w:t>
      </w:r>
      <w:r>
        <w:rPr>
          <w:rFonts w:hint="eastAsia"/>
          <w:bCs/>
        </w:rPr>
        <w:t xml:space="preserve">irrigation water stress index (IWSI) </w:t>
      </w:r>
      <w:r w:rsidRPr="00381DF6">
        <w:rPr>
          <w:bCs/>
        </w:rPr>
        <w:t>and</w:t>
      </w:r>
      <w:r>
        <w:rPr>
          <w:rFonts w:hint="eastAsia"/>
          <w:bCs/>
        </w:rPr>
        <w:t xml:space="preserve"> water stress index (WSI)</w:t>
      </w:r>
      <w:r w:rsidR="00DB2273">
        <w:rPr>
          <w:bCs/>
        </w:rPr>
        <w:fldChar w:fldCharType="begin"/>
      </w:r>
      <w:r w:rsidR="00D1736E">
        <w:rPr>
          <w:bCs/>
        </w:rPr>
        <w:instrText xml:space="preserve"> ADDIN EN.CITE &lt;EndNote&gt;&lt;Cite&gt;&lt;Author&gt;Munia&lt;/Author&gt;&lt;Year&gt;2020&lt;/Year&gt;&lt;RecNum&gt;1130&lt;/RecNum&gt;&lt;DisplayText&gt;&lt;style face="superscript"&gt;2&lt;/style&gt;&lt;/DisplayText&gt;&lt;record&gt;&lt;rec-number&gt;1130&lt;/rec-number&gt;&lt;foreign-keys&gt;&lt;key app="EN" db-id="fwwz2e2rmp09fse9dvmvszel5dwas2ztvd9f" timestamp="1689731713"&gt;1130&lt;/key&gt;&lt;/foreign-keys&gt;&lt;ref-type name="Journal Article"&gt;17&lt;/ref-type&gt;&lt;contributors&gt;&lt;authors&gt;&lt;author&gt;Munia, Hafsa Ahmed&lt;/author&gt;&lt;author&gt;Guillaume, Joseph HA&lt;/author&gt;&lt;author&gt;Wada, Yoshihide&lt;/author&gt;&lt;author&gt;Veldkamp, Ted&lt;/author&gt;&lt;author&gt;Virkki, Vili&lt;/author&gt;&lt;author&gt;Kummu, Matti&lt;/author&gt;&lt;/authors&gt;&lt;/contributors&gt;&lt;titles&gt;&lt;title&gt;Future transboundary water stress and its drivers under climate change: a global study&lt;/title&gt;&lt;secondary-title&gt;Earth&amp;apos;s future&lt;/secondary-title&gt;&lt;/titles&gt;&lt;periodical&gt;&lt;full-title&gt;Earth&amp;apos;s Future&lt;/full-title&gt;&lt;abbr-1&gt;Earth&amp;apos;s Future&lt;/abbr-1&gt;&lt;/periodical&gt;&lt;pages&gt;e2019EF001321&lt;/pages&gt;&lt;volume&gt;8&lt;/volume&gt;&lt;number&gt;7&lt;/number&gt;&lt;dates&gt;&lt;year&gt;2020&lt;/year&gt;&lt;/dates&gt;&lt;isbn&gt;2328-4277&lt;/isbn&gt;&lt;urls&gt;&lt;/urls&gt;&lt;/record&gt;&lt;/Cite&gt;&lt;/EndNote&gt;</w:instrText>
      </w:r>
      <w:r w:rsidR="00DB2273">
        <w:rPr>
          <w:bCs/>
        </w:rPr>
        <w:fldChar w:fldCharType="separate"/>
      </w:r>
      <w:r w:rsidR="00D1736E" w:rsidRPr="00D1736E">
        <w:rPr>
          <w:bCs/>
          <w:noProof/>
          <w:vertAlign w:val="superscript"/>
        </w:rPr>
        <w:t>2</w:t>
      </w:r>
      <w:r w:rsidR="00DB2273">
        <w:rPr>
          <w:bCs/>
        </w:rPr>
        <w:fldChar w:fldCharType="end"/>
      </w:r>
      <w:r w:rsidR="00DB2273">
        <w:rPr>
          <w:rFonts w:hint="eastAsia"/>
          <w:bCs/>
        </w:rPr>
        <w:t xml:space="preserve"> </w:t>
      </w:r>
      <w:r w:rsidRPr="00381DF6">
        <w:rPr>
          <w:bCs/>
        </w:rPr>
        <w:t>maps</w:t>
      </w:r>
      <w:r>
        <w:rPr>
          <w:rFonts w:hint="eastAsia"/>
          <w:bCs/>
        </w:rPr>
        <w:t xml:space="preserve"> </w:t>
      </w:r>
      <w:r w:rsidRPr="00366050">
        <w:rPr>
          <w:rFonts w:hint="eastAsia"/>
        </w:rPr>
        <w:t xml:space="preserve">during </w:t>
      </w:r>
      <w:r w:rsidRPr="00366050">
        <w:t>19</w:t>
      </w:r>
      <w:r w:rsidR="00DB2273">
        <w:rPr>
          <w:rFonts w:hint="eastAsia"/>
        </w:rPr>
        <w:t>71</w:t>
      </w:r>
      <w:r w:rsidRPr="00366050">
        <w:rPr>
          <w:rFonts w:hint="eastAsia"/>
        </w:rPr>
        <w:t>-</w:t>
      </w:r>
      <w:r w:rsidR="00DB2273">
        <w:rPr>
          <w:rFonts w:hint="eastAsia"/>
        </w:rPr>
        <w:t>1980</w:t>
      </w:r>
      <w:r>
        <w:rPr>
          <w:rFonts w:hint="eastAsia"/>
        </w:rPr>
        <w:t xml:space="preserve">. </w:t>
      </w:r>
      <w:r w:rsidR="008C2434" w:rsidRPr="008C2434">
        <w:rPr>
          <w:rFonts w:hint="eastAsia"/>
          <w:b w:val="0"/>
          <w:bCs/>
        </w:rPr>
        <w:t>(</w:t>
      </w:r>
      <w:r w:rsidRPr="00CE4D0C">
        <w:rPr>
          <w:b w:val="0"/>
          <w:bCs/>
        </w:rPr>
        <w:t>A</w:t>
      </w:r>
      <w:r w:rsidR="008C2434">
        <w:rPr>
          <w:rFonts w:hint="eastAsia"/>
          <w:b w:val="0"/>
          <w:bCs/>
        </w:rPr>
        <w:t>)</w:t>
      </w:r>
      <w:r w:rsidRPr="00CE4D0C">
        <w:rPr>
          <w:b w:val="0"/>
          <w:bCs/>
        </w:rPr>
        <w:t xml:space="preserve"> is the </w:t>
      </w:r>
      <w:r w:rsidRPr="00CE4D0C">
        <w:rPr>
          <w:rFonts w:hint="eastAsia"/>
          <w:b w:val="0"/>
          <w:bCs/>
        </w:rPr>
        <w:t>decade</w:t>
      </w:r>
      <w:r w:rsidRPr="00CE4D0C">
        <w:rPr>
          <w:b w:val="0"/>
          <w:bCs/>
        </w:rPr>
        <w:t xml:space="preserve"> average of the IWSI; </w:t>
      </w:r>
      <w:r w:rsidR="00B725C5">
        <w:rPr>
          <w:rFonts w:hint="eastAsia"/>
          <w:b w:val="0"/>
          <w:bCs/>
        </w:rPr>
        <w:t xml:space="preserve">the </w:t>
      </w:r>
      <w:r w:rsidRPr="00CE4D0C">
        <w:rPr>
          <w:b w:val="0"/>
          <w:bCs/>
        </w:rPr>
        <w:t>value above 0.1 indicate</w:t>
      </w:r>
      <w:r w:rsidR="00B725C5">
        <w:rPr>
          <w:rFonts w:hint="eastAsia"/>
          <w:b w:val="0"/>
          <w:bCs/>
        </w:rPr>
        <w:t>s</w:t>
      </w:r>
      <w:r w:rsidRPr="00CE4D0C">
        <w:rPr>
          <w:b w:val="0"/>
          <w:bCs/>
        </w:rPr>
        <w:t xml:space="preserve"> </w:t>
      </w:r>
      <w:r w:rsidR="00B725C5">
        <w:rPr>
          <w:rFonts w:hint="eastAsia"/>
          <w:b w:val="0"/>
          <w:bCs/>
        </w:rPr>
        <w:t xml:space="preserve">the sub-basin </w:t>
      </w:r>
      <w:r w:rsidR="00B725C5" w:rsidRPr="00CE4D0C">
        <w:rPr>
          <w:rFonts w:hint="eastAsia"/>
          <w:b w:val="0"/>
          <w:bCs/>
        </w:rPr>
        <w:t xml:space="preserve">experiencing </w:t>
      </w:r>
      <w:r w:rsidRPr="00CE4D0C">
        <w:rPr>
          <w:b w:val="0"/>
          <w:bCs/>
        </w:rPr>
        <w:t>water stress (B).</w:t>
      </w:r>
      <w:r w:rsidRPr="00CE4D0C">
        <w:rPr>
          <w:rFonts w:hint="eastAsia"/>
          <w:b w:val="0"/>
          <w:bCs/>
        </w:rPr>
        <w:t xml:space="preserve"> </w:t>
      </w:r>
      <w:r w:rsidR="008C2434">
        <w:rPr>
          <w:rFonts w:hint="eastAsia"/>
          <w:b w:val="0"/>
          <w:bCs/>
        </w:rPr>
        <w:t>(</w:t>
      </w:r>
      <w:r w:rsidRPr="00CE4D0C">
        <w:rPr>
          <w:b w:val="0"/>
          <w:bCs/>
        </w:rPr>
        <w:t>C</w:t>
      </w:r>
      <w:r w:rsidR="008C2434">
        <w:rPr>
          <w:rFonts w:hint="eastAsia"/>
          <w:b w:val="0"/>
          <w:bCs/>
        </w:rPr>
        <w:t>)</w:t>
      </w:r>
      <w:r w:rsidRPr="00CE4D0C">
        <w:rPr>
          <w:b w:val="0"/>
          <w:bCs/>
        </w:rPr>
        <w:t xml:space="preserve"> is the </w:t>
      </w:r>
      <w:r w:rsidR="00DB2273" w:rsidRPr="00CE4D0C">
        <w:rPr>
          <w:rFonts w:hint="eastAsia"/>
          <w:b w:val="0"/>
          <w:bCs/>
        </w:rPr>
        <w:t>decade</w:t>
      </w:r>
      <w:r w:rsidR="00DB2273" w:rsidRPr="00CE4D0C">
        <w:rPr>
          <w:b w:val="0"/>
          <w:bCs/>
        </w:rPr>
        <w:t xml:space="preserve"> average of the WSI</w:t>
      </w:r>
      <w:r w:rsidRPr="00CE4D0C">
        <w:rPr>
          <w:rFonts w:hint="eastAsia"/>
          <w:b w:val="0"/>
          <w:bCs/>
        </w:rPr>
        <w:t xml:space="preserve">; </w:t>
      </w:r>
      <w:r w:rsidR="00B725C5">
        <w:rPr>
          <w:rFonts w:hint="eastAsia"/>
          <w:b w:val="0"/>
          <w:bCs/>
        </w:rPr>
        <w:t xml:space="preserve">the </w:t>
      </w:r>
      <w:r w:rsidR="00B725C5" w:rsidRPr="00CE4D0C">
        <w:rPr>
          <w:b w:val="0"/>
          <w:bCs/>
        </w:rPr>
        <w:t>value above 0.1 indicate</w:t>
      </w:r>
      <w:r w:rsidR="00B725C5">
        <w:rPr>
          <w:rFonts w:hint="eastAsia"/>
          <w:b w:val="0"/>
          <w:bCs/>
        </w:rPr>
        <w:t>s</w:t>
      </w:r>
      <w:r w:rsidR="00B725C5" w:rsidRPr="00CE4D0C">
        <w:rPr>
          <w:b w:val="0"/>
          <w:bCs/>
        </w:rPr>
        <w:t xml:space="preserve"> </w:t>
      </w:r>
      <w:r w:rsidR="00B725C5">
        <w:rPr>
          <w:rFonts w:hint="eastAsia"/>
          <w:b w:val="0"/>
          <w:bCs/>
        </w:rPr>
        <w:t xml:space="preserve">the sub-basin </w:t>
      </w:r>
      <w:r w:rsidR="00B725C5" w:rsidRPr="00CE4D0C">
        <w:rPr>
          <w:rFonts w:hint="eastAsia"/>
          <w:b w:val="0"/>
          <w:bCs/>
        </w:rPr>
        <w:t xml:space="preserve">experiencing </w:t>
      </w:r>
      <w:r w:rsidR="00B725C5" w:rsidRPr="00CE4D0C">
        <w:rPr>
          <w:b w:val="0"/>
          <w:bCs/>
        </w:rPr>
        <w:t>water stress</w:t>
      </w:r>
      <w:r w:rsidRPr="00CE4D0C">
        <w:rPr>
          <w:rFonts w:hint="eastAsia"/>
          <w:b w:val="0"/>
          <w:bCs/>
        </w:rPr>
        <w:t xml:space="preserve"> (D).</w:t>
      </w:r>
    </w:p>
    <w:p w14:paraId="739D8E78" w14:textId="7E6F8415" w:rsidR="00AA4F20" w:rsidRDefault="00AA4F20">
      <w:pPr>
        <w:widowControl/>
        <w:spacing w:line="240" w:lineRule="auto"/>
        <w:jc w:val="left"/>
        <w:rPr>
          <w:b/>
          <w:bCs/>
        </w:rPr>
      </w:pPr>
      <w:r>
        <w:rPr>
          <w:b/>
          <w:bCs/>
        </w:rPr>
        <w:br w:type="page"/>
      </w:r>
    </w:p>
    <w:p w14:paraId="172B0873" w14:textId="77777777" w:rsidR="00AA4F20" w:rsidRPr="00397A90" w:rsidRDefault="00AA4F20" w:rsidP="00397A90">
      <w:pPr>
        <w:widowControl/>
        <w:spacing w:line="240" w:lineRule="auto"/>
        <w:jc w:val="left"/>
        <w:rPr>
          <w:bCs/>
        </w:rPr>
      </w:pPr>
    </w:p>
    <w:p w14:paraId="4C396F7F" w14:textId="66383810" w:rsidR="0028225A" w:rsidRPr="00BA31D3" w:rsidRDefault="0028225A" w:rsidP="005478E0">
      <w:pPr>
        <w:pStyle w:val="2"/>
        <w:spacing w:beforeLines="0" w:before="0" w:afterLines="100" w:after="312"/>
        <w:ind w:left="422" w:hangingChars="200" w:hanging="422"/>
        <w:rPr>
          <w:b w:val="0"/>
          <w:bCs/>
        </w:rPr>
      </w:pPr>
      <w:r>
        <w:rPr>
          <w:rFonts w:hint="eastAsia"/>
        </w:rPr>
        <w:t>Reference</w:t>
      </w:r>
      <w:r w:rsidR="00204209">
        <w:rPr>
          <w:rFonts w:hint="eastAsia"/>
        </w:rPr>
        <w:t>s</w:t>
      </w:r>
    </w:p>
    <w:p w14:paraId="23C3C55F" w14:textId="77777777" w:rsidR="00D1736E" w:rsidRPr="00D1736E" w:rsidRDefault="00673F9C" w:rsidP="00D1736E">
      <w:pPr>
        <w:pStyle w:val="EndNoteBibliography"/>
        <w:ind w:left="720" w:hanging="720"/>
      </w:pPr>
      <w:r>
        <w:fldChar w:fldCharType="begin"/>
      </w:r>
      <w:r>
        <w:instrText xml:space="preserve"> ADDIN EN.REFLIST </w:instrText>
      </w:r>
      <w:r>
        <w:fldChar w:fldCharType="separate"/>
      </w:r>
      <w:r w:rsidR="00D1736E" w:rsidRPr="00D1736E">
        <w:t>1</w:t>
      </w:r>
      <w:r w:rsidR="00D1736E" w:rsidRPr="00D1736E">
        <w:tab/>
        <w:t xml:space="preserve">Rosa, L., Chiarelli, D. D., Rulli, M. C., Dell’Angelo, J. &amp; D’Odorico, P. Global agricultural economic water scarcity. </w:t>
      </w:r>
      <w:r w:rsidR="00D1736E" w:rsidRPr="00D1736E">
        <w:rPr>
          <w:i/>
        </w:rPr>
        <w:t>Sci. Adv.</w:t>
      </w:r>
      <w:r w:rsidR="00D1736E" w:rsidRPr="00D1736E">
        <w:t xml:space="preserve"> </w:t>
      </w:r>
      <w:r w:rsidR="00D1736E" w:rsidRPr="00D1736E">
        <w:rPr>
          <w:b/>
        </w:rPr>
        <w:t>6</w:t>
      </w:r>
      <w:r w:rsidR="00D1736E" w:rsidRPr="00D1736E">
        <w:t>, eaaz6031 (2020).</w:t>
      </w:r>
    </w:p>
    <w:p w14:paraId="51EA4AFF" w14:textId="77777777" w:rsidR="00D1736E" w:rsidRPr="00D1736E" w:rsidRDefault="00D1736E" w:rsidP="00D1736E">
      <w:pPr>
        <w:pStyle w:val="EndNoteBibliography"/>
        <w:ind w:left="720" w:hanging="720"/>
      </w:pPr>
      <w:r w:rsidRPr="00D1736E">
        <w:t>2</w:t>
      </w:r>
      <w:r w:rsidRPr="00D1736E">
        <w:tab/>
        <w:t>Munia, H. A.</w:t>
      </w:r>
      <w:r w:rsidRPr="00D1736E">
        <w:rPr>
          <w:i/>
        </w:rPr>
        <w:t xml:space="preserve"> et al.</w:t>
      </w:r>
      <w:r w:rsidRPr="00D1736E">
        <w:t xml:space="preserve"> Future transboundary water stress and its drivers under climate change: a global study. </w:t>
      </w:r>
      <w:r w:rsidRPr="00D1736E">
        <w:rPr>
          <w:i/>
        </w:rPr>
        <w:t>Earth's Future</w:t>
      </w:r>
      <w:r w:rsidRPr="00D1736E">
        <w:t xml:space="preserve"> </w:t>
      </w:r>
      <w:r w:rsidRPr="00D1736E">
        <w:rPr>
          <w:b/>
        </w:rPr>
        <w:t>8</w:t>
      </w:r>
      <w:r w:rsidRPr="00D1736E">
        <w:t>, e2019EF001321 (2020).</w:t>
      </w:r>
    </w:p>
    <w:p w14:paraId="128D8DE1" w14:textId="77777777" w:rsidR="00D1736E" w:rsidRPr="00D1736E" w:rsidRDefault="00D1736E" w:rsidP="00D1736E">
      <w:pPr>
        <w:pStyle w:val="EndNoteBibliography"/>
        <w:ind w:left="720" w:hanging="720"/>
      </w:pPr>
      <w:r w:rsidRPr="00D1736E">
        <w:t>3</w:t>
      </w:r>
      <w:r w:rsidRPr="00D1736E">
        <w:tab/>
        <w:t>Siebert, S.</w:t>
      </w:r>
      <w:r w:rsidRPr="00D1736E">
        <w:rPr>
          <w:i/>
        </w:rPr>
        <w:t xml:space="preserve"> et al.</w:t>
      </w:r>
      <w:r w:rsidRPr="00D1736E">
        <w:t xml:space="preserve"> Groundwater use for irrigation–a global inventory. </w:t>
      </w:r>
      <w:r w:rsidRPr="00D1736E">
        <w:rPr>
          <w:i/>
        </w:rPr>
        <w:t>Hydrol. Earth Syst. Sci.</w:t>
      </w:r>
      <w:r w:rsidRPr="00D1736E">
        <w:t xml:space="preserve"> </w:t>
      </w:r>
      <w:r w:rsidRPr="00D1736E">
        <w:rPr>
          <w:b/>
        </w:rPr>
        <w:t>14</w:t>
      </w:r>
      <w:r w:rsidRPr="00D1736E">
        <w:t>, 1863-1880 (2010).</w:t>
      </w:r>
    </w:p>
    <w:p w14:paraId="3A943666" w14:textId="77777777" w:rsidR="00D1736E" w:rsidRPr="00D1736E" w:rsidRDefault="00D1736E" w:rsidP="00D1736E">
      <w:pPr>
        <w:pStyle w:val="EndNoteBibliography"/>
        <w:ind w:left="720" w:hanging="720"/>
      </w:pPr>
      <w:r w:rsidRPr="00D1736E">
        <w:rPr>
          <w:rFonts w:hint="eastAsia"/>
        </w:rPr>
        <w:t>4</w:t>
      </w:r>
      <w:r w:rsidRPr="00D1736E">
        <w:rPr>
          <w:rFonts w:hint="eastAsia"/>
        </w:rPr>
        <w:tab/>
        <w:t>Döll, P., M</w:t>
      </w:r>
      <w:r w:rsidRPr="00D1736E">
        <w:rPr>
          <w:rFonts w:hint="eastAsia"/>
        </w:rPr>
        <w:t>ü</w:t>
      </w:r>
      <w:r w:rsidRPr="00D1736E">
        <w:rPr>
          <w:rFonts w:hint="eastAsia"/>
        </w:rPr>
        <w:t>ller Schmied, H., Schuh, C., Portmann, F. T. &amp; Eicker, A. Global</w:t>
      </w:r>
      <w:r w:rsidRPr="00D1736E">
        <w:rPr>
          <w:rFonts w:hint="eastAsia"/>
        </w:rPr>
        <w:t>‐</w:t>
      </w:r>
      <w:r w:rsidRPr="00D1736E">
        <w:rPr>
          <w:rFonts w:hint="eastAsia"/>
        </w:rPr>
        <w:t>scale asses</w:t>
      </w:r>
      <w:r w:rsidRPr="00D1736E">
        <w:t xml:space="preserve">sment of groundwater depletion and related groundwater abstractions: Combining hydrological modeling with information from well observations and GRACE satellites. </w:t>
      </w:r>
      <w:r w:rsidRPr="00D1736E">
        <w:rPr>
          <w:i/>
        </w:rPr>
        <w:t>Water Resour. Res.</w:t>
      </w:r>
      <w:r w:rsidRPr="00D1736E">
        <w:t xml:space="preserve"> </w:t>
      </w:r>
      <w:r w:rsidRPr="00D1736E">
        <w:rPr>
          <w:b/>
        </w:rPr>
        <w:t>50</w:t>
      </w:r>
      <w:r w:rsidRPr="00D1736E">
        <w:t>, 5698-5720 (2014).</w:t>
      </w:r>
    </w:p>
    <w:p w14:paraId="2E773944" w14:textId="77777777" w:rsidR="00D1736E" w:rsidRPr="00D1736E" w:rsidRDefault="00D1736E" w:rsidP="00D1736E">
      <w:pPr>
        <w:pStyle w:val="EndNoteBibliography"/>
        <w:ind w:left="720" w:hanging="720"/>
      </w:pPr>
      <w:r w:rsidRPr="00D1736E">
        <w:t>5</w:t>
      </w:r>
      <w:r w:rsidRPr="00D1736E">
        <w:tab/>
        <w:t xml:space="preserve">Wada, Y., Wisser, D. &amp; Bierkens, M. F. Global modeling of withdrawal, allocation and consumptive use of surface water and groundwater resources. </w:t>
      </w:r>
      <w:r w:rsidRPr="00D1736E">
        <w:rPr>
          <w:i/>
        </w:rPr>
        <w:t>Earth Syst. Dyn.</w:t>
      </w:r>
      <w:r w:rsidRPr="00D1736E">
        <w:t xml:space="preserve"> </w:t>
      </w:r>
      <w:r w:rsidRPr="00D1736E">
        <w:rPr>
          <w:b/>
        </w:rPr>
        <w:t>5</w:t>
      </w:r>
      <w:r w:rsidRPr="00D1736E">
        <w:t>, 15-40 (2014).</w:t>
      </w:r>
    </w:p>
    <w:p w14:paraId="34B000ED" w14:textId="77777777" w:rsidR="00D1736E" w:rsidRPr="00D1736E" w:rsidRDefault="00D1736E" w:rsidP="00D1736E">
      <w:pPr>
        <w:pStyle w:val="EndNoteBibliography"/>
        <w:ind w:left="720" w:hanging="720"/>
      </w:pPr>
      <w:r w:rsidRPr="00D1736E">
        <w:t>6</w:t>
      </w:r>
      <w:r w:rsidRPr="00D1736E">
        <w:tab/>
        <w:t>Pokhrel, Y. N.</w:t>
      </w:r>
      <w:r w:rsidRPr="00D1736E">
        <w:rPr>
          <w:i/>
        </w:rPr>
        <w:t xml:space="preserve"> et al.</w:t>
      </w:r>
      <w:r w:rsidRPr="00D1736E">
        <w:t xml:space="preserve"> Incorporation of groundwater pumping in a global L and S urface M odel with the representation of human impacts. </w:t>
      </w:r>
      <w:r w:rsidRPr="00D1736E">
        <w:rPr>
          <w:i/>
        </w:rPr>
        <w:t>Water Resour. Res.</w:t>
      </w:r>
      <w:r w:rsidRPr="00D1736E">
        <w:t xml:space="preserve"> </w:t>
      </w:r>
      <w:r w:rsidRPr="00D1736E">
        <w:rPr>
          <w:b/>
        </w:rPr>
        <w:t>51</w:t>
      </w:r>
      <w:r w:rsidRPr="00D1736E">
        <w:t>, 78-96 (2015).</w:t>
      </w:r>
    </w:p>
    <w:p w14:paraId="77CC1157" w14:textId="77777777" w:rsidR="00D1736E" w:rsidRPr="00D1736E" w:rsidRDefault="00D1736E" w:rsidP="00D1736E">
      <w:pPr>
        <w:pStyle w:val="EndNoteBibliography"/>
        <w:ind w:left="720" w:hanging="720"/>
      </w:pPr>
      <w:r w:rsidRPr="00D1736E">
        <w:t>7</w:t>
      </w:r>
      <w:r w:rsidRPr="00D1736E">
        <w:tab/>
        <w:t xml:space="preserve">KUKURIC, N. &amp; VAN DER GUN, J. in </w:t>
      </w:r>
      <w:r w:rsidRPr="00D1736E">
        <w:rPr>
          <w:i/>
        </w:rPr>
        <w:t>Hydroinformatics: (In 2 Volumes, with CD-ROM)</w:t>
      </w:r>
      <w:r w:rsidRPr="00D1736E">
        <w:t xml:space="preserve">     1979-1986 (World Scientific, 2004).</w:t>
      </w:r>
    </w:p>
    <w:p w14:paraId="2012CCFC" w14:textId="77777777" w:rsidR="00D1736E" w:rsidRPr="00D1736E" w:rsidRDefault="00D1736E" w:rsidP="00D1736E">
      <w:pPr>
        <w:pStyle w:val="EndNoteBibliography"/>
        <w:ind w:left="720" w:hanging="720"/>
      </w:pPr>
      <w:r w:rsidRPr="00D1736E">
        <w:t>8</w:t>
      </w:r>
      <w:r w:rsidRPr="00D1736E">
        <w:tab/>
        <w:t xml:space="preserve">Hanasaki, N., Yoshikawa, S., Pokhrel, Y. &amp; Kanae, S. A global hydrological simulation to specify the sources of water used by humans. </w:t>
      </w:r>
      <w:r w:rsidRPr="00D1736E">
        <w:rPr>
          <w:i/>
        </w:rPr>
        <w:t>Hydrol. Earth Syst. Sci.</w:t>
      </w:r>
      <w:r w:rsidRPr="00D1736E">
        <w:t xml:space="preserve"> </w:t>
      </w:r>
      <w:r w:rsidRPr="00D1736E">
        <w:rPr>
          <w:b/>
        </w:rPr>
        <w:t>22</w:t>
      </w:r>
      <w:r w:rsidRPr="00D1736E">
        <w:t>, 789-817 (2018).</w:t>
      </w:r>
    </w:p>
    <w:p w14:paraId="3F747D28" w14:textId="77777777" w:rsidR="00D1736E" w:rsidRPr="00D1736E" w:rsidRDefault="00D1736E" w:rsidP="00D1736E">
      <w:pPr>
        <w:pStyle w:val="EndNoteBibliography"/>
        <w:ind w:left="720" w:hanging="720"/>
      </w:pPr>
      <w:r w:rsidRPr="00D1736E">
        <w:t>9</w:t>
      </w:r>
      <w:r w:rsidRPr="00D1736E">
        <w:tab/>
        <w:t>Greve, P.</w:t>
      </w:r>
      <w:r w:rsidRPr="00D1736E">
        <w:rPr>
          <w:i/>
        </w:rPr>
        <w:t xml:space="preserve"> et al.</w:t>
      </w:r>
      <w:r w:rsidRPr="00D1736E">
        <w:t xml:space="preserve"> Low flow sensitivity to water withdrawals in Central and Southwestern Europe under 2 K global warming. </w:t>
      </w:r>
      <w:r w:rsidRPr="00D1736E">
        <w:rPr>
          <w:i/>
        </w:rPr>
        <w:t>Environ. Res. Lett.</w:t>
      </w:r>
      <w:r w:rsidRPr="00D1736E">
        <w:t xml:space="preserve"> </w:t>
      </w:r>
      <w:r w:rsidRPr="00D1736E">
        <w:rPr>
          <w:b/>
        </w:rPr>
        <w:t>18</w:t>
      </w:r>
      <w:r w:rsidRPr="00D1736E">
        <w:t>, 094020 (2023).</w:t>
      </w:r>
    </w:p>
    <w:p w14:paraId="5086A4EB" w14:textId="77777777" w:rsidR="00D1736E" w:rsidRPr="00D1736E" w:rsidRDefault="00D1736E" w:rsidP="00D1736E">
      <w:pPr>
        <w:pStyle w:val="EndNoteBibliography"/>
        <w:ind w:left="720" w:hanging="720"/>
      </w:pPr>
      <w:r w:rsidRPr="00D1736E">
        <w:t>10</w:t>
      </w:r>
      <w:r w:rsidRPr="00D1736E">
        <w:tab/>
        <w:t xml:space="preserve">Wada, Y. &amp; Bierkens, M. F. Sustainability of global water use: past reconstruction and future projections. </w:t>
      </w:r>
      <w:r w:rsidRPr="00D1736E">
        <w:rPr>
          <w:i/>
        </w:rPr>
        <w:t>Environ. Res. Lett.</w:t>
      </w:r>
      <w:r w:rsidRPr="00D1736E">
        <w:t xml:space="preserve"> </w:t>
      </w:r>
      <w:r w:rsidRPr="00D1736E">
        <w:rPr>
          <w:b/>
        </w:rPr>
        <w:t>9</w:t>
      </w:r>
      <w:r w:rsidRPr="00D1736E">
        <w:t>, 104003 (2014).</w:t>
      </w:r>
    </w:p>
    <w:p w14:paraId="7B07E5B7" w14:textId="77777777" w:rsidR="00D1736E" w:rsidRPr="00D1736E" w:rsidRDefault="00D1736E" w:rsidP="00D1736E">
      <w:pPr>
        <w:pStyle w:val="EndNoteBibliography"/>
        <w:ind w:left="720" w:hanging="720"/>
      </w:pPr>
      <w:r w:rsidRPr="00D1736E">
        <w:t>11</w:t>
      </w:r>
      <w:r w:rsidRPr="00D1736E">
        <w:tab/>
        <w:t xml:space="preserve">Siebert, S. &amp; Döll, P. Quantifying blue and green virtual water contents in global crop production as well as potential production losses without irrigation. </w:t>
      </w:r>
      <w:r w:rsidRPr="00D1736E">
        <w:rPr>
          <w:i/>
        </w:rPr>
        <w:t>J. Hydrol.</w:t>
      </w:r>
      <w:r w:rsidRPr="00D1736E">
        <w:t xml:space="preserve"> </w:t>
      </w:r>
      <w:r w:rsidRPr="00D1736E">
        <w:rPr>
          <w:b/>
        </w:rPr>
        <w:t>384</w:t>
      </w:r>
      <w:r w:rsidRPr="00D1736E">
        <w:t>, 198-217 (2010).</w:t>
      </w:r>
    </w:p>
    <w:p w14:paraId="3E731328" w14:textId="77777777" w:rsidR="00D1736E" w:rsidRPr="00D1736E" w:rsidRDefault="00D1736E" w:rsidP="00D1736E">
      <w:pPr>
        <w:pStyle w:val="EndNoteBibliography"/>
        <w:ind w:left="720" w:hanging="720"/>
      </w:pPr>
      <w:r w:rsidRPr="00D1736E">
        <w:t>12</w:t>
      </w:r>
      <w:r w:rsidRPr="00D1736E">
        <w:tab/>
        <w:t>Wada, Y.</w:t>
      </w:r>
      <w:r w:rsidRPr="00D1736E">
        <w:rPr>
          <w:i/>
        </w:rPr>
        <w:t xml:space="preserve"> et al.</w:t>
      </w:r>
      <w:r w:rsidRPr="00D1736E">
        <w:t xml:space="preserve"> Global monthly water stress: 2. Water demand and severity of water stress. </w:t>
      </w:r>
      <w:r w:rsidRPr="00D1736E">
        <w:rPr>
          <w:i/>
        </w:rPr>
        <w:t>Water Resour. Res.</w:t>
      </w:r>
      <w:r w:rsidRPr="00D1736E">
        <w:t xml:space="preserve"> </w:t>
      </w:r>
      <w:r w:rsidRPr="00D1736E">
        <w:rPr>
          <w:b/>
        </w:rPr>
        <w:t>47</w:t>
      </w:r>
      <w:r w:rsidRPr="00D1736E">
        <w:t xml:space="preserve"> (2011).</w:t>
      </w:r>
    </w:p>
    <w:p w14:paraId="7C07CC44" w14:textId="77777777" w:rsidR="00D1736E" w:rsidRPr="00D1736E" w:rsidRDefault="00D1736E" w:rsidP="00D1736E">
      <w:pPr>
        <w:pStyle w:val="EndNoteBibliography"/>
        <w:ind w:left="720" w:hanging="720"/>
      </w:pPr>
      <w:r w:rsidRPr="00D1736E">
        <w:t>13</w:t>
      </w:r>
      <w:r w:rsidRPr="00D1736E">
        <w:tab/>
        <w:t>Alexandratos, N. &amp; Bruinsma, J. World agriculture towards 2030/2050: the 2012 revision.  (2012).</w:t>
      </w:r>
    </w:p>
    <w:p w14:paraId="3B9110CA" w14:textId="77777777" w:rsidR="00D1736E" w:rsidRPr="00D1736E" w:rsidRDefault="00D1736E" w:rsidP="00D1736E">
      <w:pPr>
        <w:pStyle w:val="EndNoteBibliography"/>
        <w:ind w:left="720" w:hanging="720"/>
      </w:pPr>
      <w:r w:rsidRPr="00D1736E">
        <w:t>14</w:t>
      </w:r>
      <w:r w:rsidRPr="00D1736E">
        <w:tab/>
        <w:t>Döll, P.</w:t>
      </w:r>
      <w:r w:rsidRPr="00D1736E">
        <w:rPr>
          <w:i/>
        </w:rPr>
        <w:t xml:space="preserve"> et al.</w:t>
      </w:r>
      <w:r w:rsidRPr="00D1736E">
        <w:t xml:space="preserve"> Impact of water withdrawals from groundwater and surface water on continental water storage variations. </w:t>
      </w:r>
      <w:r w:rsidRPr="00D1736E">
        <w:rPr>
          <w:i/>
        </w:rPr>
        <w:t>J. Geodyn.</w:t>
      </w:r>
      <w:r w:rsidRPr="00D1736E">
        <w:t xml:space="preserve"> </w:t>
      </w:r>
      <w:r w:rsidRPr="00D1736E">
        <w:rPr>
          <w:b/>
        </w:rPr>
        <w:t>59</w:t>
      </w:r>
      <w:r w:rsidRPr="00D1736E">
        <w:t>, 143-156 (2012).</w:t>
      </w:r>
    </w:p>
    <w:p w14:paraId="54A0026D" w14:textId="77777777" w:rsidR="00D1736E" w:rsidRPr="00D1736E" w:rsidRDefault="00D1736E" w:rsidP="00D1736E">
      <w:pPr>
        <w:pStyle w:val="EndNoteBibliography"/>
        <w:ind w:left="720" w:hanging="720"/>
      </w:pPr>
      <w:r w:rsidRPr="00D1736E">
        <w:t>15</w:t>
      </w:r>
      <w:r w:rsidRPr="00D1736E">
        <w:tab/>
        <w:t>Jägermeyr, J.</w:t>
      </w:r>
      <w:r w:rsidRPr="00D1736E">
        <w:rPr>
          <w:i/>
        </w:rPr>
        <w:t xml:space="preserve"> et al.</w:t>
      </w:r>
      <w:r w:rsidRPr="00D1736E">
        <w:t xml:space="preserve"> Water savings potentials of irrigation systems: global simulation of processes and linkages. </w:t>
      </w:r>
      <w:r w:rsidRPr="00D1736E">
        <w:rPr>
          <w:i/>
        </w:rPr>
        <w:t>Hydrol. Earth Syst. Sci.</w:t>
      </w:r>
      <w:r w:rsidRPr="00D1736E">
        <w:t xml:space="preserve"> </w:t>
      </w:r>
      <w:r w:rsidRPr="00D1736E">
        <w:rPr>
          <w:b/>
        </w:rPr>
        <w:t>19</w:t>
      </w:r>
      <w:r w:rsidRPr="00D1736E">
        <w:t>, 3073-3091 (2015).</w:t>
      </w:r>
    </w:p>
    <w:p w14:paraId="7B8328BE" w14:textId="78E944F5" w:rsidR="00D1736E" w:rsidRPr="00D1736E" w:rsidRDefault="00D1736E" w:rsidP="00D1736E">
      <w:pPr>
        <w:pStyle w:val="EndNoteBibliography"/>
        <w:ind w:left="720" w:hanging="720"/>
      </w:pPr>
      <w:r w:rsidRPr="00D1736E">
        <w:t>16</w:t>
      </w:r>
      <w:r w:rsidRPr="00D1736E">
        <w:tab/>
        <w:t xml:space="preserve">Food and Agriculture Organization of the United Nations, F. </w:t>
      </w:r>
      <w:r w:rsidRPr="00D1736E">
        <w:rPr>
          <w:i/>
        </w:rPr>
        <w:t>AQUASTAT database of water-related data</w:t>
      </w:r>
      <w:r w:rsidRPr="00D1736E">
        <w:t>, &lt;http: //</w:t>
      </w:r>
      <w:hyperlink r:id="rId13" w:history="1">
        <w:r w:rsidRPr="00D1736E">
          <w:rPr>
            <w:rStyle w:val="ab"/>
          </w:rPr>
          <w:t>www.fao.org/nr/water/aquastat/main/index.stm</w:t>
        </w:r>
      </w:hyperlink>
      <w:r w:rsidRPr="00D1736E">
        <w:t>&gt; (2016).</w:t>
      </w:r>
    </w:p>
    <w:p w14:paraId="4603D23C" w14:textId="77777777" w:rsidR="00D1736E" w:rsidRPr="00D1736E" w:rsidRDefault="00D1736E" w:rsidP="00D1736E">
      <w:pPr>
        <w:pStyle w:val="EndNoteBibliography"/>
        <w:ind w:left="720" w:hanging="720"/>
      </w:pPr>
      <w:r w:rsidRPr="00D1736E">
        <w:t>17</w:t>
      </w:r>
      <w:r w:rsidRPr="00D1736E">
        <w:tab/>
        <w:t>Sutanudjaja, E. H.</w:t>
      </w:r>
      <w:r w:rsidRPr="00D1736E">
        <w:rPr>
          <w:i/>
        </w:rPr>
        <w:t xml:space="preserve"> et al.</w:t>
      </w:r>
      <w:r w:rsidRPr="00D1736E">
        <w:t xml:space="preserve"> PCR-GLOBWB 2: a 5 arcmin global hydrological and water resources model. </w:t>
      </w:r>
      <w:r w:rsidRPr="00D1736E">
        <w:rPr>
          <w:i/>
        </w:rPr>
        <w:t>Geosci. Model Dev.</w:t>
      </w:r>
      <w:r w:rsidRPr="00D1736E">
        <w:t xml:space="preserve"> </w:t>
      </w:r>
      <w:r w:rsidRPr="00D1736E">
        <w:rPr>
          <w:b/>
        </w:rPr>
        <w:t>11</w:t>
      </w:r>
      <w:r w:rsidRPr="00D1736E">
        <w:t>, 2429-2453 (2018).</w:t>
      </w:r>
    </w:p>
    <w:p w14:paraId="4570C12C" w14:textId="77777777" w:rsidR="00D1736E" w:rsidRPr="00D1736E" w:rsidRDefault="00D1736E" w:rsidP="00D1736E">
      <w:pPr>
        <w:pStyle w:val="EndNoteBibliography"/>
        <w:ind w:left="720" w:hanging="720"/>
      </w:pPr>
      <w:r w:rsidRPr="00D1736E">
        <w:t>18</w:t>
      </w:r>
      <w:r w:rsidRPr="00D1736E">
        <w:tab/>
        <w:t>Zhao, F.</w:t>
      </w:r>
      <w:r w:rsidRPr="00D1736E">
        <w:rPr>
          <w:i/>
        </w:rPr>
        <w:t xml:space="preserve"> et al.</w:t>
      </w:r>
      <w:r w:rsidRPr="00D1736E">
        <w:t xml:space="preserve"> The critical role of the routing scheme in simulating peak river discharge in global hydrological models. </w:t>
      </w:r>
      <w:r w:rsidRPr="00D1736E">
        <w:rPr>
          <w:i/>
        </w:rPr>
        <w:t>Environ. Res. Lett.</w:t>
      </w:r>
      <w:r w:rsidRPr="00D1736E">
        <w:t xml:space="preserve"> </w:t>
      </w:r>
      <w:r w:rsidRPr="00D1736E">
        <w:rPr>
          <w:b/>
        </w:rPr>
        <w:t>12</w:t>
      </w:r>
      <w:r w:rsidRPr="00D1736E">
        <w:t>, 075003 (2017).</w:t>
      </w:r>
    </w:p>
    <w:p w14:paraId="61A0D811" w14:textId="77777777" w:rsidR="00D1736E" w:rsidRPr="00D1736E" w:rsidRDefault="00D1736E" w:rsidP="00D1736E">
      <w:pPr>
        <w:pStyle w:val="EndNoteBibliography"/>
        <w:ind w:left="720" w:hanging="720"/>
      </w:pPr>
      <w:r w:rsidRPr="00D1736E">
        <w:t>19</w:t>
      </w:r>
      <w:r w:rsidRPr="00D1736E">
        <w:tab/>
        <w:t>Burek, P.</w:t>
      </w:r>
      <w:r w:rsidRPr="00D1736E">
        <w:rPr>
          <w:i/>
        </w:rPr>
        <w:t xml:space="preserve"> et al.</w:t>
      </w:r>
      <w:r w:rsidRPr="00D1736E">
        <w:t xml:space="preserve"> Development of the Community Water Model (CWatM v1. 04)–a high-</w:t>
      </w:r>
      <w:r w:rsidRPr="00D1736E">
        <w:lastRenderedPageBreak/>
        <w:t xml:space="preserve">resolution hydrological model for global and regional assessment of integrated water resources management. </w:t>
      </w:r>
      <w:r w:rsidRPr="00D1736E">
        <w:rPr>
          <w:i/>
        </w:rPr>
        <w:t>Geosci. Model Dev.</w:t>
      </w:r>
      <w:r w:rsidRPr="00D1736E">
        <w:t xml:space="preserve"> </w:t>
      </w:r>
      <w:r w:rsidRPr="00D1736E">
        <w:rPr>
          <w:b/>
        </w:rPr>
        <w:t>13</w:t>
      </w:r>
      <w:r w:rsidRPr="00D1736E">
        <w:t>, 3267-3298 (2020).</w:t>
      </w:r>
    </w:p>
    <w:p w14:paraId="4762D2EF" w14:textId="77777777" w:rsidR="00D1736E" w:rsidRPr="00D1736E" w:rsidRDefault="00D1736E" w:rsidP="00D1736E">
      <w:pPr>
        <w:pStyle w:val="EndNoteBibliography"/>
        <w:ind w:left="720" w:hanging="720"/>
      </w:pPr>
      <w:r w:rsidRPr="00D1736E">
        <w:t>20</w:t>
      </w:r>
      <w:r w:rsidRPr="00D1736E">
        <w:tab/>
        <w:t>Biemans, H.</w:t>
      </w:r>
      <w:r w:rsidRPr="00D1736E">
        <w:rPr>
          <w:i/>
        </w:rPr>
        <w:t xml:space="preserve"> et al.</w:t>
      </w:r>
      <w:r w:rsidRPr="00D1736E">
        <w:t xml:space="preserve"> Impact of reservoirs on river discharge and irrigation water supply during the 20th century. </w:t>
      </w:r>
      <w:r w:rsidRPr="00D1736E">
        <w:rPr>
          <w:i/>
        </w:rPr>
        <w:t>Water Resour. Res.</w:t>
      </w:r>
      <w:r w:rsidRPr="00D1736E">
        <w:t xml:space="preserve"> </w:t>
      </w:r>
      <w:r w:rsidRPr="00D1736E">
        <w:rPr>
          <w:b/>
        </w:rPr>
        <w:t>47</w:t>
      </w:r>
      <w:r w:rsidRPr="00D1736E">
        <w:t xml:space="preserve"> (2011).</w:t>
      </w:r>
    </w:p>
    <w:p w14:paraId="002E64CD" w14:textId="77777777" w:rsidR="00D1736E" w:rsidRPr="00D1736E" w:rsidRDefault="00D1736E" w:rsidP="00D1736E">
      <w:pPr>
        <w:pStyle w:val="EndNoteBibliography"/>
        <w:ind w:left="720" w:hanging="720"/>
      </w:pPr>
      <w:r w:rsidRPr="00D1736E">
        <w:t>21</w:t>
      </w:r>
      <w:r w:rsidRPr="00D1736E">
        <w:tab/>
        <w:t xml:space="preserve">Munia, H. A., Guillaume, J. H. A., Mirumachi, N., Wada, Y. &amp; Kummu, M. How downstream sub-basins depend on upstream inflows to avoid scarcity: typology and global analysis of transboundary rivers. </w:t>
      </w:r>
      <w:r w:rsidRPr="00D1736E">
        <w:rPr>
          <w:i/>
        </w:rPr>
        <w:t>Hydrol. Earth Syst. Sci.</w:t>
      </w:r>
      <w:r w:rsidRPr="00D1736E">
        <w:t xml:space="preserve"> </w:t>
      </w:r>
      <w:r w:rsidRPr="00D1736E">
        <w:rPr>
          <w:b/>
        </w:rPr>
        <w:t>22</w:t>
      </w:r>
      <w:r w:rsidRPr="00D1736E">
        <w:t>, 2795-2809, doi:10.5194/hess-22-2795-2018 (2018).</w:t>
      </w:r>
    </w:p>
    <w:p w14:paraId="257A0CF9" w14:textId="67854ED6" w:rsidR="00E55A49" w:rsidRPr="00E55A49" w:rsidRDefault="00673F9C" w:rsidP="005478E0">
      <w:pPr>
        <w:ind w:left="420" w:hangingChars="200" w:hanging="420"/>
      </w:pPr>
      <w:r>
        <w:fldChar w:fldCharType="end"/>
      </w:r>
    </w:p>
    <w:sectPr w:rsidR="00E55A49" w:rsidRPr="00E55A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46DAAB" w14:textId="77777777" w:rsidR="002D1F8B" w:rsidRDefault="002D1F8B" w:rsidP="00BF7AC4">
      <w:pPr>
        <w:spacing w:line="240" w:lineRule="auto"/>
      </w:pPr>
      <w:r>
        <w:separator/>
      </w:r>
    </w:p>
  </w:endnote>
  <w:endnote w:type="continuationSeparator" w:id="0">
    <w:p w14:paraId="2DCC2407" w14:textId="77777777" w:rsidR="002D1F8B" w:rsidRDefault="002D1F8B" w:rsidP="00BF7A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A559B0" w14:textId="77777777" w:rsidR="002D1F8B" w:rsidRDefault="002D1F8B" w:rsidP="00BF7AC4">
      <w:pPr>
        <w:spacing w:line="240" w:lineRule="auto"/>
      </w:pPr>
      <w:r>
        <w:separator/>
      </w:r>
    </w:p>
  </w:footnote>
  <w:footnote w:type="continuationSeparator" w:id="0">
    <w:p w14:paraId="6223118F" w14:textId="77777777" w:rsidR="002D1F8B" w:rsidRDefault="002D1F8B" w:rsidP="00BF7AC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zC2MDQ1t7A0NbQ0MLBQ0lEKTi0uzszPAykwMqwFAFoTbAg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wwz2e2rmp09fse9dvmvszel5dwas2ztvd9f&quot;&gt;我的EndNote库&lt;record-ids&gt;&lt;item&gt;752&lt;/item&gt;&lt;item&gt;765&lt;/item&gt;&lt;item&gt;1130&lt;/item&gt;&lt;item&gt;1239&lt;/item&gt;&lt;item&gt;1290&lt;/item&gt;&lt;item&gt;1291&lt;/item&gt;&lt;item&gt;1292&lt;/item&gt;&lt;item&gt;1293&lt;/item&gt;&lt;item&gt;1294&lt;/item&gt;&lt;item&gt;1295&lt;/item&gt;&lt;item&gt;1296&lt;/item&gt;&lt;item&gt;1297&lt;/item&gt;&lt;item&gt;1298&lt;/item&gt;&lt;item&gt;1299&lt;/item&gt;&lt;item&gt;1300&lt;/item&gt;&lt;item&gt;1301&lt;/item&gt;&lt;item&gt;1302&lt;/item&gt;&lt;item&gt;1303&lt;/item&gt;&lt;item&gt;1304&lt;/item&gt;&lt;item&gt;1305&lt;/item&gt;&lt;item&gt;1306&lt;/item&gt;&lt;/record-ids&gt;&lt;/item&gt;&lt;/Libraries&gt;"/>
  </w:docVars>
  <w:rsids>
    <w:rsidRoot w:val="00D812C9"/>
    <w:rsid w:val="000026DF"/>
    <w:rsid w:val="000028A7"/>
    <w:rsid w:val="000057B0"/>
    <w:rsid w:val="00005EF8"/>
    <w:rsid w:val="00005EFE"/>
    <w:rsid w:val="0001365E"/>
    <w:rsid w:val="00014019"/>
    <w:rsid w:val="000158DF"/>
    <w:rsid w:val="00020E97"/>
    <w:rsid w:val="000236F1"/>
    <w:rsid w:val="0002676D"/>
    <w:rsid w:val="00026811"/>
    <w:rsid w:val="00030AA2"/>
    <w:rsid w:val="00035665"/>
    <w:rsid w:val="0003569D"/>
    <w:rsid w:val="00037E5C"/>
    <w:rsid w:val="00044A3F"/>
    <w:rsid w:val="000474AD"/>
    <w:rsid w:val="00057168"/>
    <w:rsid w:val="000612EA"/>
    <w:rsid w:val="000627EF"/>
    <w:rsid w:val="00067171"/>
    <w:rsid w:val="00071055"/>
    <w:rsid w:val="0007255E"/>
    <w:rsid w:val="00072DDD"/>
    <w:rsid w:val="000737EB"/>
    <w:rsid w:val="000741AE"/>
    <w:rsid w:val="00076DE1"/>
    <w:rsid w:val="00076EE3"/>
    <w:rsid w:val="000811F0"/>
    <w:rsid w:val="00081A6A"/>
    <w:rsid w:val="00081C0A"/>
    <w:rsid w:val="000863A1"/>
    <w:rsid w:val="000874D7"/>
    <w:rsid w:val="0009168D"/>
    <w:rsid w:val="00096D05"/>
    <w:rsid w:val="000A39FD"/>
    <w:rsid w:val="000B5853"/>
    <w:rsid w:val="000C01ED"/>
    <w:rsid w:val="000C334D"/>
    <w:rsid w:val="000C36CA"/>
    <w:rsid w:val="000C41C9"/>
    <w:rsid w:val="000C49A1"/>
    <w:rsid w:val="000C6DD0"/>
    <w:rsid w:val="000C7403"/>
    <w:rsid w:val="000D1379"/>
    <w:rsid w:val="000D2BFD"/>
    <w:rsid w:val="000D2DCC"/>
    <w:rsid w:val="000D3DF0"/>
    <w:rsid w:val="000D4067"/>
    <w:rsid w:val="000E2320"/>
    <w:rsid w:val="000E50CD"/>
    <w:rsid w:val="000F15D0"/>
    <w:rsid w:val="000F469D"/>
    <w:rsid w:val="000F5729"/>
    <w:rsid w:val="00102A1C"/>
    <w:rsid w:val="0010327D"/>
    <w:rsid w:val="001077C4"/>
    <w:rsid w:val="001078DA"/>
    <w:rsid w:val="00115396"/>
    <w:rsid w:val="0011576B"/>
    <w:rsid w:val="0012195B"/>
    <w:rsid w:val="001317A1"/>
    <w:rsid w:val="0013192F"/>
    <w:rsid w:val="00132FF1"/>
    <w:rsid w:val="00135F95"/>
    <w:rsid w:val="00137FD2"/>
    <w:rsid w:val="001413B6"/>
    <w:rsid w:val="0015123C"/>
    <w:rsid w:val="00154F80"/>
    <w:rsid w:val="001557D4"/>
    <w:rsid w:val="00156EDA"/>
    <w:rsid w:val="0016015A"/>
    <w:rsid w:val="00160F73"/>
    <w:rsid w:val="00161BAE"/>
    <w:rsid w:val="001625DB"/>
    <w:rsid w:val="00165574"/>
    <w:rsid w:val="00170E79"/>
    <w:rsid w:val="00171017"/>
    <w:rsid w:val="00176E42"/>
    <w:rsid w:val="001773DB"/>
    <w:rsid w:val="00181800"/>
    <w:rsid w:val="001824A1"/>
    <w:rsid w:val="001837A7"/>
    <w:rsid w:val="001849DE"/>
    <w:rsid w:val="00184BEE"/>
    <w:rsid w:val="00190EE4"/>
    <w:rsid w:val="00191D7C"/>
    <w:rsid w:val="0019385B"/>
    <w:rsid w:val="001947CF"/>
    <w:rsid w:val="001966A7"/>
    <w:rsid w:val="00197C76"/>
    <w:rsid w:val="001A0854"/>
    <w:rsid w:val="001A0F8A"/>
    <w:rsid w:val="001A3D13"/>
    <w:rsid w:val="001B06C5"/>
    <w:rsid w:val="001B2371"/>
    <w:rsid w:val="001B23C9"/>
    <w:rsid w:val="001B2731"/>
    <w:rsid w:val="001B2DC0"/>
    <w:rsid w:val="001B4860"/>
    <w:rsid w:val="001B63D5"/>
    <w:rsid w:val="001C757C"/>
    <w:rsid w:val="001D0044"/>
    <w:rsid w:val="001D7DFC"/>
    <w:rsid w:val="001E0978"/>
    <w:rsid w:val="001E5281"/>
    <w:rsid w:val="001E53B8"/>
    <w:rsid w:val="001F22E5"/>
    <w:rsid w:val="001F5B83"/>
    <w:rsid w:val="00201894"/>
    <w:rsid w:val="00201B26"/>
    <w:rsid w:val="00201B93"/>
    <w:rsid w:val="002041AD"/>
    <w:rsid w:val="00204209"/>
    <w:rsid w:val="002058BE"/>
    <w:rsid w:val="00210A37"/>
    <w:rsid w:val="0021191D"/>
    <w:rsid w:val="0021715F"/>
    <w:rsid w:val="00222889"/>
    <w:rsid w:val="0022302D"/>
    <w:rsid w:val="00225C83"/>
    <w:rsid w:val="00227050"/>
    <w:rsid w:val="002309D9"/>
    <w:rsid w:val="00231AD1"/>
    <w:rsid w:val="00232423"/>
    <w:rsid w:val="00240EF5"/>
    <w:rsid w:val="0024146F"/>
    <w:rsid w:val="00242AA0"/>
    <w:rsid w:val="0024365C"/>
    <w:rsid w:val="00247225"/>
    <w:rsid w:val="0024741B"/>
    <w:rsid w:val="00250CA3"/>
    <w:rsid w:val="0025297A"/>
    <w:rsid w:val="0025346C"/>
    <w:rsid w:val="00254107"/>
    <w:rsid w:val="00262466"/>
    <w:rsid w:val="002703F3"/>
    <w:rsid w:val="00270BF7"/>
    <w:rsid w:val="002737AD"/>
    <w:rsid w:val="002737E1"/>
    <w:rsid w:val="0027509F"/>
    <w:rsid w:val="00275308"/>
    <w:rsid w:val="00275B34"/>
    <w:rsid w:val="00276615"/>
    <w:rsid w:val="0028179F"/>
    <w:rsid w:val="0028225A"/>
    <w:rsid w:val="002823A6"/>
    <w:rsid w:val="00283266"/>
    <w:rsid w:val="00283C45"/>
    <w:rsid w:val="00287A9D"/>
    <w:rsid w:val="002914DE"/>
    <w:rsid w:val="00292015"/>
    <w:rsid w:val="002945CD"/>
    <w:rsid w:val="00295A94"/>
    <w:rsid w:val="002A10C5"/>
    <w:rsid w:val="002A52FB"/>
    <w:rsid w:val="002A7A9A"/>
    <w:rsid w:val="002B2A9A"/>
    <w:rsid w:val="002B59E5"/>
    <w:rsid w:val="002C25F4"/>
    <w:rsid w:val="002C4195"/>
    <w:rsid w:val="002C61B4"/>
    <w:rsid w:val="002C6AEC"/>
    <w:rsid w:val="002C6E63"/>
    <w:rsid w:val="002D1F8B"/>
    <w:rsid w:val="002D29B9"/>
    <w:rsid w:val="002D3A00"/>
    <w:rsid w:val="002D612A"/>
    <w:rsid w:val="002D72EE"/>
    <w:rsid w:val="002D743A"/>
    <w:rsid w:val="002E20D2"/>
    <w:rsid w:val="002E268C"/>
    <w:rsid w:val="002E2744"/>
    <w:rsid w:val="002F4BA2"/>
    <w:rsid w:val="002F6DCB"/>
    <w:rsid w:val="002F75FE"/>
    <w:rsid w:val="002F7E87"/>
    <w:rsid w:val="0030349B"/>
    <w:rsid w:val="003038C2"/>
    <w:rsid w:val="00303DA9"/>
    <w:rsid w:val="00304423"/>
    <w:rsid w:val="00307996"/>
    <w:rsid w:val="00310B61"/>
    <w:rsid w:val="003116DF"/>
    <w:rsid w:val="0031185A"/>
    <w:rsid w:val="00313DAB"/>
    <w:rsid w:val="003162BA"/>
    <w:rsid w:val="0032055C"/>
    <w:rsid w:val="003245B1"/>
    <w:rsid w:val="00327A58"/>
    <w:rsid w:val="00330F55"/>
    <w:rsid w:val="00341D28"/>
    <w:rsid w:val="003455B6"/>
    <w:rsid w:val="0034596F"/>
    <w:rsid w:val="0034646F"/>
    <w:rsid w:val="003506F6"/>
    <w:rsid w:val="00351AE2"/>
    <w:rsid w:val="00354E24"/>
    <w:rsid w:val="00362BB8"/>
    <w:rsid w:val="003631C1"/>
    <w:rsid w:val="00366050"/>
    <w:rsid w:val="003728E4"/>
    <w:rsid w:val="003748ED"/>
    <w:rsid w:val="00375691"/>
    <w:rsid w:val="00380CF6"/>
    <w:rsid w:val="00381DF6"/>
    <w:rsid w:val="003820B5"/>
    <w:rsid w:val="00382369"/>
    <w:rsid w:val="00383B7D"/>
    <w:rsid w:val="00385837"/>
    <w:rsid w:val="00387DC9"/>
    <w:rsid w:val="003904B0"/>
    <w:rsid w:val="00392CED"/>
    <w:rsid w:val="00393BD9"/>
    <w:rsid w:val="0039596A"/>
    <w:rsid w:val="00397A90"/>
    <w:rsid w:val="003A1BEF"/>
    <w:rsid w:val="003A57F8"/>
    <w:rsid w:val="003A5E11"/>
    <w:rsid w:val="003B5DDB"/>
    <w:rsid w:val="003B5E15"/>
    <w:rsid w:val="003B5FC2"/>
    <w:rsid w:val="003C167B"/>
    <w:rsid w:val="003C19F1"/>
    <w:rsid w:val="003C26D5"/>
    <w:rsid w:val="003C32AA"/>
    <w:rsid w:val="003C3DE0"/>
    <w:rsid w:val="003C5637"/>
    <w:rsid w:val="003C799D"/>
    <w:rsid w:val="003D0321"/>
    <w:rsid w:val="003D0E6C"/>
    <w:rsid w:val="003D225B"/>
    <w:rsid w:val="003E0AE0"/>
    <w:rsid w:val="003E48BF"/>
    <w:rsid w:val="003E551D"/>
    <w:rsid w:val="003E7E64"/>
    <w:rsid w:val="003F2247"/>
    <w:rsid w:val="003F6BA1"/>
    <w:rsid w:val="003F7D9C"/>
    <w:rsid w:val="00405F6A"/>
    <w:rsid w:val="00407D66"/>
    <w:rsid w:val="0041259D"/>
    <w:rsid w:val="00413CBF"/>
    <w:rsid w:val="004162BC"/>
    <w:rsid w:val="00420468"/>
    <w:rsid w:val="0042454C"/>
    <w:rsid w:val="00427152"/>
    <w:rsid w:val="004310B2"/>
    <w:rsid w:val="00433840"/>
    <w:rsid w:val="00433B91"/>
    <w:rsid w:val="0043486F"/>
    <w:rsid w:val="00435C3A"/>
    <w:rsid w:val="00440816"/>
    <w:rsid w:val="004426A6"/>
    <w:rsid w:val="0044466A"/>
    <w:rsid w:val="0044649B"/>
    <w:rsid w:val="0045167F"/>
    <w:rsid w:val="00452DAF"/>
    <w:rsid w:val="004576F2"/>
    <w:rsid w:val="00461469"/>
    <w:rsid w:val="00461AAF"/>
    <w:rsid w:val="00467759"/>
    <w:rsid w:val="00476BB3"/>
    <w:rsid w:val="00477993"/>
    <w:rsid w:val="00477D73"/>
    <w:rsid w:val="00481D2B"/>
    <w:rsid w:val="00482340"/>
    <w:rsid w:val="004829DF"/>
    <w:rsid w:val="00483AFC"/>
    <w:rsid w:val="00486CDF"/>
    <w:rsid w:val="004877F3"/>
    <w:rsid w:val="00487F01"/>
    <w:rsid w:val="00490313"/>
    <w:rsid w:val="00490AB0"/>
    <w:rsid w:val="0049143F"/>
    <w:rsid w:val="0049360C"/>
    <w:rsid w:val="00494949"/>
    <w:rsid w:val="00495EC9"/>
    <w:rsid w:val="004A051E"/>
    <w:rsid w:val="004A1617"/>
    <w:rsid w:val="004A1BAA"/>
    <w:rsid w:val="004A61B1"/>
    <w:rsid w:val="004A6451"/>
    <w:rsid w:val="004A71E3"/>
    <w:rsid w:val="004C0E3C"/>
    <w:rsid w:val="004C3763"/>
    <w:rsid w:val="004D3E6A"/>
    <w:rsid w:val="004D50DC"/>
    <w:rsid w:val="004D5FEA"/>
    <w:rsid w:val="004E0A56"/>
    <w:rsid w:val="004E48E7"/>
    <w:rsid w:val="004E4F04"/>
    <w:rsid w:val="004E5812"/>
    <w:rsid w:val="004E6E2E"/>
    <w:rsid w:val="004F086E"/>
    <w:rsid w:val="004F0918"/>
    <w:rsid w:val="004F2E82"/>
    <w:rsid w:val="004F3355"/>
    <w:rsid w:val="004F37F8"/>
    <w:rsid w:val="004F3B8C"/>
    <w:rsid w:val="00503552"/>
    <w:rsid w:val="00507467"/>
    <w:rsid w:val="005076E6"/>
    <w:rsid w:val="005077A6"/>
    <w:rsid w:val="005127D2"/>
    <w:rsid w:val="00515E39"/>
    <w:rsid w:val="00522DCC"/>
    <w:rsid w:val="0052308C"/>
    <w:rsid w:val="00524352"/>
    <w:rsid w:val="00525FE0"/>
    <w:rsid w:val="00526089"/>
    <w:rsid w:val="005264B0"/>
    <w:rsid w:val="005271B7"/>
    <w:rsid w:val="00530B5F"/>
    <w:rsid w:val="00531821"/>
    <w:rsid w:val="00533E7B"/>
    <w:rsid w:val="00534899"/>
    <w:rsid w:val="0053619F"/>
    <w:rsid w:val="005408C0"/>
    <w:rsid w:val="00544B79"/>
    <w:rsid w:val="005478E0"/>
    <w:rsid w:val="0055171C"/>
    <w:rsid w:val="00551827"/>
    <w:rsid w:val="00552140"/>
    <w:rsid w:val="0055469D"/>
    <w:rsid w:val="00556091"/>
    <w:rsid w:val="00556EB8"/>
    <w:rsid w:val="00560717"/>
    <w:rsid w:val="00561E44"/>
    <w:rsid w:val="00562738"/>
    <w:rsid w:val="0057461C"/>
    <w:rsid w:val="0057480F"/>
    <w:rsid w:val="00574D72"/>
    <w:rsid w:val="00580E1C"/>
    <w:rsid w:val="00583106"/>
    <w:rsid w:val="005854B6"/>
    <w:rsid w:val="00590494"/>
    <w:rsid w:val="00592B32"/>
    <w:rsid w:val="00592F5B"/>
    <w:rsid w:val="0059442A"/>
    <w:rsid w:val="00597F62"/>
    <w:rsid w:val="005A111A"/>
    <w:rsid w:val="005A5FA6"/>
    <w:rsid w:val="005B25C7"/>
    <w:rsid w:val="005B2A37"/>
    <w:rsid w:val="005B5170"/>
    <w:rsid w:val="005C1BE1"/>
    <w:rsid w:val="005C4B69"/>
    <w:rsid w:val="005C6941"/>
    <w:rsid w:val="005D1F45"/>
    <w:rsid w:val="005D32C8"/>
    <w:rsid w:val="005D4549"/>
    <w:rsid w:val="005D5959"/>
    <w:rsid w:val="005E000B"/>
    <w:rsid w:val="005F1A57"/>
    <w:rsid w:val="005F42AF"/>
    <w:rsid w:val="005F6653"/>
    <w:rsid w:val="005F787D"/>
    <w:rsid w:val="006004D3"/>
    <w:rsid w:val="0060144B"/>
    <w:rsid w:val="006034E8"/>
    <w:rsid w:val="0060454F"/>
    <w:rsid w:val="00604785"/>
    <w:rsid w:val="00604C75"/>
    <w:rsid w:val="006069F3"/>
    <w:rsid w:val="00615BE6"/>
    <w:rsid w:val="006170A7"/>
    <w:rsid w:val="00617346"/>
    <w:rsid w:val="00620FCB"/>
    <w:rsid w:val="00621072"/>
    <w:rsid w:val="006222A8"/>
    <w:rsid w:val="006240B8"/>
    <w:rsid w:val="0062418C"/>
    <w:rsid w:val="006249E8"/>
    <w:rsid w:val="0062594B"/>
    <w:rsid w:val="00626148"/>
    <w:rsid w:val="00627BB8"/>
    <w:rsid w:val="00631505"/>
    <w:rsid w:val="006317FF"/>
    <w:rsid w:val="00633DE7"/>
    <w:rsid w:val="00634C4B"/>
    <w:rsid w:val="00640942"/>
    <w:rsid w:val="00641CEF"/>
    <w:rsid w:val="006445BF"/>
    <w:rsid w:val="00645707"/>
    <w:rsid w:val="00655ED3"/>
    <w:rsid w:val="0065700E"/>
    <w:rsid w:val="00660CF8"/>
    <w:rsid w:val="00661648"/>
    <w:rsid w:val="006637F7"/>
    <w:rsid w:val="00663E9F"/>
    <w:rsid w:val="00667456"/>
    <w:rsid w:val="00667E66"/>
    <w:rsid w:val="00671EAF"/>
    <w:rsid w:val="00673D1A"/>
    <w:rsid w:val="00673F9C"/>
    <w:rsid w:val="00674757"/>
    <w:rsid w:val="00675A79"/>
    <w:rsid w:val="006828DA"/>
    <w:rsid w:val="006828DB"/>
    <w:rsid w:val="00682C03"/>
    <w:rsid w:val="00684CEB"/>
    <w:rsid w:val="00687CA5"/>
    <w:rsid w:val="00687E4D"/>
    <w:rsid w:val="006901BE"/>
    <w:rsid w:val="006907FC"/>
    <w:rsid w:val="00695BF9"/>
    <w:rsid w:val="00695C8D"/>
    <w:rsid w:val="00697D2A"/>
    <w:rsid w:val="00697E0E"/>
    <w:rsid w:val="006A4D1C"/>
    <w:rsid w:val="006A6CDD"/>
    <w:rsid w:val="006A6FEE"/>
    <w:rsid w:val="006A78B9"/>
    <w:rsid w:val="006C04DD"/>
    <w:rsid w:val="006C082A"/>
    <w:rsid w:val="006C11E6"/>
    <w:rsid w:val="006C14F0"/>
    <w:rsid w:val="006C6A51"/>
    <w:rsid w:val="006C7823"/>
    <w:rsid w:val="006D1125"/>
    <w:rsid w:val="006D143C"/>
    <w:rsid w:val="006D227E"/>
    <w:rsid w:val="006D2BA8"/>
    <w:rsid w:val="006D531D"/>
    <w:rsid w:val="006D5D8E"/>
    <w:rsid w:val="006E12D0"/>
    <w:rsid w:val="006E6486"/>
    <w:rsid w:val="006F0634"/>
    <w:rsid w:val="006F0CB6"/>
    <w:rsid w:val="006F1E23"/>
    <w:rsid w:val="00700965"/>
    <w:rsid w:val="00704B15"/>
    <w:rsid w:val="007070D0"/>
    <w:rsid w:val="0071035A"/>
    <w:rsid w:val="00711F74"/>
    <w:rsid w:val="007135E5"/>
    <w:rsid w:val="007214F8"/>
    <w:rsid w:val="0073290B"/>
    <w:rsid w:val="00736210"/>
    <w:rsid w:val="00740870"/>
    <w:rsid w:val="007418AA"/>
    <w:rsid w:val="00744DBB"/>
    <w:rsid w:val="0074665D"/>
    <w:rsid w:val="00746A9C"/>
    <w:rsid w:val="007526AA"/>
    <w:rsid w:val="00754727"/>
    <w:rsid w:val="00755EA7"/>
    <w:rsid w:val="00755F56"/>
    <w:rsid w:val="00757C72"/>
    <w:rsid w:val="007602B2"/>
    <w:rsid w:val="00761CA0"/>
    <w:rsid w:val="00762AC2"/>
    <w:rsid w:val="00774953"/>
    <w:rsid w:val="00783CBE"/>
    <w:rsid w:val="00786AF4"/>
    <w:rsid w:val="00787F2D"/>
    <w:rsid w:val="00791619"/>
    <w:rsid w:val="00794C8A"/>
    <w:rsid w:val="007A1D82"/>
    <w:rsid w:val="007A2199"/>
    <w:rsid w:val="007A41AD"/>
    <w:rsid w:val="007A4AD7"/>
    <w:rsid w:val="007B0FF1"/>
    <w:rsid w:val="007B1629"/>
    <w:rsid w:val="007B2E33"/>
    <w:rsid w:val="007B38C1"/>
    <w:rsid w:val="007B5F49"/>
    <w:rsid w:val="007B7072"/>
    <w:rsid w:val="007C0D04"/>
    <w:rsid w:val="007C0FD8"/>
    <w:rsid w:val="007C42B8"/>
    <w:rsid w:val="007C50CC"/>
    <w:rsid w:val="007D07D1"/>
    <w:rsid w:val="007D5A0A"/>
    <w:rsid w:val="007D65E0"/>
    <w:rsid w:val="007E146D"/>
    <w:rsid w:val="007E176F"/>
    <w:rsid w:val="007E5988"/>
    <w:rsid w:val="007F2B72"/>
    <w:rsid w:val="007F7A0A"/>
    <w:rsid w:val="00821EFA"/>
    <w:rsid w:val="00822E30"/>
    <w:rsid w:val="0082342F"/>
    <w:rsid w:val="0082453B"/>
    <w:rsid w:val="0082665F"/>
    <w:rsid w:val="00826EBE"/>
    <w:rsid w:val="00830D72"/>
    <w:rsid w:val="0083501F"/>
    <w:rsid w:val="00836A01"/>
    <w:rsid w:val="00836BF6"/>
    <w:rsid w:val="00840187"/>
    <w:rsid w:val="008463DA"/>
    <w:rsid w:val="008507BC"/>
    <w:rsid w:val="00853D47"/>
    <w:rsid w:val="00856F8B"/>
    <w:rsid w:val="00860C89"/>
    <w:rsid w:val="00862579"/>
    <w:rsid w:val="008650E8"/>
    <w:rsid w:val="0087194A"/>
    <w:rsid w:val="008836E0"/>
    <w:rsid w:val="00884479"/>
    <w:rsid w:val="00890450"/>
    <w:rsid w:val="00890B8B"/>
    <w:rsid w:val="00893E65"/>
    <w:rsid w:val="0089712E"/>
    <w:rsid w:val="00897DA1"/>
    <w:rsid w:val="008A1E53"/>
    <w:rsid w:val="008A3A48"/>
    <w:rsid w:val="008A538F"/>
    <w:rsid w:val="008A6A31"/>
    <w:rsid w:val="008B0222"/>
    <w:rsid w:val="008B5355"/>
    <w:rsid w:val="008B6899"/>
    <w:rsid w:val="008B7013"/>
    <w:rsid w:val="008C04D8"/>
    <w:rsid w:val="008C04E0"/>
    <w:rsid w:val="008C0C47"/>
    <w:rsid w:val="008C2434"/>
    <w:rsid w:val="008C252A"/>
    <w:rsid w:val="008C74E0"/>
    <w:rsid w:val="008D1D77"/>
    <w:rsid w:val="008D5162"/>
    <w:rsid w:val="008D5E7A"/>
    <w:rsid w:val="008D6C94"/>
    <w:rsid w:val="008D7E91"/>
    <w:rsid w:val="008D7F85"/>
    <w:rsid w:val="008E5713"/>
    <w:rsid w:val="008E5EAE"/>
    <w:rsid w:val="008F3861"/>
    <w:rsid w:val="008F43ED"/>
    <w:rsid w:val="008F4DD2"/>
    <w:rsid w:val="008F585A"/>
    <w:rsid w:val="008F7A79"/>
    <w:rsid w:val="008F7EE9"/>
    <w:rsid w:val="00900888"/>
    <w:rsid w:val="00901078"/>
    <w:rsid w:val="009029BE"/>
    <w:rsid w:val="00903AAF"/>
    <w:rsid w:val="009043D2"/>
    <w:rsid w:val="00904DD1"/>
    <w:rsid w:val="009061DC"/>
    <w:rsid w:val="00907FF2"/>
    <w:rsid w:val="00914574"/>
    <w:rsid w:val="009159A0"/>
    <w:rsid w:val="009203AC"/>
    <w:rsid w:val="009329AB"/>
    <w:rsid w:val="0093399D"/>
    <w:rsid w:val="009375E4"/>
    <w:rsid w:val="00940CD4"/>
    <w:rsid w:val="00943EBE"/>
    <w:rsid w:val="00944C6D"/>
    <w:rsid w:val="0095513C"/>
    <w:rsid w:val="00963C8A"/>
    <w:rsid w:val="0096503B"/>
    <w:rsid w:val="00970142"/>
    <w:rsid w:val="00972637"/>
    <w:rsid w:val="009753F8"/>
    <w:rsid w:val="009836C4"/>
    <w:rsid w:val="00984F09"/>
    <w:rsid w:val="00985B5C"/>
    <w:rsid w:val="00992084"/>
    <w:rsid w:val="009921BD"/>
    <w:rsid w:val="0099505F"/>
    <w:rsid w:val="009A19E2"/>
    <w:rsid w:val="009A5E66"/>
    <w:rsid w:val="009A6AE6"/>
    <w:rsid w:val="009B4571"/>
    <w:rsid w:val="009B46B2"/>
    <w:rsid w:val="009B5A81"/>
    <w:rsid w:val="009B78A2"/>
    <w:rsid w:val="009C22C8"/>
    <w:rsid w:val="009C26B7"/>
    <w:rsid w:val="009C364D"/>
    <w:rsid w:val="009C3FAC"/>
    <w:rsid w:val="009C58C7"/>
    <w:rsid w:val="009D2783"/>
    <w:rsid w:val="009D49EE"/>
    <w:rsid w:val="009E11E9"/>
    <w:rsid w:val="009E1B0C"/>
    <w:rsid w:val="009E3199"/>
    <w:rsid w:val="009E6525"/>
    <w:rsid w:val="009E6F83"/>
    <w:rsid w:val="009F0E4B"/>
    <w:rsid w:val="009F16DB"/>
    <w:rsid w:val="009F3542"/>
    <w:rsid w:val="009F3CAF"/>
    <w:rsid w:val="009F4F6F"/>
    <w:rsid w:val="009F5DE0"/>
    <w:rsid w:val="00A02EE0"/>
    <w:rsid w:val="00A04B7E"/>
    <w:rsid w:val="00A05AFB"/>
    <w:rsid w:val="00A05FA9"/>
    <w:rsid w:val="00A06F58"/>
    <w:rsid w:val="00A13251"/>
    <w:rsid w:val="00A14C44"/>
    <w:rsid w:val="00A168D9"/>
    <w:rsid w:val="00A16E74"/>
    <w:rsid w:val="00A21141"/>
    <w:rsid w:val="00A250CF"/>
    <w:rsid w:val="00A26CD7"/>
    <w:rsid w:val="00A27D05"/>
    <w:rsid w:val="00A316C9"/>
    <w:rsid w:val="00A32356"/>
    <w:rsid w:val="00A34CC7"/>
    <w:rsid w:val="00A364C6"/>
    <w:rsid w:val="00A37F4A"/>
    <w:rsid w:val="00A412D1"/>
    <w:rsid w:val="00A42646"/>
    <w:rsid w:val="00A430EB"/>
    <w:rsid w:val="00A43B3E"/>
    <w:rsid w:val="00A51B7E"/>
    <w:rsid w:val="00A5384D"/>
    <w:rsid w:val="00A54120"/>
    <w:rsid w:val="00A5417B"/>
    <w:rsid w:val="00A5431B"/>
    <w:rsid w:val="00A55BC0"/>
    <w:rsid w:val="00A733FB"/>
    <w:rsid w:val="00A746FC"/>
    <w:rsid w:val="00A74D73"/>
    <w:rsid w:val="00A74E0E"/>
    <w:rsid w:val="00A92595"/>
    <w:rsid w:val="00AA3922"/>
    <w:rsid w:val="00AA4138"/>
    <w:rsid w:val="00AA4F20"/>
    <w:rsid w:val="00AB0499"/>
    <w:rsid w:val="00AB067A"/>
    <w:rsid w:val="00AB0920"/>
    <w:rsid w:val="00AB53A9"/>
    <w:rsid w:val="00AB5F78"/>
    <w:rsid w:val="00AB6B68"/>
    <w:rsid w:val="00AC302C"/>
    <w:rsid w:val="00AC4701"/>
    <w:rsid w:val="00AC4BA8"/>
    <w:rsid w:val="00AC4E69"/>
    <w:rsid w:val="00AC50B1"/>
    <w:rsid w:val="00AD05FB"/>
    <w:rsid w:val="00AD3057"/>
    <w:rsid w:val="00AD4D55"/>
    <w:rsid w:val="00AD696C"/>
    <w:rsid w:val="00AD6A43"/>
    <w:rsid w:val="00AD7191"/>
    <w:rsid w:val="00AE11FD"/>
    <w:rsid w:val="00AE1A9D"/>
    <w:rsid w:val="00AE219B"/>
    <w:rsid w:val="00AF0AE3"/>
    <w:rsid w:val="00AF1FE1"/>
    <w:rsid w:val="00AF330C"/>
    <w:rsid w:val="00AF3697"/>
    <w:rsid w:val="00AF4A43"/>
    <w:rsid w:val="00AF4C76"/>
    <w:rsid w:val="00AF7791"/>
    <w:rsid w:val="00B028CD"/>
    <w:rsid w:val="00B0453E"/>
    <w:rsid w:val="00B07F38"/>
    <w:rsid w:val="00B15425"/>
    <w:rsid w:val="00B161BC"/>
    <w:rsid w:val="00B16287"/>
    <w:rsid w:val="00B1661E"/>
    <w:rsid w:val="00B22514"/>
    <w:rsid w:val="00B253FA"/>
    <w:rsid w:val="00B36B0F"/>
    <w:rsid w:val="00B36CF5"/>
    <w:rsid w:val="00B376CD"/>
    <w:rsid w:val="00B37E74"/>
    <w:rsid w:val="00B41B37"/>
    <w:rsid w:val="00B50204"/>
    <w:rsid w:val="00B51C8C"/>
    <w:rsid w:val="00B529E9"/>
    <w:rsid w:val="00B64CF7"/>
    <w:rsid w:val="00B725C5"/>
    <w:rsid w:val="00B73640"/>
    <w:rsid w:val="00B77AAA"/>
    <w:rsid w:val="00B86488"/>
    <w:rsid w:val="00B86BF4"/>
    <w:rsid w:val="00B8738A"/>
    <w:rsid w:val="00B91701"/>
    <w:rsid w:val="00B93519"/>
    <w:rsid w:val="00B942E5"/>
    <w:rsid w:val="00B96035"/>
    <w:rsid w:val="00B96AAF"/>
    <w:rsid w:val="00BA31D3"/>
    <w:rsid w:val="00BA64BF"/>
    <w:rsid w:val="00BB52C2"/>
    <w:rsid w:val="00BB5F2E"/>
    <w:rsid w:val="00BB6E89"/>
    <w:rsid w:val="00BC1096"/>
    <w:rsid w:val="00BC1EAE"/>
    <w:rsid w:val="00BC2F39"/>
    <w:rsid w:val="00BC306D"/>
    <w:rsid w:val="00BC5100"/>
    <w:rsid w:val="00BC7CBD"/>
    <w:rsid w:val="00BD0952"/>
    <w:rsid w:val="00BD115E"/>
    <w:rsid w:val="00BD23E7"/>
    <w:rsid w:val="00BD3A85"/>
    <w:rsid w:val="00BD3F2E"/>
    <w:rsid w:val="00BD7A9E"/>
    <w:rsid w:val="00BE015C"/>
    <w:rsid w:val="00BE20CF"/>
    <w:rsid w:val="00BE6702"/>
    <w:rsid w:val="00BF02C9"/>
    <w:rsid w:val="00BF17DC"/>
    <w:rsid w:val="00BF4685"/>
    <w:rsid w:val="00BF54E2"/>
    <w:rsid w:val="00BF5FA5"/>
    <w:rsid w:val="00BF7835"/>
    <w:rsid w:val="00BF7AC4"/>
    <w:rsid w:val="00C04356"/>
    <w:rsid w:val="00C05F41"/>
    <w:rsid w:val="00C07FB2"/>
    <w:rsid w:val="00C1151C"/>
    <w:rsid w:val="00C12290"/>
    <w:rsid w:val="00C12ED7"/>
    <w:rsid w:val="00C16C1C"/>
    <w:rsid w:val="00C172B3"/>
    <w:rsid w:val="00C20DA6"/>
    <w:rsid w:val="00C22216"/>
    <w:rsid w:val="00C249DF"/>
    <w:rsid w:val="00C25461"/>
    <w:rsid w:val="00C40AF5"/>
    <w:rsid w:val="00C41134"/>
    <w:rsid w:val="00C43D38"/>
    <w:rsid w:val="00C45EDB"/>
    <w:rsid w:val="00C471A8"/>
    <w:rsid w:val="00C53CFC"/>
    <w:rsid w:val="00C54D04"/>
    <w:rsid w:val="00C55104"/>
    <w:rsid w:val="00C5698F"/>
    <w:rsid w:val="00C60360"/>
    <w:rsid w:val="00C63FA8"/>
    <w:rsid w:val="00C65FA8"/>
    <w:rsid w:val="00C674C1"/>
    <w:rsid w:val="00C8137A"/>
    <w:rsid w:val="00C822A1"/>
    <w:rsid w:val="00C828A1"/>
    <w:rsid w:val="00C82ECB"/>
    <w:rsid w:val="00C84474"/>
    <w:rsid w:val="00C84804"/>
    <w:rsid w:val="00C90312"/>
    <w:rsid w:val="00C94090"/>
    <w:rsid w:val="00C95011"/>
    <w:rsid w:val="00C978C9"/>
    <w:rsid w:val="00CA2FF5"/>
    <w:rsid w:val="00CA3AE4"/>
    <w:rsid w:val="00CA6E3A"/>
    <w:rsid w:val="00CA7404"/>
    <w:rsid w:val="00CB0C31"/>
    <w:rsid w:val="00CB374B"/>
    <w:rsid w:val="00CB3D79"/>
    <w:rsid w:val="00CC1681"/>
    <w:rsid w:val="00CC1714"/>
    <w:rsid w:val="00CC2449"/>
    <w:rsid w:val="00CC31A2"/>
    <w:rsid w:val="00CC7EC4"/>
    <w:rsid w:val="00CD02FE"/>
    <w:rsid w:val="00CD09D8"/>
    <w:rsid w:val="00CD0A76"/>
    <w:rsid w:val="00CD4383"/>
    <w:rsid w:val="00CD5290"/>
    <w:rsid w:val="00CD7385"/>
    <w:rsid w:val="00CD7670"/>
    <w:rsid w:val="00CE187D"/>
    <w:rsid w:val="00CE39FF"/>
    <w:rsid w:val="00CE43EE"/>
    <w:rsid w:val="00CE4D0C"/>
    <w:rsid w:val="00CE72A8"/>
    <w:rsid w:val="00CF3A55"/>
    <w:rsid w:val="00CF4296"/>
    <w:rsid w:val="00CF4A57"/>
    <w:rsid w:val="00CF5B0A"/>
    <w:rsid w:val="00D022E8"/>
    <w:rsid w:val="00D16318"/>
    <w:rsid w:val="00D16F4C"/>
    <w:rsid w:val="00D1736E"/>
    <w:rsid w:val="00D25A70"/>
    <w:rsid w:val="00D31F76"/>
    <w:rsid w:val="00D32187"/>
    <w:rsid w:val="00D32E3F"/>
    <w:rsid w:val="00D33B39"/>
    <w:rsid w:val="00D370ED"/>
    <w:rsid w:val="00D3741F"/>
    <w:rsid w:val="00D43614"/>
    <w:rsid w:val="00D45976"/>
    <w:rsid w:val="00D47607"/>
    <w:rsid w:val="00D51732"/>
    <w:rsid w:val="00D5178A"/>
    <w:rsid w:val="00D53EB4"/>
    <w:rsid w:val="00D610CD"/>
    <w:rsid w:val="00D62C24"/>
    <w:rsid w:val="00D63464"/>
    <w:rsid w:val="00D6383A"/>
    <w:rsid w:val="00D65497"/>
    <w:rsid w:val="00D7256D"/>
    <w:rsid w:val="00D72E78"/>
    <w:rsid w:val="00D812C9"/>
    <w:rsid w:val="00D901C2"/>
    <w:rsid w:val="00D93BCC"/>
    <w:rsid w:val="00D96AE9"/>
    <w:rsid w:val="00DB0EFE"/>
    <w:rsid w:val="00DB12D0"/>
    <w:rsid w:val="00DB2273"/>
    <w:rsid w:val="00DB228C"/>
    <w:rsid w:val="00DB393C"/>
    <w:rsid w:val="00DB55BE"/>
    <w:rsid w:val="00DC14AE"/>
    <w:rsid w:val="00DC34DF"/>
    <w:rsid w:val="00DC62A5"/>
    <w:rsid w:val="00DD2FF5"/>
    <w:rsid w:val="00DD6D32"/>
    <w:rsid w:val="00DD7EDE"/>
    <w:rsid w:val="00DE3B7A"/>
    <w:rsid w:val="00DE4C3E"/>
    <w:rsid w:val="00DE63D1"/>
    <w:rsid w:val="00DF26C0"/>
    <w:rsid w:val="00DF280E"/>
    <w:rsid w:val="00E0011E"/>
    <w:rsid w:val="00E02973"/>
    <w:rsid w:val="00E0476C"/>
    <w:rsid w:val="00E05AA8"/>
    <w:rsid w:val="00E06280"/>
    <w:rsid w:val="00E149C5"/>
    <w:rsid w:val="00E153DC"/>
    <w:rsid w:val="00E21192"/>
    <w:rsid w:val="00E228CE"/>
    <w:rsid w:val="00E2413D"/>
    <w:rsid w:val="00E24C1F"/>
    <w:rsid w:val="00E26AEB"/>
    <w:rsid w:val="00E27154"/>
    <w:rsid w:val="00E318D6"/>
    <w:rsid w:val="00E31AC9"/>
    <w:rsid w:val="00E33A5A"/>
    <w:rsid w:val="00E35370"/>
    <w:rsid w:val="00E41A52"/>
    <w:rsid w:val="00E4475C"/>
    <w:rsid w:val="00E475EE"/>
    <w:rsid w:val="00E4768E"/>
    <w:rsid w:val="00E50E6D"/>
    <w:rsid w:val="00E55A49"/>
    <w:rsid w:val="00E57D29"/>
    <w:rsid w:val="00E6003D"/>
    <w:rsid w:val="00E61C59"/>
    <w:rsid w:val="00E6221D"/>
    <w:rsid w:val="00E62729"/>
    <w:rsid w:val="00E63B26"/>
    <w:rsid w:val="00E64A4E"/>
    <w:rsid w:val="00E660C7"/>
    <w:rsid w:val="00E67686"/>
    <w:rsid w:val="00E67A40"/>
    <w:rsid w:val="00E710FA"/>
    <w:rsid w:val="00E71A7F"/>
    <w:rsid w:val="00E7351A"/>
    <w:rsid w:val="00E74155"/>
    <w:rsid w:val="00E8059E"/>
    <w:rsid w:val="00E82D42"/>
    <w:rsid w:val="00E83E65"/>
    <w:rsid w:val="00E843EC"/>
    <w:rsid w:val="00E856DB"/>
    <w:rsid w:val="00E90247"/>
    <w:rsid w:val="00E91924"/>
    <w:rsid w:val="00E95475"/>
    <w:rsid w:val="00EA09D8"/>
    <w:rsid w:val="00EA1C98"/>
    <w:rsid w:val="00EA36A1"/>
    <w:rsid w:val="00EA38F8"/>
    <w:rsid w:val="00EA4D4E"/>
    <w:rsid w:val="00EA709C"/>
    <w:rsid w:val="00EA7F3A"/>
    <w:rsid w:val="00EB56DB"/>
    <w:rsid w:val="00EB653E"/>
    <w:rsid w:val="00EC0015"/>
    <w:rsid w:val="00EC59AA"/>
    <w:rsid w:val="00ED049A"/>
    <w:rsid w:val="00ED4513"/>
    <w:rsid w:val="00EE06FE"/>
    <w:rsid w:val="00EE14A6"/>
    <w:rsid w:val="00EE4E01"/>
    <w:rsid w:val="00EE65D9"/>
    <w:rsid w:val="00EE6EA3"/>
    <w:rsid w:val="00EE7BF0"/>
    <w:rsid w:val="00EE7C7E"/>
    <w:rsid w:val="00EE7D4A"/>
    <w:rsid w:val="00EF296A"/>
    <w:rsid w:val="00EF3AD9"/>
    <w:rsid w:val="00EF4074"/>
    <w:rsid w:val="00EF445D"/>
    <w:rsid w:val="00EF52F0"/>
    <w:rsid w:val="00F00433"/>
    <w:rsid w:val="00F00518"/>
    <w:rsid w:val="00F0064C"/>
    <w:rsid w:val="00F00D59"/>
    <w:rsid w:val="00F01A97"/>
    <w:rsid w:val="00F026B3"/>
    <w:rsid w:val="00F11E24"/>
    <w:rsid w:val="00F134D7"/>
    <w:rsid w:val="00F13683"/>
    <w:rsid w:val="00F13B30"/>
    <w:rsid w:val="00F15EE7"/>
    <w:rsid w:val="00F16879"/>
    <w:rsid w:val="00F20545"/>
    <w:rsid w:val="00F23B0A"/>
    <w:rsid w:val="00F34558"/>
    <w:rsid w:val="00F3466D"/>
    <w:rsid w:val="00F35103"/>
    <w:rsid w:val="00F355B5"/>
    <w:rsid w:val="00F35AA2"/>
    <w:rsid w:val="00F36E90"/>
    <w:rsid w:val="00F4571A"/>
    <w:rsid w:val="00F47508"/>
    <w:rsid w:val="00F51430"/>
    <w:rsid w:val="00F53906"/>
    <w:rsid w:val="00F5796B"/>
    <w:rsid w:val="00F62893"/>
    <w:rsid w:val="00F64BCD"/>
    <w:rsid w:val="00F65F07"/>
    <w:rsid w:val="00F71D36"/>
    <w:rsid w:val="00F72F1C"/>
    <w:rsid w:val="00F739B7"/>
    <w:rsid w:val="00F7460A"/>
    <w:rsid w:val="00F75DE9"/>
    <w:rsid w:val="00F76F35"/>
    <w:rsid w:val="00F7762A"/>
    <w:rsid w:val="00F77E72"/>
    <w:rsid w:val="00F80BB3"/>
    <w:rsid w:val="00F8226A"/>
    <w:rsid w:val="00F82A83"/>
    <w:rsid w:val="00F830E8"/>
    <w:rsid w:val="00F83531"/>
    <w:rsid w:val="00F8376B"/>
    <w:rsid w:val="00F83B22"/>
    <w:rsid w:val="00F84764"/>
    <w:rsid w:val="00F906F2"/>
    <w:rsid w:val="00F90D25"/>
    <w:rsid w:val="00F940C4"/>
    <w:rsid w:val="00F96D40"/>
    <w:rsid w:val="00FA2D7D"/>
    <w:rsid w:val="00FB4530"/>
    <w:rsid w:val="00FB4676"/>
    <w:rsid w:val="00FB5A4E"/>
    <w:rsid w:val="00FC1175"/>
    <w:rsid w:val="00FC4312"/>
    <w:rsid w:val="00FC5816"/>
    <w:rsid w:val="00FC5B6D"/>
    <w:rsid w:val="00FC7A77"/>
    <w:rsid w:val="00FD1469"/>
    <w:rsid w:val="00FD22FD"/>
    <w:rsid w:val="00FD435A"/>
    <w:rsid w:val="00FE030F"/>
    <w:rsid w:val="00FE0AAA"/>
    <w:rsid w:val="00FE5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011C173"/>
  <w15:docId w15:val="{E85D7910-4399-4DA4-9A02-4FF2E0B85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5812"/>
    <w:pPr>
      <w:widowControl w:val="0"/>
      <w:spacing w:line="288" w:lineRule="auto"/>
      <w:jc w:val="both"/>
    </w:pPr>
    <w:rPr>
      <w:rFonts w:ascii="Times New Roman" w:eastAsia="宋体" w:hAnsi="Times New Roman"/>
    </w:rPr>
  </w:style>
  <w:style w:type="paragraph" w:styleId="1">
    <w:name w:val="heading 1"/>
    <w:basedOn w:val="a"/>
    <w:next w:val="a"/>
    <w:link w:val="10"/>
    <w:uiPriority w:val="9"/>
    <w:qFormat/>
    <w:rsid w:val="00F026B3"/>
    <w:pPr>
      <w:keepNext/>
      <w:keepLines/>
      <w:widowControl/>
      <w:spacing w:line="480" w:lineRule="auto"/>
      <w:ind w:left="432" w:hanging="432"/>
      <w:outlineLvl w:val="0"/>
    </w:pPr>
    <w:rPr>
      <w:rFonts w:cs="Times New Roman"/>
      <w:b/>
      <w:color w:val="000000"/>
      <w:kern w:val="0"/>
      <w:sz w:val="24"/>
      <w:szCs w:val="24"/>
      <w14:ligatures w14:val="none"/>
    </w:rPr>
  </w:style>
  <w:style w:type="paragraph" w:styleId="2">
    <w:name w:val="heading 2"/>
    <w:basedOn w:val="a"/>
    <w:next w:val="a"/>
    <w:link w:val="20"/>
    <w:uiPriority w:val="9"/>
    <w:unhideWhenUsed/>
    <w:qFormat/>
    <w:rsid w:val="00A5384D"/>
    <w:pPr>
      <w:spacing w:beforeLines="100" w:before="312" w:afterLines="50" w:after="156"/>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7AC4"/>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BF7AC4"/>
    <w:rPr>
      <w:rFonts w:ascii="Times New Roman" w:eastAsia="宋体" w:hAnsi="Times New Roman"/>
      <w:sz w:val="18"/>
      <w:szCs w:val="18"/>
    </w:rPr>
  </w:style>
  <w:style w:type="paragraph" w:styleId="a5">
    <w:name w:val="footer"/>
    <w:basedOn w:val="a"/>
    <w:link w:val="a6"/>
    <w:uiPriority w:val="99"/>
    <w:unhideWhenUsed/>
    <w:rsid w:val="00BF7AC4"/>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BF7AC4"/>
    <w:rPr>
      <w:rFonts w:ascii="Times New Roman" w:eastAsia="宋体" w:hAnsi="Times New Roman"/>
      <w:sz w:val="18"/>
      <w:szCs w:val="18"/>
    </w:rPr>
  </w:style>
  <w:style w:type="character" w:customStyle="1" w:styleId="10">
    <w:name w:val="标题 1 字符"/>
    <w:basedOn w:val="a0"/>
    <w:link w:val="1"/>
    <w:uiPriority w:val="9"/>
    <w:rsid w:val="00F026B3"/>
    <w:rPr>
      <w:rFonts w:ascii="Times New Roman" w:eastAsia="宋体" w:hAnsi="Times New Roman" w:cs="Times New Roman"/>
      <w:b/>
      <w:color w:val="000000"/>
      <w:kern w:val="0"/>
      <w:sz w:val="24"/>
      <w:szCs w:val="24"/>
      <w14:ligatures w14:val="none"/>
    </w:rPr>
  </w:style>
  <w:style w:type="character" w:customStyle="1" w:styleId="20">
    <w:name w:val="标题 2 字符"/>
    <w:basedOn w:val="a0"/>
    <w:link w:val="2"/>
    <w:uiPriority w:val="9"/>
    <w:rsid w:val="00A5384D"/>
    <w:rPr>
      <w:rFonts w:ascii="Times New Roman" w:eastAsia="宋体" w:hAnsi="Times New Roman"/>
      <w:b/>
    </w:rPr>
  </w:style>
  <w:style w:type="table" w:styleId="a7">
    <w:name w:val="Table Grid"/>
    <w:basedOn w:val="a1"/>
    <w:uiPriority w:val="39"/>
    <w:rsid w:val="00330F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1">
    <w:name w:val="Plain Table 2"/>
    <w:basedOn w:val="a1"/>
    <w:uiPriority w:val="42"/>
    <w:rsid w:val="00330F5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4">
    <w:name w:val="Plain Table 4"/>
    <w:basedOn w:val="a1"/>
    <w:uiPriority w:val="44"/>
    <w:rsid w:val="002D743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3">
    <w:name w:val="Plain Table 3"/>
    <w:basedOn w:val="a1"/>
    <w:uiPriority w:val="43"/>
    <w:rsid w:val="0082453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a8">
    <w:name w:val="annotation reference"/>
    <w:basedOn w:val="a0"/>
    <w:uiPriority w:val="99"/>
    <w:semiHidden/>
    <w:unhideWhenUsed/>
    <w:rsid w:val="00D43614"/>
    <w:rPr>
      <w:sz w:val="21"/>
      <w:szCs w:val="21"/>
    </w:rPr>
  </w:style>
  <w:style w:type="paragraph" w:styleId="a9">
    <w:name w:val="annotation text"/>
    <w:basedOn w:val="a"/>
    <w:link w:val="aa"/>
    <w:uiPriority w:val="99"/>
    <w:unhideWhenUsed/>
    <w:rsid w:val="00D43614"/>
    <w:pPr>
      <w:spacing w:line="360" w:lineRule="auto"/>
      <w:jc w:val="left"/>
    </w:pPr>
    <w:rPr>
      <w:sz w:val="24"/>
      <w:szCs w:val="24"/>
    </w:rPr>
  </w:style>
  <w:style w:type="character" w:customStyle="1" w:styleId="aa">
    <w:name w:val="批注文字 字符"/>
    <w:basedOn w:val="a0"/>
    <w:link w:val="a9"/>
    <w:uiPriority w:val="99"/>
    <w:rsid w:val="00D43614"/>
    <w:rPr>
      <w:rFonts w:ascii="Times New Roman" w:eastAsia="宋体" w:hAnsi="Times New Roman"/>
      <w:sz w:val="24"/>
      <w:szCs w:val="24"/>
    </w:rPr>
  </w:style>
  <w:style w:type="character" w:styleId="ab">
    <w:name w:val="Hyperlink"/>
    <w:basedOn w:val="a0"/>
    <w:uiPriority w:val="99"/>
    <w:unhideWhenUsed/>
    <w:rsid w:val="00292015"/>
    <w:rPr>
      <w:color w:val="0563C1" w:themeColor="hyperlink"/>
      <w:u w:val="single"/>
    </w:rPr>
  </w:style>
  <w:style w:type="character" w:styleId="ac">
    <w:name w:val="Unresolved Mention"/>
    <w:basedOn w:val="a0"/>
    <w:uiPriority w:val="99"/>
    <w:semiHidden/>
    <w:unhideWhenUsed/>
    <w:rsid w:val="00292015"/>
    <w:rPr>
      <w:color w:val="605E5C"/>
      <w:shd w:val="clear" w:color="auto" w:fill="E1DFDD"/>
    </w:rPr>
  </w:style>
  <w:style w:type="paragraph" w:customStyle="1" w:styleId="EndNoteBibliographyTitle">
    <w:name w:val="EndNote Bibliography Title"/>
    <w:basedOn w:val="a"/>
    <w:link w:val="EndNoteBibliographyTitle0"/>
    <w:rsid w:val="00673F9C"/>
    <w:pPr>
      <w:jc w:val="center"/>
    </w:pPr>
    <w:rPr>
      <w:rFonts w:cs="Times New Roman"/>
      <w:noProof/>
      <w:sz w:val="20"/>
    </w:rPr>
  </w:style>
  <w:style w:type="character" w:customStyle="1" w:styleId="EndNoteBibliographyTitle0">
    <w:name w:val="EndNote Bibliography Title 字符"/>
    <w:basedOn w:val="a0"/>
    <w:link w:val="EndNoteBibliographyTitle"/>
    <w:rsid w:val="00673F9C"/>
    <w:rPr>
      <w:rFonts w:ascii="Times New Roman" w:eastAsia="宋体" w:hAnsi="Times New Roman" w:cs="Times New Roman"/>
      <w:noProof/>
      <w:sz w:val="20"/>
    </w:rPr>
  </w:style>
  <w:style w:type="paragraph" w:customStyle="1" w:styleId="EndNoteBibliography">
    <w:name w:val="EndNote Bibliography"/>
    <w:basedOn w:val="a"/>
    <w:link w:val="EndNoteBibliography0"/>
    <w:rsid w:val="00673F9C"/>
    <w:pPr>
      <w:spacing w:line="240" w:lineRule="auto"/>
    </w:pPr>
    <w:rPr>
      <w:rFonts w:cs="Times New Roman"/>
      <w:noProof/>
      <w:sz w:val="20"/>
    </w:rPr>
  </w:style>
  <w:style w:type="character" w:customStyle="1" w:styleId="EndNoteBibliography0">
    <w:name w:val="EndNote Bibliography 字符"/>
    <w:basedOn w:val="a0"/>
    <w:link w:val="EndNoteBibliography"/>
    <w:rsid w:val="00673F9C"/>
    <w:rPr>
      <w:rFonts w:ascii="Times New Roman" w:eastAsia="宋体" w:hAnsi="Times New Roman" w:cs="Times New Roman"/>
      <w:noProof/>
      <w:sz w:val="20"/>
    </w:rPr>
  </w:style>
  <w:style w:type="table" w:customStyle="1" w:styleId="210">
    <w:name w:val="无格式表格 21"/>
    <w:basedOn w:val="a1"/>
    <w:uiPriority w:val="42"/>
    <w:rsid w:val="00DC62A5"/>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ad">
    <w:name w:val="annotation subject"/>
    <w:basedOn w:val="a9"/>
    <w:next w:val="a9"/>
    <w:link w:val="ae"/>
    <w:uiPriority w:val="99"/>
    <w:semiHidden/>
    <w:unhideWhenUsed/>
    <w:rsid w:val="008C0C47"/>
    <w:pPr>
      <w:spacing w:line="288" w:lineRule="auto"/>
    </w:pPr>
    <w:rPr>
      <w:b/>
      <w:bCs/>
      <w:sz w:val="21"/>
      <w:szCs w:val="22"/>
    </w:rPr>
  </w:style>
  <w:style w:type="character" w:customStyle="1" w:styleId="ae">
    <w:name w:val="批注主题 字符"/>
    <w:basedOn w:val="aa"/>
    <w:link w:val="ad"/>
    <w:uiPriority w:val="99"/>
    <w:semiHidden/>
    <w:rsid w:val="008C0C47"/>
    <w:rPr>
      <w:rFonts w:ascii="Times New Roman" w:eastAsia="宋体" w:hAnsi="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42238">
      <w:bodyDiv w:val="1"/>
      <w:marLeft w:val="0"/>
      <w:marRight w:val="0"/>
      <w:marTop w:val="0"/>
      <w:marBottom w:val="0"/>
      <w:divBdr>
        <w:top w:val="none" w:sz="0" w:space="0" w:color="auto"/>
        <w:left w:val="none" w:sz="0" w:space="0" w:color="auto"/>
        <w:bottom w:val="none" w:sz="0" w:space="0" w:color="auto"/>
        <w:right w:val="none" w:sz="0" w:space="0" w:color="auto"/>
      </w:divBdr>
    </w:div>
    <w:div w:id="27335223">
      <w:bodyDiv w:val="1"/>
      <w:marLeft w:val="0"/>
      <w:marRight w:val="0"/>
      <w:marTop w:val="0"/>
      <w:marBottom w:val="0"/>
      <w:divBdr>
        <w:top w:val="none" w:sz="0" w:space="0" w:color="auto"/>
        <w:left w:val="none" w:sz="0" w:space="0" w:color="auto"/>
        <w:bottom w:val="none" w:sz="0" w:space="0" w:color="auto"/>
        <w:right w:val="none" w:sz="0" w:space="0" w:color="auto"/>
      </w:divBdr>
    </w:div>
    <w:div w:id="35354505">
      <w:bodyDiv w:val="1"/>
      <w:marLeft w:val="0"/>
      <w:marRight w:val="0"/>
      <w:marTop w:val="0"/>
      <w:marBottom w:val="0"/>
      <w:divBdr>
        <w:top w:val="none" w:sz="0" w:space="0" w:color="auto"/>
        <w:left w:val="none" w:sz="0" w:space="0" w:color="auto"/>
        <w:bottom w:val="none" w:sz="0" w:space="0" w:color="auto"/>
        <w:right w:val="none" w:sz="0" w:space="0" w:color="auto"/>
      </w:divBdr>
    </w:div>
    <w:div w:id="41172530">
      <w:bodyDiv w:val="1"/>
      <w:marLeft w:val="0"/>
      <w:marRight w:val="0"/>
      <w:marTop w:val="0"/>
      <w:marBottom w:val="0"/>
      <w:divBdr>
        <w:top w:val="none" w:sz="0" w:space="0" w:color="auto"/>
        <w:left w:val="none" w:sz="0" w:space="0" w:color="auto"/>
        <w:bottom w:val="none" w:sz="0" w:space="0" w:color="auto"/>
        <w:right w:val="none" w:sz="0" w:space="0" w:color="auto"/>
      </w:divBdr>
    </w:div>
    <w:div w:id="58867904">
      <w:bodyDiv w:val="1"/>
      <w:marLeft w:val="0"/>
      <w:marRight w:val="0"/>
      <w:marTop w:val="0"/>
      <w:marBottom w:val="0"/>
      <w:divBdr>
        <w:top w:val="none" w:sz="0" w:space="0" w:color="auto"/>
        <w:left w:val="none" w:sz="0" w:space="0" w:color="auto"/>
        <w:bottom w:val="none" w:sz="0" w:space="0" w:color="auto"/>
        <w:right w:val="none" w:sz="0" w:space="0" w:color="auto"/>
      </w:divBdr>
    </w:div>
    <w:div w:id="61299359">
      <w:bodyDiv w:val="1"/>
      <w:marLeft w:val="0"/>
      <w:marRight w:val="0"/>
      <w:marTop w:val="0"/>
      <w:marBottom w:val="0"/>
      <w:divBdr>
        <w:top w:val="none" w:sz="0" w:space="0" w:color="auto"/>
        <w:left w:val="none" w:sz="0" w:space="0" w:color="auto"/>
        <w:bottom w:val="none" w:sz="0" w:space="0" w:color="auto"/>
        <w:right w:val="none" w:sz="0" w:space="0" w:color="auto"/>
      </w:divBdr>
    </w:div>
    <w:div w:id="77597741">
      <w:bodyDiv w:val="1"/>
      <w:marLeft w:val="0"/>
      <w:marRight w:val="0"/>
      <w:marTop w:val="0"/>
      <w:marBottom w:val="0"/>
      <w:divBdr>
        <w:top w:val="none" w:sz="0" w:space="0" w:color="auto"/>
        <w:left w:val="none" w:sz="0" w:space="0" w:color="auto"/>
        <w:bottom w:val="none" w:sz="0" w:space="0" w:color="auto"/>
        <w:right w:val="none" w:sz="0" w:space="0" w:color="auto"/>
      </w:divBdr>
    </w:div>
    <w:div w:id="80183117">
      <w:bodyDiv w:val="1"/>
      <w:marLeft w:val="0"/>
      <w:marRight w:val="0"/>
      <w:marTop w:val="0"/>
      <w:marBottom w:val="0"/>
      <w:divBdr>
        <w:top w:val="none" w:sz="0" w:space="0" w:color="auto"/>
        <w:left w:val="none" w:sz="0" w:space="0" w:color="auto"/>
        <w:bottom w:val="none" w:sz="0" w:space="0" w:color="auto"/>
        <w:right w:val="none" w:sz="0" w:space="0" w:color="auto"/>
      </w:divBdr>
    </w:div>
    <w:div w:id="95564672">
      <w:bodyDiv w:val="1"/>
      <w:marLeft w:val="0"/>
      <w:marRight w:val="0"/>
      <w:marTop w:val="0"/>
      <w:marBottom w:val="0"/>
      <w:divBdr>
        <w:top w:val="none" w:sz="0" w:space="0" w:color="auto"/>
        <w:left w:val="none" w:sz="0" w:space="0" w:color="auto"/>
        <w:bottom w:val="none" w:sz="0" w:space="0" w:color="auto"/>
        <w:right w:val="none" w:sz="0" w:space="0" w:color="auto"/>
      </w:divBdr>
    </w:div>
    <w:div w:id="96367570">
      <w:bodyDiv w:val="1"/>
      <w:marLeft w:val="0"/>
      <w:marRight w:val="0"/>
      <w:marTop w:val="0"/>
      <w:marBottom w:val="0"/>
      <w:divBdr>
        <w:top w:val="none" w:sz="0" w:space="0" w:color="auto"/>
        <w:left w:val="none" w:sz="0" w:space="0" w:color="auto"/>
        <w:bottom w:val="none" w:sz="0" w:space="0" w:color="auto"/>
        <w:right w:val="none" w:sz="0" w:space="0" w:color="auto"/>
      </w:divBdr>
    </w:div>
    <w:div w:id="104540653">
      <w:bodyDiv w:val="1"/>
      <w:marLeft w:val="0"/>
      <w:marRight w:val="0"/>
      <w:marTop w:val="0"/>
      <w:marBottom w:val="0"/>
      <w:divBdr>
        <w:top w:val="none" w:sz="0" w:space="0" w:color="auto"/>
        <w:left w:val="none" w:sz="0" w:space="0" w:color="auto"/>
        <w:bottom w:val="none" w:sz="0" w:space="0" w:color="auto"/>
        <w:right w:val="none" w:sz="0" w:space="0" w:color="auto"/>
      </w:divBdr>
    </w:div>
    <w:div w:id="111290665">
      <w:bodyDiv w:val="1"/>
      <w:marLeft w:val="0"/>
      <w:marRight w:val="0"/>
      <w:marTop w:val="0"/>
      <w:marBottom w:val="0"/>
      <w:divBdr>
        <w:top w:val="none" w:sz="0" w:space="0" w:color="auto"/>
        <w:left w:val="none" w:sz="0" w:space="0" w:color="auto"/>
        <w:bottom w:val="none" w:sz="0" w:space="0" w:color="auto"/>
        <w:right w:val="none" w:sz="0" w:space="0" w:color="auto"/>
      </w:divBdr>
    </w:div>
    <w:div w:id="117264648">
      <w:bodyDiv w:val="1"/>
      <w:marLeft w:val="0"/>
      <w:marRight w:val="0"/>
      <w:marTop w:val="0"/>
      <w:marBottom w:val="0"/>
      <w:divBdr>
        <w:top w:val="none" w:sz="0" w:space="0" w:color="auto"/>
        <w:left w:val="none" w:sz="0" w:space="0" w:color="auto"/>
        <w:bottom w:val="none" w:sz="0" w:space="0" w:color="auto"/>
        <w:right w:val="none" w:sz="0" w:space="0" w:color="auto"/>
      </w:divBdr>
    </w:div>
    <w:div w:id="119811271">
      <w:bodyDiv w:val="1"/>
      <w:marLeft w:val="0"/>
      <w:marRight w:val="0"/>
      <w:marTop w:val="0"/>
      <w:marBottom w:val="0"/>
      <w:divBdr>
        <w:top w:val="none" w:sz="0" w:space="0" w:color="auto"/>
        <w:left w:val="none" w:sz="0" w:space="0" w:color="auto"/>
        <w:bottom w:val="none" w:sz="0" w:space="0" w:color="auto"/>
        <w:right w:val="none" w:sz="0" w:space="0" w:color="auto"/>
      </w:divBdr>
    </w:div>
    <w:div w:id="121005175">
      <w:bodyDiv w:val="1"/>
      <w:marLeft w:val="0"/>
      <w:marRight w:val="0"/>
      <w:marTop w:val="0"/>
      <w:marBottom w:val="0"/>
      <w:divBdr>
        <w:top w:val="none" w:sz="0" w:space="0" w:color="auto"/>
        <w:left w:val="none" w:sz="0" w:space="0" w:color="auto"/>
        <w:bottom w:val="none" w:sz="0" w:space="0" w:color="auto"/>
        <w:right w:val="none" w:sz="0" w:space="0" w:color="auto"/>
      </w:divBdr>
    </w:div>
    <w:div w:id="140074835">
      <w:bodyDiv w:val="1"/>
      <w:marLeft w:val="0"/>
      <w:marRight w:val="0"/>
      <w:marTop w:val="0"/>
      <w:marBottom w:val="0"/>
      <w:divBdr>
        <w:top w:val="none" w:sz="0" w:space="0" w:color="auto"/>
        <w:left w:val="none" w:sz="0" w:space="0" w:color="auto"/>
        <w:bottom w:val="none" w:sz="0" w:space="0" w:color="auto"/>
        <w:right w:val="none" w:sz="0" w:space="0" w:color="auto"/>
      </w:divBdr>
    </w:div>
    <w:div w:id="144207367">
      <w:bodyDiv w:val="1"/>
      <w:marLeft w:val="0"/>
      <w:marRight w:val="0"/>
      <w:marTop w:val="0"/>
      <w:marBottom w:val="0"/>
      <w:divBdr>
        <w:top w:val="none" w:sz="0" w:space="0" w:color="auto"/>
        <w:left w:val="none" w:sz="0" w:space="0" w:color="auto"/>
        <w:bottom w:val="none" w:sz="0" w:space="0" w:color="auto"/>
        <w:right w:val="none" w:sz="0" w:space="0" w:color="auto"/>
      </w:divBdr>
    </w:div>
    <w:div w:id="174541029">
      <w:bodyDiv w:val="1"/>
      <w:marLeft w:val="0"/>
      <w:marRight w:val="0"/>
      <w:marTop w:val="0"/>
      <w:marBottom w:val="0"/>
      <w:divBdr>
        <w:top w:val="none" w:sz="0" w:space="0" w:color="auto"/>
        <w:left w:val="none" w:sz="0" w:space="0" w:color="auto"/>
        <w:bottom w:val="none" w:sz="0" w:space="0" w:color="auto"/>
        <w:right w:val="none" w:sz="0" w:space="0" w:color="auto"/>
      </w:divBdr>
    </w:div>
    <w:div w:id="188490010">
      <w:bodyDiv w:val="1"/>
      <w:marLeft w:val="0"/>
      <w:marRight w:val="0"/>
      <w:marTop w:val="0"/>
      <w:marBottom w:val="0"/>
      <w:divBdr>
        <w:top w:val="none" w:sz="0" w:space="0" w:color="auto"/>
        <w:left w:val="none" w:sz="0" w:space="0" w:color="auto"/>
        <w:bottom w:val="none" w:sz="0" w:space="0" w:color="auto"/>
        <w:right w:val="none" w:sz="0" w:space="0" w:color="auto"/>
      </w:divBdr>
    </w:div>
    <w:div w:id="192571437">
      <w:bodyDiv w:val="1"/>
      <w:marLeft w:val="0"/>
      <w:marRight w:val="0"/>
      <w:marTop w:val="0"/>
      <w:marBottom w:val="0"/>
      <w:divBdr>
        <w:top w:val="none" w:sz="0" w:space="0" w:color="auto"/>
        <w:left w:val="none" w:sz="0" w:space="0" w:color="auto"/>
        <w:bottom w:val="none" w:sz="0" w:space="0" w:color="auto"/>
        <w:right w:val="none" w:sz="0" w:space="0" w:color="auto"/>
      </w:divBdr>
    </w:div>
    <w:div w:id="203366604">
      <w:bodyDiv w:val="1"/>
      <w:marLeft w:val="0"/>
      <w:marRight w:val="0"/>
      <w:marTop w:val="0"/>
      <w:marBottom w:val="0"/>
      <w:divBdr>
        <w:top w:val="none" w:sz="0" w:space="0" w:color="auto"/>
        <w:left w:val="none" w:sz="0" w:space="0" w:color="auto"/>
        <w:bottom w:val="none" w:sz="0" w:space="0" w:color="auto"/>
        <w:right w:val="none" w:sz="0" w:space="0" w:color="auto"/>
      </w:divBdr>
    </w:div>
    <w:div w:id="228537364">
      <w:bodyDiv w:val="1"/>
      <w:marLeft w:val="0"/>
      <w:marRight w:val="0"/>
      <w:marTop w:val="0"/>
      <w:marBottom w:val="0"/>
      <w:divBdr>
        <w:top w:val="none" w:sz="0" w:space="0" w:color="auto"/>
        <w:left w:val="none" w:sz="0" w:space="0" w:color="auto"/>
        <w:bottom w:val="none" w:sz="0" w:space="0" w:color="auto"/>
        <w:right w:val="none" w:sz="0" w:space="0" w:color="auto"/>
      </w:divBdr>
    </w:div>
    <w:div w:id="229118586">
      <w:bodyDiv w:val="1"/>
      <w:marLeft w:val="0"/>
      <w:marRight w:val="0"/>
      <w:marTop w:val="0"/>
      <w:marBottom w:val="0"/>
      <w:divBdr>
        <w:top w:val="none" w:sz="0" w:space="0" w:color="auto"/>
        <w:left w:val="none" w:sz="0" w:space="0" w:color="auto"/>
        <w:bottom w:val="none" w:sz="0" w:space="0" w:color="auto"/>
        <w:right w:val="none" w:sz="0" w:space="0" w:color="auto"/>
      </w:divBdr>
    </w:div>
    <w:div w:id="272640688">
      <w:bodyDiv w:val="1"/>
      <w:marLeft w:val="0"/>
      <w:marRight w:val="0"/>
      <w:marTop w:val="0"/>
      <w:marBottom w:val="0"/>
      <w:divBdr>
        <w:top w:val="none" w:sz="0" w:space="0" w:color="auto"/>
        <w:left w:val="none" w:sz="0" w:space="0" w:color="auto"/>
        <w:bottom w:val="none" w:sz="0" w:space="0" w:color="auto"/>
        <w:right w:val="none" w:sz="0" w:space="0" w:color="auto"/>
      </w:divBdr>
    </w:div>
    <w:div w:id="282614956">
      <w:bodyDiv w:val="1"/>
      <w:marLeft w:val="0"/>
      <w:marRight w:val="0"/>
      <w:marTop w:val="0"/>
      <w:marBottom w:val="0"/>
      <w:divBdr>
        <w:top w:val="none" w:sz="0" w:space="0" w:color="auto"/>
        <w:left w:val="none" w:sz="0" w:space="0" w:color="auto"/>
        <w:bottom w:val="none" w:sz="0" w:space="0" w:color="auto"/>
        <w:right w:val="none" w:sz="0" w:space="0" w:color="auto"/>
      </w:divBdr>
    </w:div>
    <w:div w:id="289290831">
      <w:bodyDiv w:val="1"/>
      <w:marLeft w:val="0"/>
      <w:marRight w:val="0"/>
      <w:marTop w:val="0"/>
      <w:marBottom w:val="0"/>
      <w:divBdr>
        <w:top w:val="none" w:sz="0" w:space="0" w:color="auto"/>
        <w:left w:val="none" w:sz="0" w:space="0" w:color="auto"/>
        <w:bottom w:val="none" w:sz="0" w:space="0" w:color="auto"/>
        <w:right w:val="none" w:sz="0" w:space="0" w:color="auto"/>
      </w:divBdr>
    </w:div>
    <w:div w:id="312412982">
      <w:bodyDiv w:val="1"/>
      <w:marLeft w:val="0"/>
      <w:marRight w:val="0"/>
      <w:marTop w:val="0"/>
      <w:marBottom w:val="0"/>
      <w:divBdr>
        <w:top w:val="none" w:sz="0" w:space="0" w:color="auto"/>
        <w:left w:val="none" w:sz="0" w:space="0" w:color="auto"/>
        <w:bottom w:val="none" w:sz="0" w:space="0" w:color="auto"/>
        <w:right w:val="none" w:sz="0" w:space="0" w:color="auto"/>
      </w:divBdr>
    </w:div>
    <w:div w:id="315694621">
      <w:bodyDiv w:val="1"/>
      <w:marLeft w:val="0"/>
      <w:marRight w:val="0"/>
      <w:marTop w:val="0"/>
      <w:marBottom w:val="0"/>
      <w:divBdr>
        <w:top w:val="none" w:sz="0" w:space="0" w:color="auto"/>
        <w:left w:val="none" w:sz="0" w:space="0" w:color="auto"/>
        <w:bottom w:val="none" w:sz="0" w:space="0" w:color="auto"/>
        <w:right w:val="none" w:sz="0" w:space="0" w:color="auto"/>
      </w:divBdr>
    </w:div>
    <w:div w:id="323046895">
      <w:bodyDiv w:val="1"/>
      <w:marLeft w:val="0"/>
      <w:marRight w:val="0"/>
      <w:marTop w:val="0"/>
      <w:marBottom w:val="0"/>
      <w:divBdr>
        <w:top w:val="none" w:sz="0" w:space="0" w:color="auto"/>
        <w:left w:val="none" w:sz="0" w:space="0" w:color="auto"/>
        <w:bottom w:val="none" w:sz="0" w:space="0" w:color="auto"/>
        <w:right w:val="none" w:sz="0" w:space="0" w:color="auto"/>
      </w:divBdr>
    </w:div>
    <w:div w:id="333342765">
      <w:bodyDiv w:val="1"/>
      <w:marLeft w:val="0"/>
      <w:marRight w:val="0"/>
      <w:marTop w:val="0"/>
      <w:marBottom w:val="0"/>
      <w:divBdr>
        <w:top w:val="none" w:sz="0" w:space="0" w:color="auto"/>
        <w:left w:val="none" w:sz="0" w:space="0" w:color="auto"/>
        <w:bottom w:val="none" w:sz="0" w:space="0" w:color="auto"/>
        <w:right w:val="none" w:sz="0" w:space="0" w:color="auto"/>
      </w:divBdr>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65452022">
      <w:bodyDiv w:val="1"/>
      <w:marLeft w:val="0"/>
      <w:marRight w:val="0"/>
      <w:marTop w:val="0"/>
      <w:marBottom w:val="0"/>
      <w:divBdr>
        <w:top w:val="none" w:sz="0" w:space="0" w:color="auto"/>
        <w:left w:val="none" w:sz="0" w:space="0" w:color="auto"/>
        <w:bottom w:val="none" w:sz="0" w:space="0" w:color="auto"/>
        <w:right w:val="none" w:sz="0" w:space="0" w:color="auto"/>
      </w:divBdr>
    </w:div>
    <w:div w:id="382679480">
      <w:bodyDiv w:val="1"/>
      <w:marLeft w:val="0"/>
      <w:marRight w:val="0"/>
      <w:marTop w:val="0"/>
      <w:marBottom w:val="0"/>
      <w:divBdr>
        <w:top w:val="none" w:sz="0" w:space="0" w:color="auto"/>
        <w:left w:val="none" w:sz="0" w:space="0" w:color="auto"/>
        <w:bottom w:val="none" w:sz="0" w:space="0" w:color="auto"/>
        <w:right w:val="none" w:sz="0" w:space="0" w:color="auto"/>
      </w:divBdr>
    </w:div>
    <w:div w:id="399520616">
      <w:bodyDiv w:val="1"/>
      <w:marLeft w:val="0"/>
      <w:marRight w:val="0"/>
      <w:marTop w:val="0"/>
      <w:marBottom w:val="0"/>
      <w:divBdr>
        <w:top w:val="none" w:sz="0" w:space="0" w:color="auto"/>
        <w:left w:val="none" w:sz="0" w:space="0" w:color="auto"/>
        <w:bottom w:val="none" w:sz="0" w:space="0" w:color="auto"/>
        <w:right w:val="none" w:sz="0" w:space="0" w:color="auto"/>
      </w:divBdr>
    </w:div>
    <w:div w:id="403332577">
      <w:bodyDiv w:val="1"/>
      <w:marLeft w:val="0"/>
      <w:marRight w:val="0"/>
      <w:marTop w:val="0"/>
      <w:marBottom w:val="0"/>
      <w:divBdr>
        <w:top w:val="none" w:sz="0" w:space="0" w:color="auto"/>
        <w:left w:val="none" w:sz="0" w:space="0" w:color="auto"/>
        <w:bottom w:val="none" w:sz="0" w:space="0" w:color="auto"/>
        <w:right w:val="none" w:sz="0" w:space="0" w:color="auto"/>
      </w:divBdr>
    </w:div>
    <w:div w:id="412050502">
      <w:bodyDiv w:val="1"/>
      <w:marLeft w:val="0"/>
      <w:marRight w:val="0"/>
      <w:marTop w:val="0"/>
      <w:marBottom w:val="0"/>
      <w:divBdr>
        <w:top w:val="none" w:sz="0" w:space="0" w:color="auto"/>
        <w:left w:val="none" w:sz="0" w:space="0" w:color="auto"/>
        <w:bottom w:val="none" w:sz="0" w:space="0" w:color="auto"/>
        <w:right w:val="none" w:sz="0" w:space="0" w:color="auto"/>
      </w:divBdr>
    </w:div>
    <w:div w:id="440298533">
      <w:bodyDiv w:val="1"/>
      <w:marLeft w:val="0"/>
      <w:marRight w:val="0"/>
      <w:marTop w:val="0"/>
      <w:marBottom w:val="0"/>
      <w:divBdr>
        <w:top w:val="none" w:sz="0" w:space="0" w:color="auto"/>
        <w:left w:val="none" w:sz="0" w:space="0" w:color="auto"/>
        <w:bottom w:val="none" w:sz="0" w:space="0" w:color="auto"/>
        <w:right w:val="none" w:sz="0" w:space="0" w:color="auto"/>
      </w:divBdr>
    </w:div>
    <w:div w:id="443690035">
      <w:bodyDiv w:val="1"/>
      <w:marLeft w:val="0"/>
      <w:marRight w:val="0"/>
      <w:marTop w:val="0"/>
      <w:marBottom w:val="0"/>
      <w:divBdr>
        <w:top w:val="none" w:sz="0" w:space="0" w:color="auto"/>
        <w:left w:val="none" w:sz="0" w:space="0" w:color="auto"/>
        <w:bottom w:val="none" w:sz="0" w:space="0" w:color="auto"/>
        <w:right w:val="none" w:sz="0" w:space="0" w:color="auto"/>
      </w:divBdr>
    </w:div>
    <w:div w:id="464466019">
      <w:bodyDiv w:val="1"/>
      <w:marLeft w:val="0"/>
      <w:marRight w:val="0"/>
      <w:marTop w:val="0"/>
      <w:marBottom w:val="0"/>
      <w:divBdr>
        <w:top w:val="none" w:sz="0" w:space="0" w:color="auto"/>
        <w:left w:val="none" w:sz="0" w:space="0" w:color="auto"/>
        <w:bottom w:val="none" w:sz="0" w:space="0" w:color="auto"/>
        <w:right w:val="none" w:sz="0" w:space="0" w:color="auto"/>
      </w:divBdr>
    </w:div>
    <w:div w:id="466509645">
      <w:bodyDiv w:val="1"/>
      <w:marLeft w:val="0"/>
      <w:marRight w:val="0"/>
      <w:marTop w:val="0"/>
      <w:marBottom w:val="0"/>
      <w:divBdr>
        <w:top w:val="none" w:sz="0" w:space="0" w:color="auto"/>
        <w:left w:val="none" w:sz="0" w:space="0" w:color="auto"/>
        <w:bottom w:val="none" w:sz="0" w:space="0" w:color="auto"/>
        <w:right w:val="none" w:sz="0" w:space="0" w:color="auto"/>
      </w:divBdr>
    </w:div>
    <w:div w:id="518130433">
      <w:bodyDiv w:val="1"/>
      <w:marLeft w:val="0"/>
      <w:marRight w:val="0"/>
      <w:marTop w:val="0"/>
      <w:marBottom w:val="0"/>
      <w:divBdr>
        <w:top w:val="none" w:sz="0" w:space="0" w:color="auto"/>
        <w:left w:val="none" w:sz="0" w:space="0" w:color="auto"/>
        <w:bottom w:val="none" w:sz="0" w:space="0" w:color="auto"/>
        <w:right w:val="none" w:sz="0" w:space="0" w:color="auto"/>
      </w:divBdr>
    </w:div>
    <w:div w:id="535823217">
      <w:bodyDiv w:val="1"/>
      <w:marLeft w:val="0"/>
      <w:marRight w:val="0"/>
      <w:marTop w:val="0"/>
      <w:marBottom w:val="0"/>
      <w:divBdr>
        <w:top w:val="none" w:sz="0" w:space="0" w:color="auto"/>
        <w:left w:val="none" w:sz="0" w:space="0" w:color="auto"/>
        <w:bottom w:val="none" w:sz="0" w:space="0" w:color="auto"/>
        <w:right w:val="none" w:sz="0" w:space="0" w:color="auto"/>
      </w:divBdr>
    </w:div>
    <w:div w:id="545264939">
      <w:bodyDiv w:val="1"/>
      <w:marLeft w:val="0"/>
      <w:marRight w:val="0"/>
      <w:marTop w:val="0"/>
      <w:marBottom w:val="0"/>
      <w:divBdr>
        <w:top w:val="none" w:sz="0" w:space="0" w:color="auto"/>
        <w:left w:val="none" w:sz="0" w:space="0" w:color="auto"/>
        <w:bottom w:val="none" w:sz="0" w:space="0" w:color="auto"/>
        <w:right w:val="none" w:sz="0" w:space="0" w:color="auto"/>
      </w:divBdr>
    </w:div>
    <w:div w:id="558977217">
      <w:bodyDiv w:val="1"/>
      <w:marLeft w:val="0"/>
      <w:marRight w:val="0"/>
      <w:marTop w:val="0"/>
      <w:marBottom w:val="0"/>
      <w:divBdr>
        <w:top w:val="none" w:sz="0" w:space="0" w:color="auto"/>
        <w:left w:val="none" w:sz="0" w:space="0" w:color="auto"/>
        <w:bottom w:val="none" w:sz="0" w:space="0" w:color="auto"/>
        <w:right w:val="none" w:sz="0" w:space="0" w:color="auto"/>
      </w:divBdr>
    </w:div>
    <w:div w:id="565913788">
      <w:bodyDiv w:val="1"/>
      <w:marLeft w:val="0"/>
      <w:marRight w:val="0"/>
      <w:marTop w:val="0"/>
      <w:marBottom w:val="0"/>
      <w:divBdr>
        <w:top w:val="none" w:sz="0" w:space="0" w:color="auto"/>
        <w:left w:val="none" w:sz="0" w:space="0" w:color="auto"/>
        <w:bottom w:val="none" w:sz="0" w:space="0" w:color="auto"/>
        <w:right w:val="none" w:sz="0" w:space="0" w:color="auto"/>
      </w:divBdr>
    </w:div>
    <w:div w:id="570391035">
      <w:bodyDiv w:val="1"/>
      <w:marLeft w:val="0"/>
      <w:marRight w:val="0"/>
      <w:marTop w:val="0"/>
      <w:marBottom w:val="0"/>
      <w:divBdr>
        <w:top w:val="none" w:sz="0" w:space="0" w:color="auto"/>
        <w:left w:val="none" w:sz="0" w:space="0" w:color="auto"/>
        <w:bottom w:val="none" w:sz="0" w:space="0" w:color="auto"/>
        <w:right w:val="none" w:sz="0" w:space="0" w:color="auto"/>
      </w:divBdr>
    </w:div>
    <w:div w:id="573125922">
      <w:bodyDiv w:val="1"/>
      <w:marLeft w:val="0"/>
      <w:marRight w:val="0"/>
      <w:marTop w:val="0"/>
      <w:marBottom w:val="0"/>
      <w:divBdr>
        <w:top w:val="none" w:sz="0" w:space="0" w:color="auto"/>
        <w:left w:val="none" w:sz="0" w:space="0" w:color="auto"/>
        <w:bottom w:val="none" w:sz="0" w:space="0" w:color="auto"/>
        <w:right w:val="none" w:sz="0" w:space="0" w:color="auto"/>
      </w:divBdr>
    </w:div>
    <w:div w:id="588152437">
      <w:bodyDiv w:val="1"/>
      <w:marLeft w:val="0"/>
      <w:marRight w:val="0"/>
      <w:marTop w:val="0"/>
      <w:marBottom w:val="0"/>
      <w:divBdr>
        <w:top w:val="none" w:sz="0" w:space="0" w:color="auto"/>
        <w:left w:val="none" w:sz="0" w:space="0" w:color="auto"/>
        <w:bottom w:val="none" w:sz="0" w:space="0" w:color="auto"/>
        <w:right w:val="none" w:sz="0" w:space="0" w:color="auto"/>
      </w:divBdr>
    </w:div>
    <w:div w:id="612830613">
      <w:bodyDiv w:val="1"/>
      <w:marLeft w:val="0"/>
      <w:marRight w:val="0"/>
      <w:marTop w:val="0"/>
      <w:marBottom w:val="0"/>
      <w:divBdr>
        <w:top w:val="none" w:sz="0" w:space="0" w:color="auto"/>
        <w:left w:val="none" w:sz="0" w:space="0" w:color="auto"/>
        <w:bottom w:val="none" w:sz="0" w:space="0" w:color="auto"/>
        <w:right w:val="none" w:sz="0" w:space="0" w:color="auto"/>
      </w:divBdr>
    </w:div>
    <w:div w:id="621302416">
      <w:bodyDiv w:val="1"/>
      <w:marLeft w:val="0"/>
      <w:marRight w:val="0"/>
      <w:marTop w:val="0"/>
      <w:marBottom w:val="0"/>
      <w:divBdr>
        <w:top w:val="none" w:sz="0" w:space="0" w:color="auto"/>
        <w:left w:val="none" w:sz="0" w:space="0" w:color="auto"/>
        <w:bottom w:val="none" w:sz="0" w:space="0" w:color="auto"/>
        <w:right w:val="none" w:sz="0" w:space="0" w:color="auto"/>
      </w:divBdr>
    </w:div>
    <w:div w:id="630599067">
      <w:bodyDiv w:val="1"/>
      <w:marLeft w:val="0"/>
      <w:marRight w:val="0"/>
      <w:marTop w:val="0"/>
      <w:marBottom w:val="0"/>
      <w:divBdr>
        <w:top w:val="none" w:sz="0" w:space="0" w:color="auto"/>
        <w:left w:val="none" w:sz="0" w:space="0" w:color="auto"/>
        <w:bottom w:val="none" w:sz="0" w:space="0" w:color="auto"/>
        <w:right w:val="none" w:sz="0" w:space="0" w:color="auto"/>
      </w:divBdr>
    </w:div>
    <w:div w:id="637414653">
      <w:bodyDiv w:val="1"/>
      <w:marLeft w:val="0"/>
      <w:marRight w:val="0"/>
      <w:marTop w:val="0"/>
      <w:marBottom w:val="0"/>
      <w:divBdr>
        <w:top w:val="none" w:sz="0" w:space="0" w:color="auto"/>
        <w:left w:val="none" w:sz="0" w:space="0" w:color="auto"/>
        <w:bottom w:val="none" w:sz="0" w:space="0" w:color="auto"/>
        <w:right w:val="none" w:sz="0" w:space="0" w:color="auto"/>
      </w:divBdr>
    </w:div>
    <w:div w:id="641690395">
      <w:bodyDiv w:val="1"/>
      <w:marLeft w:val="0"/>
      <w:marRight w:val="0"/>
      <w:marTop w:val="0"/>
      <w:marBottom w:val="0"/>
      <w:divBdr>
        <w:top w:val="none" w:sz="0" w:space="0" w:color="auto"/>
        <w:left w:val="none" w:sz="0" w:space="0" w:color="auto"/>
        <w:bottom w:val="none" w:sz="0" w:space="0" w:color="auto"/>
        <w:right w:val="none" w:sz="0" w:space="0" w:color="auto"/>
      </w:divBdr>
    </w:div>
    <w:div w:id="708921402">
      <w:bodyDiv w:val="1"/>
      <w:marLeft w:val="0"/>
      <w:marRight w:val="0"/>
      <w:marTop w:val="0"/>
      <w:marBottom w:val="0"/>
      <w:divBdr>
        <w:top w:val="none" w:sz="0" w:space="0" w:color="auto"/>
        <w:left w:val="none" w:sz="0" w:space="0" w:color="auto"/>
        <w:bottom w:val="none" w:sz="0" w:space="0" w:color="auto"/>
        <w:right w:val="none" w:sz="0" w:space="0" w:color="auto"/>
      </w:divBdr>
    </w:div>
    <w:div w:id="749158305">
      <w:bodyDiv w:val="1"/>
      <w:marLeft w:val="0"/>
      <w:marRight w:val="0"/>
      <w:marTop w:val="0"/>
      <w:marBottom w:val="0"/>
      <w:divBdr>
        <w:top w:val="none" w:sz="0" w:space="0" w:color="auto"/>
        <w:left w:val="none" w:sz="0" w:space="0" w:color="auto"/>
        <w:bottom w:val="none" w:sz="0" w:space="0" w:color="auto"/>
        <w:right w:val="none" w:sz="0" w:space="0" w:color="auto"/>
      </w:divBdr>
    </w:div>
    <w:div w:id="751002584">
      <w:bodyDiv w:val="1"/>
      <w:marLeft w:val="0"/>
      <w:marRight w:val="0"/>
      <w:marTop w:val="0"/>
      <w:marBottom w:val="0"/>
      <w:divBdr>
        <w:top w:val="none" w:sz="0" w:space="0" w:color="auto"/>
        <w:left w:val="none" w:sz="0" w:space="0" w:color="auto"/>
        <w:bottom w:val="none" w:sz="0" w:space="0" w:color="auto"/>
        <w:right w:val="none" w:sz="0" w:space="0" w:color="auto"/>
      </w:divBdr>
    </w:div>
    <w:div w:id="757025666">
      <w:bodyDiv w:val="1"/>
      <w:marLeft w:val="0"/>
      <w:marRight w:val="0"/>
      <w:marTop w:val="0"/>
      <w:marBottom w:val="0"/>
      <w:divBdr>
        <w:top w:val="none" w:sz="0" w:space="0" w:color="auto"/>
        <w:left w:val="none" w:sz="0" w:space="0" w:color="auto"/>
        <w:bottom w:val="none" w:sz="0" w:space="0" w:color="auto"/>
        <w:right w:val="none" w:sz="0" w:space="0" w:color="auto"/>
      </w:divBdr>
    </w:div>
    <w:div w:id="767506526">
      <w:bodyDiv w:val="1"/>
      <w:marLeft w:val="0"/>
      <w:marRight w:val="0"/>
      <w:marTop w:val="0"/>
      <w:marBottom w:val="0"/>
      <w:divBdr>
        <w:top w:val="none" w:sz="0" w:space="0" w:color="auto"/>
        <w:left w:val="none" w:sz="0" w:space="0" w:color="auto"/>
        <w:bottom w:val="none" w:sz="0" w:space="0" w:color="auto"/>
        <w:right w:val="none" w:sz="0" w:space="0" w:color="auto"/>
      </w:divBdr>
    </w:div>
    <w:div w:id="770659416">
      <w:bodyDiv w:val="1"/>
      <w:marLeft w:val="0"/>
      <w:marRight w:val="0"/>
      <w:marTop w:val="0"/>
      <w:marBottom w:val="0"/>
      <w:divBdr>
        <w:top w:val="none" w:sz="0" w:space="0" w:color="auto"/>
        <w:left w:val="none" w:sz="0" w:space="0" w:color="auto"/>
        <w:bottom w:val="none" w:sz="0" w:space="0" w:color="auto"/>
        <w:right w:val="none" w:sz="0" w:space="0" w:color="auto"/>
      </w:divBdr>
    </w:div>
    <w:div w:id="802577149">
      <w:bodyDiv w:val="1"/>
      <w:marLeft w:val="0"/>
      <w:marRight w:val="0"/>
      <w:marTop w:val="0"/>
      <w:marBottom w:val="0"/>
      <w:divBdr>
        <w:top w:val="none" w:sz="0" w:space="0" w:color="auto"/>
        <w:left w:val="none" w:sz="0" w:space="0" w:color="auto"/>
        <w:bottom w:val="none" w:sz="0" w:space="0" w:color="auto"/>
        <w:right w:val="none" w:sz="0" w:space="0" w:color="auto"/>
      </w:divBdr>
    </w:div>
    <w:div w:id="832530919">
      <w:bodyDiv w:val="1"/>
      <w:marLeft w:val="0"/>
      <w:marRight w:val="0"/>
      <w:marTop w:val="0"/>
      <w:marBottom w:val="0"/>
      <w:divBdr>
        <w:top w:val="none" w:sz="0" w:space="0" w:color="auto"/>
        <w:left w:val="none" w:sz="0" w:space="0" w:color="auto"/>
        <w:bottom w:val="none" w:sz="0" w:space="0" w:color="auto"/>
        <w:right w:val="none" w:sz="0" w:space="0" w:color="auto"/>
      </w:divBdr>
    </w:div>
    <w:div w:id="864244975">
      <w:bodyDiv w:val="1"/>
      <w:marLeft w:val="0"/>
      <w:marRight w:val="0"/>
      <w:marTop w:val="0"/>
      <w:marBottom w:val="0"/>
      <w:divBdr>
        <w:top w:val="none" w:sz="0" w:space="0" w:color="auto"/>
        <w:left w:val="none" w:sz="0" w:space="0" w:color="auto"/>
        <w:bottom w:val="none" w:sz="0" w:space="0" w:color="auto"/>
        <w:right w:val="none" w:sz="0" w:space="0" w:color="auto"/>
      </w:divBdr>
    </w:div>
    <w:div w:id="899632500">
      <w:bodyDiv w:val="1"/>
      <w:marLeft w:val="0"/>
      <w:marRight w:val="0"/>
      <w:marTop w:val="0"/>
      <w:marBottom w:val="0"/>
      <w:divBdr>
        <w:top w:val="none" w:sz="0" w:space="0" w:color="auto"/>
        <w:left w:val="none" w:sz="0" w:space="0" w:color="auto"/>
        <w:bottom w:val="none" w:sz="0" w:space="0" w:color="auto"/>
        <w:right w:val="none" w:sz="0" w:space="0" w:color="auto"/>
      </w:divBdr>
    </w:div>
    <w:div w:id="910122923">
      <w:bodyDiv w:val="1"/>
      <w:marLeft w:val="0"/>
      <w:marRight w:val="0"/>
      <w:marTop w:val="0"/>
      <w:marBottom w:val="0"/>
      <w:divBdr>
        <w:top w:val="none" w:sz="0" w:space="0" w:color="auto"/>
        <w:left w:val="none" w:sz="0" w:space="0" w:color="auto"/>
        <w:bottom w:val="none" w:sz="0" w:space="0" w:color="auto"/>
        <w:right w:val="none" w:sz="0" w:space="0" w:color="auto"/>
      </w:divBdr>
    </w:div>
    <w:div w:id="916474877">
      <w:bodyDiv w:val="1"/>
      <w:marLeft w:val="0"/>
      <w:marRight w:val="0"/>
      <w:marTop w:val="0"/>
      <w:marBottom w:val="0"/>
      <w:divBdr>
        <w:top w:val="none" w:sz="0" w:space="0" w:color="auto"/>
        <w:left w:val="none" w:sz="0" w:space="0" w:color="auto"/>
        <w:bottom w:val="none" w:sz="0" w:space="0" w:color="auto"/>
        <w:right w:val="none" w:sz="0" w:space="0" w:color="auto"/>
      </w:divBdr>
    </w:div>
    <w:div w:id="928777800">
      <w:bodyDiv w:val="1"/>
      <w:marLeft w:val="0"/>
      <w:marRight w:val="0"/>
      <w:marTop w:val="0"/>
      <w:marBottom w:val="0"/>
      <w:divBdr>
        <w:top w:val="none" w:sz="0" w:space="0" w:color="auto"/>
        <w:left w:val="none" w:sz="0" w:space="0" w:color="auto"/>
        <w:bottom w:val="none" w:sz="0" w:space="0" w:color="auto"/>
        <w:right w:val="none" w:sz="0" w:space="0" w:color="auto"/>
      </w:divBdr>
    </w:div>
    <w:div w:id="930746078">
      <w:bodyDiv w:val="1"/>
      <w:marLeft w:val="0"/>
      <w:marRight w:val="0"/>
      <w:marTop w:val="0"/>
      <w:marBottom w:val="0"/>
      <w:divBdr>
        <w:top w:val="none" w:sz="0" w:space="0" w:color="auto"/>
        <w:left w:val="none" w:sz="0" w:space="0" w:color="auto"/>
        <w:bottom w:val="none" w:sz="0" w:space="0" w:color="auto"/>
        <w:right w:val="none" w:sz="0" w:space="0" w:color="auto"/>
      </w:divBdr>
    </w:div>
    <w:div w:id="945621568">
      <w:bodyDiv w:val="1"/>
      <w:marLeft w:val="0"/>
      <w:marRight w:val="0"/>
      <w:marTop w:val="0"/>
      <w:marBottom w:val="0"/>
      <w:divBdr>
        <w:top w:val="none" w:sz="0" w:space="0" w:color="auto"/>
        <w:left w:val="none" w:sz="0" w:space="0" w:color="auto"/>
        <w:bottom w:val="none" w:sz="0" w:space="0" w:color="auto"/>
        <w:right w:val="none" w:sz="0" w:space="0" w:color="auto"/>
      </w:divBdr>
    </w:div>
    <w:div w:id="958103205">
      <w:bodyDiv w:val="1"/>
      <w:marLeft w:val="0"/>
      <w:marRight w:val="0"/>
      <w:marTop w:val="0"/>
      <w:marBottom w:val="0"/>
      <w:divBdr>
        <w:top w:val="none" w:sz="0" w:space="0" w:color="auto"/>
        <w:left w:val="none" w:sz="0" w:space="0" w:color="auto"/>
        <w:bottom w:val="none" w:sz="0" w:space="0" w:color="auto"/>
        <w:right w:val="none" w:sz="0" w:space="0" w:color="auto"/>
      </w:divBdr>
    </w:div>
    <w:div w:id="962731166">
      <w:bodyDiv w:val="1"/>
      <w:marLeft w:val="0"/>
      <w:marRight w:val="0"/>
      <w:marTop w:val="0"/>
      <w:marBottom w:val="0"/>
      <w:divBdr>
        <w:top w:val="none" w:sz="0" w:space="0" w:color="auto"/>
        <w:left w:val="none" w:sz="0" w:space="0" w:color="auto"/>
        <w:bottom w:val="none" w:sz="0" w:space="0" w:color="auto"/>
        <w:right w:val="none" w:sz="0" w:space="0" w:color="auto"/>
      </w:divBdr>
    </w:div>
    <w:div w:id="970942708">
      <w:bodyDiv w:val="1"/>
      <w:marLeft w:val="0"/>
      <w:marRight w:val="0"/>
      <w:marTop w:val="0"/>
      <w:marBottom w:val="0"/>
      <w:divBdr>
        <w:top w:val="none" w:sz="0" w:space="0" w:color="auto"/>
        <w:left w:val="none" w:sz="0" w:space="0" w:color="auto"/>
        <w:bottom w:val="none" w:sz="0" w:space="0" w:color="auto"/>
        <w:right w:val="none" w:sz="0" w:space="0" w:color="auto"/>
      </w:divBdr>
    </w:div>
    <w:div w:id="983509256">
      <w:bodyDiv w:val="1"/>
      <w:marLeft w:val="0"/>
      <w:marRight w:val="0"/>
      <w:marTop w:val="0"/>
      <w:marBottom w:val="0"/>
      <w:divBdr>
        <w:top w:val="none" w:sz="0" w:space="0" w:color="auto"/>
        <w:left w:val="none" w:sz="0" w:space="0" w:color="auto"/>
        <w:bottom w:val="none" w:sz="0" w:space="0" w:color="auto"/>
        <w:right w:val="none" w:sz="0" w:space="0" w:color="auto"/>
      </w:divBdr>
    </w:div>
    <w:div w:id="994528112">
      <w:bodyDiv w:val="1"/>
      <w:marLeft w:val="0"/>
      <w:marRight w:val="0"/>
      <w:marTop w:val="0"/>
      <w:marBottom w:val="0"/>
      <w:divBdr>
        <w:top w:val="none" w:sz="0" w:space="0" w:color="auto"/>
        <w:left w:val="none" w:sz="0" w:space="0" w:color="auto"/>
        <w:bottom w:val="none" w:sz="0" w:space="0" w:color="auto"/>
        <w:right w:val="none" w:sz="0" w:space="0" w:color="auto"/>
      </w:divBdr>
    </w:div>
    <w:div w:id="997490258">
      <w:bodyDiv w:val="1"/>
      <w:marLeft w:val="0"/>
      <w:marRight w:val="0"/>
      <w:marTop w:val="0"/>
      <w:marBottom w:val="0"/>
      <w:divBdr>
        <w:top w:val="none" w:sz="0" w:space="0" w:color="auto"/>
        <w:left w:val="none" w:sz="0" w:space="0" w:color="auto"/>
        <w:bottom w:val="none" w:sz="0" w:space="0" w:color="auto"/>
        <w:right w:val="none" w:sz="0" w:space="0" w:color="auto"/>
      </w:divBdr>
    </w:div>
    <w:div w:id="1029526475">
      <w:bodyDiv w:val="1"/>
      <w:marLeft w:val="0"/>
      <w:marRight w:val="0"/>
      <w:marTop w:val="0"/>
      <w:marBottom w:val="0"/>
      <w:divBdr>
        <w:top w:val="none" w:sz="0" w:space="0" w:color="auto"/>
        <w:left w:val="none" w:sz="0" w:space="0" w:color="auto"/>
        <w:bottom w:val="none" w:sz="0" w:space="0" w:color="auto"/>
        <w:right w:val="none" w:sz="0" w:space="0" w:color="auto"/>
      </w:divBdr>
    </w:div>
    <w:div w:id="1033769454">
      <w:bodyDiv w:val="1"/>
      <w:marLeft w:val="0"/>
      <w:marRight w:val="0"/>
      <w:marTop w:val="0"/>
      <w:marBottom w:val="0"/>
      <w:divBdr>
        <w:top w:val="none" w:sz="0" w:space="0" w:color="auto"/>
        <w:left w:val="none" w:sz="0" w:space="0" w:color="auto"/>
        <w:bottom w:val="none" w:sz="0" w:space="0" w:color="auto"/>
        <w:right w:val="none" w:sz="0" w:space="0" w:color="auto"/>
      </w:divBdr>
    </w:div>
    <w:div w:id="1043821241">
      <w:bodyDiv w:val="1"/>
      <w:marLeft w:val="0"/>
      <w:marRight w:val="0"/>
      <w:marTop w:val="0"/>
      <w:marBottom w:val="0"/>
      <w:divBdr>
        <w:top w:val="none" w:sz="0" w:space="0" w:color="auto"/>
        <w:left w:val="none" w:sz="0" w:space="0" w:color="auto"/>
        <w:bottom w:val="none" w:sz="0" w:space="0" w:color="auto"/>
        <w:right w:val="none" w:sz="0" w:space="0" w:color="auto"/>
      </w:divBdr>
    </w:div>
    <w:div w:id="1046485927">
      <w:bodyDiv w:val="1"/>
      <w:marLeft w:val="0"/>
      <w:marRight w:val="0"/>
      <w:marTop w:val="0"/>
      <w:marBottom w:val="0"/>
      <w:divBdr>
        <w:top w:val="none" w:sz="0" w:space="0" w:color="auto"/>
        <w:left w:val="none" w:sz="0" w:space="0" w:color="auto"/>
        <w:bottom w:val="none" w:sz="0" w:space="0" w:color="auto"/>
        <w:right w:val="none" w:sz="0" w:space="0" w:color="auto"/>
      </w:divBdr>
    </w:div>
    <w:div w:id="1053314156">
      <w:bodyDiv w:val="1"/>
      <w:marLeft w:val="0"/>
      <w:marRight w:val="0"/>
      <w:marTop w:val="0"/>
      <w:marBottom w:val="0"/>
      <w:divBdr>
        <w:top w:val="none" w:sz="0" w:space="0" w:color="auto"/>
        <w:left w:val="none" w:sz="0" w:space="0" w:color="auto"/>
        <w:bottom w:val="none" w:sz="0" w:space="0" w:color="auto"/>
        <w:right w:val="none" w:sz="0" w:space="0" w:color="auto"/>
      </w:divBdr>
    </w:div>
    <w:div w:id="1058892725">
      <w:bodyDiv w:val="1"/>
      <w:marLeft w:val="0"/>
      <w:marRight w:val="0"/>
      <w:marTop w:val="0"/>
      <w:marBottom w:val="0"/>
      <w:divBdr>
        <w:top w:val="none" w:sz="0" w:space="0" w:color="auto"/>
        <w:left w:val="none" w:sz="0" w:space="0" w:color="auto"/>
        <w:bottom w:val="none" w:sz="0" w:space="0" w:color="auto"/>
        <w:right w:val="none" w:sz="0" w:space="0" w:color="auto"/>
      </w:divBdr>
    </w:div>
    <w:div w:id="1076394996">
      <w:bodyDiv w:val="1"/>
      <w:marLeft w:val="0"/>
      <w:marRight w:val="0"/>
      <w:marTop w:val="0"/>
      <w:marBottom w:val="0"/>
      <w:divBdr>
        <w:top w:val="none" w:sz="0" w:space="0" w:color="auto"/>
        <w:left w:val="none" w:sz="0" w:space="0" w:color="auto"/>
        <w:bottom w:val="none" w:sz="0" w:space="0" w:color="auto"/>
        <w:right w:val="none" w:sz="0" w:space="0" w:color="auto"/>
      </w:divBdr>
    </w:div>
    <w:div w:id="1079668457">
      <w:bodyDiv w:val="1"/>
      <w:marLeft w:val="0"/>
      <w:marRight w:val="0"/>
      <w:marTop w:val="0"/>
      <w:marBottom w:val="0"/>
      <w:divBdr>
        <w:top w:val="none" w:sz="0" w:space="0" w:color="auto"/>
        <w:left w:val="none" w:sz="0" w:space="0" w:color="auto"/>
        <w:bottom w:val="none" w:sz="0" w:space="0" w:color="auto"/>
        <w:right w:val="none" w:sz="0" w:space="0" w:color="auto"/>
      </w:divBdr>
    </w:div>
    <w:div w:id="1080908119">
      <w:bodyDiv w:val="1"/>
      <w:marLeft w:val="0"/>
      <w:marRight w:val="0"/>
      <w:marTop w:val="0"/>
      <w:marBottom w:val="0"/>
      <w:divBdr>
        <w:top w:val="none" w:sz="0" w:space="0" w:color="auto"/>
        <w:left w:val="none" w:sz="0" w:space="0" w:color="auto"/>
        <w:bottom w:val="none" w:sz="0" w:space="0" w:color="auto"/>
        <w:right w:val="none" w:sz="0" w:space="0" w:color="auto"/>
      </w:divBdr>
    </w:div>
    <w:div w:id="1088425526">
      <w:bodyDiv w:val="1"/>
      <w:marLeft w:val="0"/>
      <w:marRight w:val="0"/>
      <w:marTop w:val="0"/>
      <w:marBottom w:val="0"/>
      <w:divBdr>
        <w:top w:val="none" w:sz="0" w:space="0" w:color="auto"/>
        <w:left w:val="none" w:sz="0" w:space="0" w:color="auto"/>
        <w:bottom w:val="none" w:sz="0" w:space="0" w:color="auto"/>
        <w:right w:val="none" w:sz="0" w:space="0" w:color="auto"/>
      </w:divBdr>
    </w:div>
    <w:div w:id="1094058388">
      <w:bodyDiv w:val="1"/>
      <w:marLeft w:val="0"/>
      <w:marRight w:val="0"/>
      <w:marTop w:val="0"/>
      <w:marBottom w:val="0"/>
      <w:divBdr>
        <w:top w:val="none" w:sz="0" w:space="0" w:color="auto"/>
        <w:left w:val="none" w:sz="0" w:space="0" w:color="auto"/>
        <w:bottom w:val="none" w:sz="0" w:space="0" w:color="auto"/>
        <w:right w:val="none" w:sz="0" w:space="0" w:color="auto"/>
      </w:divBdr>
    </w:div>
    <w:div w:id="1152798063">
      <w:bodyDiv w:val="1"/>
      <w:marLeft w:val="0"/>
      <w:marRight w:val="0"/>
      <w:marTop w:val="0"/>
      <w:marBottom w:val="0"/>
      <w:divBdr>
        <w:top w:val="none" w:sz="0" w:space="0" w:color="auto"/>
        <w:left w:val="none" w:sz="0" w:space="0" w:color="auto"/>
        <w:bottom w:val="none" w:sz="0" w:space="0" w:color="auto"/>
        <w:right w:val="none" w:sz="0" w:space="0" w:color="auto"/>
      </w:divBdr>
    </w:div>
    <w:div w:id="1163012530">
      <w:bodyDiv w:val="1"/>
      <w:marLeft w:val="0"/>
      <w:marRight w:val="0"/>
      <w:marTop w:val="0"/>
      <w:marBottom w:val="0"/>
      <w:divBdr>
        <w:top w:val="none" w:sz="0" w:space="0" w:color="auto"/>
        <w:left w:val="none" w:sz="0" w:space="0" w:color="auto"/>
        <w:bottom w:val="none" w:sz="0" w:space="0" w:color="auto"/>
        <w:right w:val="none" w:sz="0" w:space="0" w:color="auto"/>
      </w:divBdr>
    </w:div>
    <w:div w:id="1192961311">
      <w:bodyDiv w:val="1"/>
      <w:marLeft w:val="0"/>
      <w:marRight w:val="0"/>
      <w:marTop w:val="0"/>
      <w:marBottom w:val="0"/>
      <w:divBdr>
        <w:top w:val="none" w:sz="0" w:space="0" w:color="auto"/>
        <w:left w:val="none" w:sz="0" w:space="0" w:color="auto"/>
        <w:bottom w:val="none" w:sz="0" w:space="0" w:color="auto"/>
        <w:right w:val="none" w:sz="0" w:space="0" w:color="auto"/>
      </w:divBdr>
    </w:div>
    <w:div w:id="1195116799">
      <w:bodyDiv w:val="1"/>
      <w:marLeft w:val="0"/>
      <w:marRight w:val="0"/>
      <w:marTop w:val="0"/>
      <w:marBottom w:val="0"/>
      <w:divBdr>
        <w:top w:val="none" w:sz="0" w:space="0" w:color="auto"/>
        <w:left w:val="none" w:sz="0" w:space="0" w:color="auto"/>
        <w:bottom w:val="none" w:sz="0" w:space="0" w:color="auto"/>
        <w:right w:val="none" w:sz="0" w:space="0" w:color="auto"/>
      </w:divBdr>
    </w:div>
    <w:div w:id="1197768293">
      <w:bodyDiv w:val="1"/>
      <w:marLeft w:val="0"/>
      <w:marRight w:val="0"/>
      <w:marTop w:val="0"/>
      <w:marBottom w:val="0"/>
      <w:divBdr>
        <w:top w:val="none" w:sz="0" w:space="0" w:color="auto"/>
        <w:left w:val="none" w:sz="0" w:space="0" w:color="auto"/>
        <w:bottom w:val="none" w:sz="0" w:space="0" w:color="auto"/>
        <w:right w:val="none" w:sz="0" w:space="0" w:color="auto"/>
      </w:divBdr>
    </w:div>
    <w:div w:id="1204251466">
      <w:bodyDiv w:val="1"/>
      <w:marLeft w:val="0"/>
      <w:marRight w:val="0"/>
      <w:marTop w:val="0"/>
      <w:marBottom w:val="0"/>
      <w:divBdr>
        <w:top w:val="none" w:sz="0" w:space="0" w:color="auto"/>
        <w:left w:val="none" w:sz="0" w:space="0" w:color="auto"/>
        <w:bottom w:val="none" w:sz="0" w:space="0" w:color="auto"/>
        <w:right w:val="none" w:sz="0" w:space="0" w:color="auto"/>
      </w:divBdr>
    </w:div>
    <w:div w:id="1239514719">
      <w:bodyDiv w:val="1"/>
      <w:marLeft w:val="0"/>
      <w:marRight w:val="0"/>
      <w:marTop w:val="0"/>
      <w:marBottom w:val="0"/>
      <w:divBdr>
        <w:top w:val="none" w:sz="0" w:space="0" w:color="auto"/>
        <w:left w:val="none" w:sz="0" w:space="0" w:color="auto"/>
        <w:bottom w:val="none" w:sz="0" w:space="0" w:color="auto"/>
        <w:right w:val="none" w:sz="0" w:space="0" w:color="auto"/>
      </w:divBdr>
    </w:div>
    <w:div w:id="1271544471">
      <w:bodyDiv w:val="1"/>
      <w:marLeft w:val="0"/>
      <w:marRight w:val="0"/>
      <w:marTop w:val="0"/>
      <w:marBottom w:val="0"/>
      <w:divBdr>
        <w:top w:val="none" w:sz="0" w:space="0" w:color="auto"/>
        <w:left w:val="none" w:sz="0" w:space="0" w:color="auto"/>
        <w:bottom w:val="none" w:sz="0" w:space="0" w:color="auto"/>
        <w:right w:val="none" w:sz="0" w:space="0" w:color="auto"/>
      </w:divBdr>
    </w:div>
    <w:div w:id="1275987012">
      <w:bodyDiv w:val="1"/>
      <w:marLeft w:val="0"/>
      <w:marRight w:val="0"/>
      <w:marTop w:val="0"/>
      <w:marBottom w:val="0"/>
      <w:divBdr>
        <w:top w:val="none" w:sz="0" w:space="0" w:color="auto"/>
        <w:left w:val="none" w:sz="0" w:space="0" w:color="auto"/>
        <w:bottom w:val="none" w:sz="0" w:space="0" w:color="auto"/>
        <w:right w:val="none" w:sz="0" w:space="0" w:color="auto"/>
      </w:divBdr>
    </w:div>
    <w:div w:id="1278179102">
      <w:bodyDiv w:val="1"/>
      <w:marLeft w:val="0"/>
      <w:marRight w:val="0"/>
      <w:marTop w:val="0"/>
      <w:marBottom w:val="0"/>
      <w:divBdr>
        <w:top w:val="none" w:sz="0" w:space="0" w:color="auto"/>
        <w:left w:val="none" w:sz="0" w:space="0" w:color="auto"/>
        <w:bottom w:val="none" w:sz="0" w:space="0" w:color="auto"/>
        <w:right w:val="none" w:sz="0" w:space="0" w:color="auto"/>
      </w:divBdr>
    </w:div>
    <w:div w:id="1299798456">
      <w:bodyDiv w:val="1"/>
      <w:marLeft w:val="0"/>
      <w:marRight w:val="0"/>
      <w:marTop w:val="0"/>
      <w:marBottom w:val="0"/>
      <w:divBdr>
        <w:top w:val="none" w:sz="0" w:space="0" w:color="auto"/>
        <w:left w:val="none" w:sz="0" w:space="0" w:color="auto"/>
        <w:bottom w:val="none" w:sz="0" w:space="0" w:color="auto"/>
        <w:right w:val="none" w:sz="0" w:space="0" w:color="auto"/>
      </w:divBdr>
    </w:div>
    <w:div w:id="1347177748">
      <w:bodyDiv w:val="1"/>
      <w:marLeft w:val="0"/>
      <w:marRight w:val="0"/>
      <w:marTop w:val="0"/>
      <w:marBottom w:val="0"/>
      <w:divBdr>
        <w:top w:val="none" w:sz="0" w:space="0" w:color="auto"/>
        <w:left w:val="none" w:sz="0" w:space="0" w:color="auto"/>
        <w:bottom w:val="none" w:sz="0" w:space="0" w:color="auto"/>
        <w:right w:val="none" w:sz="0" w:space="0" w:color="auto"/>
      </w:divBdr>
    </w:div>
    <w:div w:id="1375232890">
      <w:bodyDiv w:val="1"/>
      <w:marLeft w:val="0"/>
      <w:marRight w:val="0"/>
      <w:marTop w:val="0"/>
      <w:marBottom w:val="0"/>
      <w:divBdr>
        <w:top w:val="none" w:sz="0" w:space="0" w:color="auto"/>
        <w:left w:val="none" w:sz="0" w:space="0" w:color="auto"/>
        <w:bottom w:val="none" w:sz="0" w:space="0" w:color="auto"/>
        <w:right w:val="none" w:sz="0" w:space="0" w:color="auto"/>
      </w:divBdr>
    </w:div>
    <w:div w:id="1383796981">
      <w:bodyDiv w:val="1"/>
      <w:marLeft w:val="0"/>
      <w:marRight w:val="0"/>
      <w:marTop w:val="0"/>
      <w:marBottom w:val="0"/>
      <w:divBdr>
        <w:top w:val="none" w:sz="0" w:space="0" w:color="auto"/>
        <w:left w:val="none" w:sz="0" w:space="0" w:color="auto"/>
        <w:bottom w:val="none" w:sz="0" w:space="0" w:color="auto"/>
        <w:right w:val="none" w:sz="0" w:space="0" w:color="auto"/>
      </w:divBdr>
    </w:div>
    <w:div w:id="1402949986">
      <w:bodyDiv w:val="1"/>
      <w:marLeft w:val="0"/>
      <w:marRight w:val="0"/>
      <w:marTop w:val="0"/>
      <w:marBottom w:val="0"/>
      <w:divBdr>
        <w:top w:val="none" w:sz="0" w:space="0" w:color="auto"/>
        <w:left w:val="none" w:sz="0" w:space="0" w:color="auto"/>
        <w:bottom w:val="none" w:sz="0" w:space="0" w:color="auto"/>
        <w:right w:val="none" w:sz="0" w:space="0" w:color="auto"/>
      </w:divBdr>
    </w:div>
    <w:div w:id="1420710066">
      <w:bodyDiv w:val="1"/>
      <w:marLeft w:val="0"/>
      <w:marRight w:val="0"/>
      <w:marTop w:val="0"/>
      <w:marBottom w:val="0"/>
      <w:divBdr>
        <w:top w:val="none" w:sz="0" w:space="0" w:color="auto"/>
        <w:left w:val="none" w:sz="0" w:space="0" w:color="auto"/>
        <w:bottom w:val="none" w:sz="0" w:space="0" w:color="auto"/>
        <w:right w:val="none" w:sz="0" w:space="0" w:color="auto"/>
      </w:divBdr>
    </w:div>
    <w:div w:id="1446533876">
      <w:bodyDiv w:val="1"/>
      <w:marLeft w:val="0"/>
      <w:marRight w:val="0"/>
      <w:marTop w:val="0"/>
      <w:marBottom w:val="0"/>
      <w:divBdr>
        <w:top w:val="none" w:sz="0" w:space="0" w:color="auto"/>
        <w:left w:val="none" w:sz="0" w:space="0" w:color="auto"/>
        <w:bottom w:val="none" w:sz="0" w:space="0" w:color="auto"/>
        <w:right w:val="none" w:sz="0" w:space="0" w:color="auto"/>
      </w:divBdr>
    </w:div>
    <w:div w:id="1466196026">
      <w:bodyDiv w:val="1"/>
      <w:marLeft w:val="0"/>
      <w:marRight w:val="0"/>
      <w:marTop w:val="0"/>
      <w:marBottom w:val="0"/>
      <w:divBdr>
        <w:top w:val="none" w:sz="0" w:space="0" w:color="auto"/>
        <w:left w:val="none" w:sz="0" w:space="0" w:color="auto"/>
        <w:bottom w:val="none" w:sz="0" w:space="0" w:color="auto"/>
        <w:right w:val="none" w:sz="0" w:space="0" w:color="auto"/>
      </w:divBdr>
    </w:div>
    <w:div w:id="1530756816">
      <w:bodyDiv w:val="1"/>
      <w:marLeft w:val="0"/>
      <w:marRight w:val="0"/>
      <w:marTop w:val="0"/>
      <w:marBottom w:val="0"/>
      <w:divBdr>
        <w:top w:val="none" w:sz="0" w:space="0" w:color="auto"/>
        <w:left w:val="none" w:sz="0" w:space="0" w:color="auto"/>
        <w:bottom w:val="none" w:sz="0" w:space="0" w:color="auto"/>
        <w:right w:val="none" w:sz="0" w:space="0" w:color="auto"/>
      </w:divBdr>
    </w:div>
    <w:div w:id="1535070445">
      <w:bodyDiv w:val="1"/>
      <w:marLeft w:val="0"/>
      <w:marRight w:val="0"/>
      <w:marTop w:val="0"/>
      <w:marBottom w:val="0"/>
      <w:divBdr>
        <w:top w:val="none" w:sz="0" w:space="0" w:color="auto"/>
        <w:left w:val="none" w:sz="0" w:space="0" w:color="auto"/>
        <w:bottom w:val="none" w:sz="0" w:space="0" w:color="auto"/>
        <w:right w:val="none" w:sz="0" w:space="0" w:color="auto"/>
      </w:divBdr>
    </w:div>
    <w:div w:id="1553809971">
      <w:bodyDiv w:val="1"/>
      <w:marLeft w:val="0"/>
      <w:marRight w:val="0"/>
      <w:marTop w:val="0"/>
      <w:marBottom w:val="0"/>
      <w:divBdr>
        <w:top w:val="none" w:sz="0" w:space="0" w:color="auto"/>
        <w:left w:val="none" w:sz="0" w:space="0" w:color="auto"/>
        <w:bottom w:val="none" w:sz="0" w:space="0" w:color="auto"/>
        <w:right w:val="none" w:sz="0" w:space="0" w:color="auto"/>
      </w:divBdr>
    </w:div>
    <w:div w:id="1589656760">
      <w:bodyDiv w:val="1"/>
      <w:marLeft w:val="0"/>
      <w:marRight w:val="0"/>
      <w:marTop w:val="0"/>
      <w:marBottom w:val="0"/>
      <w:divBdr>
        <w:top w:val="none" w:sz="0" w:space="0" w:color="auto"/>
        <w:left w:val="none" w:sz="0" w:space="0" w:color="auto"/>
        <w:bottom w:val="none" w:sz="0" w:space="0" w:color="auto"/>
        <w:right w:val="none" w:sz="0" w:space="0" w:color="auto"/>
      </w:divBdr>
    </w:div>
    <w:div w:id="1590238675">
      <w:bodyDiv w:val="1"/>
      <w:marLeft w:val="0"/>
      <w:marRight w:val="0"/>
      <w:marTop w:val="0"/>
      <w:marBottom w:val="0"/>
      <w:divBdr>
        <w:top w:val="none" w:sz="0" w:space="0" w:color="auto"/>
        <w:left w:val="none" w:sz="0" w:space="0" w:color="auto"/>
        <w:bottom w:val="none" w:sz="0" w:space="0" w:color="auto"/>
        <w:right w:val="none" w:sz="0" w:space="0" w:color="auto"/>
      </w:divBdr>
    </w:div>
    <w:div w:id="1598832960">
      <w:bodyDiv w:val="1"/>
      <w:marLeft w:val="0"/>
      <w:marRight w:val="0"/>
      <w:marTop w:val="0"/>
      <w:marBottom w:val="0"/>
      <w:divBdr>
        <w:top w:val="none" w:sz="0" w:space="0" w:color="auto"/>
        <w:left w:val="none" w:sz="0" w:space="0" w:color="auto"/>
        <w:bottom w:val="none" w:sz="0" w:space="0" w:color="auto"/>
        <w:right w:val="none" w:sz="0" w:space="0" w:color="auto"/>
      </w:divBdr>
    </w:div>
    <w:div w:id="1602908156">
      <w:bodyDiv w:val="1"/>
      <w:marLeft w:val="0"/>
      <w:marRight w:val="0"/>
      <w:marTop w:val="0"/>
      <w:marBottom w:val="0"/>
      <w:divBdr>
        <w:top w:val="none" w:sz="0" w:space="0" w:color="auto"/>
        <w:left w:val="none" w:sz="0" w:space="0" w:color="auto"/>
        <w:bottom w:val="none" w:sz="0" w:space="0" w:color="auto"/>
        <w:right w:val="none" w:sz="0" w:space="0" w:color="auto"/>
      </w:divBdr>
    </w:div>
    <w:div w:id="1618873266">
      <w:bodyDiv w:val="1"/>
      <w:marLeft w:val="0"/>
      <w:marRight w:val="0"/>
      <w:marTop w:val="0"/>
      <w:marBottom w:val="0"/>
      <w:divBdr>
        <w:top w:val="none" w:sz="0" w:space="0" w:color="auto"/>
        <w:left w:val="none" w:sz="0" w:space="0" w:color="auto"/>
        <w:bottom w:val="none" w:sz="0" w:space="0" w:color="auto"/>
        <w:right w:val="none" w:sz="0" w:space="0" w:color="auto"/>
      </w:divBdr>
    </w:div>
    <w:div w:id="1627155350">
      <w:bodyDiv w:val="1"/>
      <w:marLeft w:val="0"/>
      <w:marRight w:val="0"/>
      <w:marTop w:val="0"/>
      <w:marBottom w:val="0"/>
      <w:divBdr>
        <w:top w:val="none" w:sz="0" w:space="0" w:color="auto"/>
        <w:left w:val="none" w:sz="0" w:space="0" w:color="auto"/>
        <w:bottom w:val="none" w:sz="0" w:space="0" w:color="auto"/>
        <w:right w:val="none" w:sz="0" w:space="0" w:color="auto"/>
      </w:divBdr>
    </w:div>
    <w:div w:id="1648968817">
      <w:bodyDiv w:val="1"/>
      <w:marLeft w:val="0"/>
      <w:marRight w:val="0"/>
      <w:marTop w:val="0"/>
      <w:marBottom w:val="0"/>
      <w:divBdr>
        <w:top w:val="none" w:sz="0" w:space="0" w:color="auto"/>
        <w:left w:val="none" w:sz="0" w:space="0" w:color="auto"/>
        <w:bottom w:val="none" w:sz="0" w:space="0" w:color="auto"/>
        <w:right w:val="none" w:sz="0" w:space="0" w:color="auto"/>
      </w:divBdr>
    </w:div>
    <w:div w:id="1664891165">
      <w:bodyDiv w:val="1"/>
      <w:marLeft w:val="0"/>
      <w:marRight w:val="0"/>
      <w:marTop w:val="0"/>
      <w:marBottom w:val="0"/>
      <w:divBdr>
        <w:top w:val="none" w:sz="0" w:space="0" w:color="auto"/>
        <w:left w:val="none" w:sz="0" w:space="0" w:color="auto"/>
        <w:bottom w:val="none" w:sz="0" w:space="0" w:color="auto"/>
        <w:right w:val="none" w:sz="0" w:space="0" w:color="auto"/>
      </w:divBdr>
    </w:div>
    <w:div w:id="1686515168">
      <w:bodyDiv w:val="1"/>
      <w:marLeft w:val="0"/>
      <w:marRight w:val="0"/>
      <w:marTop w:val="0"/>
      <w:marBottom w:val="0"/>
      <w:divBdr>
        <w:top w:val="none" w:sz="0" w:space="0" w:color="auto"/>
        <w:left w:val="none" w:sz="0" w:space="0" w:color="auto"/>
        <w:bottom w:val="none" w:sz="0" w:space="0" w:color="auto"/>
        <w:right w:val="none" w:sz="0" w:space="0" w:color="auto"/>
      </w:divBdr>
    </w:div>
    <w:div w:id="1716585133">
      <w:bodyDiv w:val="1"/>
      <w:marLeft w:val="0"/>
      <w:marRight w:val="0"/>
      <w:marTop w:val="0"/>
      <w:marBottom w:val="0"/>
      <w:divBdr>
        <w:top w:val="none" w:sz="0" w:space="0" w:color="auto"/>
        <w:left w:val="none" w:sz="0" w:space="0" w:color="auto"/>
        <w:bottom w:val="none" w:sz="0" w:space="0" w:color="auto"/>
        <w:right w:val="none" w:sz="0" w:space="0" w:color="auto"/>
      </w:divBdr>
    </w:div>
    <w:div w:id="1723141376">
      <w:bodyDiv w:val="1"/>
      <w:marLeft w:val="0"/>
      <w:marRight w:val="0"/>
      <w:marTop w:val="0"/>
      <w:marBottom w:val="0"/>
      <w:divBdr>
        <w:top w:val="none" w:sz="0" w:space="0" w:color="auto"/>
        <w:left w:val="none" w:sz="0" w:space="0" w:color="auto"/>
        <w:bottom w:val="none" w:sz="0" w:space="0" w:color="auto"/>
        <w:right w:val="none" w:sz="0" w:space="0" w:color="auto"/>
      </w:divBdr>
    </w:div>
    <w:div w:id="1748188727">
      <w:bodyDiv w:val="1"/>
      <w:marLeft w:val="0"/>
      <w:marRight w:val="0"/>
      <w:marTop w:val="0"/>
      <w:marBottom w:val="0"/>
      <w:divBdr>
        <w:top w:val="none" w:sz="0" w:space="0" w:color="auto"/>
        <w:left w:val="none" w:sz="0" w:space="0" w:color="auto"/>
        <w:bottom w:val="none" w:sz="0" w:space="0" w:color="auto"/>
        <w:right w:val="none" w:sz="0" w:space="0" w:color="auto"/>
      </w:divBdr>
    </w:div>
    <w:div w:id="1752198226">
      <w:bodyDiv w:val="1"/>
      <w:marLeft w:val="0"/>
      <w:marRight w:val="0"/>
      <w:marTop w:val="0"/>
      <w:marBottom w:val="0"/>
      <w:divBdr>
        <w:top w:val="none" w:sz="0" w:space="0" w:color="auto"/>
        <w:left w:val="none" w:sz="0" w:space="0" w:color="auto"/>
        <w:bottom w:val="none" w:sz="0" w:space="0" w:color="auto"/>
        <w:right w:val="none" w:sz="0" w:space="0" w:color="auto"/>
      </w:divBdr>
    </w:div>
    <w:div w:id="1755321142">
      <w:bodyDiv w:val="1"/>
      <w:marLeft w:val="0"/>
      <w:marRight w:val="0"/>
      <w:marTop w:val="0"/>
      <w:marBottom w:val="0"/>
      <w:divBdr>
        <w:top w:val="none" w:sz="0" w:space="0" w:color="auto"/>
        <w:left w:val="none" w:sz="0" w:space="0" w:color="auto"/>
        <w:bottom w:val="none" w:sz="0" w:space="0" w:color="auto"/>
        <w:right w:val="none" w:sz="0" w:space="0" w:color="auto"/>
      </w:divBdr>
    </w:div>
    <w:div w:id="1760516393">
      <w:bodyDiv w:val="1"/>
      <w:marLeft w:val="0"/>
      <w:marRight w:val="0"/>
      <w:marTop w:val="0"/>
      <w:marBottom w:val="0"/>
      <w:divBdr>
        <w:top w:val="none" w:sz="0" w:space="0" w:color="auto"/>
        <w:left w:val="none" w:sz="0" w:space="0" w:color="auto"/>
        <w:bottom w:val="none" w:sz="0" w:space="0" w:color="auto"/>
        <w:right w:val="none" w:sz="0" w:space="0" w:color="auto"/>
      </w:divBdr>
    </w:div>
    <w:div w:id="1770154645">
      <w:bodyDiv w:val="1"/>
      <w:marLeft w:val="0"/>
      <w:marRight w:val="0"/>
      <w:marTop w:val="0"/>
      <w:marBottom w:val="0"/>
      <w:divBdr>
        <w:top w:val="none" w:sz="0" w:space="0" w:color="auto"/>
        <w:left w:val="none" w:sz="0" w:space="0" w:color="auto"/>
        <w:bottom w:val="none" w:sz="0" w:space="0" w:color="auto"/>
        <w:right w:val="none" w:sz="0" w:space="0" w:color="auto"/>
      </w:divBdr>
    </w:div>
    <w:div w:id="1777362455">
      <w:bodyDiv w:val="1"/>
      <w:marLeft w:val="0"/>
      <w:marRight w:val="0"/>
      <w:marTop w:val="0"/>
      <w:marBottom w:val="0"/>
      <w:divBdr>
        <w:top w:val="none" w:sz="0" w:space="0" w:color="auto"/>
        <w:left w:val="none" w:sz="0" w:space="0" w:color="auto"/>
        <w:bottom w:val="none" w:sz="0" w:space="0" w:color="auto"/>
        <w:right w:val="none" w:sz="0" w:space="0" w:color="auto"/>
      </w:divBdr>
    </w:div>
    <w:div w:id="1792018552">
      <w:bodyDiv w:val="1"/>
      <w:marLeft w:val="0"/>
      <w:marRight w:val="0"/>
      <w:marTop w:val="0"/>
      <w:marBottom w:val="0"/>
      <w:divBdr>
        <w:top w:val="none" w:sz="0" w:space="0" w:color="auto"/>
        <w:left w:val="none" w:sz="0" w:space="0" w:color="auto"/>
        <w:bottom w:val="none" w:sz="0" w:space="0" w:color="auto"/>
        <w:right w:val="none" w:sz="0" w:space="0" w:color="auto"/>
      </w:divBdr>
    </w:div>
    <w:div w:id="1794858737">
      <w:bodyDiv w:val="1"/>
      <w:marLeft w:val="0"/>
      <w:marRight w:val="0"/>
      <w:marTop w:val="0"/>
      <w:marBottom w:val="0"/>
      <w:divBdr>
        <w:top w:val="none" w:sz="0" w:space="0" w:color="auto"/>
        <w:left w:val="none" w:sz="0" w:space="0" w:color="auto"/>
        <w:bottom w:val="none" w:sz="0" w:space="0" w:color="auto"/>
        <w:right w:val="none" w:sz="0" w:space="0" w:color="auto"/>
      </w:divBdr>
    </w:div>
    <w:div w:id="1824467199">
      <w:bodyDiv w:val="1"/>
      <w:marLeft w:val="0"/>
      <w:marRight w:val="0"/>
      <w:marTop w:val="0"/>
      <w:marBottom w:val="0"/>
      <w:divBdr>
        <w:top w:val="none" w:sz="0" w:space="0" w:color="auto"/>
        <w:left w:val="none" w:sz="0" w:space="0" w:color="auto"/>
        <w:bottom w:val="none" w:sz="0" w:space="0" w:color="auto"/>
        <w:right w:val="none" w:sz="0" w:space="0" w:color="auto"/>
      </w:divBdr>
    </w:div>
    <w:div w:id="1826433256">
      <w:bodyDiv w:val="1"/>
      <w:marLeft w:val="0"/>
      <w:marRight w:val="0"/>
      <w:marTop w:val="0"/>
      <w:marBottom w:val="0"/>
      <w:divBdr>
        <w:top w:val="none" w:sz="0" w:space="0" w:color="auto"/>
        <w:left w:val="none" w:sz="0" w:space="0" w:color="auto"/>
        <w:bottom w:val="none" w:sz="0" w:space="0" w:color="auto"/>
        <w:right w:val="none" w:sz="0" w:space="0" w:color="auto"/>
      </w:divBdr>
    </w:div>
    <w:div w:id="1866096948">
      <w:bodyDiv w:val="1"/>
      <w:marLeft w:val="0"/>
      <w:marRight w:val="0"/>
      <w:marTop w:val="0"/>
      <w:marBottom w:val="0"/>
      <w:divBdr>
        <w:top w:val="none" w:sz="0" w:space="0" w:color="auto"/>
        <w:left w:val="none" w:sz="0" w:space="0" w:color="auto"/>
        <w:bottom w:val="none" w:sz="0" w:space="0" w:color="auto"/>
        <w:right w:val="none" w:sz="0" w:space="0" w:color="auto"/>
      </w:divBdr>
    </w:div>
    <w:div w:id="1869179374">
      <w:bodyDiv w:val="1"/>
      <w:marLeft w:val="0"/>
      <w:marRight w:val="0"/>
      <w:marTop w:val="0"/>
      <w:marBottom w:val="0"/>
      <w:divBdr>
        <w:top w:val="none" w:sz="0" w:space="0" w:color="auto"/>
        <w:left w:val="none" w:sz="0" w:space="0" w:color="auto"/>
        <w:bottom w:val="none" w:sz="0" w:space="0" w:color="auto"/>
        <w:right w:val="none" w:sz="0" w:space="0" w:color="auto"/>
      </w:divBdr>
    </w:div>
    <w:div w:id="1880822870">
      <w:bodyDiv w:val="1"/>
      <w:marLeft w:val="0"/>
      <w:marRight w:val="0"/>
      <w:marTop w:val="0"/>
      <w:marBottom w:val="0"/>
      <w:divBdr>
        <w:top w:val="none" w:sz="0" w:space="0" w:color="auto"/>
        <w:left w:val="none" w:sz="0" w:space="0" w:color="auto"/>
        <w:bottom w:val="none" w:sz="0" w:space="0" w:color="auto"/>
        <w:right w:val="none" w:sz="0" w:space="0" w:color="auto"/>
      </w:divBdr>
    </w:div>
    <w:div w:id="1883782642">
      <w:bodyDiv w:val="1"/>
      <w:marLeft w:val="0"/>
      <w:marRight w:val="0"/>
      <w:marTop w:val="0"/>
      <w:marBottom w:val="0"/>
      <w:divBdr>
        <w:top w:val="none" w:sz="0" w:space="0" w:color="auto"/>
        <w:left w:val="none" w:sz="0" w:space="0" w:color="auto"/>
        <w:bottom w:val="none" w:sz="0" w:space="0" w:color="auto"/>
        <w:right w:val="none" w:sz="0" w:space="0" w:color="auto"/>
      </w:divBdr>
    </w:div>
    <w:div w:id="1884630479">
      <w:bodyDiv w:val="1"/>
      <w:marLeft w:val="0"/>
      <w:marRight w:val="0"/>
      <w:marTop w:val="0"/>
      <w:marBottom w:val="0"/>
      <w:divBdr>
        <w:top w:val="none" w:sz="0" w:space="0" w:color="auto"/>
        <w:left w:val="none" w:sz="0" w:space="0" w:color="auto"/>
        <w:bottom w:val="none" w:sz="0" w:space="0" w:color="auto"/>
        <w:right w:val="none" w:sz="0" w:space="0" w:color="auto"/>
      </w:divBdr>
    </w:div>
    <w:div w:id="1887446310">
      <w:bodyDiv w:val="1"/>
      <w:marLeft w:val="0"/>
      <w:marRight w:val="0"/>
      <w:marTop w:val="0"/>
      <w:marBottom w:val="0"/>
      <w:divBdr>
        <w:top w:val="none" w:sz="0" w:space="0" w:color="auto"/>
        <w:left w:val="none" w:sz="0" w:space="0" w:color="auto"/>
        <w:bottom w:val="none" w:sz="0" w:space="0" w:color="auto"/>
        <w:right w:val="none" w:sz="0" w:space="0" w:color="auto"/>
      </w:divBdr>
    </w:div>
    <w:div w:id="1892300214">
      <w:bodyDiv w:val="1"/>
      <w:marLeft w:val="0"/>
      <w:marRight w:val="0"/>
      <w:marTop w:val="0"/>
      <w:marBottom w:val="0"/>
      <w:divBdr>
        <w:top w:val="none" w:sz="0" w:space="0" w:color="auto"/>
        <w:left w:val="none" w:sz="0" w:space="0" w:color="auto"/>
        <w:bottom w:val="none" w:sz="0" w:space="0" w:color="auto"/>
        <w:right w:val="none" w:sz="0" w:space="0" w:color="auto"/>
      </w:divBdr>
    </w:div>
    <w:div w:id="1910118020">
      <w:bodyDiv w:val="1"/>
      <w:marLeft w:val="0"/>
      <w:marRight w:val="0"/>
      <w:marTop w:val="0"/>
      <w:marBottom w:val="0"/>
      <w:divBdr>
        <w:top w:val="none" w:sz="0" w:space="0" w:color="auto"/>
        <w:left w:val="none" w:sz="0" w:space="0" w:color="auto"/>
        <w:bottom w:val="none" w:sz="0" w:space="0" w:color="auto"/>
        <w:right w:val="none" w:sz="0" w:space="0" w:color="auto"/>
      </w:divBdr>
    </w:div>
    <w:div w:id="1915316941">
      <w:bodyDiv w:val="1"/>
      <w:marLeft w:val="0"/>
      <w:marRight w:val="0"/>
      <w:marTop w:val="0"/>
      <w:marBottom w:val="0"/>
      <w:divBdr>
        <w:top w:val="none" w:sz="0" w:space="0" w:color="auto"/>
        <w:left w:val="none" w:sz="0" w:space="0" w:color="auto"/>
        <w:bottom w:val="none" w:sz="0" w:space="0" w:color="auto"/>
        <w:right w:val="none" w:sz="0" w:space="0" w:color="auto"/>
      </w:divBdr>
    </w:div>
    <w:div w:id="1917550400">
      <w:bodyDiv w:val="1"/>
      <w:marLeft w:val="0"/>
      <w:marRight w:val="0"/>
      <w:marTop w:val="0"/>
      <w:marBottom w:val="0"/>
      <w:divBdr>
        <w:top w:val="none" w:sz="0" w:space="0" w:color="auto"/>
        <w:left w:val="none" w:sz="0" w:space="0" w:color="auto"/>
        <w:bottom w:val="none" w:sz="0" w:space="0" w:color="auto"/>
        <w:right w:val="none" w:sz="0" w:space="0" w:color="auto"/>
      </w:divBdr>
    </w:div>
    <w:div w:id="1931349297">
      <w:bodyDiv w:val="1"/>
      <w:marLeft w:val="0"/>
      <w:marRight w:val="0"/>
      <w:marTop w:val="0"/>
      <w:marBottom w:val="0"/>
      <w:divBdr>
        <w:top w:val="none" w:sz="0" w:space="0" w:color="auto"/>
        <w:left w:val="none" w:sz="0" w:space="0" w:color="auto"/>
        <w:bottom w:val="none" w:sz="0" w:space="0" w:color="auto"/>
        <w:right w:val="none" w:sz="0" w:space="0" w:color="auto"/>
      </w:divBdr>
    </w:div>
    <w:div w:id="1952471717">
      <w:bodyDiv w:val="1"/>
      <w:marLeft w:val="0"/>
      <w:marRight w:val="0"/>
      <w:marTop w:val="0"/>
      <w:marBottom w:val="0"/>
      <w:divBdr>
        <w:top w:val="none" w:sz="0" w:space="0" w:color="auto"/>
        <w:left w:val="none" w:sz="0" w:space="0" w:color="auto"/>
        <w:bottom w:val="none" w:sz="0" w:space="0" w:color="auto"/>
        <w:right w:val="none" w:sz="0" w:space="0" w:color="auto"/>
      </w:divBdr>
    </w:div>
    <w:div w:id="1964336431">
      <w:bodyDiv w:val="1"/>
      <w:marLeft w:val="0"/>
      <w:marRight w:val="0"/>
      <w:marTop w:val="0"/>
      <w:marBottom w:val="0"/>
      <w:divBdr>
        <w:top w:val="none" w:sz="0" w:space="0" w:color="auto"/>
        <w:left w:val="none" w:sz="0" w:space="0" w:color="auto"/>
        <w:bottom w:val="none" w:sz="0" w:space="0" w:color="auto"/>
        <w:right w:val="none" w:sz="0" w:space="0" w:color="auto"/>
      </w:divBdr>
    </w:div>
    <w:div w:id="1965115395">
      <w:bodyDiv w:val="1"/>
      <w:marLeft w:val="0"/>
      <w:marRight w:val="0"/>
      <w:marTop w:val="0"/>
      <w:marBottom w:val="0"/>
      <w:divBdr>
        <w:top w:val="none" w:sz="0" w:space="0" w:color="auto"/>
        <w:left w:val="none" w:sz="0" w:space="0" w:color="auto"/>
        <w:bottom w:val="none" w:sz="0" w:space="0" w:color="auto"/>
        <w:right w:val="none" w:sz="0" w:space="0" w:color="auto"/>
      </w:divBdr>
    </w:div>
    <w:div w:id="1978953773">
      <w:bodyDiv w:val="1"/>
      <w:marLeft w:val="0"/>
      <w:marRight w:val="0"/>
      <w:marTop w:val="0"/>
      <w:marBottom w:val="0"/>
      <w:divBdr>
        <w:top w:val="none" w:sz="0" w:space="0" w:color="auto"/>
        <w:left w:val="none" w:sz="0" w:space="0" w:color="auto"/>
        <w:bottom w:val="none" w:sz="0" w:space="0" w:color="auto"/>
        <w:right w:val="none" w:sz="0" w:space="0" w:color="auto"/>
      </w:divBdr>
    </w:div>
    <w:div w:id="1980113899">
      <w:bodyDiv w:val="1"/>
      <w:marLeft w:val="0"/>
      <w:marRight w:val="0"/>
      <w:marTop w:val="0"/>
      <w:marBottom w:val="0"/>
      <w:divBdr>
        <w:top w:val="none" w:sz="0" w:space="0" w:color="auto"/>
        <w:left w:val="none" w:sz="0" w:space="0" w:color="auto"/>
        <w:bottom w:val="none" w:sz="0" w:space="0" w:color="auto"/>
        <w:right w:val="none" w:sz="0" w:space="0" w:color="auto"/>
      </w:divBdr>
    </w:div>
    <w:div w:id="2005157111">
      <w:bodyDiv w:val="1"/>
      <w:marLeft w:val="0"/>
      <w:marRight w:val="0"/>
      <w:marTop w:val="0"/>
      <w:marBottom w:val="0"/>
      <w:divBdr>
        <w:top w:val="none" w:sz="0" w:space="0" w:color="auto"/>
        <w:left w:val="none" w:sz="0" w:space="0" w:color="auto"/>
        <w:bottom w:val="none" w:sz="0" w:space="0" w:color="auto"/>
        <w:right w:val="none" w:sz="0" w:space="0" w:color="auto"/>
      </w:divBdr>
    </w:div>
    <w:div w:id="2018995442">
      <w:bodyDiv w:val="1"/>
      <w:marLeft w:val="0"/>
      <w:marRight w:val="0"/>
      <w:marTop w:val="0"/>
      <w:marBottom w:val="0"/>
      <w:divBdr>
        <w:top w:val="none" w:sz="0" w:space="0" w:color="auto"/>
        <w:left w:val="none" w:sz="0" w:space="0" w:color="auto"/>
        <w:bottom w:val="none" w:sz="0" w:space="0" w:color="auto"/>
        <w:right w:val="none" w:sz="0" w:space="0" w:color="auto"/>
      </w:divBdr>
    </w:div>
    <w:div w:id="2025328287">
      <w:bodyDiv w:val="1"/>
      <w:marLeft w:val="0"/>
      <w:marRight w:val="0"/>
      <w:marTop w:val="0"/>
      <w:marBottom w:val="0"/>
      <w:divBdr>
        <w:top w:val="none" w:sz="0" w:space="0" w:color="auto"/>
        <w:left w:val="none" w:sz="0" w:space="0" w:color="auto"/>
        <w:bottom w:val="none" w:sz="0" w:space="0" w:color="auto"/>
        <w:right w:val="none" w:sz="0" w:space="0" w:color="auto"/>
      </w:divBdr>
    </w:div>
    <w:div w:id="2043899368">
      <w:bodyDiv w:val="1"/>
      <w:marLeft w:val="0"/>
      <w:marRight w:val="0"/>
      <w:marTop w:val="0"/>
      <w:marBottom w:val="0"/>
      <w:divBdr>
        <w:top w:val="none" w:sz="0" w:space="0" w:color="auto"/>
        <w:left w:val="none" w:sz="0" w:space="0" w:color="auto"/>
        <w:bottom w:val="none" w:sz="0" w:space="0" w:color="auto"/>
        <w:right w:val="none" w:sz="0" w:space="0" w:color="auto"/>
      </w:divBdr>
    </w:div>
    <w:div w:id="2059815133">
      <w:bodyDiv w:val="1"/>
      <w:marLeft w:val="0"/>
      <w:marRight w:val="0"/>
      <w:marTop w:val="0"/>
      <w:marBottom w:val="0"/>
      <w:divBdr>
        <w:top w:val="none" w:sz="0" w:space="0" w:color="auto"/>
        <w:left w:val="none" w:sz="0" w:space="0" w:color="auto"/>
        <w:bottom w:val="none" w:sz="0" w:space="0" w:color="auto"/>
        <w:right w:val="none" w:sz="0" w:space="0" w:color="auto"/>
      </w:divBdr>
    </w:div>
    <w:div w:id="2086367512">
      <w:bodyDiv w:val="1"/>
      <w:marLeft w:val="0"/>
      <w:marRight w:val="0"/>
      <w:marTop w:val="0"/>
      <w:marBottom w:val="0"/>
      <w:divBdr>
        <w:top w:val="none" w:sz="0" w:space="0" w:color="auto"/>
        <w:left w:val="none" w:sz="0" w:space="0" w:color="auto"/>
        <w:bottom w:val="none" w:sz="0" w:space="0" w:color="auto"/>
        <w:right w:val="none" w:sz="0" w:space="0" w:color="auto"/>
      </w:divBdr>
    </w:div>
    <w:div w:id="2091730205">
      <w:bodyDiv w:val="1"/>
      <w:marLeft w:val="0"/>
      <w:marRight w:val="0"/>
      <w:marTop w:val="0"/>
      <w:marBottom w:val="0"/>
      <w:divBdr>
        <w:top w:val="none" w:sz="0" w:space="0" w:color="auto"/>
        <w:left w:val="none" w:sz="0" w:space="0" w:color="auto"/>
        <w:bottom w:val="none" w:sz="0" w:space="0" w:color="auto"/>
        <w:right w:val="none" w:sz="0" w:space="0" w:color="auto"/>
      </w:divBdr>
    </w:div>
    <w:div w:id="2108040247">
      <w:bodyDiv w:val="1"/>
      <w:marLeft w:val="0"/>
      <w:marRight w:val="0"/>
      <w:marTop w:val="0"/>
      <w:marBottom w:val="0"/>
      <w:divBdr>
        <w:top w:val="none" w:sz="0" w:space="0" w:color="auto"/>
        <w:left w:val="none" w:sz="0" w:space="0" w:color="auto"/>
        <w:bottom w:val="none" w:sz="0" w:space="0" w:color="auto"/>
        <w:right w:val="none" w:sz="0" w:space="0" w:color="auto"/>
      </w:divBdr>
    </w:div>
    <w:div w:id="2128114454">
      <w:bodyDiv w:val="1"/>
      <w:marLeft w:val="0"/>
      <w:marRight w:val="0"/>
      <w:marTop w:val="0"/>
      <w:marBottom w:val="0"/>
      <w:divBdr>
        <w:top w:val="none" w:sz="0" w:space="0" w:color="auto"/>
        <w:left w:val="none" w:sz="0" w:space="0" w:color="auto"/>
        <w:bottom w:val="none" w:sz="0" w:space="0" w:color="auto"/>
        <w:right w:val="none" w:sz="0" w:space="0" w:color="auto"/>
      </w:divBdr>
    </w:div>
    <w:div w:id="2132934851">
      <w:bodyDiv w:val="1"/>
      <w:marLeft w:val="0"/>
      <w:marRight w:val="0"/>
      <w:marTop w:val="0"/>
      <w:marBottom w:val="0"/>
      <w:divBdr>
        <w:top w:val="none" w:sz="0" w:space="0" w:color="auto"/>
        <w:left w:val="none" w:sz="0" w:space="0" w:color="auto"/>
        <w:bottom w:val="none" w:sz="0" w:space="0" w:color="auto"/>
        <w:right w:val="none" w:sz="0" w:space="0" w:color="auto"/>
      </w:divBdr>
    </w:div>
    <w:div w:id="21415327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www.fao.org/nr/water/aquastat/main/index.stm" TargetMode="External"/><Relationship Id="rId3" Type="http://schemas.openxmlformats.org/officeDocument/2006/relationships/settings" Target="settings.xml"/><Relationship Id="rId7" Type="http://schemas.openxmlformats.org/officeDocument/2006/relationships/hyperlink" Target="http://www.bafg.de/GRDC/EN/Home/homepage_node.html" TargetMode="Externa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24B05-33C8-46C5-AAAE-0B59399A7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20455</TotalTime>
  <Pages>22</Pages>
  <Words>6849</Words>
  <Characters>41237</Characters>
  <Application>Microsoft Office Word</Application>
  <DocSecurity>0</DocSecurity>
  <Lines>698</Lines>
  <Paragraphs>225</Paragraphs>
  <ScaleCrop>false</ScaleCrop>
  <Company/>
  <LinksUpToDate>false</LinksUpToDate>
  <CharactersWithSpaces>47861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 Chen</dc:creator>
  <cp:keywords/>
  <dc:description/>
  <cp:lastModifiedBy>Xi Chen</cp:lastModifiedBy>
  <cp:revision>666</cp:revision>
  <dcterms:created xsi:type="dcterms:W3CDTF">2024-05-17T01:06:00Z</dcterms:created>
  <dcterms:modified xsi:type="dcterms:W3CDTF">2024-10-29T03:59:00Z</dcterms:modified>
</cp:coreProperties>
</file>