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9D2E4" w14:textId="77777777" w:rsidR="009C0311" w:rsidRDefault="00000000">
      <w:pPr>
        <w:spacing w:after="156"/>
        <w:jc w:val="center"/>
        <w:rPr>
          <w:b/>
          <w:bCs w:val="0"/>
          <w:szCs w:val="21"/>
        </w:rPr>
      </w:pPr>
      <w:r>
        <w:rPr>
          <w:rFonts w:hint="eastAsia"/>
          <w:b/>
          <w:szCs w:val="21"/>
        </w:rPr>
        <w:t>Tab. 1</w:t>
      </w:r>
      <w:r>
        <w:rPr>
          <w:rFonts w:hint="eastAsia"/>
          <w:szCs w:val="21"/>
        </w:rPr>
        <w:t xml:space="preserve"> The GSK-3</w:t>
      </w:r>
      <w:r>
        <w:rPr>
          <w:szCs w:val="21"/>
        </w:rPr>
        <w:t>β</w:t>
      </w:r>
      <w:r>
        <w:rPr>
          <w:rFonts w:hint="eastAsia"/>
          <w:szCs w:val="21"/>
        </w:rPr>
        <w:t xml:space="preserve"> inhibitory activity of compounds</w:t>
      </w:r>
      <w:r>
        <w:rPr>
          <w:rFonts w:hint="eastAsia"/>
          <w:b/>
          <w:bCs w:val="0"/>
          <w:szCs w:val="21"/>
        </w:rPr>
        <w:t xml:space="preserve"> A1-A7</w:t>
      </w:r>
    </w:p>
    <w:p w14:paraId="6DBC1A11" w14:textId="77777777" w:rsidR="009C0311" w:rsidRDefault="00000000">
      <w:pPr>
        <w:spacing w:after="156" w:line="240" w:lineRule="auto"/>
        <w:jc w:val="center"/>
        <w:rPr>
          <w:b/>
          <w:bCs w:val="0"/>
          <w:sz w:val="28"/>
          <w:szCs w:val="36"/>
        </w:rPr>
      </w:pPr>
      <w:r>
        <w:rPr>
          <w:rFonts w:hint="eastAsia"/>
          <w:b/>
          <w:bCs w:val="0"/>
          <w:szCs w:val="21"/>
        </w:rPr>
        <w:object w:dxaOrig="6432" w:dyaOrig="2244" w14:anchorId="28830C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21.75pt;height:112.5pt" o:ole="">
            <v:imagedata r:id="rId8" o:title=""/>
            <o:lock v:ext="edit" aspectratio="f"/>
          </v:shape>
          <o:OLEObject Type="Embed" ProgID="ChemDraw.Document.6.0" ShapeID="_x0000_i1031" DrawAspect="Content" ObjectID="_1792866914" r:id="rId9"/>
        </w:objec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945"/>
        <w:gridCol w:w="1233"/>
        <w:gridCol w:w="947"/>
        <w:gridCol w:w="1660"/>
        <w:gridCol w:w="1959"/>
      </w:tblGrid>
      <w:tr w:rsidR="009C0311" w14:paraId="5A2D41EA" w14:textId="77777777">
        <w:trPr>
          <w:trHeight w:val="567"/>
          <w:jc w:val="center"/>
        </w:trPr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6440E294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Cpd.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284130E4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67FD6E99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14:paraId="0088C046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vAlign w:val="center"/>
          </w:tcPr>
          <w:p w14:paraId="1944E4FF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Linker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vAlign w:val="center"/>
          </w:tcPr>
          <w:p w14:paraId="0311BA85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IC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50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（</w:t>
            </w:r>
            <w:proofErr w:type="spellStart"/>
            <w:r>
              <w:rPr>
                <w:b/>
                <w:bCs w:val="0"/>
                <w:sz w:val="21"/>
                <w:szCs w:val="21"/>
              </w:rPr>
              <w:t>μ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M</w:t>
            </w:r>
            <w:proofErr w:type="spellEnd"/>
            <w:r>
              <w:rPr>
                <w:rFonts w:hint="eastAsia"/>
                <w:b/>
                <w:bCs w:val="0"/>
                <w:sz w:val="21"/>
                <w:szCs w:val="21"/>
              </w:rPr>
              <w:t>）</w:t>
            </w:r>
          </w:p>
        </w:tc>
      </w:tr>
      <w:tr w:rsidR="009C0311" w14:paraId="4E9B00E3" w14:textId="77777777">
        <w:trPr>
          <w:trHeight w:val="567"/>
          <w:jc w:val="center"/>
        </w:trPr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14:paraId="15469C0C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A1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50DD259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</w:t>
            </w:r>
            <w:proofErr w:type="spellStart"/>
            <w:r>
              <w:rPr>
                <w:rFonts w:hint="eastAsia"/>
                <w:sz w:val="21"/>
                <w:szCs w:val="21"/>
              </w:rPr>
              <w:t>Pr</w:t>
            </w:r>
            <w:proofErr w:type="spellEnd"/>
          </w:p>
        </w:tc>
        <w:tc>
          <w:tcPr>
            <w:tcW w:w="747" w:type="pct"/>
            <w:tcBorders>
              <w:top w:val="single" w:sz="4" w:space="0" w:color="auto"/>
            </w:tcBorders>
            <w:vAlign w:val="center"/>
          </w:tcPr>
          <w:p w14:paraId="4EF8ED2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468B627B">
                <v:shape id="_x0000_i1032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32" DrawAspect="Content" ObjectID="_1792866915" r:id="rId11"/>
              </w:objec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center"/>
          </w:tcPr>
          <w:p w14:paraId="3EAEA0F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04" w:type="pct"/>
            <w:tcBorders>
              <w:top w:val="single" w:sz="4" w:space="0" w:color="auto"/>
            </w:tcBorders>
            <w:vAlign w:val="center"/>
          </w:tcPr>
          <w:p w14:paraId="4C6245F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6C4DE3A5">
                <v:shape id="_x0000_i1033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33" DrawAspect="Content" ObjectID="_1792866916" r:id="rId13"/>
              </w:object>
            </w:r>
          </w:p>
        </w:tc>
        <w:tc>
          <w:tcPr>
            <w:tcW w:w="1184" w:type="pct"/>
            <w:tcBorders>
              <w:top w:val="single" w:sz="4" w:space="0" w:color="auto"/>
            </w:tcBorders>
            <w:vAlign w:val="center"/>
          </w:tcPr>
          <w:p w14:paraId="71225EC8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15.35</w:t>
            </w:r>
          </w:p>
        </w:tc>
      </w:tr>
      <w:tr w:rsidR="009C0311" w14:paraId="07C6285F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2B7DE367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A2</w:t>
            </w:r>
          </w:p>
        </w:tc>
        <w:tc>
          <w:tcPr>
            <w:tcW w:w="574" w:type="pct"/>
            <w:vAlign w:val="center"/>
          </w:tcPr>
          <w:p w14:paraId="17899F37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-Bu</w:t>
            </w:r>
          </w:p>
        </w:tc>
        <w:tc>
          <w:tcPr>
            <w:tcW w:w="747" w:type="pct"/>
            <w:vAlign w:val="center"/>
          </w:tcPr>
          <w:p w14:paraId="15ADCEA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03231E6A">
                <v:shape id="_x0000_i1034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34" DrawAspect="Content" ObjectID="_1792866917" r:id="rId14"/>
              </w:object>
            </w:r>
          </w:p>
        </w:tc>
        <w:tc>
          <w:tcPr>
            <w:tcW w:w="575" w:type="pct"/>
            <w:vAlign w:val="center"/>
          </w:tcPr>
          <w:p w14:paraId="47DED0E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04" w:type="pct"/>
            <w:vAlign w:val="center"/>
          </w:tcPr>
          <w:p w14:paraId="4A016378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75528A84">
                <v:shape id="_x0000_i1035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35" DrawAspect="Content" ObjectID="_1792866918" r:id="rId15"/>
              </w:object>
            </w:r>
          </w:p>
        </w:tc>
        <w:tc>
          <w:tcPr>
            <w:tcW w:w="1184" w:type="pct"/>
            <w:vAlign w:val="center"/>
          </w:tcPr>
          <w:p w14:paraId="3251D0DB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19.10</w:t>
            </w:r>
          </w:p>
        </w:tc>
      </w:tr>
      <w:tr w:rsidR="009C0311" w14:paraId="38F9F44E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58076A93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A3</w:t>
            </w:r>
          </w:p>
        </w:tc>
        <w:tc>
          <w:tcPr>
            <w:tcW w:w="574" w:type="pct"/>
            <w:vAlign w:val="center"/>
          </w:tcPr>
          <w:p w14:paraId="2F906DB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i/>
                <w:iCs/>
                <w:sz w:val="21"/>
                <w:szCs w:val="21"/>
              </w:rPr>
              <w:t>i</w:t>
            </w:r>
            <w:proofErr w:type="spellEnd"/>
            <w:r>
              <w:rPr>
                <w:rFonts w:hint="eastAsia"/>
                <w:sz w:val="21"/>
                <w:szCs w:val="21"/>
              </w:rPr>
              <w:t>-Bu</w:t>
            </w:r>
          </w:p>
        </w:tc>
        <w:tc>
          <w:tcPr>
            <w:tcW w:w="747" w:type="pct"/>
            <w:vAlign w:val="center"/>
          </w:tcPr>
          <w:p w14:paraId="52CE8117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7A98EB21">
                <v:shape id="_x0000_i1036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36" DrawAspect="Content" ObjectID="_1792866919" r:id="rId16"/>
              </w:object>
            </w:r>
          </w:p>
        </w:tc>
        <w:tc>
          <w:tcPr>
            <w:tcW w:w="575" w:type="pct"/>
            <w:vAlign w:val="center"/>
          </w:tcPr>
          <w:p w14:paraId="573B273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04" w:type="pct"/>
            <w:vAlign w:val="center"/>
          </w:tcPr>
          <w:p w14:paraId="135D7834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57814799">
                <v:shape id="_x0000_i1037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37" DrawAspect="Content" ObjectID="_1792866920" r:id="rId17"/>
              </w:object>
            </w:r>
          </w:p>
        </w:tc>
        <w:tc>
          <w:tcPr>
            <w:tcW w:w="1184" w:type="pct"/>
            <w:vAlign w:val="center"/>
          </w:tcPr>
          <w:p w14:paraId="03D90DFA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11.95</w:t>
            </w:r>
          </w:p>
        </w:tc>
      </w:tr>
      <w:tr w:rsidR="009C0311" w14:paraId="06326867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681E2EEC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A4</w:t>
            </w:r>
          </w:p>
        </w:tc>
        <w:tc>
          <w:tcPr>
            <w:tcW w:w="574" w:type="pct"/>
            <w:vAlign w:val="center"/>
          </w:tcPr>
          <w:p w14:paraId="68FB04B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t</w:t>
            </w:r>
            <w:r>
              <w:rPr>
                <w:rFonts w:hint="eastAsia"/>
                <w:sz w:val="21"/>
                <w:szCs w:val="21"/>
              </w:rPr>
              <w:t>-Bu</w:t>
            </w:r>
          </w:p>
        </w:tc>
        <w:tc>
          <w:tcPr>
            <w:tcW w:w="747" w:type="pct"/>
            <w:vAlign w:val="center"/>
          </w:tcPr>
          <w:p w14:paraId="00F12A1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15A4A71B">
                <v:shape id="_x0000_i1038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38" DrawAspect="Content" ObjectID="_1792866921" r:id="rId18"/>
              </w:object>
            </w:r>
          </w:p>
        </w:tc>
        <w:tc>
          <w:tcPr>
            <w:tcW w:w="575" w:type="pct"/>
            <w:vAlign w:val="center"/>
          </w:tcPr>
          <w:p w14:paraId="3EE96C82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04" w:type="pct"/>
            <w:vAlign w:val="center"/>
          </w:tcPr>
          <w:p w14:paraId="1BF4862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68AB6736">
                <v:shape id="_x0000_i1039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39" DrawAspect="Content" ObjectID="_1792866922" r:id="rId19"/>
              </w:object>
            </w:r>
          </w:p>
        </w:tc>
        <w:tc>
          <w:tcPr>
            <w:tcW w:w="1184" w:type="pct"/>
            <w:vAlign w:val="center"/>
          </w:tcPr>
          <w:p w14:paraId="0ECA6932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11.47</w:t>
            </w:r>
          </w:p>
        </w:tc>
      </w:tr>
      <w:tr w:rsidR="009C0311" w14:paraId="7850FBA2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56DBE499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A5</w:t>
            </w:r>
          </w:p>
        </w:tc>
        <w:tc>
          <w:tcPr>
            <w:tcW w:w="574" w:type="pct"/>
            <w:vAlign w:val="center"/>
          </w:tcPr>
          <w:p w14:paraId="4CDDAFBA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Bn</w:t>
            </w:r>
          </w:p>
        </w:tc>
        <w:tc>
          <w:tcPr>
            <w:tcW w:w="747" w:type="pct"/>
            <w:vAlign w:val="center"/>
          </w:tcPr>
          <w:p w14:paraId="6FAB4CD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12A3697F">
                <v:shape id="_x0000_i1040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40" DrawAspect="Content" ObjectID="_1792866923" r:id="rId20"/>
              </w:object>
            </w:r>
          </w:p>
        </w:tc>
        <w:tc>
          <w:tcPr>
            <w:tcW w:w="575" w:type="pct"/>
            <w:vAlign w:val="center"/>
          </w:tcPr>
          <w:p w14:paraId="19B0690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04" w:type="pct"/>
            <w:vAlign w:val="center"/>
          </w:tcPr>
          <w:p w14:paraId="1FBA8BA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2212EFAD">
                <v:shape id="_x0000_i1041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41" DrawAspect="Content" ObjectID="_1792866924" r:id="rId21"/>
              </w:object>
            </w:r>
          </w:p>
        </w:tc>
        <w:tc>
          <w:tcPr>
            <w:tcW w:w="1184" w:type="pct"/>
            <w:vAlign w:val="center"/>
          </w:tcPr>
          <w:p w14:paraId="528CA2DE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12.11</w:t>
            </w:r>
          </w:p>
        </w:tc>
      </w:tr>
      <w:tr w:rsidR="009C0311" w14:paraId="07C67DDE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55D25FA6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A6</w:t>
            </w:r>
          </w:p>
        </w:tc>
        <w:tc>
          <w:tcPr>
            <w:tcW w:w="574" w:type="pct"/>
            <w:vAlign w:val="center"/>
          </w:tcPr>
          <w:p w14:paraId="02AC4F6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47" w:type="pct"/>
            <w:vAlign w:val="center"/>
          </w:tcPr>
          <w:p w14:paraId="276FE68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4B817EB6">
                <v:shape id="_x0000_i1042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42" DrawAspect="Content" ObjectID="_1792866925" r:id="rId22"/>
              </w:object>
            </w:r>
          </w:p>
        </w:tc>
        <w:tc>
          <w:tcPr>
            <w:tcW w:w="575" w:type="pct"/>
            <w:vAlign w:val="center"/>
          </w:tcPr>
          <w:p w14:paraId="0AECCD4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Me</w:t>
            </w:r>
          </w:p>
        </w:tc>
        <w:tc>
          <w:tcPr>
            <w:tcW w:w="1004" w:type="pct"/>
            <w:vAlign w:val="center"/>
          </w:tcPr>
          <w:p w14:paraId="398ADDCD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41E6F52B">
                <v:shape id="_x0000_i1043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43" DrawAspect="Content" ObjectID="_1792866926" r:id="rId23"/>
              </w:object>
            </w:r>
          </w:p>
        </w:tc>
        <w:tc>
          <w:tcPr>
            <w:tcW w:w="1184" w:type="pct"/>
            <w:vAlign w:val="center"/>
          </w:tcPr>
          <w:p w14:paraId="1F6BDB3D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4.30</w:t>
            </w:r>
          </w:p>
        </w:tc>
      </w:tr>
      <w:tr w:rsidR="009C0311" w14:paraId="085E4BF1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64D764CB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A7</w:t>
            </w:r>
          </w:p>
        </w:tc>
        <w:tc>
          <w:tcPr>
            <w:tcW w:w="574" w:type="pct"/>
            <w:vAlign w:val="center"/>
          </w:tcPr>
          <w:p w14:paraId="3642B3F6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47" w:type="pct"/>
            <w:vAlign w:val="center"/>
          </w:tcPr>
          <w:p w14:paraId="37FEB3A4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54583F6C">
                <v:shape id="_x0000_i1044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44" DrawAspect="Content" ObjectID="_1792866927" r:id="rId24"/>
              </w:object>
            </w:r>
          </w:p>
        </w:tc>
        <w:tc>
          <w:tcPr>
            <w:tcW w:w="575" w:type="pct"/>
            <w:vAlign w:val="center"/>
          </w:tcPr>
          <w:p w14:paraId="413E7B29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</w:t>
            </w:r>
            <w:proofErr w:type="spellStart"/>
            <w:r>
              <w:rPr>
                <w:rFonts w:hint="eastAsia"/>
                <w:sz w:val="21"/>
                <w:szCs w:val="21"/>
              </w:rPr>
              <w:t>Pr</w:t>
            </w:r>
            <w:proofErr w:type="spellEnd"/>
          </w:p>
        </w:tc>
        <w:tc>
          <w:tcPr>
            <w:tcW w:w="1004" w:type="pct"/>
            <w:vAlign w:val="center"/>
          </w:tcPr>
          <w:p w14:paraId="1507B2E8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5885F30A">
                <v:shape id="_x0000_i1045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45" DrawAspect="Content" ObjectID="_1792866928" r:id="rId25"/>
              </w:object>
            </w:r>
          </w:p>
        </w:tc>
        <w:tc>
          <w:tcPr>
            <w:tcW w:w="1184" w:type="pct"/>
            <w:vAlign w:val="center"/>
          </w:tcPr>
          <w:p w14:paraId="63672E0B" w14:textId="77777777" w:rsidR="009C0311" w:rsidRDefault="00000000">
            <w:pPr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8.49</w:t>
            </w:r>
          </w:p>
        </w:tc>
      </w:tr>
      <w:tr w:rsidR="009C0311" w14:paraId="4C57E647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24941E44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proofErr w:type="spellStart"/>
            <w:r>
              <w:rPr>
                <w:rFonts w:hint="eastAsia"/>
                <w:b/>
                <w:bCs w:val="0"/>
                <w:sz w:val="21"/>
                <w:szCs w:val="21"/>
              </w:rPr>
              <w:t>Genipin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574" w:type="pct"/>
            <w:vAlign w:val="center"/>
          </w:tcPr>
          <w:p w14:paraId="6159D5A4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47" w:type="pct"/>
            <w:vAlign w:val="center"/>
          </w:tcPr>
          <w:p w14:paraId="4E65E498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575" w:type="pct"/>
            <w:vAlign w:val="center"/>
          </w:tcPr>
          <w:p w14:paraId="35FF8A43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04" w:type="pct"/>
            <w:vAlign w:val="center"/>
          </w:tcPr>
          <w:p w14:paraId="27680D86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84" w:type="pct"/>
            <w:vAlign w:val="center"/>
          </w:tcPr>
          <w:p w14:paraId="5DDB97B5" w14:textId="77777777" w:rsidR="009C0311" w:rsidRDefault="00000000">
            <w:pPr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cs="SimSun" w:hint="eastAsia"/>
                <w:sz w:val="21"/>
                <w:szCs w:val="21"/>
                <w:lang w:bidi="ar"/>
              </w:rPr>
              <w:t>28.16</w:t>
            </w:r>
          </w:p>
        </w:tc>
      </w:tr>
      <w:tr w:rsidR="009C0311" w14:paraId="0E32EFBB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6329FE5E" w14:textId="77777777" w:rsidR="009C0311" w:rsidRDefault="00000000">
            <w:pPr>
              <w:jc w:val="center"/>
              <w:rPr>
                <w:b/>
                <w:bCs w:val="0"/>
                <w:sz w:val="21"/>
                <w:szCs w:val="21"/>
              </w:rPr>
            </w:pPr>
            <w:proofErr w:type="spellStart"/>
            <w:r>
              <w:rPr>
                <w:rFonts w:cs="SimSun" w:hint="eastAsia"/>
                <w:b/>
                <w:bCs w:val="0"/>
                <w:color w:val="000000"/>
                <w:sz w:val="21"/>
                <w:szCs w:val="21"/>
                <w:lang w:bidi="ar"/>
              </w:rPr>
              <w:t>Staurosporine</w:t>
            </w:r>
            <w:r>
              <w:rPr>
                <w:rFonts w:cs="SimSun" w:hint="eastAsia"/>
                <w:b/>
                <w:bCs w:val="0"/>
                <w:color w:val="000000"/>
                <w:sz w:val="21"/>
                <w:szCs w:val="21"/>
                <w:vertAlign w:val="superscript"/>
                <w:lang w:bidi="ar"/>
              </w:rPr>
              <w:t>b</w:t>
            </w:r>
            <w:proofErr w:type="spellEnd"/>
          </w:p>
        </w:tc>
        <w:tc>
          <w:tcPr>
            <w:tcW w:w="574" w:type="pct"/>
            <w:vAlign w:val="center"/>
          </w:tcPr>
          <w:p w14:paraId="5D104E6A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47" w:type="pct"/>
            <w:vAlign w:val="center"/>
          </w:tcPr>
          <w:p w14:paraId="559D126C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575" w:type="pct"/>
            <w:vAlign w:val="center"/>
          </w:tcPr>
          <w:p w14:paraId="05D891E1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04" w:type="pct"/>
            <w:vAlign w:val="center"/>
          </w:tcPr>
          <w:p w14:paraId="606113A4" w14:textId="77777777" w:rsidR="009C0311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84" w:type="pct"/>
            <w:vAlign w:val="center"/>
          </w:tcPr>
          <w:p w14:paraId="073B6F8C" w14:textId="77777777" w:rsidR="009C0311" w:rsidRDefault="00000000">
            <w:pPr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cs="SimSun" w:hint="eastAsia"/>
                <w:sz w:val="21"/>
                <w:szCs w:val="21"/>
                <w:lang w:bidi="ar"/>
              </w:rPr>
              <w:t>0.015</w:t>
            </w:r>
          </w:p>
        </w:tc>
      </w:tr>
    </w:tbl>
    <w:p w14:paraId="1663E318" w14:textId="77777777" w:rsidR="009C0311" w:rsidRDefault="00000000">
      <w:pPr>
        <w:spacing w:after="156"/>
        <w:jc w:val="center"/>
        <w:rPr>
          <w:b/>
          <w:bCs w:val="0"/>
          <w:szCs w:val="21"/>
        </w:rPr>
      </w:pPr>
      <w:r>
        <w:rPr>
          <w:rFonts w:hint="eastAsia"/>
          <w:b/>
          <w:szCs w:val="21"/>
        </w:rPr>
        <w:t>Tab. 2</w:t>
      </w:r>
      <w:r>
        <w:rPr>
          <w:rFonts w:hint="eastAsia"/>
          <w:szCs w:val="21"/>
        </w:rPr>
        <w:t xml:space="preserve"> The GSK-3</w:t>
      </w:r>
      <w:r>
        <w:rPr>
          <w:szCs w:val="21"/>
        </w:rPr>
        <w:t>β</w:t>
      </w:r>
      <w:r>
        <w:rPr>
          <w:rFonts w:hint="eastAsia"/>
          <w:szCs w:val="21"/>
        </w:rPr>
        <w:t xml:space="preserve"> inhibitory activity of compounds </w:t>
      </w:r>
      <w:r>
        <w:rPr>
          <w:rFonts w:hint="eastAsia"/>
          <w:b/>
          <w:bCs w:val="0"/>
          <w:szCs w:val="21"/>
        </w:rPr>
        <w:t>B1-B11</w:t>
      </w:r>
    </w:p>
    <w:p w14:paraId="110BD2A2" w14:textId="77777777" w:rsidR="009C0311" w:rsidRDefault="00000000">
      <w:pPr>
        <w:spacing w:after="156" w:line="240" w:lineRule="auto"/>
        <w:jc w:val="center"/>
        <w:rPr>
          <w:b/>
          <w:bCs w:val="0"/>
          <w:szCs w:val="21"/>
        </w:rPr>
      </w:pPr>
      <w:r>
        <w:rPr>
          <w:rFonts w:hint="eastAsia"/>
          <w:b/>
          <w:bCs w:val="0"/>
          <w:szCs w:val="21"/>
        </w:rPr>
        <w:object w:dxaOrig="6324" w:dyaOrig="1956" w14:anchorId="25C9BA8C">
          <v:shape id="_x0000_i1046" type="#_x0000_t75" style="width:316.5pt;height:97.5pt" o:ole="">
            <v:imagedata r:id="rId26" o:title=""/>
            <o:lock v:ext="edit" aspectratio="f"/>
          </v:shape>
          <o:OLEObject Type="Embed" ProgID="ChemDraw.Document.6.0" ShapeID="_x0000_i1046" DrawAspect="Content" ObjectID="_1792866929" r:id="rId27"/>
        </w:objec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991"/>
        <w:gridCol w:w="1296"/>
        <w:gridCol w:w="843"/>
        <w:gridCol w:w="1904"/>
        <w:gridCol w:w="1710"/>
      </w:tblGrid>
      <w:tr w:rsidR="009C0311" w14:paraId="62C0C4AA" w14:textId="77777777">
        <w:trPr>
          <w:trHeight w:val="567"/>
          <w:jc w:val="center"/>
        </w:trPr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C4C33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Cpd.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3EE9C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5A559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51688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E3905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Linker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E57F3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IC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50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（</w:t>
            </w:r>
            <w:proofErr w:type="spellStart"/>
            <w:r>
              <w:rPr>
                <w:b/>
                <w:bCs w:val="0"/>
                <w:sz w:val="21"/>
                <w:szCs w:val="21"/>
              </w:rPr>
              <w:t>μ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M</w:t>
            </w:r>
            <w:proofErr w:type="spellEnd"/>
            <w:r>
              <w:rPr>
                <w:rFonts w:hint="eastAsia"/>
                <w:b/>
                <w:bCs w:val="0"/>
                <w:sz w:val="21"/>
                <w:szCs w:val="21"/>
              </w:rPr>
              <w:t>）</w:t>
            </w:r>
          </w:p>
        </w:tc>
      </w:tr>
      <w:tr w:rsidR="009C0311" w14:paraId="55022AE2" w14:textId="77777777">
        <w:trPr>
          <w:trHeight w:val="567"/>
          <w:jc w:val="center"/>
        </w:trPr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14:paraId="1845A13A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B1</w:t>
            </w:r>
          </w:p>
        </w:tc>
        <w:tc>
          <w:tcPr>
            <w:tcW w:w="602" w:type="pct"/>
            <w:tcBorders>
              <w:top w:val="single" w:sz="4" w:space="0" w:color="auto"/>
            </w:tcBorders>
            <w:vAlign w:val="center"/>
          </w:tcPr>
          <w:p w14:paraId="4246DE06" w14:textId="77777777" w:rsidR="009C0311" w:rsidRDefault="00000000">
            <w:pPr>
              <w:spacing w:line="240" w:lineRule="auto"/>
              <w:jc w:val="center"/>
              <w:rPr>
                <w:rFonts w:cstheme="minorBidi"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</w:t>
            </w:r>
            <w:proofErr w:type="spellStart"/>
            <w:r>
              <w:rPr>
                <w:rFonts w:hint="eastAsia"/>
                <w:sz w:val="21"/>
                <w:szCs w:val="21"/>
              </w:rPr>
              <w:t>Pr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14:paraId="33C06F9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470666A0">
                <v:shape id="_x0000_i1047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47" DrawAspect="Content" ObjectID="_1792866930" r:id="rId29"/>
              </w:object>
            </w: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78868EE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tcBorders>
              <w:top w:val="single" w:sz="4" w:space="0" w:color="auto"/>
            </w:tcBorders>
            <w:vAlign w:val="center"/>
          </w:tcPr>
          <w:p w14:paraId="5D2649C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5B9BD2D4">
                <v:shape id="_x0000_i1048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48" DrawAspect="Content" ObjectID="_1792866931" r:id="rId30"/>
              </w:object>
            </w:r>
          </w:p>
        </w:tc>
        <w:tc>
          <w:tcPr>
            <w:tcW w:w="1034" w:type="pct"/>
            <w:tcBorders>
              <w:top w:val="single" w:sz="4" w:space="0" w:color="auto"/>
            </w:tcBorders>
            <w:vAlign w:val="center"/>
          </w:tcPr>
          <w:p w14:paraId="20EA3BBB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&gt;50</w:t>
            </w:r>
          </w:p>
        </w:tc>
      </w:tr>
      <w:tr w:rsidR="009C0311" w14:paraId="301B2F7C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4F33F18C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lastRenderedPageBreak/>
              <w:t>B2</w:t>
            </w:r>
          </w:p>
        </w:tc>
        <w:tc>
          <w:tcPr>
            <w:tcW w:w="602" w:type="pct"/>
            <w:vAlign w:val="center"/>
          </w:tcPr>
          <w:p w14:paraId="16C672B6" w14:textId="77777777" w:rsidR="009C0311" w:rsidRDefault="00000000">
            <w:pPr>
              <w:spacing w:line="240" w:lineRule="auto"/>
              <w:jc w:val="center"/>
              <w:rPr>
                <w:rFonts w:cstheme="minorBidi"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-Bu</w:t>
            </w:r>
          </w:p>
        </w:tc>
        <w:tc>
          <w:tcPr>
            <w:tcW w:w="785" w:type="pct"/>
            <w:vAlign w:val="center"/>
          </w:tcPr>
          <w:p w14:paraId="562B6457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03F3EC88">
                <v:shape id="_x0000_i1049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49" DrawAspect="Content" ObjectID="_1792866932" r:id="rId31"/>
              </w:object>
            </w:r>
          </w:p>
        </w:tc>
        <w:tc>
          <w:tcPr>
            <w:tcW w:w="512" w:type="pct"/>
            <w:vAlign w:val="center"/>
          </w:tcPr>
          <w:p w14:paraId="59B54E9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1B951A20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3FC5C4E5">
                <v:shape id="_x0000_i1050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50" DrawAspect="Content" ObjectID="_1792866933" r:id="rId32"/>
              </w:object>
            </w:r>
          </w:p>
        </w:tc>
        <w:tc>
          <w:tcPr>
            <w:tcW w:w="1034" w:type="pct"/>
            <w:vAlign w:val="center"/>
          </w:tcPr>
          <w:p w14:paraId="42180F99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27.65</w:t>
            </w:r>
          </w:p>
        </w:tc>
      </w:tr>
      <w:tr w:rsidR="009C0311" w14:paraId="6642AD7D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1DF965CA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B3</w:t>
            </w:r>
          </w:p>
        </w:tc>
        <w:tc>
          <w:tcPr>
            <w:tcW w:w="602" w:type="pct"/>
            <w:vAlign w:val="center"/>
          </w:tcPr>
          <w:p w14:paraId="03C2C3A3" w14:textId="77777777" w:rsidR="009C0311" w:rsidRDefault="00000000">
            <w:pPr>
              <w:spacing w:line="240" w:lineRule="auto"/>
              <w:jc w:val="center"/>
              <w:rPr>
                <w:rFonts w:cstheme="minorBidi"/>
                <w:sz w:val="21"/>
                <w:szCs w:val="21"/>
              </w:rPr>
            </w:pPr>
            <w:proofErr w:type="spellStart"/>
            <w:r>
              <w:rPr>
                <w:i/>
                <w:iCs/>
                <w:sz w:val="21"/>
                <w:szCs w:val="21"/>
              </w:rPr>
              <w:t>i</w:t>
            </w:r>
            <w:proofErr w:type="spellEnd"/>
            <w:r>
              <w:rPr>
                <w:rFonts w:hint="eastAsia"/>
                <w:sz w:val="21"/>
                <w:szCs w:val="21"/>
              </w:rPr>
              <w:t>-Bu</w:t>
            </w:r>
          </w:p>
        </w:tc>
        <w:tc>
          <w:tcPr>
            <w:tcW w:w="785" w:type="pct"/>
            <w:vAlign w:val="center"/>
          </w:tcPr>
          <w:p w14:paraId="61D8021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211F5478">
                <v:shape id="_x0000_i1051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51" DrawAspect="Content" ObjectID="_1792866934" r:id="rId33"/>
              </w:object>
            </w:r>
          </w:p>
        </w:tc>
        <w:tc>
          <w:tcPr>
            <w:tcW w:w="512" w:type="pct"/>
            <w:vAlign w:val="center"/>
          </w:tcPr>
          <w:p w14:paraId="36D5A0F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3C8E32A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49F839D0">
                <v:shape id="_x0000_i1052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52" DrawAspect="Content" ObjectID="_1792866935" r:id="rId34"/>
              </w:object>
            </w:r>
          </w:p>
        </w:tc>
        <w:tc>
          <w:tcPr>
            <w:tcW w:w="1034" w:type="pct"/>
            <w:vAlign w:val="center"/>
          </w:tcPr>
          <w:p w14:paraId="3639E63E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&gt;50</w:t>
            </w:r>
          </w:p>
        </w:tc>
      </w:tr>
      <w:tr w:rsidR="009C0311" w14:paraId="33884DC3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270693DD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B4</w:t>
            </w:r>
          </w:p>
        </w:tc>
        <w:tc>
          <w:tcPr>
            <w:tcW w:w="602" w:type="pct"/>
            <w:vAlign w:val="center"/>
          </w:tcPr>
          <w:p w14:paraId="42635E00" w14:textId="77777777" w:rsidR="009C0311" w:rsidRDefault="00000000">
            <w:pPr>
              <w:spacing w:line="240" w:lineRule="auto"/>
              <w:jc w:val="center"/>
              <w:rPr>
                <w:rFonts w:cstheme="minorBid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Bn</w:t>
            </w:r>
          </w:p>
        </w:tc>
        <w:tc>
          <w:tcPr>
            <w:tcW w:w="785" w:type="pct"/>
            <w:vAlign w:val="center"/>
          </w:tcPr>
          <w:p w14:paraId="791A023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52CEBF92">
                <v:shape id="_x0000_i1053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53" DrawAspect="Content" ObjectID="_1792866936" r:id="rId35"/>
              </w:object>
            </w:r>
          </w:p>
        </w:tc>
        <w:tc>
          <w:tcPr>
            <w:tcW w:w="512" w:type="pct"/>
            <w:vAlign w:val="center"/>
          </w:tcPr>
          <w:p w14:paraId="75D4A8A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7A566455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60982A2A">
                <v:shape id="_x0000_i1054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54" DrawAspect="Content" ObjectID="_1792866937" r:id="rId36"/>
              </w:object>
            </w:r>
          </w:p>
        </w:tc>
        <w:tc>
          <w:tcPr>
            <w:tcW w:w="1034" w:type="pct"/>
            <w:vAlign w:val="center"/>
          </w:tcPr>
          <w:p w14:paraId="5F53F91A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&gt;50</w:t>
            </w:r>
          </w:p>
        </w:tc>
      </w:tr>
      <w:tr w:rsidR="009C0311" w14:paraId="2290A840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0F1BFA39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B5</w:t>
            </w:r>
          </w:p>
        </w:tc>
        <w:tc>
          <w:tcPr>
            <w:tcW w:w="602" w:type="pct"/>
            <w:vAlign w:val="center"/>
          </w:tcPr>
          <w:p w14:paraId="3F5B2204" w14:textId="77777777" w:rsidR="009C0311" w:rsidRDefault="00000000">
            <w:pPr>
              <w:spacing w:line="240" w:lineRule="auto"/>
              <w:jc w:val="center"/>
              <w:rPr>
                <w:rFonts w:cstheme="minorBid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85" w:type="pct"/>
            <w:vAlign w:val="center"/>
          </w:tcPr>
          <w:p w14:paraId="2634CDF8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48967D33">
                <v:shape id="_x0000_i1055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55" DrawAspect="Content" ObjectID="_1792866938" r:id="rId37"/>
              </w:object>
            </w:r>
          </w:p>
        </w:tc>
        <w:tc>
          <w:tcPr>
            <w:tcW w:w="512" w:type="pct"/>
            <w:vAlign w:val="center"/>
          </w:tcPr>
          <w:p w14:paraId="52CE66C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Me</w:t>
            </w:r>
          </w:p>
        </w:tc>
        <w:tc>
          <w:tcPr>
            <w:tcW w:w="1151" w:type="pct"/>
            <w:vAlign w:val="center"/>
          </w:tcPr>
          <w:p w14:paraId="5348D4C7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504DF59A">
                <v:shape id="_x0000_i1056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56" DrawAspect="Content" ObjectID="_1792866939" r:id="rId38"/>
              </w:object>
            </w:r>
          </w:p>
        </w:tc>
        <w:tc>
          <w:tcPr>
            <w:tcW w:w="1034" w:type="pct"/>
            <w:vAlign w:val="center"/>
          </w:tcPr>
          <w:p w14:paraId="2C17A7E4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14.56</w:t>
            </w:r>
          </w:p>
        </w:tc>
      </w:tr>
      <w:tr w:rsidR="009C0311" w14:paraId="07747C33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22937199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B6</w:t>
            </w:r>
          </w:p>
        </w:tc>
        <w:tc>
          <w:tcPr>
            <w:tcW w:w="602" w:type="pct"/>
            <w:vAlign w:val="center"/>
          </w:tcPr>
          <w:p w14:paraId="0D79C5F7" w14:textId="77777777" w:rsidR="009C0311" w:rsidRDefault="00000000">
            <w:pPr>
              <w:spacing w:line="240" w:lineRule="auto"/>
              <w:jc w:val="center"/>
              <w:rPr>
                <w:rFonts w:cstheme="minorBid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85" w:type="pct"/>
            <w:vAlign w:val="center"/>
          </w:tcPr>
          <w:p w14:paraId="13AC3DD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59D3FA3F">
                <v:shape id="_x0000_i1057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57" DrawAspect="Content" ObjectID="_1792866940" r:id="rId39"/>
              </w:object>
            </w:r>
          </w:p>
        </w:tc>
        <w:tc>
          <w:tcPr>
            <w:tcW w:w="512" w:type="pct"/>
            <w:vAlign w:val="center"/>
          </w:tcPr>
          <w:p w14:paraId="51CE3CC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</w:t>
            </w:r>
            <w:proofErr w:type="spellStart"/>
            <w:r>
              <w:rPr>
                <w:rFonts w:hint="eastAsia"/>
                <w:sz w:val="21"/>
                <w:szCs w:val="21"/>
              </w:rPr>
              <w:t>Pr</w:t>
            </w:r>
            <w:proofErr w:type="spellEnd"/>
          </w:p>
        </w:tc>
        <w:tc>
          <w:tcPr>
            <w:tcW w:w="1151" w:type="pct"/>
            <w:vAlign w:val="center"/>
          </w:tcPr>
          <w:p w14:paraId="6FFE4A9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343432E8">
                <v:shape id="_x0000_i1058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58" DrawAspect="Content" ObjectID="_1792866941" r:id="rId40"/>
              </w:object>
            </w:r>
          </w:p>
        </w:tc>
        <w:tc>
          <w:tcPr>
            <w:tcW w:w="1034" w:type="pct"/>
            <w:vAlign w:val="center"/>
          </w:tcPr>
          <w:p w14:paraId="097FD0A8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7.40</w:t>
            </w:r>
          </w:p>
        </w:tc>
      </w:tr>
      <w:tr w:rsidR="009C0311" w14:paraId="35C2E613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1ACD68BA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B7</w:t>
            </w:r>
          </w:p>
        </w:tc>
        <w:tc>
          <w:tcPr>
            <w:tcW w:w="602" w:type="pct"/>
            <w:vAlign w:val="center"/>
          </w:tcPr>
          <w:p w14:paraId="553763E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</w:t>
            </w:r>
          </w:p>
        </w:tc>
        <w:tc>
          <w:tcPr>
            <w:tcW w:w="785" w:type="pct"/>
            <w:vAlign w:val="center"/>
          </w:tcPr>
          <w:p w14:paraId="48FFDDC5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5191B6F6">
                <v:shape id="_x0000_i1059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59" DrawAspect="Content" ObjectID="_1792866942" r:id="rId41"/>
              </w:object>
            </w:r>
          </w:p>
        </w:tc>
        <w:tc>
          <w:tcPr>
            <w:tcW w:w="512" w:type="pct"/>
            <w:vAlign w:val="center"/>
          </w:tcPr>
          <w:p w14:paraId="1AEBB46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5F745AC2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840" w:dyaOrig="372" w14:anchorId="5E24DC8C">
                <v:shape id="_x0000_i1060" type="#_x0000_t75" style="width:42pt;height:18.75pt" o:ole="">
                  <v:imagedata r:id="rId12" o:title=""/>
                  <o:lock v:ext="edit" aspectratio="f"/>
                </v:shape>
                <o:OLEObject Type="Embed" ProgID="ChemDraw.Document.6.0" ShapeID="_x0000_i1060" DrawAspect="Content" ObjectID="_1792866943" r:id="rId42"/>
              </w:object>
            </w:r>
          </w:p>
        </w:tc>
        <w:tc>
          <w:tcPr>
            <w:tcW w:w="1034" w:type="pct"/>
            <w:vAlign w:val="center"/>
          </w:tcPr>
          <w:p w14:paraId="0DCABD0A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35.19</w:t>
            </w:r>
          </w:p>
        </w:tc>
      </w:tr>
      <w:tr w:rsidR="009C0311" w14:paraId="714A06AD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11013EA6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B8</w:t>
            </w:r>
          </w:p>
        </w:tc>
        <w:tc>
          <w:tcPr>
            <w:tcW w:w="602" w:type="pct"/>
            <w:vAlign w:val="center"/>
          </w:tcPr>
          <w:p w14:paraId="77CD0E50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</w:t>
            </w:r>
          </w:p>
        </w:tc>
        <w:tc>
          <w:tcPr>
            <w:tcW w:w="785" w:type="pct"/>
            <w:vAlign w:val="center"/>
          </w:tcPr>
          <w:p w14:paraId="10AB131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472DD740">
                <v:shape id="_x0000_i1061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61" DrawAspect="Content" ObjectID="_1792866944" r:id="rId43"/>
              </w:object>
            </w:r>
          </w:p>
        </w:tc>
        <w:tc>
          <w:tcPr>
            <w:tcW w:w="512" w:type="pct"/>
            <w:vAlign w:val="center"/>
          </w:tcPr>
          <w:p w14:paraId="0E0929B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1091ED5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356" w:dyaOrig="516" w14:anchorId="44A79DC6">
                <v:shape id="_x0000_i1062" type="#_x0000_t75" style="width:67.5pt;height:25.5pt" o:ole="">
                  <v:imagedata r:id="rId44" o:title=""/>
                  <o:lock v:ext="edit" aspectratio="f"/>
                </v:shape>
                <o:OLEObject Type="Embed" ProgID="ChemDraw.Document.6.0" ShapeID="_x0000_i1062" DrawAspect="Content" ObjectID="_1792866945" r:id="rId45"/>
              </w:object>
            </w:r>
          </w:p>
        </w:tc>
        <w:tc>
          <w:tcPr>
            <w:tcW w:w="1034" w:type="pct"/>
            <w:vAlign w:val="center"/>
          </w:tcPr>
          <w:p w14:paraId="494B856A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13.53</w:t>
            </w:r>
          </w:p>
        </w:tc>
      </w:tr>
      <w:tr w:rsidR="009C0311" w14:paraId="0ADB4B5A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3FEF0C84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B9</w:t>
            </w:r>
          </w:p>
        </w:tc>
        <w:tc>
          <w:tcPr>
            <w:tcW w:w="602" w:type="pct"/>
            <w:vAlign w:val="center"/>
          </w:tcPr>
          <w:p w14:paraId="50BFEC8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</w:t>
            </w:r>
          </w:p>
        </w:tc>
        <w:tc>
          <w:tcPr>
            <w:tcW w:w="785" w:type="pct"/>
            <w:vAlign w:val="center"/>
          </w:tcPr>
          <w:p w14:paraId="6DE3042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36" w:dyaOrig="444" w14:anchorId="6D5C8181">
                <v:shape id="_x0000_i1063" type="#_x0000_t75" style="width:31.5pt;height:22.5pt" o:ole="">
                  <v:imagedata r:id="rId28" o:title=""/>
                  <o:lock v:ext="edit" aspectratio="f"/>
                </v:shape>
                <o:OLEObject Type="Embed" ProgID="ChemDraw.Document.6.0" ShapeID="_x0000_i1063" DrawAspect="Content" ObjectID="_1792866946" r:id="rId46"/>
              </w:object>
            </w:r>
          </w:p>
        </w:tc>
        <w:tc>
          <w:tcPr>
            <w:tcW w:w="512" w:type="pct"/>
            <w:vAlign w:val="center"/>
          </w:tcPr>
          <w:p w14:paraId="39238D6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23F4BA0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524" w:dyaOrig="552" w14:anchorId="10E12422">
                <v:shape id="_x0000_i1064" type="#_x0000_t75" style="width:76.5pt;height:27.75pt" o:ole="">
                  <v:imagedata r:id="rId47" o:title=""/>
                  <o:lock v:ext="edit" aspectratio="f"/>
                </v:shape>
                <o:OLEObject Type="Embed" ProgID="ChemDraw.Document.6.0" ShapeID="_x0000_i1064" DrawAspect="Content" ObjectID="_1792866947" r:id="rId48"/>
              </w:object>
            </w:r>
          </w:p>
        </w:tc>
        <w:tc>
          <w:tcPr>
            <w:tcW w:w="1034" w:type="pct"/>
            <w:vAlign w:val="center"/>
          </w:tcPr>
          <w:p w14:paraId="7E908F6D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24.09</w:t>
            </w:r>
          </w:p>
        </w:tc>
      </w:tr>
      <w:tr w:rsidR="009C0311" w14:paraId="180E20C4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19E66DD3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B10</w:t>
            </w:r>
          </w:p>
        </w:tc>
        <w:tc>
          <w:tcPr>
            <w:tcW w:w="602" w:type="pct"/>
            <w:vAlign w:val="center"/>
          </w:tcPr>
          <w:p w14:paraId="380FFEF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</w:t>
            </w:r>
          </w:p>
        </w:tc>
        <w:tc>
          <w:tcPr>
            <w:tcW w:w="785" w:type="pct"/>
            <w:vAlign w:val="center"/>
          </w:tcPr>
          <w:p w14:paraId="58B5E06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2833DFFB">
                <v:shape id="_x0000_i1065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65" DrawAspect="Content" ObjectID="_1792866948" r:id="rId49"/>
              </w:object>
            </w:r>
          </w:p>
        </w:tc>
        <w:tc>
          <w:tcPr>
            <w:tcW w:w="512" w:type="pct"/>
            <w:vAlign w:val="center"/>
          </w:tcPr>
          <w:p w14:paraId="546E23C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2060A0F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356" w:dyaOrig="516" w14:anchorId="6924596D">
                <v:shape id="_x0000_i1066" type="#_x0000_t75" style="width:67.5pt;height:25.5pt" o:ole="">
                  <v:imagedata r:id="rId50" o:title=""/>
                  <o:lock v:ext="edit" aspectratio="f"/>
                </v:shape>
                <o:OLEObject Type="Embed" ProgID="ChemDraw.Document.6.0" ShapeID="_x0000_i1066" DrawAspect="Content" ObjectID="_1792866949" r:id="rId51"/>
              </w:object>
            </w:r>
          </w:p>
        </w:tc>
        <w:tc>
          <w:tcPr>
            <w:tcW w:w="1034" w:type="pct"/>
            <w:vAlign w:val="center"/>
          </w:tcPr>
          <w:p w14:paraId="360C7C6D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/>
                <w:sz w:val="21"/>
                <w:szCs w:val="21"/>
                <w:lang w:bidi="ar"/>
              </w:rPr>
              <w:t>5.56</w:t>
            </w:r>
          </w:p>
        </w:tc>
      </w:tr>
      <w:tr w:rsidR="009C0311" w14:paraId="0449DC36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710BB766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B11</w:t>
            </w:r>
          </w:p>
        </w:tc>
        <w:tc>
          <w:tcPr>
            <w:tcW w:w="602" w:type="pct"/>
            <w:vAlign w:val="center"/>
          </w:tcPr>
          <w:p w14:paraId="6987A6B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</w:t>
            </w:r>
          </w:p>
        </w:tc>
        <w:tc>
          <w:tcPr>
            <w:tcW w:w="785" w:type="pct"/>
            <w:vAlign w:val="center"/>
          </w:tcPr>
          <w:p w14:paraId="14145CA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684" w:dyaOrig="588" w14:anchorId="3287A21C">
                <v:shape id="_x0000_i1067" type="#_x0000_t75" style="width:34.5pt;height:29.25pt" o:ole="">
                  <v:imagedata r:id="rId10" o:title=""/>
                  <o:lock v:ext="edit" aspectratio="f"/>
                </v:shape>
                <o:OLEObject Type="Embed" ProgID="ChemDraw.Document.6.0" ShapeID="_x0000_i1067" DrawAspect="Content" ObjectID="_1792866950" r:id="rId52"/>
              </w:object>
            </w:r>
          </w:p>
        </w:tc>
        <w:tc>
          <w:tcPr>
            <w:tcW w:w="512" w:type="pct"/>
            <w:vAlign w:val="center"/>
          </w:tcPr>
          <w:p w14:paraId="6C3445A4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2C609AE4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524" w:dyaOrig="552" w14:anchorId="1862DB26">
                <v:shape id="_x0000_i1068" type="#_x0000_t75" style="width:76.5pt;height:27.75pt" o:ole="">
                  <v:imagedata r:id="rId53" o:title=""/>
                  <o:lock v:ext="edit" aspectratio="f"/>
                </v:shape>
                <o:OLEObject Type="Embed" ProgID="ChemDraw.Document.6.0" ShapeID="_x0000_i1068" DrawAspect="Content" ObjectID="_1792866951" r:id="rId54"/>
              </w:object>
            </w:r>
          </w:p>
        </w:tc>
        <w:tc>
          <w:tcPr>
            <w:tcW w:w="1034" w:type="pct"/>
            <w:vAlign w:val="center"/>
          </w:tcPr>
          <w:p w14:paraId="1122EF7A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&gt;50</w:t>
            </w:r>
          </w:p>
        </w:tc>
      </w:tr>
      <w:tr w:rsidR="009C0311" w14:paraId="08C50161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2091C2A2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proofErr w:type="spellStart"/>
            <w:r>
              <w:rPr>
                <w:rFonts w:hint="eastAsia"/>
                <w:b/>
                <w:bCs w:val="0"/>
                <w:sz w:val="21"/>
                <w:szCs w:val="21"/>
              </w:rPr>
              <w:t>Genipin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602" w:type="pct"/>
            <w:vAlign w:val="center"/>
          </w:tcPr>
          <w:p w14:paraId="12E4917A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85" w:type="pct"/>
            <w:vAlign w:val="center"/>
          </w:tcPr>
          <w:p w14:paraId="65ADB9E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512" w:type="pct"/>
            <w:vAlign w:val="center"/>
          </w:tcPr>
          <w:p w14:paraId="54C0CE4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03B7001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34" w:type="pct"/>
            <w:vAlign w:val="center"/>
          </w:tcPr>
          <w:p w14:paraId="1E8C55D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cs="SimSun" w:hint="eastAsia"/>
                <w:sz w:val="21"/>
                <w:szCs w:val="21"/>
                <w:lang w:bidi="ar"/>
              </w:rPr>
              <w:t>28.16</w:t>
            </w:r>
          </w:p>
        </w:tc>
      </w:tr>
      <w:tr w:rsidR="009C0311" w14:paraId="15C1C8EB" w14:textId="77777777">
        <w:trPr>
          <w:trHeight w:val="567"/>
          <w:jc w:val="center"/>
        </w:trPr>
        <w:tc>
          <w:tcPr>
            <w:tcW w:w="916" w:type="pct"/>
            <w:vAlign w:val="center"/>
          </w:tcPr>
          <w:p w14:paraId="08D2A089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proofErr w:type="spellStart"/>
            <w:r>
              <w:rPr>
                <w:rFonts w:cs="SimSun" w:hint="eastAsia"/>
                <w:b/>
                <w:bCs w:val="0"/>
                <w:color w:val="000000"/>
                <w:sz w:val="21"/>
                <w:szCs w:val="21"/>
                <w:lang w:bidi="ar"/>
              </w:rPr>
              <w:t>Staurosporine</w:t>
            </w:r>
            <w:r>
              <w:rPr>
                <w:rFonts w:cs="SimSun" w:hint="eastAsia"/>
                <w:b/>
                <w:bCs w:val="0"/>
                <w:color w:val="000000"/>
                <w:sz w:val="21"/>
                <w:szCs w:val="21"/>
                <w:vertAlign w:val="superscript"/>
                <w:lang w:bidi="ar"/>
              </w:rPr>
              <w:t>b</w:t>
            </w:r>
            <w:proofErr w:type="spellEnd"/>
          </w:p>
        </w:tc>
        <w:tc>
          <w:tcPr>
            <w:tcW w:w="602" w:type="pct"/>
            <w:vAlign w:val="center"/>
          </w:tcPr>
          <w:p w14:paraId="1365676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85" w:type="pct"/>
            <w:vAlign w:val="center"/>
          </w:tcPr>
          <w:p w14:paraId="343BFC9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512" w:type="pct"/>
            <w:vAlign w:val="center"/>
          </w:tcPr>
          <w:p w14:paraId="7C56B69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51" w:type="pct"/>
            <w:vAlign w:val="center"/>
          </w:tcPr>
          <w:p w14:paraId="25A8FCA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34" w:type="pct"/>
            <w:vAlign w:val="center"/>
          </w:tcPr>
          <w:p w14:paraId="5EF2700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cs="SimSun" w:hint="eastAsia"/>
                <w:sz w:val="21"/>
                <w:szCs w:val="21"/>
                <w:lang w:bidi="ar"/>
              </w:rPr>
              <w:t>0.015</w:t>
            </w:r>
          </w:p>
        </w:tc>
      </w:tr>
    </w:tbl>
    <w:p w14:paraId="756D2885" w14:textId="77777777" w:rsidR="009C0311" w:rsidRDefault="00000000">
      <w:pPr>
        <w:spacing w:after="156"/>
        <w:jc w:val="center"/>
        <w:rPr>
          <w:b/>
          <w:bCs w:val="0"/>
          <w:szCs w:val="21"/>
        </w:rPr>
      </w:pPr>
      <w:r>
        <w:rPr>
          <w:rFonts w:hint="eastAsia"/>
          <w:b/>
          <w:szCs w:val="21"/>
        </w:rPr>
        <w:t>Tab. 3</w:t>
      </w:r>
      <w:r>
        <w:rPr>
          <w:rFonts w:hint="eastAsia"/>
          <w:szCs w:val="21"/>
        </w:rPr>
        <w:t xml:space="preserve"> The GSK-3</w:t>
      </w:r>
      <w:r>
        <w:rPr>
          <w:szCs w:val="21"/>
        </w:rPr>
        <w:t>β</w:t>
      </w:r>
      <w:r>
        <w:rPr>
          <w:rFonts w:hint="eastAsia"/>
          <w:szCs w:val="21"/>
        </w:rPr>
        <w:t xml:space="preserve"> inhibitory activity of compounds </w:t>
      </w:r>
      <w:r>
        <w:rPr>
          <w:rFonts w:hint="eastAsia"/>
          <w:b/>
          <w:bCs w:val="0"/>
          <w:szCs w:val="21"/>
        </w:rPr>
        <w:t>JD-1</w:t>
      </w:r>
      <w:r>
        <w:rPr>
          <w:rFonts w:hint="eastAsia"/>
          <w:szCs w:val="21"/>
        </w:rPr>
        <w:t>-</w:t>
      </w:r>
      <w:r>
        <w:rPr>
          <w:rFonts w:hint="eastAsia"/>
          <w:b/>
          <w:bCs w:val="0"/>
          <w:szCs w:val="21"/>
        </w:rPr>
        <w:t>JD-8</w:t>
      </w:r>
    </w:p>
    <w:p w14:paraId="77B86907" w14:textId="77777777" w:rsidR="009C0311" w:rsidRDefault="00000000">
      <w:pPr>
        <w:spacing w:after="156" w:line="240" w:lineRule="auto"/>
        <w:jc w:val="center"/>
        <w:rPr>
          <w:b/>
          <w:bCs w:val="0"/>
          <w:szCs w:val="21"/>
        </w:rPr>
      </w:pPr>
      <w:r>
        <w:rPr>
          <w:rFonts w:hint="eastAsia"/>
          <w:b/>
          <w:bCs w:val="0"/>
          <w:szCs w:val="21"/>
        </w:rPr>
        <w:object w:dxaOrig="5688" w:dyaOrig="1944" w14:anchorId="237E0584">
          <v:shape id="_x0000_i1069" type="#_x0000_t75" style="width:284.25pt;height:97.5pt" o:ole="">
            <v:imagedata r:id="rId55" o:title=""/>
            <o:lock v:ext="edit" aspectratio="f"/>
          </v:shape>
          <o:OLEObject Type="Embed" ProgID="ChemDraw.Document.6.0" ShapeID="_x0000_i1069" DrawAspect="Content" ObjectID="_1792866952" r:id="rId56"/>
        </w:objec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55"/>
        <w:gridCol w:w="1361"/>
        <w:gridCol w:w="758"/>
        <w:gridCol w:w="1816"/>
        <w:gridCol w:w="1625"/>
      </w:tblGrid>
      <w:tr w:rsidR="009C0311" w14:paraId="69AC3205" w14:textId="77777777">
        <w:trPr>
          <w:trHeight w:val="340"/>
          <w:jc w:val="center"/>
        </w:trPr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23557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Cpd.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537EE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F5989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ABFD3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R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DF771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Linker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A7236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IC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bscript"/>
              </w:rPr>
              <w:t>50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（</w:t>
            </w:r>
            <w:proofErr w:type="spellStart"/>
            <w:r>
              <w:rPr>
                <w:b/>
                <w:bCs w:val="0"/>
                <w:sz w:val="21"/>
                <w:szCs w:val="21"/>
              </w:rPr>
              <w:t>μ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M</w:t>
            </w:r>
            <w:proofErr w:type="spellEnd"/>
            <w:r>
              <w:rPr>
                <w:rFonts w:hint="eastAsia"/>
                <w:b/>
                <w:bCs w:val="0"/>
                <w:sz w:val="21"/>
                <w:szCs w:val="21"/>
              </w:rPr>
              <w:t>）</w:t>
            </w:r>
          </w:p>
        </w:tc>
      </w:tr>
      <w:tr w:rsidR="009C0311" w14:paraId="07F03E88" w14:textId="77777777">
        <w:trPr>
          <w:trHeight w:val="567"/>
          <w:jc w:val="center"/>
        </w:trPr>
        <w:tc>
          <w:tcPr>
            <w:tcW w:w="1199" w:type="pct"/>
            <w:tcBorders>
              <w:top w:val="single" w:sz="4" w:space="0" w:color="auto"/>
            </w:tcBorders>
            <w:vAlign w:val="center"/>
          </w:tcPr>
          <w:p w14:paraId="0E07D0B2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JD-1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14:paraId="5CDDFF3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center"/>
          </w:tcPr>
          <w:p w14:paraId="4B942CC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34A66216">
                <v:shape id="_x0000_i1070" type="#_x0000_t75" style="width:52.5pt;height:31.5pt" o:ole="">
                  <v:imagedata r:id="rId57" o:title=""/>
                  <o:lock v:ext="edit" aspectratio="f"/>
                </v:shape>
                <o:OLEObject Type="Embed" ProgID="ChemDraw.Document.6.0" ShapeID="_x0000_i1070" DrawAspect="Content" ObjectID="_1792866953" r:id="rId58"/>
              </w:objec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0E85D12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93" w:type="pct"/>
            <w:tcBorders>
              <w:top w:val="single" w:sz="4" w:space="0" w:color="auto"/>
            </w:tcBorders>
            <w:vAlign w:val="center"/>
          </w:tcPr>
          <w:p w14:paraId="3EB6050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708" w:dyaOrig="516" w14:anchorId="6E0DA441">
                <v:shape id="_x0000_i1071" type="#_x0000_t75" style="width:35.25pt;height:25.5pt" o:ole="">
                  <v:imagedata r:id="rId59" o:title=""/>
                  <o:lock v:ext="edit" aspectratio="f"/>
                </v:shape>
                <o:OLEObject Type="Embed" ProgID="ChemDraw.Document.6.0" ShapeID="_x0000_i1071" DrawAspect="Content" ObjectID="_1792866954" r:id="rId60"/>
              </w:object>
            </w:r>
          </w:p>
        </w:tc>
        <w:tc>
          <w:tcPr>
            <w:tcW w:w="978" w:type="pct"/>
            <w:tcBorders>
              <w:top w:val="single" w:sz="4" w:space="0" w:color="auto"/>
            </w:tcBorders>
            <w:vAlign w:val="center"/>
          </w:tcPr>
          <w:p w14:paraId="67ECF141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3.85</w:t>
            </w:r>
          </w:p>
        </w:tc>
      </w:tr>
      <w:tr w:rsidR="009C0311" w14:paraId="73320829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269B9ACF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JD-2</w:t>
            </w:r>
          </w:p>
        </w:tc>
        <w:tc>
          <w:tcPr>
            <w:tcW w:w="455" w:type="pct"/>
            <w:vAlign w:val="center"/>
          </w:tcPr>
          <w:p w14:paraId="3A8EC1E7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</w:t>
            </w:r>
          </w:p>
        </w:tc>
        <w:tc>
          <w:tcPr>
            <w:tcW w:w="819" w:type="pct"/>
            <w:vAlign w:val="center"/>
          </w:tcPr>
          <w:p w14:paraId="11B1986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1C634FA5">
                <v:shape id="_x0000_i1072" type="#_x0000_t75" style="width:52.5pt;height:31.5pt" o:ole="">
                  <v:imagedata r:id="rId61" o:title=""/>
                  <o:lock v:ext="edit" aspectratio="f"/>
                </v:shape>
                <o:OLEObject Type="Embed" ProgID="ChemDraw.Document.6.0" ShapeID="_x0000_i1072" DrawAspect="Content" ObjectID="_1792866955" r:id="rId62"/>
              </w:object>
            </w:r>
          </w:p>
        </w:tc>
        <w:tc>
          <w:tcPr>
            <w:tcW w:w="456" w:type="pct"/>
            <w:vAlign w:val="center"/>
          </w:tcPr>
          <w:p w14:paraId="653181C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93" w:type="pct"/>
            <w:vAlign w:val="center"/>
          </w:tcPr>
          <w:p w14:paraId="374DD7D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212" w:dyaOrig="516" w14:anchorId="28F33480">
                <v:shape id="_x0000_i1073" type="#_x0000_t75" style="width:60.75pt;height:25.5pt" o:ole="">
                  <v:imagedata r:id="rId63" o:title=""/>
                  <o:lock v:ext="edit" aspectratio="f"/>
                </v:shape>
                <o:OLEObject Type="Embed" ProgID="ChemDraw.Document.6.0" ShapeID="_x0000_i1073" DrawAspect="Content" ObjectID="_1792866956" r:id="rId64"/>
              </w:object>
            </w:r>
          </w:p>
        </w:tc>
        <w:tc>
          <w:tcPr>
            <w:tcW w:w="978" w:type="pct"/>
            <w:vAlign w:val="center"/>
          </w:tcPr>
          <w:p w14:paraId="405E0D53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15.26</w:t>
            </w:r>
          </w:p>
        </w:tc>
      </w:tr>
      <w:tr w:rsidR="009C0311" w14:paraId="5ADD16BB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616FF305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JD-3</w:t>
            </w:r>
          </w:p>
        </w:tc>
        <w:tc>
          <w:tcPr>
            <w:tcW w:w="455" w:type="pct"/>
            <w:vAlign w:val="center"/>
          </w:tcPr>
          <w:p w14:paraId="1ECAF6D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Me</w:t>
            </w:r>
          </w:p>
        </w:tc>
        <w:tc>
          <w:tcPr>
            <w:tcW w:w="819" w:type="pct"/>
            <w:vAlign w:val="center"/>
          </w:tcPr>
          <w:p w14:paraId="6B6C386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1531D7E3">
                <v:shape id="_x0000_i1074" type="#_x0000_t75" style="width:52.5pt;height:31.5pt" o:ole="">
                  <v:imagedata r:id="rId65" o:title=""/>
                  <o:lock v:ext="edit" aspectratio="f"/>
                </v:shape>
                <o:OLEObject Type="Embed" ProgID="ChemDraw.Document.6.0" ShapeID="_x0000_i1074" DrawAspect="Content" ObjectID="_1792866957" r:id="rId66"/>
              </w:object>
            </w:r>
          </w:p>
        </w:tc>
        <w:tc>
          <w:tcPr>
            <w:tcW w:w="456" w:type="pct"/>
            <w:vAlign w:val="center"/>
          </w:tcPr>
          <w:p w14:paraId="31BD686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93" w:type="pct"/>
            <w:vAlign w:val="center"/>
          </w:tcPr>
          <w:p w14:paraId="4A5B9AFA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708" w:dyaOrig="516" w14:anchorId="3433DA96">
                <v:shape id="_x0000_i1075" type="#_x0000_t75" style="width:35.25pt;height:25.5pt" o:ole="">
                  <v:imagedata r:id="rId59" o:title=""/>
                  <o:lock v:ext="edit" aspectratio="f"/>
                </v:shape>
                <o:OLEObject Type="Embed" ProgID="ChemDraw.Document.6.0" ShapeID="_x0000_i1075" DrawAspect="Content" ObjectID="_1792866958" r:id="rId67"/>
              </w:object>
            </w:r>
          </w:p>
        </w:tc>
        <w:tc>
          <w:tcPr>
            <w:tcW w:w="978" w:type="pct"/>
            <w:vAlign w:val="center"/>
          </w:tcPr>
          <w:p w14:paraId="375534F3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7.40</w:t>
            </w:r>
          </w:p>
        </w:tc>
      </w:tr>
      <w:tr w:rsidR="009C0311" w14:paraId="6AE1DB13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6EBDF692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JD-4</w:t>
            </w:r>
          </w:p>
        </w:tc>
        <w:tc>
          <w:tcPr>
            <w:tcW w:w="455" w:type="pct"/>
            <w:vAlign w:val="center"/>
          </w:tcPr>
          <w:p w14:paraId="08A93BC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Me</w:t>
            </w:r>
          </w:p>
        </w:tc>
        <w:tc>
          <w:tcPr>
            <w:tcW w:w="819" w:type="pct"/>
            <w:vAlign w:val="center"/>
          </w:tcPr>
          <w:p w14:paraId="5F67C538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44556C08">
                <v:shape id="_x0000_i1076" type="#_x0000_t75" style="width:52.5pt;height:31.5pt" o:ole="">
                  <v:imagedata r:id="rId68" o:title=""/>
                  <o:lock v:ext="edit" aspectratio="f"/>
                </v:shape>
                <o:OLEObject Type="Embed" ProgID="ChemDraw.Document.6.0" ShapeID="_x0000_i1076" DrawAspect="Content" ObjectID="_1792866959" r:id="rId69"/>
              </w:object>
            </w:r>
          </w:p>
        </w:tc>
        <w:tc>
          <w:tcPr>
            <w:tcW w:w="456" w:type="pct"/>
            <w:vAlign w:val="center"/>
          </w:tcPr>
          <w:p w14:paraId="2B05D375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93" w:type="pct"/>
            <w:vAlign w:val="center"/>
          </w:tcPr>
          <w:p w14:paraId="198DE86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212" w:dyaOrig="516" w14:anchorId="1C1E49F2">
                <v:shape id="_x0000_i1077" type="#_x0000_t75" style="width:60.75pt;height:25.5pt" o:ole="">
                  <v:imagedata r:id="rId70" o:title=""/>
                  <o:lock v:ext="edit" aspectratio="f"/>
                </v:shape>
                <o:OLEObject Type="Embed" ProgID="ChemDraw.Document.6.0" ShapeID="_x0000_i1077" DrawAspect="Content" ObjectID="_1792866960" r:id="rId71"/>
              </w:object>
            </w:r>
          </w:p>
        </w:tc>
        <w:tc>
          <w:tcPr>
            <w:tcW w:w="978" w:type="pct"/>
            <w:vAlign w:val="center"/>
          </w:tcPr>
          <w:p w14:paraId="74187F8B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26.99</w:t>
            </w:r>
          </w:p>
        </w:tc>
      </w:tr>
      <w:tr w:rsidR="009C0311" w14:paraId="27246DC4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759E512C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lastRenderedPageBreak/>
              <w:t>JD-5</w:t>
            </w:r>
          </w:p>
        </w:tc>
        <w:tc>
          <w:tcPr>
            <w:tcW w:w="455" w:type="pct"/>
            <w:vAlign w:val="center"/>
          </w:tcPr>
          <w:p w14:paraId="559D0D2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19" w:type="pct"/>
            <w:vAlign w:val="center"/>
          </w:tcPr>
          <w:p w14:paraId="050D867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510796FD">
                <v:shape id="_x0000_i1078" type="#_x0000_t75" style="width:52.5pt;height:31.5pt" o:ole="">
                  <v:imagedata r:id="rId72" o:title=""/>
                  <o:lock v:ext="edit" aspectratio="f"/>
                </v:shape>
                <o:OLEObject Type="Embed" ProgID="ChemDraw.Document.6.0" ShapeID="_x0000_i1078" DrawAspect="Content" ObjectID="_1792866961" r:id="rId73"/>
              </w:object>
            </w:r>
          </w:p>
        </w:tc>
        <w:tc>
          <w:tcPr>
            <w:tcW w:w="456" w:type="pct"/>
            <w:vAlign w:val="center"/>
          </w:tcPr>
          <w:p w14:paraId="72ECC7D7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Me</w:t>
            </w:r>
          </w:p>
        </w:tc>
        <w:tc>
          <w:tcPr>
            <w:tcW w:w="1093" w:type="pct"/>
            <w:vAlign w:val="center"/>
          </w:tcPr>
          <w:p w14:paraId="00BB74ED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708" w:dyaOrig="516" w14:anchorId="2B384C17">
                <v:shape id="_x0000_i1079" type="#_x0000_t75" style="width:35.25pt;height:25.5pt" o:ole="">
                  <v:imagedata r:id="rId74" o:title=""/>
                  <o:lock v:ext="edit" aspectratio="f"/>
                </v:shape>
                <o:OLEObject Type="Embed" ProgID="ChemDraw.Document.6.0" ShapeID="_x0000_i1079" DrawAspect="Content" ObjectID="_1792866962" r:id="rId75"/>
              </w:object>
            </w:r>
          </w:p>
        </w:tc>
        <w:tc>
          <w:tcPr>
            <w:tcW w:w="978" w:type="pct"/>
            <w:vAlign w:val="center"/>
          </w:tcPr>
          <w:p w14:paraId="32815847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3.54</w:t>
            </w:r>
          </w:p>
        </w:tc>
      </w:tr>
      <w:tr w:rsidR="009C0311" w14:paraId="1373708A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3B93D29B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JD-6</w:t>
            </w:r>
          </w:p>
        </w:tc>
        <w:tc>
          <w:tcPr>
            <w:tcW w:w="455" w:type="pct"/>
            <w:vAlign w:val="center"/>
          </w:tcPr>
          <w:p w14:paraId="310350B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19" w:type="pct"/>
            <w:vAlign w:val="center"/>
          </w:tcPr>
          <w:p w14:paraId="673BB0A7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29CBE294">
                <v:shape id="_x0000_i1080" type="#_x0000_t75" style="width:52.5pt;height:31.5pt" o:ole="">
                  <v:imagedata r:id="rId72" o:title=""/>
                  <o:lock v:ext="edit" aspectratio="f"/>
                </v:shape>
                <o:OLEObject Type="Embed" ProgID="ChemDraw.Document.6.0" ShapeID="_x0000_i1080" DrawAspect="Content" ObjectID="_1792866963" r:id="rId76"/>
              </w:object>
            </w:r>
          </w:p>
        </w:tc>
        <w:tc>
          <w:tcPr>
            <w:tcW w:w="456" w:type="pct"/>
            <w:vAlign w:val="center"/>
          </w:tcPr>
          <w:p w14:paraId="77F4D76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Me</w:t>
            </w:r>
          </w:p>
        </w:tc>
        <w:tc>
          <w:tcPr>
            <w:tcW w:w="1093" w:type="pct"/>
            <w:vAlign w:val="center"/>
          </w:tcPr>
          <w:p w14:paraId="06F85101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212" w:dyaOrig="516" w14:anchorId="0DC0018A">
                <v:shape id="_x0000_i1081" type="#_x0000_t75" style="width:60.75pt;height:25.5pt" o:ole="">
                  <v:imagedata r:id="rId77" o:title=""/>
                  <o:lock v:ext="edit" aspectratio="f"/>
                </v:shape>
                <o:OLEObject Type="Embed" ProgID="ChemDraw.Document.6.0" ShapeID="_x0000_i1081" DrawAspect="Content" ObjectID="_1792866964" r:id="rId78"/>
              </w:object>
            </w:r>
          </w:p>
        </w:tc>
        <w:tc>
          <w:tcPr>
            <w:tcW w:w="978" w:type="pct"/>
            <w:vAlign w:val="center"/>
          </w:tcPr>
          <w:p w14:paraId="7F484B08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9.71</w:t>
            </w:r>
          </w:p>
        </w:tc>
      </w:tr>
      <w:tr w:rsidR="009C0311" w14:paraId="6DCBCEE7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4EB110B5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JD-7</w:t>
            </w:r>
          </w:p>
        </w:tc>
        <w:tc>
          <w:tcPr>
            <w:tcW w:w="455" w:type="pct"/>
            <w:vAlign w:val="center"/>
          </w:tcPr>
          <w:p w14:paraId="79DAE0E4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19" w:type="pct"/>
            <w:vAlign w:val="center"/>
          </w:tcPr>
          <w:p w14:paraId="5CF295AB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1A07C056">
                <v:shape id="_x0000_i1082" type="#_x0000_t75" style="width:52.5pt;height:31.5pt" o:ole="">
                  <v:imagedata r:id="rId79" o:title=""/>
                  <o:lock v:ext="edit" aspectratio="f"/>
                </v:shape>
                <o:OLEObject Type="Embed" ProgID="ChemDraw.Document.6.0" ShapeID="_x0000_i1082" DrawAspect="Content" ObjectID="_1792866965" r:id="rId80"/>
              </w:object>
            </w:r>
          </w:p>
        </w:tc>
        <w:tc>
          <w:tcPr>
            <w:tcW w:w="456" w:type="pct"/>
            <w:vAlign w:val="center"/>
          </w:tcPr>
          <w:p w14:paraId="6164B149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</w:t>
            </w:r>
            <w:proofErr w:type="spellStart"/>
            <w:r>
              <w:rPr>
                <w:rFonts w:hint="eastAsia"/>
                <w:sz w:val="21"/>
                <w:szCs w:val="21"/>
              </w:rPr>
              <w:t>Pr</w:t>
            </w:r>
            <w:proofErr w:type="spellEnd"/>
          </w:p>
        </w:tc>
        <w:tc>
          <w:tcPr>
            <w:tcW w:w="1093" w:type="pct"/>
            <w:vAlign w:val="center"/>
          </w:tcPr>
          <w:p w14:paraId="6EF23A7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708" w:dyaOrig="516" w14:anchorId="366A555F">
                <v:shape id="_x0000_i1083" type="#_x0000_t75" style="width:35.25pt;height:25.5pt" o:ole="">
                  <v:imagedata r:id="rId81" o:title=""/>
                  <o:lock v:ext="edit" aspectratio="f"/>
                </v:shape>
                <o:OLEObject Type="Embed" ProgID="ChemDraw.Document.6.0" ShapeID="_x0000_i1083" DrawAspect="Content" ObjectID="_1792866966" r:id="rId82"/>
              </w:object>
            </w:r>
          </w:p>
        </w:tc>
        <w:tc>
          <w:tcPr>
            <w:tcW w:w="978" w:type="pct"/>
            <w:vAlign w:val="center"/>
          </w:tcPr>
          <w:p w14:paraId="5DBB1970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2.47</w:t>
            </w:r>
          </w:p>
        </w:tc>
      </w:tr>
      <w:tr w:rsidR="009C0311" w14:paraId="27B02A4E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3ECD5F5E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r>
              <w:rPr>
                <w:rFonts w:hint="eastAsia"/>
                <w:b/>
                <w:bCs w:val="0"/>
                <w:sz w:val="21"/>
                <w:szCs w:val="21"/>
              </w:rPr>
              <w:t>JD-8</w:t>
            </w:r>
          </w:p>
        </w:tc>
        <w:tc>
          <w:tcPr>
            <w:tcW w:w="455" w:type="pct"/>
            <w:vAlign w:val="center"/>
          </w:tcPr>
          <w:p w14:paraId="67D05EE8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19" w:type="pct"/>
            <w:vAlign w:val="center"/>
          </w:tcPr>
          <w:p w14:paraId="3FD5C83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044" w:dyaOrig="636" w14:anchorId="2859E4D8">
                <v:shape id="_x0000_i1084" type="#_x0000_t75" style="width:52.5pt;height:31.5pt" o:ole="">
                  <v:imagedata r:id="rId83" o:title=""/>
                  <o:lock v:ext="edit" aspectratio="f"/>
                </v:shape>
                <o:OLEObject Type="Embed" ProgID="ChemDraw.Document.6.0" ShapeID="_x0000_i1084" DrawAspect="Content" ObjectID="_1792866967" r:id="rId84"/>
              </w:object>
            </w:r>
          </w:p>
        </w:tc>
        <w:tc>
          <w:tcPr>
            <w:tcW w:w="456" w:type="pct"/>
            <w:vAlign w:val="center"/>
          </w:tcPr>
          <w:p w14:paraId="076FC3D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</w:t>
            </w:r>
            <w:r>
              <w:rPr>
                <w:rFonts w:hint="eastAsia"/>
                <w:sz w:val="21"/>
                <w:szCs w:val="21"/>
              </w:rPr>
              <w:t>-</w:t>
            </w:r>
            <w:proofErr w:type="spellStart"/>
            <w:r>
              <w:rPr>
                <w:rFonts w:hint="eastAsia"/>
                <w:sz w:val="21"/>
                <w:szCs w:val="21"/>
              </w:rPr>
              <w:t>Pr</w:t>
            </w:r>
            <w:proofErr w:type="spellEnd"/>
          </w:p>
        </w:tc>
        <w:tc>
          <w:tcPr>
            <w:tcW w:w="1093" w:type="pct"/>
            <w:vAlign w:val="center"/>
          </w:tcPr>
          <w:p w14:paraId="65B82C33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object w:dxaOrig="1212" w:dyaOrig="516" w14:anchorId="1BAD0950">
                <v:shape id="_x0000_i1085" type="#_x0000_t75" style="width:60.75pt;height:25.5pt" o:ole="">
                  <v:imagedata r:id="rId85" o:title=""/>
                  <o:lock v:ext="edit" aspectratio="f"/>
                </v:shape>
                <o:OLEObject Type="Embed" ProgID="ChemDraw.Document.6.0" ShapeID="_x0000_i1085" DrawAspect="Content" ObjectID="_1792866968" r:id="rId86"/>
              </w:object>
            </w:r>
          </w:p>
        </w:tc>
        <w:tc>
          <w:tcPr>
            <w:tcW w:w="978" w:type="pct"/>
            <w:vAlign w:val="center"/>
          </w:tcPr>
          <w:p w14:paraId="6584835B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8.92</w:t>
            </w:r>
          </w:p>
        </w:tc>
      </w:tr>
      <w:tr w:rsidR="009C0311" w14:paraId="65D4C147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2C53A98F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proofErr w:type="spellStart"/>
            <w:r>
              <w:rPr>
                <w:rFonts w:hint="eastAsia"/>
                <w:b/>
                <w:bCs w:val="0"/>
                <w:sz w:val="21"/>
                <w:szCs w:val="21"/>
              </w:rPr>
              <w:t>Genipin</w:t>
            </w:r>
            <w:r>
              <w:rPr>
                <w:rFonts w:hint="eastAsia"/>
                <w:b/>
                <w:bCs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455" w:type="pct"/>
            <w:vAlign w:val="center"/>
          </w:tcPr>
          <w:p w14:paraId="209CA7C5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19" w:type="pct"/>
            <w:vAlign w:val="center"/>
          </w:tcPr>
          <w:p w14:paraId="34DCFBB8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456" w:type="pct"/>
            <w:vAlign w:val="center"/>
          </w:tcPr>
          <w:p w14:paraId="1CB1A2CE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93" w:type="pct"/>
            <w:vAlign w:val="center"/>
          </w:tcPr>
          <w:p w14:paraId="65BF6DF5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78" w:type="pct"/>
            <w:vAlign w:val="center"/>
          </w:tcPr>
          <w:p w14:paraId="7BEA47E3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cs="SimSun" w:hint="eastAsia"/>
                <w:sz w:val="21"/>
                <w:szCs w:val="21"/>
                <w:lang w:bidi="ar"/>
              </w:rPr>
              <w:t>28.16</w:t>
            </w:r>
          </w:p>
        </w:tc>
      </w:tr>
      <w:tr w:rsidR="009C0311" w14:paraId="4B9A5A8E" w14:textId="77777777">
        <w:trPr>
          <w:trHeight w:val="567"/>
          <w:jc w:val="center"/>
        </w:trPr>
        <w:tc>
          <w:tcPr>
            <w:tcW w:w="1199" w:type="pct"/>
            <w:vAlign w:val="center"/>
          </w:tcPr>
          <w:p w14:paraId="2E07BDB3" w14:textId="77777777" w:rsidR="009C0311" w:rsidRDefault="00000000">
            <w:pPr>
              <w:spacing w:line="240" w:lineRule="auto"/>
              <w:jc w:val="center"/>
              <w:rPr>
                <w:b/>
                <w:bCs w:val="0"/>
                <w:sz w:val="21"/>
                <w:szCs w:val="21"/>
              </w:rPr>
            </w:pPr>
            <w:proofErr w:type="spellStart"/>
            <w:r>
              <w:rPr>
                <w:rFonts w:cs="SimSun" w:hint="eastAsia"/>
                <w:b/>
                <w:bCs w:val="0"/>
                <w:color w:val="000000"/>
                <w:sz w:val="21"/>
                <w:szCs w:val="21"/>
                <w:lang w:bidi="ar"/>
              </w:rPr>
              <w:t>Staurosporine</w:t>
            </w:r>
            <w:r>
              <w:rPr>
                <w:rFonts w:cs="SimSun" w:hint="eastAsia"/>
                <w:b/>
                <w:bCs w:val="0"/>
                <w:color w:val="000000"/>
                <w:sz w:val="21"/>
                <w:szCs w:val="21"/>
                <w:vertAlign w:val="superscript"/>
                <w:lang w:bidi="ar"/>
              </w:rPr>
              <w:t>b</w:t>
            </w:r>
            <w:proofErr w:type="spellEnd"/>
          </w:p>
        </w:tc>
        <w:tc>
          <w:tcPr>
            <w:tcW w:w="455" w:type="pct"/>
            <w:vAlign w:val="center"/>
          </w:tcPr>
          <w:p w14:paraId="7A054DFF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19" w:type="pct"/>
            <w:vAlign w:val="center"/>
          </w:tcPr>
          <w:p w14:paraId="388E24E6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456" w:type="pct"/>
            <w:vAlign w:val="center"/>
          </w:tcPr>
          <w:p w14:paraId="402A6FBC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093" w:type="pct"/>
            <w:vAlign w:val="center"/>
          </w:tcPr>
          <w:p w14:paraId="370D5384" w14:textId="77777777" w:rsidR="009C0311" w:rsidRDefault="00000000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78" w:type="pct"/>
            <w:vAlign w:val="center"/>
          </w:tcPr>
          <w:p w14:paraId="1549CF17" w14:textId="77777777" w:rsidR="009C0311" w:rsidRDefault="00000000">
            <w:pPr>
              <w:spacing w:line="240" w:lineRule="auto"/>
              <w:jc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cs="SimSun" w:hint="eastAsia"/>
                <w:sz w:val="21"/>
                <w:szCs w:val="21"/>
                <w:lang w:bidi="ar"/>
              </w:rPr>
              <w:t>0.015</w:t>
            </w:r>
          </w:p>
        </w:tc>
      </w:tr>
    </w:tbl>
    <w:p w14:paraId="7B90D213" w14:textId="77777777" w:rsidR="009C0311" w:rsidRDefault="00000000">
      <w:pPr>
        <w:widowControl w:val="0"/>
        <w:spacing w:after="156" w:line="240" w:lineRule="auto"/>
        <w:rPr>
          <w:rFonts w:eastAsia="KaiTi"/>
          <w:bCs w:val="0"/>
          <w:shd w:val="clear" w:color="auto" w:fill="auto"/>
        </w:rPr>
      </w:pPr>
      <w:r>
        <w:rPr>
          <w:rFonts w:eastAsia="KaiTi" w:hint="eastAsia"/>
          <w:bCs w:val="0"/>
          <w:shd w:val="clear" w:color="auto" w:fill="auto"/>
          <w:vertAlign w:val="superscript"/>
        </w:rPr>
        <w:t xml:space="preserve">a </w:t>
      </w:r>
      <w:proofErr w:type="spellStart"/>
      <w:r>
        <w:rPr>
          <w:rFonts w:eastAsia="KaiTi" w:hint="eastAsia"/>
          <w:bCs w:val="0"/>
          <w:shd w:val="clear" w:color="auto" w:fill="auto"/>
        </w:rPr>
        <w:t>Genipin</w:t>
      </w:r>
      <w:proofErr w:type="spellEnd"/>
      <w:r>
        <w:rPr>
          <w:rFonts w:eastAsia="KaiTi" w:hint="eastAsia"/>
          <w:bCs w:val="0"/>
          <w:shd w:val="clear" w:color="auto" w:fill="auto"/>
        </w:rPr>
        <w:t>, the leading compound.</w:t>
      </w:r>
    </w:p>
    <w:p w14:paraId="7DD81098" w14:textId="77777777" w:rsidR="009C0311" w:rsidRDefault="00000000">
      <w:pPr>
        <w:widowControl w:val="0"/>
        <w:spacing w:after="156" w:line="240" w:lineRule="auto"/>
        <w:rPr>
          <w:rFonts w:eastAsia="KaiTi"/>
          <w:bCs w:val="0"/>
          <w:shd w:val="clear" w:color="auto" w:fill="auto"/>
        </w:rPr>
      </w:pPr>
      <w:r>
        <w:rPr>
          <w:rFonts w:eastAsia="SimSun" w:cs="SimSun" w:hint="eastAsia"/>
          <w:bCs w:val="0"/>
          <w:color w:val="000000"/>
          <w:kern w:val="0"/>
          <w:shd w:val="clear" w:color="auto" w:fill="auto"/>
          <w:vertAlign w:val="superscript"/>
          <w:lang w:bidi="ar"/>
        </w:rPr>
        <w:t xml:space="preserve">b </w:t>
      </w:r>
      <w:proofErr w:type="spellStart"/>
      <w:r>
        <w:rPr>
          <w:rFonts w:eastAsia="SimSun" w:cs="SimSun" w:hint="eastAsia"/>
          <w:bCs w:val="0"/>
          <w:color w:val="000000"/>
          <w:kern w:val="0"/>
          <w:shd w:val="clear" w:color="auto" w:fill="auto"/>
          <w:lang w:bidi="ar"/>
        </w:rPr>
        <w:t>Staurosporine</w:t>
      </w:r>
      <w:proofErr w:type="spellEnd"/>
      <w:r>
        <w:rPr>
          <w:rFonts w:eastAsia="SimSun" w:cs="SimSun" w:hint="eastAsia"/>
          <w:bCs w:val="0"/>
          <w:color w:val="000000"/>
          <w:kern w:val="0"/>
          <w:shd w:val="clear" w:color="auto" w:fill="auto"/>
          <w:lang w:bidi="ar"/>
        </w:rPr>
        <w:t>, a typical ATP competitive GSK-3</w:t>
      </w:r>
      <w:r>
        <w:rPr>
          <w:rFonts w:eastAsia="SimSun"/>
          <w:bCs w:val="0"/>
          <w:color w:val="000000"/>
          <w:kern w:val="0"/>
          <w:shd w:val="clear" w:color="auto" w:fill="auto"/>
          <w:lang w:bidi="ar"/>
        </w:rPr>
        <w:t>β</w:t>
      </w:r>
      <w:r>
        <w:rPr>
          <w:rFonts w:eastAsia="SimSun" w:cs="SimSun" w:hint="eastAsia"/>
          <w:bCs w:val="0"/>
          <w:color w:val="000000"/>
          <w:kern w:val="0"/>
          <w:shd w:val="clear" w:color="auto" w:fill="auto"/>
          <w:lang w:bidi="ar"/>
        </w:rPr>
        <w:t xml:space="preserve"> kinase inhibitor, was used as a reference compound in this study.</w:t>
      </w:r>
    </w:p>
    <w:sectPr w:rsidR="009C0311">
      <w:footerReference w:type="default" r:id="rId87"/>
      <w:footerReference w:type="first" r:id="rId88"/>
      <w:pgSz w:w="11906" w:h="16838"/>
      <w:pgMar w:top="1440" w:right="1800" w:bottom="1440" w:left="1800" w:header="850" w:footer="1191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AF139" w14:textId="77777777" w:rsidR="00205634" w:rsidRDefault="00205634">
      <w:pPr>
        <w:spacing w:line="240" w:lineRule="auto"/>
      </w:pPr>
      <w:r>
        <w:separator/>
      </w:r>
    </w:p>
  </w:endnote>
  <w:endnote w:type="continuationSeparator" w:id="0">
    <w:p w14:paraId="0EFA8843" w14:textId="77777777" w:rsidR="00205634" w:rsidRDefault="00205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_GB2312"/>
    <w:charset w:val="86"/>
    <w:family w:val="modern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1710674"/>
    </w:sdtPr>
    <w:sdtContent>
      <w:p w14:paraId="2A231ADA" w14:textId="77777777" w:rsidR="009C0311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0F671" w14:textId="77777777" w:rsidR="009C0311" w:rsidRDefault="00000000">
    <w:pPr>
      <w:pStyle w:val="Footer"/>
      <w:rPr>
        <w:sz w:val="21"/>
        <w:szCs w:val="21"/>
      </w:rPr>
    </w:pPr>
    <w:r>
      <w:rPr>
        <w:sz w:val="21"/>
        <w:szCs w:val="21"/>
      </w:rPr>
      <w:t xml:space="preserve"> *</w:t>
    </w:r>
    <w:proofErr w:type="spellStart"/>
    <w:r>
      <w:rPr>
        <w:sz w:val="21"/>
        <w:szCs w:val="21"/>
      </w:rPr>
      <w:t>Correspongding</w:t>
    </w:r>
    <w:proofErr w:type="spellEnd"/>
    <w:r>
      <w:rPr>
        <w:sz w:val="21"/>
        <w:szCs w:val="21"/>
      </w:rPr>
      <w:t xml:space="preserve"> Author: yczhang2017@163.com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40B85" w14:textId="77777777" w:rsidR="00205634" w:rsidRDefault="00205634">
      <w:pPr>
        <w:spacing w:line="240" w:lineRule="auto"/>
      </w:pPr>
      <w:r>
        <w:separator/>
      </w:r>
    </w:p>
  </w:footnote>
  <w:footnote w:type="continuationSeparator" w:id="0">
    <w:p w14:paraId="6AF7B8B0" w14:textId="77777777" w:rsidR="00205634" w:rsidRDefault="00205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D3A922E"/>
    <w:multiLevelType w:val="singleLevel"/>
    <w:tmpl w:val="8D3A922E"/>
    <w:lvl w:ilvl="0">
      <w:start w:val="1"/>
      <w:numFmt w:val="decimal"/>
      <w:pStyle w:val="EndNoteBibliography"/>
      <w:suff w:val="space"/>
      <w:lvlText w:val="[%1]"/>
      <w:lvlJc w:val="left"/>
    </w:lvl>
  </w:abstractNum>
  <w:num w:numId="1" w16cid:durableId="182931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g0MzMyNGJiMDEzODc5ODNlMGVjODViOWRkZjg1MDgifQ=="/>
  </w:docVars>
  <w:rsids>
    <w:rsidRoot w:val="00B65B4A"/>
    <w:rsid w:val="00000E65"/>
    <w:rsid w:val="00001323"/>
    <w:rsid w:val="00002145"/>
    <w:rsid w:val="000025F3"/>
    <w:rsid w:val="0000269C"/>
    <w:rsid w:val="000050C8"/>
    <w:rsid w:val="00005ED4"/>
    <w:rsid w:val="00007C2A"/>
    <w:rsid w:val="0001390F"/>
    <w:rsid w:val="00014151"/>
    <w:rsid w:val="0001519E"/>
    <w:rsid w:val="00016CE5"/>
    <w:rsid w:val="0001761D"/>
    <w:rsid w:val="00020484"/>
    <w:rsid w:val="00020F1D"/>
    <w:rsid w:val="000242BA"/>
    <w:rsid w:val="0003146D"/>
    <w:rsid w:val="00034A29"/>
    <w:rsid w:val="00035A4A"/>
    <w:rsid w:val="000451C4"/>
    <w:rsid w:val="0004682B"/>
    <w:rsid w:val="00046E17"/>
    <w:rsid w:val="000473B6"/>
    <w:rsid w:val="00047539"/>
    <w:rsid w:val="00047BAD"/>
    <w:rsid w:val="00050244"/>
    <w:rsid w:val="00050565"/>
    <w:rsid w:val="00054372"/>
    <w:rsid w:val="0006053F"/>
    <w:rsid w:val="00061275"/>
    <w:rsid w:val="000613C0"/>
    <w:rsid w:val="00067BFD"/>
    <w:rsid w:val="00072322"/>
    <w:rsid w:val="000736A1"/>
    <w:rsid w:val="00074B97"/>
    <w:rsid w:val="000754A8"/>
    <w:rsid w:val="00075BF8"/>
    <w:rsid w:val="00080F93"/>
    <w:rsid w:val="000818AE"/>
    <w:rsid w:val="00081FD0"/>
    <w:rsid w:val="000823EF"/>
    <w:rsid w:val="00082970"/>
    <w:rsid w:val="000836A3"/>
    <w:rsid w:val="00083967"/>
    <w:rsid w:val="00083A38"/>
    <w:rsid w:val="00087AFE"/>
    <w:rsid w:val="00087C99"/>
    <w:rsid w:val="00091205"/>
    <w:rsid w:val="00091C95"/>
    <w:rsid w:val="00091FE1"/>
    <w:rsid w:val="00094CE1"/>
    <w:rsid w:val="000A03E9"/>
    <w:rsid w:val="000A1FA3"/>
    <w:rsid w:val="000A2F26"/>
    <w:rsid w:val="000A3769"/>
    <w:rsid w:val="000B1730"/>
    <w:rsid w:val="000B556C"/>
    <w:rsid w:val="000B65E9"/>
    <w:rsid w:val="000B6AFB"/>
    <w:rsid w:val="000B6EE8"/>
    <w:rsid w:val="000C23DD"/>
    <w:rsid w:val="000C4FD3"/>
    <w:rsid w:val="000C74CB"/>
    <w:rsid w:val="000D0529"/>
    <w:rsid w:val="000D6F05"/>
    <w:rsid w:val="000E2690"/>
    <w:rsid w:val="000E302A"/>
    <w:rsid w:val="000E529D"/>
    <w:rsid w:val="000E7FC5"/>
    <w:rsid w:val="000F012F"/>
    <w:rsid w:val="000F0410"/>
    <w:rsid w:val="000F24C7"/>
    <w:rsid w:val="000F4705"/>
    <w:rsid w:val="000F4A2D"/>
    <w:rsid w:val="000F52DA"/>
    <w:rsid w:val="000F54BC"/>
    <w:rsid w:val="000F6BE1"/>
    <w:rsid w:val="000F71F9"/>
    <w:rsid w:val="000F75DF"/>
    <w:rsid w:val="00102E9F"/>
    <w:rsid w:val="001063B9"/>
    <w:rsid w:val="001064D1"/>
    <w:rsid w:val="00110B77"/>
    <w:rsid w:val="00117B4A"/>
    <w:rsid w:val="00121E4C"/>
    <w:rsid w:val="00124E06"/>
    <w:rsid w:val="00125581"/>
    <w:rsid w:val="00125C10"/>
    <w:rsid w:val="00126BBE"/>
    <w:rsid w:val="00126CE5"/>
    <w:rsid w:val="00130A3D"/>
    <w:rsid w:val="00131BFF"/>
    <w:rsid w:val="00132A95"/>
    <w:rsid w:val="00134C6B"/>
    <w:rsid w:val="00135A07"/>
    <w:rsid w:val="001374DB"/>
    <w:rsid w:val="00142716"/>
    <w:rsid w:val="0014519E"/>
    <w:rsid w:val="001451A1"/>
    <w:rsid w:val="0014559B"/>
    <w:rsid w:val="00146563"/>
    <w:rsid w:val="00147334"/>
    <w:rsid w:val="00152959"/>
    <w:rsid w:val="0015580A"/>
    <w:rsid w:val="00155E33"/>
    <w:rsid w:val="001568CA"/>
    <w:rsid w:val="00156BBB"/>
    <w:rsid w:val="0015795B"/>
    <w:rsid w:val="001601B5"/>
    <w:rsid w:val="00163A6D"/>
    <w:rsid w:val="001658DB"/>
    <w:rsid w:val="00165D33"/>
    <w:rsid w:val="00167EBB"/>
    <w:rsid w:val="00172E3D"/>
    <w:rsid w:val="001765CE"/>
    <w:rsid w:val="0018017B"/>
    <w:rsid w:val="00180943"/>
    <w:rsid w:val="00180B7B"/>
    <w:rsid w:val="00182318"/>
    <w:rsid w:val="00183EC6"/>
    <w:rsid w:val="00191188"/>
    <w:rsid w:val="00191333"/>
    <w:rsid w:val="00192947"/>
    <w:rsid w:val="0019329F"/>
    <w:rsid w:val="00194FA4"/>
    <w:rsid w:val="00195C59"/>
    <w:rsid w:val="00197350"/>
    <w:rsid w:val="00197D57"/>
    <w:rsid w:val="00197E6E"/>
    <w:rsid w:val="001A15D0"/>
    <w:rsid w:val="001A2535"/>
    <w:rsid w:val="001A425A"/>
    <w:rsid w:val="001A66C3"/>
    <w:rsid w:val="001B25CA"/>
    <w:rsid w:val="001B4AFD"/>
    <w:rsid w:val="001B677F"/>
    <w:rsid w:val="001B6983"/>
    <w:rsid w:val="001B7698"/>
    <w:rsid w:val="001B7947"/>
    <w:rsid w:val="001B7A4B"/>
    <w:rsid w:val="001D0634"/>
    <w:rsid w:val="001D19B1"/>
    <w:rsid w:val="001D1FE5"/>
    <w:rsid w:val="001D33B6"/>
    <w:rsid w:val="001D637F"/>
    <w:rsid w:val="001E2D34"/>
    <w:rsid w:val="001F1CE8"/>
    <w:rsid w:val="001F5B68"/>
    <w:rsid w:val="001F6EA1"/>
    <w:rsid w:val="00204465"/>
    <w:rsid w:val="002048AC"/>
    <w:rsid w:val="00205634"/>
    <w:rsid w:val="00210A6A"/>
    <w:rsid w:val="00211228"/>
    <w:rsid w:val="0021742D"/>
    <w:rsid w:val="002216F6"/>
    <w:rsid w:val="00221E6A"/>
    <w:rsid w:val="002228D3"/>
    <w:rsid w:val="00223193"/>
    <w:rsid w:val="00224407"/>
    <w:rsid w:val="00225EB6"/>
    <w:rsid w:val="0022756B"/>
    <w:rsid w:val="002310A1"/>
    <w:rsid w:val="002313D8"/>
    <w:rsid w:val="00234097"/>
    <w:rsid w:val="00235754"/>
    <w:rsid w:val="002360F9"/>
    <w:rsid w:val="00240E1A"/>
    <w:rsid w:val="00242F46"/>
    <w:rsid w:val="00243B80"/>
    <w:rsid w:val="00245659"/>
    <w:rsid w:val="0025734D"/>
    <w:rsid w:val="002600F9"/>
    <w:rsid w:val="00260AA9"/>
    <w:rsid w:val="0026282B"/>
    <w:rsid w:val="00262927"/>
    <w:rsid w:val="002651A1"/>
    <w:rsid w:val="00270E0E"/>
    <w:rsid w:val="00273AA4"/>
    <w:rsid w:val="00277081"/>
    <w:rsid w:val="00280FFE"/>
    <w:rsid w:val="00283852"/>
    <w:rsid w:val="0028493B"/>
    <w:rsid w:val="00285356"/>
    <w:rsid w:val="00285727"/>
    <w:rsid w:val="00285D57"/>
    <w:rsid w:val="00286017"/>
    <w:rsid w:val="002864EE"/>
    <w:rsid w:val="00292CAA"/>
    <w:rsid w:val="00293A9A"/>
    <w:rsid w:val="00294609"/>
    <w:rsid w:val="002A134F"/>
    <w:rsid w:val="002A1A0C"/>
    <w:rsid w:val="002A1C23"/>
    <w:rsid w:val="002A34F0"/>
    <w:rsid w:val="002A4650"/>
    <w:rsid w:val="002A478C"/>
    <w:rsid w:val="002A4A5E"/>
    <w:rsid w:val="002A5DCB"/>
    <w:rsid w:val="002A75D0"/>
    <w:rsid w:val="002A7E99"/>
    <w:rsid w:val="002B0329"/>
    <w:rsid w:val="002B2C09"/>
    <w:rsid w:val="002B2DCB"/>
    <w:rsid w:val="002C21F9"/>
    <w:rsid w:val="002C3F97"/>
    <w:rsid w:val="002C40CE"/>
    <w:rsid w:val="002C553C"/>
    <w:rsid w:val="002C6514"/>
    <w:rsid w:val="002D3E61"/>
    <w:rsid w:val="002E130A"/>
    <w:rsid w:val="002E15BC"/>
    <w:rsid w:val="002E3B0D"/>
    <w:rsid w:val="002E3C45"/>
    <w:rsid w:val="002E49E0"/>
    <w:rsid w:val="002E5024"/>
    <w:rsid w:val="002E5943"/>
    <w:rsid w:val="002E745F"/>
    <w:rsid w:val="002F032F"/>
    <w:rsid w:val="002F3B9C"/>
    <w:rsid w:val="002F3FB4"/>
    <w:rsid w:val="002F6C9F"/>
    <w:rsid w:val="002F6F72"/>
    <w:rsid w:val="0030133D"/>
    <w:rsid w:val="00303AE2"/>
    <w:rsid w:val="0030447B"/>
    <w:rsid w:val="00305C5A"/>
    <w:rsid w:val="00306270"/>
    <w:rsid w:val="0031154B"/>
    <w:rsid w:val="00311979"/>
    <w:rsid w:val="003122EE"/>
    <w:rsid w:val="003144C1"/>
    <w:rsid w:val="003177DE"/>
    <w:rsid w:val="00321D56"/>
    <w:rsid w:val="003226EE"/>
    <w:rsid w:val="00322D91"/>
    <w:rsid w:val="003240F6"/>
    <w:rsid w:val="00325724"/>
    <w:rsid w:val="00327148"/>
    <w:rsid w:val="003271AC"/>
    <w:rsid w:val="0033439B"/>
    <w:rsid w:val="00336150"/>
    <w:rsid w:val="00337CC7"/>
    <w:rsid w:val="00341404"/>
    <w:rsid w:val="00342770"/>
    <w:rsid w:val="003448A8"/>
    <w:rsid w:val="003461E9"/>
    <w:rsid w:val="00350871"/>
    <w:rsid w:val="003513EE"/>
    <w:rsid w:val="00351DB9"/>
    <w:rsid w:val="00357AA7"/>
    <w:rsid w:val="0036017E"/>
    <w:rsid w:val="00364D66"/>
    <w:rsid w:val="00366457"/>
    <w:rsid w:val="00372F1B"/>
    <w:rsid w:val="0037384D"/>
    <w:rsid w:val="00374ECB"/>
    <w:rsid w:val="00381205"/>
    <w:rsid w:val="00381926"/>
    <w:rsid w:val="00382082"/>
    <w:rsid w:val="00383352"/>
    <w:rsid w:val="00385645"/>
    <w:rsid w:val="003866E2"/>
    <w:rsid w:val="00386954"/>
    <w:rsid w:val="00390442"/>
    <w:rsid w:val="003905BE"/>
    <w:rsid w:val="0039080B"/>
    <w:rsid w:val="00390C9B"/>
    <w:rsid w:val="00391F22"/>
    <w:rsid w:val="003A2B0B"/>
    <w:rsid w:val="003A2DA7"/>
    <w:rsid w:val="003A42D9"/>
    <w:rsid w:val="003A4510"/>
    <w:rsid w:val="003A5C23"/>
    <w:rsid w:val="003A6FB7"/>
    <w:rsid w:val="003B0F6F"/>
    <w:rsid w:val="003B2018"/>
    <w:rsid w:val="003B2F3D"/>
    <w:rsid w:val="003B6C51"/>
    <w:rsid w:val="003B727F"/>
    <w:rsid w:val="003B7843"/>
    <w:rsid w:val="003C2A39"/>
    <w:rsid w:val="003C2B4D"/>
    <w:rsid w:val="003C2D52"/>
    <w:rsid w:val="003C600F"/>
    <w:rsid w:val="003C7A0D"/>
    <w:rsid w:val="003D60FA"/>
    <w:rsid w:val="003D6166"/>
    <w:rsid w:val="003D667C"/>
    <w:rsid w:val="003D7A19"/>
    <w:rsid w:val="003D7D1C"/>
    <w:rsid w:val="003E2C81"/>
    <w:rsid w:val="003E4262"/>
    <w:rsid w:val="003E4470"/>
    <w:rsid w:val="003E519B"/>
    <w:rsid w:val="003E6FFD"/>
    <w:rsid w:val="003F180B"/>
    <w:rsid w:val="003F1B85"/>
    <w:rsid w:val="003F251F"/>
    <w:rsid w:val="003F576F"/>
    <w:rsid w:val="003F5E54"/>
    <w:rsid w:val="00400122"/>
    <w:rsid w:val="00403B8F"/>
    <w:rsid w:val="004043EF"/>
    <w:rsid w:val="00404B6E"/>
    <w:rsid w:val="00406303"/>
    <w:rsid w:val="00406358"/>
    <w:rsid w:val="00407466"/>
    <w:rsid w:val="00412CC0"/>
    <w:rsid w:val="0041313F"/>
    <w:rsid w:val="00413C4A"/>
    <w:rsid w:val="00421DCE"/>
    <w:rsid w:val="004251B8"/>
    <w:rsid w:val="00426125"/>
    <w:rsid w:val="004267A5"/>
    <w:rsid w:val="00431C24"/>
    <w:rsid w:val="00440DD0"/>
    <w:rsid w:val="004451DD"/>
    <w:rsid w:val="004471A1"/>
    <w:rsid w:val="00447A5B"/>
    <w:rsid w:val="00452AA0"/>
    <w:rsid w:val="00454A0D"/>
    <w:rsid w:val="00456F58"/>
    <w:rsid w:val="00460185"/>
    <w:rsid w:val="00462B90"/>
    <w:rsid w:val="0046551D"/>
    <w:rsid w:val="00465539"/>
    <w:rsid w:val="00465E08"/>
    <w:rsid w:val="00473C71"/>
    <w:rsid w:val="00474592"/>
    <w:rsid w:val="00474CD4"/>
    <w:rsid w:val="00475472"/>
    <w:rsid w:val="0048098E"/>
    <w:rsid w:val="0048541E"/>
    <w:rsid w:val="0048556A"/>
    <w:rsid w:val="0048595E"/>
    <w:rsid w:val="0048731C"/>
    <w:rsid w:val="0049323D"/>
    <w:rsid w:val="004957FE"/>
    <w:rsid w:val="004960F8"/>
    <w:rsid w:val="00497555"/>
    <w:rsid w:val="00497A29"/>
    <w:rsid w:val="004A1583"/>
    <w:rsid w:val="004A246F"/>
    <w:rsid w:val="004A2760"/>
    <w:rsid w:val="004A55CE"/>
    <w:rsid w:val="004A5A6C"/>
    <w:rsid w:val="004B05B2"/>
    <w:rsid w:val="004B21FE"/>
    <w:rsid w:val="004B3418"/>
    <w:rsid w:val="004B3BF1"/>
    <w:rsid w:val="004B6915"/>
    <w:rsid w:val="004C1458"/>
    <w:rsid w:val="004C1AC4"/>
    <w:rsid w:val="004C3F64"/>
    <w:rsid w:val="004C47AE"/>
    <w:rsid w:val="004C4EF7"/>
    <w:rsid w:val="004D5662"/>
    <w:rsid w:val="004D6E0A"/>
    <w:rsid w:val="004D71C3"/>
    <w:rsid w:val="004E12E5"/>
    <w:rsid w:val="004E27F4"/>
    <w:rsid w:val="004E4C79"/>
    <w:rsid w:val="004E587A"/>
    <w:rsid w:val="004F4AAF"/>
    <w:rsid w:val="004F4C81"/>
    <w:rsid w:val="004F53D4"/>
    <w:rsid w:val="004F645A"/>
    <w:rsid w:val="004F6B56"/>
    <w:rsid w:val="005020A0"/>
    <w:rsid w:val="00507740"/>
    <w:rsid w:val="005129B1"/>
    <w:rsid w:val="0051485C"/>
    <w:rsid w:val="00514D46"/>
    <w:rsid w:val="0051577D"/>
    <w:rsid w:val="00515E79"/>
    <w:rsid w:val="0051763D"/>
    <w:rsid w:val="00521869"/>
    <w:rsid w:val="00523AB1"/>
    <w:rsid w:val="00524836"/>
    <w:rsid w:val="005251E8"/>
    <w:rsid w:val="00525F68"/>
    <w:rsid w:val="00526CF6"/>
    <w:rsid w:val="00526F87"/>
    <w:rsid w:val="00527CCC"/>
    <w:rsid w:val="0053072A"/>
    <w:rsid w:val="00533F8C"/>
    <w:rsid w:val="00536946"/>
    <w:rsid w:val="005414A5"/>
    <w:rsid w:val="005418E0"/>
    <w:rsid w:val="0054666D"/>
    <w:rsid w:val="00550799"/>
    <w:rsid w:val="00552511"/>
    <w:rsid w:val="00553074"/>
    <w:rsid w:val="00555D17"/>
    <w:rsid w:val="005618BE"/>
    <w:rsid w:val="00562992"/>
    <w:rsid w:val="00562AA9"/>
    <w:rsid w:val="005672E9"/>
    <w:rsid w:val="005701DB"/>
    <w:rsid w:val="00571963"/>
    <w:rsid w:val="00571B72"/>
    <w:rsid w:val="00576375"/>
    <w:rsid w:val="00580875"/>
    <w:rsid w:val="00581F29"/>
    <w:rsid w:val="00582804"/>
    <w:rsid w:val="00582F5F"/>
    <w:rsid w:val="00583EAD"/>
    <w:rsid w:val="00585812"/>
    <w:rsid w:val="0058686C"/>
    <w:rsid w:val="005876F9"/>
    <w:rsid w:val="00587D70"/>
    <w:rsid w:val="00590FD1"/>
    <w:rsid w:val="00595E83"/>
    <w:rsid w:val="00597AF9"/>
    <w:rsid w:val="005A1499"/>
    <w:rsid w:val="005A35F8"/>
    <w:rsid w:val="005A4A71"/>
    <w:rsid w:val="005A4F0F"/>
    <w:rsid w:val="005B643B"/>
    <w:rsid w:val="005B7870"/>
    <w:rsid w:val="005B7926"/>
    <w:rsid w:val="005C281E"/>
    <w:rsid w:val="005C5858"/>
    <w:rsid w:val="005D0002"/>
    <w:rsid w:val="005D38DC"/>
    <w:rsid w:val="005D5EF3"/>
    <w:rsid w:val="005E055E"/>
    <w:rsid w:val="005E0A0A"/>
    <w:rsid w:val="005E209C"/>
    <w:rsid w:val="005E713B"/>
    <w:rsid w:val="005F1CC3"/>
    <w:rsid w:val="005F533F"/>
    <w:rsid w:val="0060049A"/>
    <w:rsid w:val="00600762"/>
    <w:rsid w:val="00601717"/>
    <w:rsid w:val="0060661A"/>
    <w:rsid w:val="00612172"/>
    <w:rsid w:val="0061460D"/>
    <w:rsid w:val="0061498C"/>
    <w:rsid w:val="00614EF9"/>
    <w:rsid w:val="00616B2A"/>
    <w:rsid w:val="0061738A"/>
    <w:rsid w:val="00622BAF"/>
    <w:rsid w:val="00623A5E"/>
    <w:rsid w:val="00623ABF"/>
    <w:rsid w:val="00630DDD"/>
    <w:rsid w:val="00633599"/>
    <w:rsid w:val="00633F9E"/>
    <w:rsid w:val="00636FCD"/>
    <w:rsid w:val="00643C7D"/>
    <w:rsid w:val="00644112"/>
    <w:rsid w:val="00652162"/>
    <w:rsid w:val="006548D5"/>
    <w:rsid w:val="00655A6F"/>
    <w:rsid w:val="00655DA3"/>
    <w:rsid w:val="00657736"/>
    <w:rsid w:val="0066214A"/>
    <w:rsid w:val="006646F8"/>
    <w:rsid w:val="00664A0F"/>
    <w:rsid w:val="00664ADD"/>
    <w:rsid w:val="0067187F"/>
    <w:rsid w:val="00672F3D"/>
    <w:rsid w:val="006779EA"/>
    <w:rsid w:val="00677D42"/>
    <w:rsid w:val="00681B6C"/>
    <w:rsid w:val="00686372"/>
    <w:rsid w:val="0068684C"/>
    <w:rsid w:val="00686F94"/>
    <w:rsid w:val="006874A2"/>
    <w:rsid w:val="006877A9"/>
    <w:rsid w:val="0069166B"/>
    <w:rsid w:val="00692FDF"/>
    <w:rsid w:val="00695DF9"/>
    <w:rsid w:val="006A0D33"/>
    <w:rsid w:val="006A19ED"/>
    <w:rsid w:val="006A5CF4"/>
    <w:rsid w:val="006A6DFD"/>
    <w:rsid w:val="006A6F60"/>
    <w:rsid w:val="006A757B"/>
    <w:rsid w:val="006A7FF1"/>
    <w:rsid w:val="006B0BDC"/>
    <w:rsid w:val="006B1FF7"/>
    <w:rsid w:val="006B2128"/>
    <w:rsid w:val="006B3A5C"/>
    <w:rsid w:val="006C0786"/>
    <w:rsid w:val="006C0EEC"/>
    <w:rsid w:val="006C1642"/>
    <w:rsid w:val="006C4E0E"/>
    <w:rsid w:val="006C57F9"/>
    <w:rsid w:val="006C5B16"/>
    <w:rsid w:val="006C662F"/>
    <w:rsid w:val="006C7663"/>
    <w:rsid w:val="006D0573"/>
    <w:rsid w:val="006D14F1"/>
    <w:rsid w:val="006D312D"/>
    <w:rsid w:val="006D4DBC"/>
    <w:rsid w:val="006D4E37"/>
    <w:rsid w:val="006D53F6"/>
    <w:rsid w:val="006D590D"/>
    <w:rsid w:val="006E3540"/>
    <w:rsid w:val="006F534E"/>
    <w:rsid w:val="006F67FA"/>
    <w:rsid w:val="006F6E8B"/>
    <w:rsid w:val="00700A9F"/>
    <w:rsid w:val="0070441F"/>
    <w:rsid w:val="00706391"/>
    <w:rsid w:val="00710882"/>
    <w:rsid w:val="007116D3"/>
    <w:rsid w:val="0071391D"/>
    <w:rsid w:val="00714603"/>
    <w:rsid w:val="00725359"/>
    <w:rsid w:val="00733BC2"/>
    <w:rsid w:val="00735BF7"/>
    <w:rsid w:val="007379B0"/>
    <w:rsid w:val="007428DA"/>
    <w:rsid w:val="00746BF7"/>
    <w:rsid w:val="00750CBC"/>
    <w:rsid w:val="00750D01"/>
    <w:rsid w:val="00753626"/>
    <w:rsid w:val="0075577B"/>
    <w:rsid w:val="0075772B"/>
    <w:rsid w:val="007630D2"/>
    <w:rsid w:val="007638D0"/>
    <w:rsid w:val="00766949"/>
    <w:rsid w:val="00767C40"/>
    <w:rsid w:val="007712C3"/>
    <w:rsid w:val="00775539"/>
    <w:rsid w:val="007763D7"/>
    <w:rsid w:val="0077679E"/>
    <w:rsid w:val="00776980"/>
    <w:rsid w:val="0078374D"/>
    <w:rsid w:val="00785D89"/>
    <w:rsid w:val="00785F9A"/>
    <w:rsid w:val="00786EF3"/>
    <w:rsid w:val="007871DC"/>
    <w:rsid w:val="0079001B"/>
    <w:rsid w:val="007914CB"/>
    <w:rsid w:val="007920E9"/>
    <w:rsid w:val="00792368"/>
    <w:rsid w:val="007937A1"/>
    <w:rsid w:val="007947D5"/>
    <w:rsid w:val="00794CEA"/>
    <w:rsid w:val="007A0A6D"/>
    <w:rsid w:val="007A4687"/>
    <w:rsid w:val="007A6BD8"/>
    <w:rsid w:val="007A6F20"/>
    <w:rsid w:val="007B1E3B"/>
    <w:rsid w:val="007B75DD"/>
    <w:rsid w:val="007C0728"/>
    <w:rsid w:val="007C081E"/>
    <w:rsid w:val="007C0B9F"/>
    <w:rsid w:val="007D2762"/>
    <w:rsid w:val="007D317A"/>
    <w:rsid w:val="007D7391"/>
    <w:rsid w:val="007F0C5D"/>
    <w:rsid w:val="007F2660"/>
    <w:rsid w:val="007F2F51"/>
    <w:rsid w:val="007F497F"/>
    <w:rsid w:val="007F70E9"/>
    <w:rsid w:val="0080166A"/>
    <w:rsid w:val="00802FDE"/>
    <w:rsid w:val="0080552A"/>
    <w:rsid w:val="0081016E"/>
    <w:rsid w:val="00811945"/>
    <w:rsid w:val="008148F6"/>
    <w:rsid w:val="00830717"/>
    <w:rsid w:val="00834040"/>
    <w:rsid w:val="00834327"/>
    <w:rsid w:val="00840C05"/>
    <w:rsid w:val="008420EF"/>
    <w:rsid w:val="00842C62"/>
    <w:rsid w:val="0084396A"/>
    <w:rsid w:val="00847548"/>
    <w:rsid w:val="008569A1"/>
    <w:rsid w:val="00856A9B"/>
    <w:rsid w:val="008604E4"/>
    <w:rsid w:val="0086208A"/>
    <w:rsid w:val="008663E3"/>
    <w:rsid w:val="00870DEC"/>
    <w:rsid w:val="0087101F"/>
    <w:rsid w:val="00872BC4"/>
    <w:rsid w:val="0087399D"/>
    <w:rsid w:val="0087410D"/>
    <w:rsid w:val="00874E66"/>
    <w:rsid w:val="008756C3"/>
    <w:rsid w:val="00875AAD"/>
    <w:rsid w:val="00876995"/>
    <w:rsid w:val="00876C31"/>
    <w:rsid w:val="00876EF7"/>
    <w:rsid w:val="00880E6F"/>
    <w:rsid w:val="008832A5"/>
    <w:rsid w:val="00883F82"/>
    <w:rsid w:val="00884290"/>
    <w:rsid w:val="00887BB8"/>
    <w:rsid w:val="00890961"/>
    <w:rsid w:val="008909DB"/>
    <w:rsid w:val="008928F0"/>
    <w:rsid w:val="008933FB"/>
    <w:rsid w:val="0089489B"/>
    <w:rsid w:val="008B28CF"/>
    <w:rsid w:val="008B4CE8"/>
    <w:rsid w:val="008B54B3"/>
    <w:rsid w:val="008B5CA8"/>
    <w:rsid w:val="008B69A8"/>
    <w:rsid w:val="008B6C9A"/>
    <w:rsid w:val="008C11C1"/>
    <w:rsid w:val="008C63BF"/>
    <w:rsid w:val="008D1A66"/>
    <w:rsid w:val="008D4FEA"/>
    <w:rsid w:val="008D54A7"/>
    <w:rsid w:val="008E03BA"/>
    <w:rsid w:val="008E15BE"/>
    <w:rsid w:val="008E2E43"/>
    <w:rsid w:val="008E3C77"/>
    <w:rsid w:val="008E6587"/>
    <w:rsid w:val="008F108F"/>
    <w:rsid w:val="008F25D6"/>
    <w:rsid w:val="008F4CC9"/>
    <w:rsid w:val="008F545A"/>
    <w:rsid w:val="008F78DD"/>
    <w:rsid w:val="008F7C92"/>
    <w:rsid w:val="00903094"/>
    <w:rsid w:val="009039E8"/>
    <w:rsid w:val="00904B04"/>
    <w:rsid w:val="00904BE2"/>
    <w:rsid w:val="00905F8B"/>
    <w:rsid w:val="009067DC"/>
    <w:rsid w:val="00914E41"/>
    <w:rsid w:val="0091548E"/>
    <w:rsid w:val="00917050"/>
    <w:rsid w:val="009217DE"/>
    <w:rsid w:val="00922549"/>
    <w:rsid w:val="00922833"/>
    <w:rsid w:val="00924970"/>
    <w:rsid w:val="00927CFB"/>
    <w:rsid w:val="0093113B"/>
    <w:rsid w:val="009329FF"/>
    <w:rsid w:val="0093753C"/>
    <w:rsid w:val="009376EE"/>
    <w:rsid w:val="0094084C"/>
    <w:rsid w:val="0094108C"/>
    <w:rsid w:val="00942BD2"/>
    <w:rsid w:val="00942FFB"/>
    <w:rsid w:val="00947DE6"/>
    <w:rsid w:val="00950A2F"/>
    <w:rsid w:val="00950F7A"/>
    <w:rsid w:val="00950FFF"/>
    <w:rsid w:val="0095246A"/>
    <w:rsid w:val="00952E08"/>
    <w:rsid w:val="00954862"/>
    <w:rsid w:val="00955849"/>
    <w:rsid w:val="00961EE1"/>
    <w:rsid w:val="009625F7"/>
    <w:rsid w:val="00966EC0"/>
    <w:rsid w:val="00971178"/>
    <w:rsid w:val="00971670"/>
    <w:rsid w:val="0097338C"/>
    <w:rsid w:val="00973396"/>
    <w:rsid w:val="00973CAF"/>
    <w:rsid w:val="00974171"/>
    <w:rsid w:val="0097486B"/>
    <w:rsid w:val="00976FB2"/>
    <w:rsid w:val="00976FD3"/>
    <w:rsid w:val="00980B75"/>
    <w:rsid w:val="00981F53"/>
    <w:rsid w:val="0098240D"/>
    <w:rsid w:val="009834A6"/>
    <w:rsid w:val="00984018"/>
    <w:rsid w:val="00984309"/>
    <w:rsid w:val="00986E06"/>
    <w:rsid w:val="0099196E"/>
    <w:rsid w:val="0099199C"/>
    <w:rsid w:val="00992B43"/>
    <w:rsid w:val="009939EA"/>
    <w:rsid w:val="00993A0A"/>
    <w:rsid w:val="0099632C"/>
    <w:rsid w:val="00997A69"/>
    <w:rsid w:val="009A1ADB"/>
    <w:rsid w:val="009A213C"/>
    <w:rsid w:val="009A5860"/>
    <w:rsid w:val="009A6CE5"/>
    <w:rsid w:val="009B11E6"/>
    <w:rsid w:val="009B36FC"/>
    <w:rsid w:val="009B4AC9"/>
    <w:rsid w:val="009B4AE5"/>
    <w:rsid w:val="009B77A2"/>
    <w:rsid w:val="009C0311"/>
    <w:rsid w:val="009C21E6"/>
    <w:rsid w:val="009C22FD"/>
    <w:rsid w:val="009C4F1F"/>
    <w:rsid w:val="009C69B2"/>
    <w:rsid w:val="009C7315"/>
    <w:rsid w:val="009E08AC"/>
    <w:rsid w:val="009E0BB6"/>
    <w:rsid w:val="009E1C18"/>
    <w:rsid w:val="009E274C"/>
    <w:rsid w:val="009E5196"/>
    <w:rsid w:val="009E7974"/>
    <w:rsid w:val="009F0834"/>
    <w:rsid w:val="009F31DF"/>
    <w:rsid w:val="009F4E69"/>
    <w:rsid w:val="009F5E6F"/>
    <w:rsid w:val="00A001BC"/>
    <w:rsid w:val="00A01B07"/>
    <w:rsid w:val="00A03023"/>
    <w:rsid w:val="00A04959"/>
    <w:rsid w:val="00A04D3E"/>
    <w:rsid w:val="00A106F3"/>
    <w:rsid w:val="00A14357"/>
    <w:rsid w:val="00A14997"/>
    <w:rsid w:val="00A168E4"/>
    <w:rsid w:val="00A20164"/>
    <w:rsid w:val="00A211B3"/>
    <w:rsid w:val="00A21A34"/>
    <w:rsid w:val="00A21DCD"/>
    <w:rsid w:val="00A263F6"/>
    <w:rsid w:val="00A37602"/>
    <w:rsid w:val="00A4032A"/>
    <w:rsid w:val="00A416E5"/>
    <w:rsid w:val="00A41B8A"/>
    <w:rsid w:val="00A42EC5"/>
    <w:rsid w:val="00A44909"/>
    <w:rsid w:val="00A44F87"/>
    <w:rsid w:val="00A46D4F"/>
    <w:rsid w:val="00A5074F"/>
    <w:rsid w:val="00A54580"/>
    <w:rsid w:val="00A56D48"/>
    <w:rsid w:val="00A619FE"/>
    <w:rsid w:val="00A64A97"/>
    <w:rsid w:val="00A71386"/>
    <w:rsid w:val="00A72A66"/>
    <w:rsid w:val="00A75117"/>
    <w:rsid w:val="00A805C5"/>
    <w:rsid w:val="00A83519"/>
    <w:rsid w:val="00A8419E"/>
    <w:rsid w:val="00A86F13"/>
    <w:rsid w:val="00A91B15"/>
    <w:rsid w:val="00A91B4D"/>
    <w:rsid w:val="00A92D7D"/>
    <w:rsid w:val="00A93B40"/>
    <w:rsid w:val="00A93D09"/>
    <w:rsid w:val="00A97DF9"/>
    <w:rsid w:val="00AA2C46"/>
    <w:rsid w:val="00AA7031"/>
    <w:rsid w:val="00AA7152"/>
    <w:rsid w:val="00AA7674"/>
    <w:rsid w:val="00AB0506"/>
    <w:rsid w:val="00AB0D40"/>
    <w:rsid w:val="00AB1788"/>
    <w:rsid w:val="00AC1269"/>
    <w:rsid w:val="00AC649E"/>
    <w:rsid w:val="00AD22EE"/>
    <w:rsid w:val="00AD260E"/>
    <w:rsid w:val="00AD298C"/>
    <w:rsid w:val="00AD463D"/>
    <w:rsid w:val="00AD59CA"/>
    <w:rsid w:val="00AD7B54"/>
    <w:rsid w:val="00AE3690"/>
    <w:rsid w:val="00AE3A7F"/>
    <w:rsid w:val="00AE3E74"/>
    <w:rsid w:val="00AF05B1"/>
    <w:rsid w:val="00AF2428"/>
    <w:rsid w:val="00AF2E4A"/>
    <w:rsid w:val="00AF5DD2"/>
    <w:rsid w:val="00AF7B1B"/>
    <w:rsid w:val="00B00FEF"/>
    <w:rsid w:val="00B01B83"/>
    <w:rsid w:val="00B02D69"/>
    <w:rsid w:val="00B03A18"/>
    <w:rsid w:val="00B04A3A"/>
    <w:rsid w:val="00B05F05"/>
    <w:rsid w:val="00B07EC9"/>
    <w:rsid w:val="00B161CC"/>
    <w:rsid w:val="00B22E69"/>
    <w:rsid w:val="00B231B0"/>
    <w:rsid w:val="00B24D0C"/>
    <w:rsid w:val="00B26EDA"/>
    <w:rsid w:val="00B3099A"/>
    <w:rsid w:val="00B410B4"/>
    <w:rsid w:val="00B424F5"/>
    <w:rsid w:val="00B42732"/>
    <w:rsid w:val="00B440AB"/>
    <w:rsid w:val="00B451C3"/>
    <w:rsid w:val="00B45717"/>
    <w:rsid w:val="00B45D75"/>
    <w:rsid w:val="00B46BB7"/>
    <w:rsid w:val="00B50267"/>
    <w:rsid w:val="00B50A5E"/>
    <w:rsid w:val="00B53898"/>
    <w:rsid w:val="00B539E3"/>
    <w:rsid w:val="00B544F1"/>
    <w:rsid w:val="00B56173"/>
    <w:rsid w:val="00B56D97"/>
    <w:rsid w:val="00B61061"/>
    <w:rsid w:val="00B64665"/>
    <w:rsid w:val="00B65A68"/>
    <w:rsid w:val="00B65B4A"/>
    <w:rsid w:val="00B660D9"/>
    <w:rsid w:val="00B67071"/>
    <w:rsid w:val="00B677AF"/>
    <w:rsid w:val="00B75924"/>
    <w:rsid w:val="00B75AC3"/>
    <w:rsid w:val="00B77BDE"/>
    <w:rsid w:val="00B80D41"/>
    <w:rsid w:val="00B9128C"/>
    <w:rsid w:val="00B92ADB"/>
    <w:rsid w:val="00B96006"/>
    <w:rsid w:val="00B9745E"/>
    <w:rsid w:val="00B97495"/>
    <w:rsid w:val="00BA0CEE"/>
    <w:rsid w:val="00BA5EFD"/>
    <w:rsid w:val="00BA6CD2"/>
    <w:rsid w:val="00BA75D9"/>
    <w:rsid w:val="00BB0CFB"/>
    <w:rsid w:val="00BB13ED"/>
    <w:rsid w:val="00BB55AC"/>
    <w:rsid w:val="00BB61B3"/>
    <w:rsid w:val="00BB758B"/>
    <w:rsid w:val="00BC0444"/>
    <w:rsid w:val="00BC230F"/>
    <w:rsid w:val="00BC313A"/>
    <w:rsid w:val="00BD1A02"/>
    <w:rsid w:val="00BD4BD9"/>
    <w:rsid w:val="00BD50A6"/>
    <w:rsid w:val="00BD6745"/>
    <w:rsid w:val="00BD763B"/>
    <w:rsid w:val="00BE05BE"/>
    <w:rsid w:val="00BE52CE"/>
    <w:rsid w:val="00BE58D6"/>
    <w:rsid w:val="00BF19F9"/>
    <w:rsid w:val="00BF1E81"/>
    <w:rsid w:val="00BF2082"/>
    <w:rsid w:val="00BF3407"/>
    <w:rsid w:val="00BF37CC"/>
    <w:rsid w:val="00BF5E70"/>
    <w:rsid w:val="00BF6A5A"/>
    <w:rsid w:val="00BF6D42"/>
    <w:rsid w:val="00BF7B5A"/>
    <w:rsid w:val="00C00489"/>
    <w:rsid w:val="00C016F5"/>
    <w:rsid w:val="00C01F93"/>
    <w:rsid w:val="00C040CC"/>
    <w:rsid w:val="00C051A5"/>
    <w:rsid w:val="00C1118E"/>
    <w:rsid w:val="00C13D9F"/>
    <w:rsid w:val="00C2251A"/>
    <w:rsid w:val="00C23506"/>
    <w:rsid w:val="00C24951"/>
    <w:rsid w:val="00C2509A"/>
    <w:rsid w:val="00C255D3"/>
    <w:rsid w:val="00C309F5"/>
    <w:rsid w:val="00C3352B"/>
    <w:rsid w:val="00C33D72"/>
    <w:rsid w:val="00C3417D"/>
    <w:rsid w:val="00C402E4"/>
    <w:rsid w:val="00C4041B"/>
    <w:rsid w:val="00C4090C"/>
    <w:rsid w:val="00C40B4D"/>
    <w:rsid w:val="00C43013"/>
    <w:rsid w:val="00C454E6"/>
    <w:rsid w:val="00C45E8D"/>
    <w:rsid w:val="00C503AA"/>
    <w:rsid w:val="00C50868"/>
    <w:rsid w:val="00C51459"/>
    <w:rsid w:val="00C52535"/>
    <w:rsid w:val="00C525D3"/>
    <w:rsid w:val="00C52D0E"/>
    <w:rsid w:val="00C53A2F"/>
    <w:rsid w:val="00C53EB6"/>
    <w:rsid w:val="00C5517C"/>
    <w:rsid w:val="00C564FF"/>
    <w:rsid w:val="00C56670"/>
    <w:rsid w:val="00C575CB"/>
    <w:rsid w:val="00C57ECD"/>
    <w:rsid w:val="00C60A1F"/>
    <w:rsid w:val="00C61AFA"/>
    <w:rsid w:val="00C61C50"/>
    <w:rsid w:val="00C62031"/>
    <w:rsid w:val="00C6251D"/>
    <w:rsid w:val="00C633E5"/>
    <w:rsid w:val="00C63F8E"/>
    <w:rsid w:val="00C65088"/>
    <w:rsid w:val="00C6673F"/>
    <w:rsid w:val="00C719C1"/>
    <w:rsid w:val="00C7368F"/>
    <w:rsid w:val="00C73F54"/>
    <w:rsid w:val="00C744E0"/>
    <w:rsid w:val="00C75749"/>
    <w:rsid w:val="00C76654"/>
    <w:rsid w:val="00C77B73"/>
    <w:rsid w:val="00C801E6"/>
    <w:rsid w:val="00C80A15"/>
    <w:rsid w:val="00C8504B"/>
    <w:rsid w:val="00C85515"/>
    <w:rsid w:val="00C8679A"/>
    <w:rsid w:val="00C869E7"/>
    <w:rsid w:val="00C9097B"/>
    <w:rsid w:val="00C94C09"/>
    <w:rsid w:val="00C9654E"/>
    <w:rsid w:val="00C97530"/>
    <w:rsid w:val="00CA1210"/>
    <w:rsid w:val="00CA2120"/>
    <w:rsid w:val="00CA3B86"/>
    <w:rsid w:val="00CA5E10"/>
    <w:rsid w:val="00CC0E5A"/>
    <w:rsid w:val="00CD1B76"/>
    <w:rsid w:val="00CD31D0"/>
    <w:rsid w:val="00CD4ED2"/>
    <w:rsid w:val="00CD5EE8"/>
    <w:rsid w:val="00CD655B"/>
    <w:rsid w:val="00CD6FA9"/>
    <w:rsid w:val="00CD7480"/>
    <w:rsid w:val="00CD7B0E"/>
    <w:rsid w:val="00CE05A9"/>
    <w:rsid w:val="00CE3BD6"/>
    <w:rsid w:val="00CF07CB"/>
    <w:rsid w:val="00CF13A6"/>
    <w:rsid w:val="00CF1E99"/>
    <w:rsid w:val="00CF370B"/>
    <w:rsid w:val="00CF57E9"/>
    <w:rsid w:val="00CF718F"/>
    <w:rsid w:val="00CF7D89"/>
    <w:rsid w:val="00D0135F"/>
    <w:rsid w:val="00D03B0B"/>
    <w:rsid w:val="00D04162"/>
    <w:rsid w:val="00D04DFF"/>
    <w:rsid w:val="00D05373"/>
    <w:rsid w:val="00D06246"/>
    <w:rsid w:val="00D067F9"/>
    <w:rsid w:val="00D10ED6"/>
    <w:rsid w:val="00D12521"/>
    <w:rsid w:val="00D135F1"/>
    <w:rsid w:val="00D13744"/>
    <w:rsid w:val="00D1506F"/>
    <w:rsid w:val="00D16CE7"/>
    <w:rsid w:val="00D17659"/>
    <w:rsid w:val="00D17ED6"/>
    <w:rsid w:val="00D21CCA"/>
    <w:rsid w:val="00D25A35"/>
    <w:rsid w:val="00D27683"/>
    <w:rsid w:val="00D33C38"/>
    <w:rsid w:val="00D33CB9"/>
    <w:rsid w:val="00D33F27"/>
    <w:rsid w:val="00D36F52"/>
    <w:rsid w:val="00D37812"/>
    <w:rsid w:val="00D37EC6"/>
    <w:rsid w:val="00D40E44"/>
    <w:rsid w:val="00D42F08"/>
    <w:rsid w:val="00D4325A"/>
    <w:rsid w:val="00D44438"/>
    <w:rsid w:val="00D444A3"/>
    <w:rsid w:val="00D44D8E"/>
    <w:rsid w:val="00D46255"/>
    <w:rsid w:val="00D46586"/>
    <w:rsid w:val="00D51BD0"/>
    <w:rsid w:val="00D51EEB"/>
    <w:rsid w:val="00D5339E"/>
    <w:rsid w:val="00D634E9"/>
    <w:rsid w:val="00D64725"/>
    <w:rsid w:val="00D64CF3"/>
    <w:rsid w:val="00D66EE0"/>
    <w:rsid w:val="00D7280A"/>
    <w:rsid w:val="00D73C3F"/>
    <w:rsid w:val="00D7560C"/>
    <w:rsid w:val="00D775DF"/>
    <w:rsid w:val="00D80586"/>
    <w:rsid w:val="00D81848"/>
    <w:rsid w:val="00D8186B"/>
    <w:rsid w:val="00D83B08"/>
    <w:rsid w:val="00D8796C"/>
    <w:rsid w:val="00D91782"/>
    <w:rsid w:val="00D91B07"/>
    <w:rsid w:val="00D9205E"/>
    <w:rsid w:val="00D92F76"/>
    <w:rsid w:val="00DA0FD1"/>
    <w:rsid w:val="00DA2CAB"/>
    <w:rsid w:val="00DA2D4E"/>
    <w:rsid w:val="00DA5F99"/>
    <w:rsid w:val="00DB03C3"/>
    <w:rsid w:val="00DB0982"/>
    <w:rsid w:val="00DB2E54"/>
    <w:rsid w:val="00DB64C3"/>
    <w:rsid w:val="00DC07B3"/>
    <w:rsid w:val="00DC0933"/>
    <w:rsid w:val="00DC0F71"/>
    <w:rsid w:val="00DC1674"/>
    <w:rsid w:val="00DC1CA2"/>
    <w:rsid w:val="00DC49ED"/>
    <w:rsid w:val="00DC4DA8"/>
    <w:rsid w:val="00DC6052"/>
    <w:rsid w:val="00DC6F69"/>
    <w:rsid w:val="00DC780D"/>
    <w:rsid w:val="00DD0023"/>
    <w:rsid w:val="00DD258C"/>
    <w:rsid w:val="00DD29C8"/>
    <w:rsid w:val="00DD5CBA"/>
    <w:rsid w:val="00DD5D2A"/>
    <w:rsid w:val="00DD6265"/>
    <w:rsid w:val="00DE0700"/>
    <w:rsid w:val="00DE0861"/>
    <w:rsid w:val="00DE2F13"/>
    <w:rsid w:val="00DE54FF"/>
    <w:rsid w:val="00DF0C84"/>
    <w:rsid w:val="00DF2F1B"/>
    <w:rsid w:val="00DF45DE"/>
    <w:rsid w:val="00DF5737"/>
    <w:rsid w:val="00DF7BB4"/>
    <w:rsid w:val="00E0290F"/>
    <w:rsid w:val="00E02973"/>
    <w:rsid w:val="00E03EBA"/>
    <w:rsid w:val="00E07E0A"/>
    <w:rsid w:val="00E15AF2"/>
    <w:rsid w:val="00E16616"/>
    <w:rsid w:val="00E178FE"/>
    <w:rsid w:val="00E17E8D"/>
    <w:rsid w:val="00E20663"/>
    <w:rsid w:val="00E23C5C"/>
    <w:rsid w:val="00E27CEC"/>
    <w:rsid w:val="00E31EDC"/>
    <w:rsid w:val="00E31FF7"/>
    <w:rsid w:val="00E34783"/>
    <w:rsid w:val="00E364D4"/>
    <w:rsid w:val="00E369A9"/>
    <w:rsid w:val="00E425C4"/>
    <w:rsid w:val="00E427AF"/>
    <w:rsid w:val="00E44A5E"/>
    <w:rsid w:val="00E46C42"/>
    <w:rsid w:val="00E47034"/>
    <w:rsid w:val="00E504DA"/>
    <w:rsid w:val="00E5339B"/>
    <w:rsid w:val="00E553A7"/>
    <w:rsid w:val="00E60744"/>
    <w:rsid w:val="00E6795E"/>
    <w:rsid w:val="00E67F78"/>
    <w:rsid w:val="00E80D90"/>
    <w:rsid w:val="00E86AD0"/>
    <w:rsid w:val="00E86FAF"/>
    <w:rsid w:val="00E92976"/>
    <w:rsid w:val="00E94D00"/>
    <w:rsid w:val="00E965C7"/>
    <w:rsid w:val="00E96F2D"/>
    <w:rsid w:val="00EA04DA"/>
    <w:rsid w:val="00EA13A2"/>
    <w:rsid w:val="00EA2610"/>
    <w:rsid w:val="00EA2B06"/>
    <w:rsid w:val="00EA4AC7"/>
    <w:rsid w:val="00EA4DF5"/>
    <w:rsid w:val="00EA5384"/>
    <w:rsid w:val="00EA564B"/>
    <w:rsid w:val="00EA56B7"/>
    <w:rsid w:val="00EA6468"/>
    <w:rsid w:val="00EA6ACE"/>
    <w:rsid w:val="00EA6ECA"/>
    <w:rsid w:val="00EA7081"/>
    <w:rsid w:val="00EA751A"/>
    <w:rsid w:val="00EB40B5"/>
    <w:rsid w:val="00EB6B70"/>
    <w:rsid w:val="00EC3117"/>
    <w:rsid w:val="00EC422C"/>
    <w:rsid w:val="00ED012A"/>
    <w:rsid w:val="00ED2595"/>
    <w:rsid w:val="00ED557B"/>
    <w:rsid w:val="00ED619A"/>
    <w:rsid w:val="00EE3E9E"/>
    <w:rsid w:val="00EE4E7C"/>
    <w:rsid w:val="00EE5BF9"/>
    <w:rsid w:val="00EE5E7F"/>
    <w:rsid w:val="00EE631E"/>
    <w:rsid w:val="00EE6AF8"/>
    <w:rsid w:val="00EF0340"/>
    <w:rsid w:val="00EF395B"/>
    <w:rsid w:val="00EF52B6"/>
    <w:rsid w:val="00EF58D4"/>
    <w:rsid w:val="00EF62B3"/>
    <w:rsid w:val="00F02AC6"/>
    <w:rsid w:val="00F0339E"/>
    <w:rsid w:val="00F04C90"/>
    <w:rsid w:val="00F062C1"/>
    <w:rsid w:val="00F0731B"/>
    <w:rsid w:val="00F127DD"/>
    <w:rsid w:val="00F12BBC"/>
    <w:rsid w:val="00F136AA"/>
    <w:rsid w:val="00F14F72"/>
    <w:rsid w:val="00F158DE"/>
    <w:rsid w:val="00F173B4"/>
    <w:rsid w:val="00F200F9"/>
    <w:rsid w:val="00F21373"/>
    <w:rsid w:val="00F23E9E"/>
    <w:rsid w:val="00F26CE6"/>
    <w:rsid w:val="00F30318"/>
    <w:rsid w:val="00F3329E"/>
    <w:rsid w:val="00F368FF"/>
    <w:rsid w:val="00F4038A"/>
    <w:rsid w:val="00F40D11"/>
    <w:rsid w:val="00F41CF0"/>
    <w:rsid w:val="00F45226"/>
    <w:rsid w:val="00F52502"/>
    <w:rsid w:val="00F5643F"/>
    <w:rsid w:val="00F6010A"/>
    <w:rsid w:val="00F60D0C"/>
    <w:rsid w:val="00F6196A"/>
    <w:rsid w:val="00F61CEB"/>
    <w:rsid w:val="00F61F21"/>
    <w:rsid w:val="00F653E9"/>
    <w:rsid w:val="00F66BBE"/>
    <w:rsid w:val="00F71667"/>
    <w:rsid w:val="00F7289E"/>
    <w:rsid w:val="00F72A76"/>
    <w:rsid w:val="00F73687"/>
    <w:rsid w:val="00F741CC"/>
    <w:rsid w:val="00F75DD3"/>
    <w:rsid w:val="00F7693E"/>
    <w:rsid w:val="00F779E0"/>
    <w:rsid w:val="00F81B92"/>
    <w:rsid w:val="00F82BE3"/>
    <w:rsid w:val="00F83559"/>
    <w:rsid w:val="00F835C9"/>
    <w:rsid w:val="00F83C3D"/>
    <w:rsid w:val="00F84E29"/>
    <w:rsid w:val="00F874F4"/>
    <w:rsid w:val="00F927EC"/>
    <w:rsid w:val="00F929CA"/>
    <w:rsid w:val="00F932F0"/>
    <w:rsid w:val="00F9374B"/>
    <w:rsid w:val="00F93AFD"/>
    <w:rsid w:val="00F94B29"/>
    <w:rsid w:val="00F97180"/>
    <w:rsid w:val="00F972D9"/>
    <w:rsid w:val="00FA36FC"/>
    <w:rsid w:val="00FA3EEE"/>
    <w:rsid w:val="00FA4043"/>
    <w:rsid w:val="00FA532F"/>
    <w:rsid w:val="00FA61FE"/>
    <w:rsid w:val="00FA6589"/>
    <w:rsid w:val="00FA690E"/>
    <w:rsid w:val="00FA6A9B"/>
    <w:rsid w:val="00FA7EA9"/>
    <w:rsid w:val="00FB0A6A"/>
    <w:rsid w:val="00FB1DDD"/>
    <w:rsid w:val="00FB272A"/>
    <w:rsid w:val="00FB2DBE"/>
    <w:rsid w:val="00FB4673"/>
    <w:rsid w:val="00FB606B"/>
    <w:rsid w:val="00FB63BB"/>
    <w:rsid w:val="00FC12D8"/>
    <w:rsid w:val="00FC1A64"/>
    <w:rsid w:val="00FC5C87"/>
    <w:rsid w:val="00FD1346"/>
    <w:rsid w:val="00FD271F"/>
    <w:rsid w:val="00FD490E"/>
    <w:rsid w:val="00FE0779"/>
    <w:rsid w:val="00FE37BA"/>
    <w:rsid w:val="00FF02BA"/>
    <w:rsid w:val="00FF464B"/>
    <w:rsid w:val="00FF5157"/>
    <w:rsid w:val="00FF53D6"/>
    <w:rsid w:val="00FF5B82"/>
    <w:rsid w:val="00FF7096"/>
    <w:rsid w:val="00FF7B89"/>
    <w:rsid w:val="00FF7F60"/>
    <w:rsid w:val="0A080AFC"/>
    <w:rsid w:val="0BCC26F8"/>
    <w:rsid w:val="197A1FB6"/>
    <w:rsid w:val="19B42C0A"/>
    <w:rsid w:val="203315D3"/>
    <w:rsid w:val="26605096"/>
    <w:rsid w:val="286345FC"/>
    <w:rsid w:val="2C491290"/>
    <w:rsid w:val="2F122E98"/>
    <w:rsid w:val="30222B70"/>
    <w:rsid w:val="3BCE2604"/>
    <w:rsid w:val="3CD236E9"/>
    <w:rsid w:val="3DD065E2"/>
    <w:rsid w:val="40436713"/>
    <w:rsid w:val="42EA79A9"/>
    <w:rsid w:val="43574442"/>
    <w:rsid w:val="4BEC2394"/>
    <w:rsid w:val="55A17784"/>
    <w:rsid w:val="5668243A"/>
    <w:rsid w:val="596618C7"/>
    <w:rsid w:val="5EA6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2426C"/>
  <w15:docId w15:val="{B491F335-D50B-4770-BBE7-A944DA9A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line="480" w:lineRule="exact"/>
      <w:jc w:val="both"/>
    </w:pPr>
    <w:rPr>
      <w:rFonts w:eastAsia="FangSong"/>
      <w:bCs/>
      <w:kern w:val="2"/>
      <w:sz w:val="24"/>
      <w:szCs w:val="24"/>
      <w:shd w:val="clear" w:color="auto" w:fill="FFFFFF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 w:val="0"/>
      <w:spacing w:beforeLines="50" w:before="50" w:afterLines="50" w:after="50"/>
      <w:outlineLvl w:val="0"/>
    </w:pPr>
    <w:rPr>
      <w:b/>
      <w:bCs w:val="0"/>
      <w:kern w:val="44"/>
      <w:sz w:val="3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Lines="50" w:before="50" w:afterLines="50" w:after="50"/>
      <w:outlineLvl w:val="1"/>
    </w:pPr>
    <w:rPr>
      <w:rFonts w:cstheme="majorBidi"/>
      <w:b/>
      <w:bCs w:val="0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Lines="50" w:before="50" w:afterLines="50" w:after="50"/>
      <w:outlineLvl w:val="2"/>
    </w:pPr>
    <w:rPr>
      <w:b/>
      <w:bCs w:val="0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nhideWhenUsed/>
    <w:qFormat/>
    <w:pPr>
      <w:widowControl w:val="0"/>
      <w:spacing w:line="240" w:lineRule="auto"/>
    </w:pPr>
    <w:rPr>
      <w:rFonts w:ascii="Arial" w:eastAsia="SimHei" w:hAnsi="Arial"/>
      <w:bCs w:val="0"/>
      <w:sz w:val="20"/>
      <w:szCs w:val="20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pPr>
      <w:ind w:leftChars="2500" w:left="10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uiPriority w:val="99"/>
    <w:qFormat/>
    <w:pPr>
      <w:widowControl w:val="0"/>
      <w:spacing w:beforeAutospacing="1" w:afterAutospacing="1" w:line="240" w:lineRule="auto"/>
      <w:jc w:val="left"/>
    </w:pPr>
    <w:rPr>
      <w:rFonts w:eastAsia="SimSun"/>
      <w:bCs w:val="0"/>
      <w:kern w:val="0"/>
      <w:szCs w:val="20"/>
      <w:shd w:val="clear" w:color="auto" w:fil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qFormat/>
    <w:rPr>
      <w:color w:val="954F72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table" w:customStyle="1" w:styleId="a">
    <w:name w:val="三线表"/>
    <w:basedOn w:val="TableNormal"/>
    <w:uiPriority w:val="99"/>
    <w:qFormat/>
    <w:rPr>
      <w:sz w:val="24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</w:style>
  <w:style w:type="table" w:customStyle="1" w:styleId="1">
    <w:name w:val="样式1"/>
    <w:basedOn w:val="TableNormal"/>
    <w:uiPriority w:val="99"/>
    <w:qFormat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FangSong" w:hAnsi="Times New Roman" w:cs="Times New Roman"/>
      <w:b/>
      <w:kern w:val="44"/>
      <w:sz w:val="30"/>
      <w:szCs w:val="4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FangSong" w:hAnsi="Times New Roman" w:cstheme="majorBidi"/>
      <w:b/>
      <w:kern w:val="2"/>
      <w:sz w:val="28"/>
      <w:szCs w:val="24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FangSong" w:hAnsi="Times New Roman" w:cs="Times New Roman"/>
      <w:b/>
      <w:kern w:val="2"/>
      <w:sz w:val="28"/>
      <w:szCs w:val="24"/>
      <w14:ligatures w14:val="standardContextual"/>
    </w:rPr>
  </w:style>
  <w:style w:type="paragraph" w:customStyle="1" w:styleId="9">
    <w:name w:val="样式9"/>
    <w:basedOn w:val="Normal"/>
    <w:link w:val="90"/>
    <w:autoRedefine/>
    <w:qFormat/>
    <w:pPr>
      <w:widowControl w:val="0"/>
    </w:pPr>
    <w:rPr>
      <w:b/>
      <w:bCs w:val="0"/>
      <w:sz w:val="28"/>
      <w:szCs w:val="28"/>
    </w:rPr>
  </w:style>
  <w:style w:type="character" w:customStyle="1" w:styleId="90">
    <w:name w:val="样式9 字符"/>
    <w:basedOn w:val="DefaultParagraphFont"/>
    <w:link w:val="9"/>
    <w:qFormat/>
    <w:rPr>
      <w:rFonts w:ascii="Times New Roman" w:eastAsia="FangSong_GB2312" w:hAnsi="Times New Roman" w:cs="Times New Roman"/>
      <w:b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FangSong_GB2312" w:hAnsi="Times New Roman" w:cs="Times New Roman"/>
      <w:bCs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FangSong_GB2312" w:hAnsi="Times New Roman" w:cs="Times New Roman"/>
      <w:b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a0">
    <w:name w:val="列出段落"/>
    <w:basedOn w:val="Normal"/>
    <w:autoRedefine/>
    <w:uiPriority w:val="34"/>
    <w:qFormat/>
    <w:pPr>
      <w:widowControl w:val="0"/>
      <w:jc w:val="left"/>
    </w:pPr>
    <w:rPr>
      <w:rFonts w:eastAsia="Microsoft YaHei"/>
      <w:b/>
      <w:bCs w:val="0"/>
      <w:color w:val="000000"/>
      <w:spacing w:val="15"/>
    </w:rPr>
  </w:style>
  <w:style w:type="paragraph" w:customStyle="1" w:styleId="EndNoteBibliography">
    <w:name w:val="EndNote Bibliography"/>
    <w:basedOn w:val="Normal"/>
    <w:link w:val="EndNoteBibliography0"/>
    <w:autoRedefine/>
    <w:qFormat/>
    <w:pPr>
      <w:widowControl w:val="0"/>
      <w:numPr>
        <w:numId w:val="1"/>
      </w:numPr>
    </w:pPr>
    <w:rPr>
      <w:bCs w:val="0"/>
      <w:shd w:val="clear" w:color="auto" w:fill="auto"/>
      <w14:ligatures w14:val="none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eastAsia="FangSong"/>
      <w:kern w:val="2"/>
      <w:sz w:val="24"/>
      <w:szCs w:val="24"/>
    </w:rPr>
  </w:style>
  <w:style w:type="paragraph" w:customStyle="1" w:styleId="11">
    <w:name w:val="修订1"/>
    <w:hidden/>
    <w:uiPriority w:val="99"/>
    <w:semiHidden/>
    <w:qFormat/>
    <w:rPr>
      <w:rFonts w:eastAsia="FangSong"/>
      <w:bCs/>
      <w:kern w:val="2"/>
      <w:sz w:val="24"/>
      <w:szCs w:val="24"/>
      <w:shd w:val="clear" w:color="auto" w:fill="FFFFFF"/>
      <w14:ligatures w14:val="standardContextual"/>
    </w:rPr>
  </w:style>
  <w:style w:type="paragraph" w:customStyle="1" w:styleId="2">
    <w:name w:val="修订2"/>
    <w:hidden/>
    <w:uiPriority w:val="99"/>
    <w:unhideWhenUsed/>
    <w:qFormat/>
    <w:rPr>
      <w:rFonts w:eastAsia="FangSong"/>
      <w:bCs/>
      <w:kern w:val="2"/>
      <w:sz w:val="24"/>
      <w:szCs w:val="24"/>
      <w:shd w:val="clear" w:color="auto" w:fill="FFFFFF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FangSong" w:hAnsi="Times New Roman" w:cs="Times New Roman"/>
      <w:bCs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FangSong" w:hAnsi="Times New Roman" w:cs="Times New Roman"/>
      <w:b/>
      <w:bCs/>
      <w:sz w:val="24"/>
      <w:szCs w:val="24"/>
    </w:rPr>
  </w:style>
  <w:style w:type="character" w:customStyle="1" w:styleId="20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">
    <w:name w:val="未处理的提及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Pr>
      <w:rFonts w:eastAsia="FangSong"/>
      <w:bCs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emf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30.bin"/><Relationship Id="rId47" Type="http://schemas.openxmlformats.org/officeDocument/2006/relationships/image" Target="media/image7.emf"/><Relationship Id="rId63" Type="http://schemas.openxmlformats.org/officeDocument/2006/relationships/image" Target="media/image14.emf"/><Relationship Id="rId68" Type="http://schemas.openxmlformats.org/officeDocument/2006/relationships/image" Target="media/image16.emf"/><Relationship Id="rId84" Type="http://schemas.openxmlformats.org/officeDocument/2006/relationships/oleObject" Target="embeddings/oleObject54.bin"/><Relationship Id="rId89" Type="http://schemas.openxmlformats.org/officeDocument/2006/relationships/fontTable" Target="fontTable.xml"/><Relationship Id="rId16" Type="http://schemas.openxmlformats.org/officeDocument/2006/relationships/oleObject" Target="embeddings/oleObject6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53" Type="http://schemas.openxmlformats.org/officeDocument/2006/relationships/image" Target="media/image9.emf"/><Relationship Id="rId58" Type="http://schemas.openxmlformats.org/officeDocument/2006/relationships/oleObject" Target="embeddings/oleObject40.bin"/><Relationship Id="rId74" Type="http://schemas.openxmlformats.org/officeDocument/2006/relationships/image" Target="media/image19.emf"/><Relationship Id="rId79" Type="http://schemas.openxmlformats.org/officeDocument/2006/relationships/image" Target="media/image21.emf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31.bin"/><Relationship Id="rId48" Type="http://schemas.openxmlformats.org/officeDocument/2006/relationships/oleObject" Target="embeddings/oleObject34.bin"/><Relationship Id="rId56" Type="http://schemas.openxmlformats.org/officeDocument/2006/relationships/oleObject" Target="embeddings/oleObject39.bin"/><Relationship Id="rId64" Type="http://schemas.openxmlformats.org/officeDocument/2006/relationships/oleObject" Target="embeddings/oleObject43.bin"/><Relationship Id="rId69" Type="http://schemas.openxmlformats.org/officeDocument/2006/relationships/oleObject" Target="embeddings/oleObject46.bin"/><Relationship Id="rId77" Type="http://schemas.openxmlformats.org/officeDocument/2006/relationships/image" Target="media/image20.emf"/><Relationship Id="rId8" Type="http://schemas.openxmlformats.org/officeDocument/2006/relationships/image" Target="media/image1.emf"/><Relationship Id="rId51" Type="http://schemas.openxmlformats.org/officeDocument/2006/relationships/oleObject" Target="embeddings/oleObject36.bin"/><Relationship Id="rId72" Type="http://schemas.openxmlformats.org/officeDocument/2006/relationships/image" Target="media/image18.emf"/><Relationship Id="rId80" Type="http://schemas.openxmlformats.org/officeDocument/2006/relationships/oleObject" Target="embeddings/oleObject52.bin"/><Relationship Id="rId85" Type="http://schemas.openxmlformats.org/officeDocument/2006/relationships/image" Target="media/image24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46" Type="http://schemas.openxmlformats.org/officeDocument/2006/relationships/oleObject" Target="embeddings/oleObject33.bin"/><Relationship Id="rId59" Type="http://schemas.openxmlformats.org/officeDocument/2006/relationships/image" Target="media/image12.emf"/><Relationship Id="rId67" Type="http://schemas.openxmlformats.org/officeDocument/2006/relationships/oleObject" Target="embeddings/oleObject45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9.bin"/><Relationship Id="rId54" Type="http://schemas.openxmlformats.org/officeDocument/2006/relationships/oleObject" Target="embeddings/oleObject38.bin"/><Relationship Id="rId62" Type="http://schemas.openxmlformats.org/officeDocument/2006/relationships/oleObject" Target="embeddings/oleObject42.bin"/><Relationship Id="rId70" Type="http://schemas.openxmlformats.org/officeDocument/2006/relationships/image" Target="media/image17.emf"/><Relationship Id="rId75" Type="http://schemas.openxmlformats.org/officeDocument/2006/relationships/oleObject" Target="embeddings/oleObject49.bin"/><Relationship Id="rId83" Type="http://schemas.openxmlformats.org/officeDocument/2006/relationships/image" Target="media/image23.emf"/><Relationship Id="rId88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image" Target="media/image5.emf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5.bin"/><Relationship Id="rId57" Type="http://schemas.openxmlformats.org/officeDocument/2006/relationships/image" Target="media/image11.emf"/><Relationship Id="rId10" Type="http://schemas.openxmlformats.org/officeDocument/2006/relationships/image" Target="media/image2.emf"/><Relationship Id="rId31" Type="http://schemas.openxmlformats.org/officeDocument/2006/relationships/oleObject" Target="embeddings/oleObject19.bin"/><Relationship Id="rId44" Type="http://schemas.openxmlformats.org/officeDocument/2006/relationships/image" Target="media/image6.emf"/><Relationship Id="rId52" Type="http://schemas.openxmlformats.org/officeDocument/2006/relationships/oleObject" Target="embeddings/oleObject37.bin"/><Relationship Id="rId60" Type="http://schemas.openxmlformats.org/officeDocument/2006/relationships/oleObject" Target="embeddings/oleObject41.bin"/><Relationship Id="rId65" Type="http://schemas.openxmlformats.org/officeDocument/2006/relationships/image" Target="media/image15.emf"/><Relationship Id="rId73" Type="http://schemas.openxmlformats.org/officeDocument/2006/relationships/oleObject" Target="embeddings/oleObject48.bin"/><Relationship Id="rId78" Type="http://schemas.openxmlformats.org/officeDocument/2006/relationships/oleObject" Target="embeddings/oleObject51.bin"/><Relationship Id="rId81" Type="http://schemas.openxmlformats.org/officeDocument/2006/relationships/image" Target="media/image22.emf"/><Relationship Id="rId86" Type="http://schemas.openxmlformats.org/officeDocument/2006/relationships/oleObject" Target="embeddings/oleObject5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7.bin"/><Relationship Id="rId34" Type="http://schemas.openxmlformats.org/officeDocument/2006/relationships/oleObject" Target="embeddings/oleObject22.bin"/><Relationship Id="rId50" Type="http://schemas.openxmlformats.org/officeDocument/2006/relationships/image" Target="media/image8.emf"/><Relationship Id="rId55" Type="http://schemas.openxmlformats.org/officeDocument/2006/relationships/image" Target="media/image10.emf"/><Relationship Id="rId76" Type="http://schemas.openxmlformats.org/officeDocument/2006/relationships/oleObject" Target="embeddings/oleObject50.bin"/><Relationship Id="rId7" Type="http://schemas.openxmlformats.org/officeDocument/2006/relationships/endnotes" Target="endnotes.xml"/><Relationship Id="rId71" Type="http://schemas.openxmlformats.org/officeDocument/2006/relationships/oleObject" Target="embeddings/oleObject4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7.bin"/><Relationship Id="rId24" Type="http://schemas.openxmlformats.org/officeDocument/2006/relationships/oleObject" Target="embeddings/oleObject14.bin"/><Relationship Id="rId40" Type="http://schemas.openxmlformats.org/officeDocument/2006/relationships/oleObject" Target="embeddings/oleObject28.bin"/><Relationship Id="rId45" Type="http://schemas.openxmlformats.org/officeDocument/2006/relationships/oleObject" Target="embeddings/oleObject32.bin"/><Relationship Id="rId66" Type="http://schemas.openxmlformats.org/officeDocument/2006/relationships/oleObject" Target="embeddings/oleObject44.bin"/><Relationship Id="rId87" Type="http://schemas.openxmlformats.org/officeDocument/2006/relationships/footer" Target="footer1.xml"/><Relationship Id="rId61" Type="http://schemas.openxmlformats.org/officeDocument/2006/relationships/image" Target="media/image13.emf"/><Relationship Id="rId82" Type="http://schemas.openxmlformats.org/officeDocument/2006/relationships/oleObject" Target="embeddings/oleObject53.bin"/><Relationship Id="rId19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23ED700-6259-4DC9-BBDD-C360C1BC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梦蝶 沙</dc:creator>
  <cp:lastModifiedBy>Trupti Sudge</cp:lastModifiedBy>
  <cp:revision>2</cp:revision>
  <cp:lastPrinted>2024-11-11T15:55:00Z</cp:lastPrinted>
  <dcterms:created xsi:type="dcterms:W3CDTF">2024-11-11T16:05:00Z</dcterms:created>
  <dcterms:modified xsi:type="dcterms:W3CDTF">2024-11-11T16:05:00Z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DB5958F55CE84C8D83A094C01A89D9B1_12</vt:lpwstr>
  </property>
</Properties>
</file>