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BE73FD" w14:textId="5F59835B" w:rsidR="00F5627D" w:rsidRDefault="00F5627D" w:rsidP="00F5627D">
      <w:pPr>
        <w:spacing w:before="120" w:after="120" w:line="480" w:lineRule="auto"/>
        <w:rPr>
          <w:rFonts w:asciiTheme="minorBidi" w:eastAsia="Times New Roman" w:hAnsiTheme="minorBidi"/>
          <w:b/>
          <w:bCs/>
        </w:rPr>
      </w:pPr>
      <w:r>
        <w:rPr>
          <w:rFonts w:asciiTheme="minorBidi" w:eastAsia="Times New Roman" w:hAnsiTheme="minorBidi"/>
          <w:b/>
          <w:bCs/>
        </w:rPr>
        <w:t>Appendix</w:t>
      </w:r>
    </w:p>
    <w:p w14:paraId="2C770862" w14:textId="77777777" w:rsidR="00F5627D" w:rsidRDefault="00F5627D" w:rsidP="00F5627D">
      <w:pPr>
        <w:spacing w:before="120" w:after="120" w:line="480" w:lineRule="auto"/>
        <w:rPr>
          <w:rFonts w:asciiTheme="minorBidi" w:eastAsia="Times New Roman" w:hAnsiTheme="minorBidi"/>
          <w:b/>
          <w:bCs/>
        </w:rPr>
      </w:pPr>
    </w:p>
    <w:p w14:paraId="442A90CD" w14:textId="7923DE0D" w:rsidR="00F5627D" w:rsidRPr="00EA27D6" w:rsidRDefault="003A5037" w:rsidP="00F5627D">
      <w:pPr>
        <w:spacing w:before="120" w:after="120" w:line="480" w:lineRule="auto"/>
        <w:rPr>
          <w:rFonts w:asciiTheme="minorBidi" w:eastAsia="Times New Roman" w:hAnsiTheme="minorBidi"/>
        </w:rPr>
      </w:pPr>
      <w:r>
        <w:rPr>
          <w:rFonts w:asciiTheme="minorBidi" w:eastAsia="Times New Roman" w:hAnsiTheme="minorBidi"/>
        </w:rPr>
        <w:t>Table 1</w:t>
      </w:r>
      <w:r w:rsidR="00F5627D" w:rsidRPr="00F5627D">
        <w:rPr>
          <w:rFonts w:asciiTheme="minorBidi" w:eastAsia="Times New Roman" w:hAnsiTheme="minorBidi"/>
        </w:rPr>
        <w:t>:</w:t>
      </w:r>
      <w:r w:rsidR="00F5627D">
        <w:rPr>
          <w:rFonts w:asciiTheme="minorBidi" w:eastAsia="Times New Roman" w:hAnsiTheme="minorBidi"/>
          <w:b/>
          <w:bCs/>
        </w:rPr>
        <w:t xml:space="preserve"> </w:t>
      </w:r>
      <w:r w:rsidR="00F5627D">
        <w:rPr>
          <w:rFonts w:asciiTheme="minorBidi" w:eastAsia="Times New Roman" w:hAnsiTheme="minorBidi"/>
        </w:rPr>
        <w:t>Thematic coding workflow.</w:t>
      </w:r>
    </w:p>
    <w:tbl>
      <w:tblPr>
        <w:tblStyle w:val="TableGrid"/>
        <w:tblW w:w="13765" w:type="dxa"/>
        <w:tblLayout w:type="fixed"/>
        <w:tblLook w:val="06A0" w:firstRow="1" w:lastRow="0" w:firstColumn="1" w:lastColumn="0" w:noHBand="1" w:noVBand="1"/>
      </w:tblPr>
      <w:tblGrid>
        <w:gridCol w:w="805"/>
        <w:gridCol w:w="2340"/>
        <w:gridCol w:w="10620"/>
      </w:tblGrid>
      <w:tr w:rsidR="00F5627D" w:rsidRPr="005D6C06" w14:paraId="7EF0DE46" w14:textId="77777777" w:rsidTr="007D6567">
        <w:trPr>
          <w:trHeight w:val="300"/>
        </w:trPr>
        <w:tc>
          <w:tcPr>
            <w:tcW w:w="805" w:type="dxa"/>
          </w:tcPr>
          <w:p w14:paraId="3001EADB" w14:textId="77777777" w:rsidR="00F5627D" w:rsidRPr="005D6C06" w:rsidRDefault="00F5627D" w:rsidP="007D6567">
            <w:pPr>
              <w:spacing w:before="120" w:after="120" w:line="480" w:lineRule="auto"/>
              <w:rPr>
                <w:rFonts w:asciiTheme="minorBidi" w:eastAsia="Times New Roman" w:hAnsiTheme="minorBidi"/>
                <w:b/>
                <w:bCs/>
              </w:rPr>
            </w:pPr>
            <w:r>
              <w:rPr>
                <w:rFonts w:asciiTheme="minorBidi" w:eastAsia="Times New Roman" w:hAnsiTheme="minorBidi"/>
                <w:b/>
                <w:bCs/>
              </w:rPr>
              <w:t>No.</w:t>
            </w:r>
          </w:p>
        </w:tc>
        <w:tc>
          <w:tcPr>
            <w:tcW w:w="2340" w:type="dxa"/>
          </w:tcPr>
          <w:p w14:paraId="549B99FE" w14:textId="77777777" w:rsidR="00F5627D" w:rsidRPr="005D6C06" w:rsidRDefault="00F5627D" w:rsidP="007D6567">
            <w:pPr>
              <w:spacing w:before="120" w:after="120" w:line="480" w:lineRule="auto"/>
              <w:rPr>
                <w:rFonts w:asciiTheme="minorBidi" w:eastAsia="Times New Roman" w:hAnsiTheme="minorBidi"/>
                <w:b/>
                <w:bCs/>
              </w:rPr>
            </w:pPr>
            <w:r w:rsidRPr="005D6C06">
              <w:rPr>
                <w:rFonts w:asciiTheme="minorBidi" w:eastAsia="Times New Roman" w:hAnsiTheme="minorBidi"/>
                <w:b/>
                <w:bCs/>
              </w:rPr>
              <w:t>Use Case</w:t>
            </w:r>
          </w:p>
        </w:tc>
        <w:tc>
          <w:tcPr>
            <w:tcW w:w="10620" w:type="dxa"/>
          </w:tcPr>
          <w:p w14:paraId="706F7538" w14:textId="77777777" w:rsidR="00F5627D" w:rsidRPr="005D6C06" w:rsidRDefault="00F5627D" w:rsidP="007D6567">
            <w:pPr>
              <w:spacing w:before="120" w:after="120" w:line="480" w:lineRule="auto"/>
              <w:rPr>
                <w:rFonts w:asciiTheme="minorBidi" w:eastAsia="Times New Roman" w:hAnsiTheme="minorBidi"/>
                <w:b/>
                <w:bCs/>
              </w:rPr>
            </w:pPr>
            <w:r w:rsidRPr="005D6C06">
              <w:rPr>
                <w:rFonts w:asciiTheme="minorBidi" w:eastAsia="Times New Roman" w:hAnsiTheme="minorBidi"/>
                <w:b/>
                <w:bCs/>
              </w:rPr>
              <w:t>Prompt Text</w:t>
            </w:r>
          </w:p>
        </w:tc>
      </w:tr>
      <w:tr w:rsidR="00F5627D" w:rsidRPr="005D6C06" w14:paraId="3232B8F7" w14:textId="77777777" w:rsidTr="007D6567">
        <w:trPr>
          <w:trHeight w:val="300"/>
        </w:trPr>
        <w:tc>
          <w:tcPr>
            <w:tcW w:w="805" w:type="dxa"/>
          </w:tcPr>
          <w:p w14:paraId="798C2A13"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1</w:t>
            </w:r>
          </w:p>
        </w:tc>
        <w:tc>
          <w:tcPr>
            <w:tcW w:w="2340" w:type="dxa"/>
          </w:tcPr>
          <w:p w14:paraId="1137047B"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Extracting comprehensive themes from reviews</w:t>
            </w:r>
          </w:p>
        </w:tc>
        <w:tc>
          <w:tcPr>
            <w:tcW w:w="10620" w:type="dxa"/>
          </w:tcPr>
          <w:p w14:paraId="06B3939E"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You are acting as a researcher; I will provide a set of product reviews, and you will do what is called qualitative coding - specifically initial coding also known as open coding. The text below is reviews from a product. I want the codes you create to be detailed and descriptive. I expect this text to have at least 20 identifiable codes. I want you to apply codes to sentences or parts of sentences, and later when you develop a list of codes, I want you to be able to tell me what sentences or parts of sentences these codes were applied to. In other words, when I ask you to provide me an example quote for the codes created, I would like you to do it. Here is the text to be coded:</w:t>
            </w:r>
          </w:p>
        </w:tc>
      </w:tr>
      <w:tr w:rsidR="00F5627D" w:rsidRPr="005D6C06" w14:paraId="565DDA50" w14:textId="77777777" w:rsidTr="007D6567">
        <w:trPr>
          <w:trHeight w:val="300"/>
        </w:trPr>
        <w:tc>
          <w:tcPr>
            <w:tcW w:w="805" w:type="dxa"/>
          </w:tcPr>
          <w:p w14:paraId="5EEEA7C8"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2</w:t>
            </w:r>
          </w:p>
        </w:tc>
        <w:tc>
          <w:tcPr>
            <w:tcW w:w="2340" w:type="dxa"/>
          </w:tcPr>
          <w:p w14:paraId="04A78B83"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Narrowing Initial List of Themes</w:t>
            </w:r>
          </w:p>
        </w:tc>
        <w:tc>
          <w:tcPr>
            <w:tcW w:w="10620" w:type="dxa"/>
          </w:tcPr>
          <w:p w14:paraId="2A9FCAA0"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 xml:space="preserve">You are an analyst tasked with categorizing product review codes to streamline data analysis. The codes you will work with are alphanumeric and have overlapping meanings. Your goal is to create a new ‘master list’ of codes that captures the meanings of all old codes without any </w:t>
            </w:r>
            <w:r w:rsidRPr="005D6C06">
              <w:rPr>
                <w:rFonts w:asciiTheme="minorBidi" w:eastAsia="Times New Roman" w:hAnsiTheme="minorBidi"/>
              </w:rPr>
              <w:lastRenderedPageBreak/>
              <w:t>repetition. I want to be able to apply codes from the master lists to parts of sentences. Please follow these steps:</w:t>
            </w:r>
          </w:p>
          <w:p w14:paraId="4F2D3224" w14:textId="77777777" w:rsidR="00F5627D" w:rsidRPr="005D6C06" w:rsidRDefault="00F5627D" w:rsidP="007D6567">
            <w:pPr>
              <w:spacing w:before="120" w:after="120" w:line="480" w:lineRule="auto"/>
              <w:ind w:left="720"/>
              <w:rPr>
                <w:rFonts w:asciiTheme="minorBidi" w:hAnsiTheme="minorBidi"/>
              </w:rPr>
            </w:pPr>
            <w:r w:rsidRPr="005D6C06">
              <w:rPr>
                <w:rFonts w:asciiTheme="minorBidi" w:eastAsia="Times New Roman" w:hAnsiTheme="minorBidi"/>
              </w:rPr>
              <w:t>1. Review the provided examples of codes: Effort Reduction, Release Valve Feature, Affordability, Comparison with Others, Satisfaction and Recommendation, Performance Beyond Skepticism, Effective Suction, Strength of Suction, Safety Note, Desired Modifications.</w:t>
            </w:r>
          </w:p>
          <w:p w14:paraId="13E97D00" w14:textId="77777777" w:rsidR="00F5627D" w:rsidRPr="005D6C06" w:rsidRDefault="00F5627D" w:rsidP="007D6567">
            <w:pPr>
              <w:spacing w:before="120" w:after="120" w:line="480" w:lineRule="auto"/>
              <w:ind w:left="720"/>
              <w:rPr>
                <w:rFonts w:asciiTheme="minorBidi" w:hAnsiTheme="minorBidi"/>
              </w:rPr>
            </w:pPr>
            <w:r w:rsidRPr="005D6C06">
              <w:rPr>
                <w:rFonts w:asciiTheme="minorBidi" w:eastAsia="Times New Roman" w:hAnsiTheme="minorBidi"/>
              </w:rPr>
              <w:t>2. Organize these codes into a master list of codes (possible examples include Convenient, Affordable, Product Works as Described, Product Deficiency, Ineffective, Enjoyable, and Miscellaneous)</w:t>
            </w:r>
          </w:p>
          <w:p w14:paraId="7F6D2E61" w14:textId="77777777" w:rsidR="00F5627D" w:rsidRPr="005D6C06" w:rsidRDefault="00F5627D" w:rsidP="007D6567">
            <w:pPr>
              <w:spacing w:before="120" w:after="120" w:line="480" w:lineRule="auto"/>
              <w:ind w:left="720"/>
              <w:rPr>
                <w:rFonts w:asciiTheme="minorBidi" w:hAnsiTheme="minorBidi"/>
              </w:rPr>
            </w:pPr>
            <w:r w:rsidRPr="005D6C06">
              <w:rPr>
                <w:rFonts w:asciiTheme="minorBidi" w:eastAsia="Times New Roman" w:hAnsiTheme="minorBidi"/>
              </w:rPr>
              <w:t>3. List the original codes under the appropriate code they correspond to in the master list.</w:t>
            </w:r>
          </w:p>
          <w:p w14:paraId="1A994716" w14:textId="77777777" w:rsidR="00F5627D" w:rsidRPr="005D6C06" w:rsidRDefault="00F5627D" w:rsidP="007D6567">
            <w:pPr>
              <w:spacing w:before="120" w:after="120" w:line="480" w:lineRule="auto"/>
              <w:ind w:left="720"/>
              <w:rPr>
                <w:rFonts w:asciiTheme="minorBidi" w:hAnsiTheme="minorBidi"/>
              </w:rPr>
            </w:pPr>
            <w:r w:rsidRPr="005D6C06">
              <w:rPr>
                <w:rFonts w:asciiTheme="minorBidi" w:eastAsia="Times New Roman" w:hAnsiTheme="minorBidi"/>
              </w:rPr>
              <w:t>4. Ensure the master list is formatted as a bulleted list for clarity.</w:t>
            </w:r>
          </w:p>
          <w:p w14:paraId="0548D69C" w14:textId="77777777" w:rsidR="00F5627D" w:rsidRPr="005D6C06" w:rsidRDefault="00F5627D" w:rsidP="007D6567">
            <w:pPr>
              <w:spacing w:before="120" w:after="120" w:line="480" w:lineRule="auto"/>
              <w:rPr>
                <w:rFonts w:asciiTheme="minorBidi" w:hAnsiTheme="minorBidi"/>
              </w:rPr>
            </w:pPr>
            <w:r w:rsidRPr="005D6C06">
              <w:rPr>
                <w:rFonts w:asciiTheme="minorBidi" w:eastAsia="Times New Roman" w:hAnsiTheme="minorBidi"/>
              </w:rPr>
              <w:t>The codes to categorize are as follows: [Insert codes here]</w:t>
            </w:r>
          </w:p>
        </w:tc>
      </w:tr>
      <w:tr w:rsidR="00F5627D" w:rsidRPr="005D6C06" w14:paraId="1CB5DCF2" w14:textId="77777777" w:rsidTr="007D6567">
        <w:trPr>
          <w:trHeight w:val="300"/>
        </w:trPr>
        <w:tc>
          <w:tcPr>
            <w:tcW w:w="805" w:type="dxa"/>
          </w:tcPr>
          <w:p w14:paraId="698D1F61"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lastRenderedPageBreak/>
              <w:t>3</w:t>
            </w:r>
          </w:p>
        </w:tc>
        <w:tc>
          <w:tcPr>
            <w:tcW w:w="2340" w:type="dxa"/>
          </w:tcPr>
          <w:p w14:paraId="65F9B0CA"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Application of 20</w:t>
            </w:r>
            <w:r>
              <w:rPr>
                <w:rFonts w:asciiTheme="minorBidi" w:eastAsia="Times New Roman" w:hAnsiTheme="minorBidi"/>
              </w:rPr>
              <w:t xml:space="preserve"> </w:t>
            </w:r>
            <w:r w:rsidRPr="005D6C06">
              <w:rPr>
                <w:rFonts w:asciiTheme="minorBidi" w:eastAsia="Times New Roman" w:hAnsiTheme="minorBidi"/>
              </w:rPr>
              <w:t>extracted themes to the reviews</w:t>
            </w:r>
          </w:p>
        </w:tc>
        <w:tc>
          <w:tcPr>
            <w:tcW w:w="10620" w:type="dxa"/>
          </w:tcPr>
          <w:p w14:paraId="37002C72" w14:textId="77777777" w:rsidR="00F5627D" w:rsidRPr="005D6C06" w:rsidRDefault="00F5627D" w:rsidP="007D6567">
            <w:pPr>
              <w:spacing w:before="120" w:after="120" w:line="480" w:lineRule="auto"/>
              <w:rPr>
                <w:rFonts w:asciiTheme="minorBidi" w:eastAsia="Times New Roman" w:hAnsiTheme="minorBidi"/>
              </w:rPr>
            </w:pPr>
            <w:r w:rsidRPr="005D6C06">
              <w:rPr>
                <w:rFonts w:asciiTheme="minorBidi" w:eastAsia="Times New Roman" w:hAnsiTheme="minorBidi"/>
              </w:rPr>
              <w:t xml:space="preserve">You are a researcher conducting a qualitative analysis of product reviews. You aim to categorize each review based on predefined themes derived from the initial analysis. The list of possible themes </w:t>
            </w:r>
            <w:proofErr w:type="gramStart"/>
            <w:r w:rsidRPr="005D6C06">
              <w:rPr>
                <w:rFonts w:asciiTheme="minorBidi" w:eastAsia="Times New Roman" w:hAnsiTheme="minorBidi"/>
              </w:rPr>
              <w:t>is:</w:t>
            </w:r>
            <w:proofErr w:type="gramEnd"/>
            <w:r w:rsidRPr="005D6C06">
              <w:rPr>
                <w:rFonts w:asciiTheme="minorBidi" w:eastAsia="Times New Roman" w:hAnsiTheme="minorBidi"/>
              </w:rPr>
              <w:t xml:space="preserve"> user advice, product effectiveness, ease of use, advertising and marketing efficacy, features, product warnings, product quality, satisfaction, affordability, aesthetics, comfort, product </w:t>
            </w:r>
            <w:r w:rsidRPr="005D6C06">
              <w:rPr>
                <w:rFonts w:asciiTheme="minorBidi" w:eastAsia="Times New Roman" w:hAnsiTheme="minorBidi"/>
              </w:rPr>
              <w:lastRenderedPageBreak/>
              <w:t>deficiency, recommendation, value for money, ergonomics, malfunction, customer service and support, competitive advantage, desired changes, device versatility and use cases - Below is a product review. Please analyze it and determine which themes from the list are applicable. Place all applicable themes in a JSON array. Do not add any extra output or commentary than what is strictly asked here. Therefore, your response should only be comprised of a valid JSON array and nothing extra, even in the case of in invalid input. Make zero modifications to theme strings. There must be at least one theme to match, so do your best:</w:t>
            </w:r>
          </w:p>
        </w:tc>
      </w:tr>
    </w:tbl>
    <w:p w14:paraId="07E9E6FD" w14:textId="77777777" w:rsidR="00F5627D" w:rsidRDefault="00F5627D" w:rsidP="00F5627D">
      <w:pPr>
        <w:spacing w:before="120" w:after="120" w:line="480" w:lineRule="auto"/>
        <w:rPr>
          <w:rFonts w:asciiTheme="minorBidi" w:hAnsiTheme="minorBidi"/>
        </w:rPr>
      </w:pPr>
    </w:p>
    <w:p w14:paraId="334F3ECB" w14:textId="77777777" w:rsidR="00F5627D" w:rsidRDefault="00F5627D" w:rsidP="00F5627D">
      <w:pPr>
        <w:rPr>
          <w:rFonts w:asciiTheme="minorBidi" w:hAnsiTheme="minorBidi"/>
          <w:b/>
          <w:bCs/>
        </w:rPr>
      </w:pPr>
      <w:r>
        <w:rPr>
          <w:rFonts w:asciiTheme="minorBidi" w:hAnsiTheme="minorBidi"/>
          <w:b/>
          <w:bCs/>
        </w:rPr>
        <w:br w:type="page"/>
      </w:r>
    </w:p>
    <w:p w14:paraId="0228C525" w14:textId="7E4EDA72" w:rsidR="00F5627D" w:rsidRPr="00B84CA8" w:rsidRDefault="003A5037" w:rsidP="00F5627D">
      <w:pPr>
        <w:spacing w:before="120" w:after="120" w:line="480" w:lineRule="auto"/>
        <w:rPr>
          <w:rFonts w:asciiTheme="minorBidi" w:hAnsiTheme="minorBidi"/>
        </w:rPr>
      </w:pPr>
      <w:r>
        <w:rPr>
          <w:rFonts w:asciiTheme="minorBidi" w:hAnsiTheme="minorBidi"/>
        </w:rPr>
        <w:lastRenderedPageBreak/>
        <w:t>Table 2</w:t>
      </w:r>
      <w:r w:rsidR="00F5627D" w:rsidRPr="00F5627D">
        <w:rPr>
          <w:rFonts w:asciiTheme="minorBidi" w:hAnsiTheme="minorBidi"/>
        </w:rPr>
        <w:t>:</w:t>
      </w:r>
      <w:r w:rsidR="00F5627D">
        <w:rPr>
          <w:rFonts w:asciiTheme="minorBidi" w:hAnsiTheme="minorBidi"/>
          <w:b/>
          <w:bCs/>
        </w:rPr>
        <w:t xml:space="preserve"> </w:t>
      </w:r>
      <w:r w:rsidR="00F5627D">
        <w:rPr>
          <w:rFonts w:asciiTheme="minorBidi" w:hAnsiTheme="minorBidi"/>
        </w:rPr>
        <w:t>Subthemes and corresponding text example.</w:t>
      </w:r>
    </w:p>
    <w:tbl>
      <w:tblPr>
        <w:tblW w:w="13828" w:type="dxa"/>
        <w:tblLook w:val="04A0" w:firstRow="1" w:lastRow="0" w:firstColumn="1" w:lastColumn="0" w:noHBand="0" w:noVBand="1"/>
      </w:tblPr>
      <w:tblGrid>
        <w:gridCol w:w="1721"/>
        <w:gridCol w:w="2856"/>
        <w:gridCol w:w="9251"/>
      </w:tblGrid>
      <w:tr w:rsidR="00F5627D" w:rsidRPr="00F37A92" w14:paraId="64B5FCCC" w14:textId="77777777" w:rsidTr="007D6567">
        <w:trPr>
          <w:trHeight w:val="474"/>
        </w:trPr>
        <w:tc>
          <w:tcPr>
            <w:tcW w:w="1721" w:type="dxa"/>
            <w:tcBorders>
              <w:top w:val="single" w:sz="8" w:space="0" w:color="000000"/>
              <w:left w:val="single" w:sz="8" w:space="0" w:color="000000"/>
              <w:bottom w:val="single" w:sz="8" w:space="0" w:color="000000"/>
              <w:right w:val="single" w:sz="8" w:space="0" w:color="000000"/>
            </w:tcBorders>
          </w:tcPr>
          <w:p w14:paraId="711FD649" w14:textId="77777777" w:rsidR="00F5627D" w:rsidRPr="00F37A92" w:rsidRDefault="00F5627D" w:rsidP="007D6567">
            <w:pPr>
              <w:spacing w:before="40" w:after="40" w:line="360" w:lineRule="auto"/>
              <w:rPr>
                <w:rFonts w:ascii="Arial" w:eastAsia="Times New Roman" w:hAnsi="Arial" w:cs="Arial"/>
                <w:b/>
                <w:bCs/>
                <w:color w:val="000000"/>
              </w:rPr>
            </w:pPr>
            <w:r>
              <w:rPr>
                <w:rFonts w:ascii="Arial" w:eastAsia="Times New Roman" w:hAnsi="Arial" w:cs="Arial"/>
                <w:b/>
                <w:bCs/>
                <w:color w:val="000000"/>
              </w:rPr>
              <w:t>Theme</w:t>
            </w:r>
          </w:p>
        </w:tc>
        <w:tc>
          <w:tcPr>
            <w:tcW w:w="2856" w:type="dxa"/>
            <w:tcBorders>
              <w:top w:val="single" w:sz="8" w:space="0" w:color="000000"/>
              <w:left w:val="single" w:sz="8" w:space="0" w:color="000000"/>
              <w:bottom w:val="single" w:sz="8" w:space="0" w:color="000000"/>
              <w:right w:val="single" w:sz="8" w:space="0" w:color="000000"/>
            </w:tcBorders>
            <w:shd w:val="clear" w:color="auto" w:fill="auto"/>
            <w:noWrap/>
            <w:vAlign w:val="center"/>
            <w:hideMark/>
          </w:tcPr>
          <w:p w14:paraId="6D6C910D" w14:textId="77777777" w:rsidR="00F5627D" w:rsidRPr="00F37A92" w:rsidRDefault="00F5627D" w:rsidP="007D6567">
            <w:pPr>
              <w:spacing w:before="40" w:after="40" w:line="360" w:lineRule="auto"/>
              <w:rPr>
                <w:rFonts w:ascii="Arial" w:eastAsia="Times New Roman" w:hAnsi="Arial" w:cs="Arial"/>
                <w:b/>
                <w:bCs/>
                <w:color w:val="000000"/>
              </w:rPr>
            </w:pPr>
            <w:r>
              <w:rPr>
                <w:rFonts w:ascii="Arial" w:eastAsia="Times New Roman" w:hAnsi="Arial" w:cs="Arial"/>
                <w:b/>
                <w:bCs/>
                <w:color w:val="000000"/>
              </w:rPr>
              <w:t>Subtheme</w:t>
            </w:r>
          </w:p>
        </w:tc>
        <w:tc>
          <w:tcPr>
            <w:tcW w:w="9251" w:type="dxa"/>
            <w:tcBorders>
              <w:top w:val="single" w:sz="8" w:space="0" w:color="000000"/>
              <w:left w:val="nil"/>
              <w:bottom w:val="single" w:sz="8" w:space="0" w:color="000000"/>
              <w:right w:val="single" w:sz="8" w:space="0" w:color="000000"/>
            </w:tcBorders>
            <w:shd w:val="clear" w:color="auto" w:fill="auto"/>
            <w:noWrap/>
            <w:vAlign w:val="center"/>
            <w:hideMark/>
          </w:tcPr>
          <w:p w14:paraId="79058B17" w14:textId="77777777" w:rsidR="00F5627D" w:rsidRPr="00F37A92" w:rsidRDefault="00F5627D" w:rsidP="007D6567">
            <w:pPr>
              <w:spacing w:before="40" w:after="40" w:line="360" w:lineRule="auto"/>
              <w:rPr>
                <w:rFonts w:ascii="Arial" w:eastAsia="Times New Roman" w:hAnsi="Arial" w:cs="Arial"/>
                <w:b/>
                <w:bCs/>
                <w:color w:val="000000"/>
              </w:rPr>
            </w:pPr>
            <w:r w:rsidRPr="00F37A92">
              <w:rPr>
                <w:rFonts w:ascii="Arial" w:eastAsia="Times New Roman" w:hAnsi="Arial" w:cs="Arial"/>
                <w:b/>
                <w:bCs/>
                <w:color w:val="000000"/>
              </w:rPr>
              <w:t>Text Example</w:t>
            </w:r>
          </w:p>
        </w:tc>
      </w:tr>
      <w:tr w:rsidR="00F5627D" w:rsidRPr="00F37A92" w14:paraId="53F98EFF" w14:textId="77777777" w:rsidTr="007D6567">
        <w:trPr>
          <w:trHeight w:val="474"/>
        </w:trPr>
        <w:tc>
          <w:tcPr>
            <w:tcW w:w="1721" w:type="dxa"/>
            <w:vMerge w:val="restart"/>
            <w:tcBorders>
              <w:top w:val="nil"/>
              <w:left w:val="single" w:sz="8" w:space="0" w:color="000000"/>
              <w:right w:val="single" w:sz="8" w:space="0" w:color="000000"/>
            </w:tcBorders>
          </w:tcPr>
          <w:p w14:paraId="34AFF94C" w14:textId="77777777" w:rsidR="00F5627D" w:rsidRPr="00F37A92" w:rsidRDefault="00F5627D" w:rsidP="007D6567">
            <w:pPr>
              <w:spacing w:before="40" w:after="40" w:line="360" w:lineRule="auto"/>
              <w:rPr>
                <w:rFonts w:ascii="Arial" w:eastAsia="Times New Roman" w:hAnsi="Arial" w:cs="Arial"/>
                <w:color w:val="000000"/>
              </w:rPr>
            </w:pPr>
            <w:r>
              <w:rPr>
                <w:rFonts w:ascii="Arial" w:eastAsia="Times New Roman" w:hAnsi="Arial" w:cs="Arial"/>
                <w:color w:val="000000"/>
              </w:rPr>
              <w:t>Efficacy and Quality</w:t>
            </w: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5DFBB49F"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Product Effectiveness</w:t>
            </w:r>
          </w:p>
        </w:tc>
        <w:tc>
          <w:tcPr>
            <w:tcW w:w="9251" w:type="dxa"/>
            <w:tcBorders>
              <w:top w:val="nil"/>
              <w:left w:val="nil"/>
              <w:bottom w:val="single" w:sz="8" w:space="0" w:color="000000"/>
              <w:right w:val="single" w:sz="8" w:space="0" w:color="000000"/>
            </w:tcBorders>
            <w:shd w:val="clear" w:color="auto" w:fill="auto"/>
            <w:noWrap/>
            <w:vAlign w:val="center"/>
            <w:hideMark/>
          </w:tcPr>
          <w:p w14:paraId="1C4D13B4"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"Probably the only time ever I would say a product "sucks" and really like it!"</w:t>
            </w:r>
          </w:p>
        </w:tc>
      </w:tr>
      <w:tr w:rsidR="00F5627D" w:rsidRPr="00F37A92" w14:paraId="257DA9F5" w14:textId="77777777" w:rsidTr="007D6567">
        <w:trPr>
          <w:trHeight w:val="474"/>
        </w:trPr>
        <w:tc>
          <w:tcPr>
            <w:tcW w:w="1721" w:type="dxa"/>
            <w:vMerge/>
            <w:tcBorders>
              <w:left w:val="single" w:sz="8" w:space="0" w:color="000000"/>
              <w:right w:val="single" w:sz="8" w:space="0" w:color="000000"/>
            </w:tcBorders>
          </w:tcPr>
          <w:p w14:paraId="27EFA5BA"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2FB5A949"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Product Quality</w:t>
            </w:r>
          </w:p>
        </w:tc>
        <w:tc>
          <w:tcPr>
            <w:tcW w:w="9251" w:type="dxa"/>
            <w:tcBorders>
              <w:top w:val="nil"/>
              <w:left w:val="nil"/>
              <w:bottom w:val="single" w:sz="8" w:space="0" w:color="000000"/>
              <w:right w:val="single" w:sz="8" w:space="0" w:color="000000"/>
            </w:tcBorders>
            <w:shd w:val="clear" w:color="auto" w:fill="auto"/>
            <w:noWrap/>
            <w:vAlign w:val="center"/>
            <w:hideMark/>
          </w:tcPr>
          <w:p w14:paraId="672C31C1"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quality and comfort of this pump is amazing and the suction that it puts out is so unbelievable."</w:t>
            </w:r>
            <w:r>
              <w:rPr>
                <w:rFonts w:ascii="Arial" w:eastAsia="Times New Roman" w:hAnsi="Arial" w:cs="Arial"/>
                <w:color w:val="000000"/>
              </w:rPr>
              <w:t xml:space="preserve">; </w:t>
            </w:r>
            <w:r w:rsidRPr="00F37A92">
              <w:rPr>
                <w:rFonts w:ascii="Arial" w:eastAsia="Times New Roman" w:hAnsi="Arial" w:cs="Arial"/>
                <w:color w:val="000000"/>
              </w:rPr>
              <w:t>"Terrible finish at the base"</w:t>
            </w:r>
          </w:p>
        </w:tc>
      </w:tr>
      <w:tr w:rsidR="00F5627D" w:rsidRPr="00F37A92" w14:paraId="6D5BBA2E" w14:textId="77777777" w:rsidTr="007D6567">
        <w:trPr>
          <w:trHeight w:val="474"/>
        </w:trPr>
        <w:tc>
          <w:tcPr>
            <w:tcW w:w="1721" w:type="dxa"/>
            <w:vMerge/>
            <w:tcBorders>
              <w:left w:val="single" w:sz="8" w:space="0" w:color="000000"/>
              <w:right w:val="single" w:sz="8" w:space="0" w:color="000000"/>
            </w:tcBorders>
          </w:tcPr>
          <w:p w14:paraId="60EDE49C"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21680EE3"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Product Deficiency</w:t>
            </w:r>
          </w:p>
        </w:tc>
        <w:tc>
          <w:tcPr>
            <w:tcW w:w="9251" w:type="dxa"/>
            <w:tcBorders>
              <w:top w:val="nil"/>
              <w:left w:val="nil"/>
              <w:bottom w:val="single" w:sz="8" w:space="0" w:color="000000"/>
              <w:right w:val="single" w:sz="8" w:space="0" w:color="000000"/>
            </w:tcBorders>
            <w:shd w:val="clear" w:color="auto" w:fill="auto"/>
            <w:noWrap/>
            <w:vAlign w:val="center"/>
            <w:hideMark/>
          </w:tcPr>
          <w:p w14:paraId="300FE89E"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"It couldn't hold a suction on my third session"</w:t>
            </w:r>
          </w:p>
        </w:tc>
      </w:tr>
      <w:tr w:rsidR="00F5627D" w:rsidRPr="00F37A92" w14:paraId="3E86ED93" w14:textId="77777777" w:rsidTr="007D6567">
        <w:trPr>
          <w:trHeight w:val="501"/>
        </w:trPr>
        <w:tc>
          <w:tcPr>
            <w:tcW w:w="1721" w:type="dxa"/>
            <w:vMerge/>
            <w:tcBorders>
              <w:left w:val="single" w:sz="8" w:space="0" w:color="000000"/>
              <w:bottom w:val="single" w:sz="8" w:space="0" w:color="000000"/>
              <w:right w:val="single" w:sz="8" w:space="0" w:color="000000"/>
            </w:tcBorders>
          </w:tcPr>
          <w:p w14:paraId="73026D2B"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3F231191"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Malfunction</w:t>
            </w:r>
          </w:p>
        </w:tc>
        <w:tc>
          <w:tcPr>
            <w:tcW w:w="9251" w:type="dxa"/>
            <w:tcBorders>
              <w:top w:val="nil"/>
              <w:left w:val="nil"/>
              <w:bottom w:val="single" w:sz="8" w:space="0" w:color="000000"/>
              <w:right w:val="single" w:sz="8" w:space="0" w:color="000000"/>
            </w:tcBorders>
            <w:shd w:val="clear" w:color="auto" w:fill="auto"/>
            <w:vAlign w:val="center"/>
            <w:hideMark/>
          </w:tcPr>
          <w:p w14:paraId="3F65C6C3"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battery died within 7 days"</w:t>
            </w:r>
          </w:p>
        </w:tc>
      </w:tr>
      <w:tr w:rsidR="00F5627D" w:rsidRPr="00F37A92" w14:paraId="205B57A9" w14:textId="77777777" w:rsidTr="007D6567">
        <w:trPr>
          <w:trHeight w:val="474"/>
        </w:trPr>
        <w:tc>
          <w:tcPr>
            <w:tcW w:w="1721" w:type="dxa"/>
            <w:vMerge w:val="restart"/>
            <w:tcBorders>
              <w:top w:val="nil"/>
              <w:left w:val="single" w:sz="8" w:space="0" w:color="000000"/>
              <w:right w:val="single" w:sz="8" w:space="0" w:color="000000"/>
            </w:tcBorders>
          </w:tcPr>
          <w:p w14:paraId="5954E5DC" w14:textId="77777777" w:rsidR="00F5627D" w:rsidRPr="00F37A92" w:rsidRDefault="00F5627D" w:rsidP="007D6567">
            <w:pPr>
              <w:spacing w:before="40" w:after="40" w:line="360" w:lineRule="auto"/>
              <w:rPr>
                <w:rFonts w:ascii="Arial" w:eastAsia="Times New Roman" w:hAnsi="Arial" w:cs="Arial"/>
                <w:color w:val="000000"/>
              </w:rPr>
            </w:pPr>
            <w:r>
              <w:rPr>
                <w:rFonts w:ascii="Arial" w:eastAsia="Times New Roman" w:hAnsi="Arial" w:cs="Arial"/>
                <w:color w:val="000000"/>
              </w:rPr>
              <w:t>User Experience</w:t>
            </w: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29031160"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Satisfaction</w:t>
            </w:r>
          </w:p>
        </w:tc>
        <w:tc>
          <w:tcPr>
            <w:tcW w:w="9251" w:type="dxa"/>
            <w:tcBorders>
              <w:top w:val="nil"/>
              <w:left w:val="nil"/>
              <w:bottom w:val="single" w:sz="8" w:space="0" w:color="000000"/>
              <w:right w:val="single" w:sz="8" w:space="0" w:color="000000"/>
            </w:tcBorders>
            <w:shd w:val="clear" w:color="auto" w:fill="auto"/>
            <w:noWrap/>
            <w:vAlign w:val="center"/>
            <w:hideMark/>
          </w:tcPr>
          <w:p w14:paraId="75BE4B4A"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"It has helped not only with ED but also with the girth. My wife and I are very happy with the products."</w:t>
            </w:r>
          </w:p>
        </w:tc>
      </w:tr>
      <w:tr w:rsidR="00F5627D" w:rsidRPr="00F37A92" w14:paraId="337A1B69" w14:textId="77777777" w:rsidTr="007D6567">
        <w:trPr>
          <w:trHeight w:val="474"/>
        </w:trPr>
        <w:tc>
          <w:tcPr>
            <w:tcW w:w="1721" w:type="dxa"/>
            <w:vMerge/>
            <w:tcBorders>
              <w:left w:val="single" w:sz="8" w:space="0" w:color="000000"/>
              <w:right w:val="single" w:sz="8" w:space="0" w:color="000000"/>
            </w:tcBorders>
          </w:tcPr>
          <w:p w14:paraId="6B3EB8F2"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604A11D9"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Ease of Use</w:t>
            </w:r>
          </w:p>
        </w:tc>
        <w:tc>
          <w:tcPr>
            <w:tcW w:w="9251" w:type="dxa"/>
            <w:tcBorders>
              <w:top w:val="nil"/>
              <w:left w:val="nil"/>
              <w:bottom w:val="single" w:sz="8" w:space="0" w:color="000000"/>
              <w:right w:val="single" w:sz="8" w:space="0" w:color="000000"/>
            </w:tcBorders>
            <w:shd w:val="clear" w:color="auto" w:fill="auto"/>
            <w:noWrap/>
            <w:vAlign w:val="center"/>
            <w:hideMark/>
          </w:tcPr>
          <w:p w14:paraId="149BAE4A"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"I like that it is easy to use. Not too many buttons and clearly labeled"</w:t>
            </w:r>
          </w:p>
        </w:tc>
      </w:tr>
      <w:tr w:rsidR="00F5627D" w:rsidRPr="00F37A92" w14:paraId="6F635203" w14:textId="77777777" w:rsidTr="007D6567">
        <w:trPr>
          <w:trHeight w:val="474"/>
        </w:trPr>
        <w:tc>
          <w:tcPr>
            <w:tcW w:w="1721" w:type="dxa"/>
            <w:vMerge/>
            <w:tcBorders>
              <w:left w:val="single" w:sz="8" w:space="0" w:color="000000"/>
              <w:right w:val="single" w:sz="8" w:space="0" w:color="000000"/>
            </w:tcBorders>
          </w:tcPr>
          <w:p w14:paraId="6E7A4C68"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64D213A3"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Recommendation</w:t>
            </w:r>
          </w:p>
        </w:tc>
        <w:tc>
          <w:tcPr>
            <w:tcW w:w="9251" w:type="dxa"/>
            <w:tcBorders>
              <w:top w:val="nil"/>
              <w:left w:val="nil"/>
              <w:bottom w:val="single" w:sz="8" w:space="0" w:color="000000"/>
              <w:right w:val="single" w:sz="8" w:space="0" w:color="000000"/>
            </w:tcBorders>
            <w:shd w:val="clear" w:color="auto" w:fill="auto"/>
            <w:noWrap/>
            <w:vAlign w:val="center"/>
            <w:hideMark/>
          </w:tcPr>
          <w:p w14:paraId="6A483698"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"Trust me, you won’t regret this purchase. The power, the ease of use, and the discreet packaging make it a winner."</w:t>
            </w:r>
          </w:p>
        </w:tc>
      </w:tr>
      <w:tr w:rsidR="00F5627D" w:rsidRPr="00F37A92" w14:paraId="4B551531" w14:textId="77777777" w:rsidTr="007D6567">
        <w:trPr>
          <w:trHeight w:val="474"/>
        </w:trPr>
        <w:tc>
          <w:tcPr>
            <w:tcW w:w="1721" w:type="dxa"/>
            <w:vMerge/>
            <w:tcBorders>
              <w:left w:val="single" w:sz="8" w:space="0" w:color="000000"/>
              <w:right w:val="single" w:sz="8" w:space="0" w:color="000000"/>
            </w:tcBorders>
          </w:tcPr>
          <w:p w14:paraId="504E3367"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6316C910"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Device Versatility and Use Cases</w:t>
            </w:r>
          </w:p>
        </w:tc>
        <w:tc>
          <w:tcPr>
            <w:tcW w:w="9251" w:type="dxa"/>
            <w:tcBorders>
              <w:top w:val="nil"/>
              <w:left w:val="nil"/>
              <w:bottom w:val="single" w:sz="8" w:space="0" w:color="000000"/>
              <w:right w:val="single" w:sz="8" w:space="0" w:color="000000"/>
            </w:tcBorders>
            <w:shd w:val="clear" w:color="auto" w:fill="auto"/>
            <w:noWrap/>
            <w:vAlign w:val="center"/>
            <w:hideMark/>
          </w:tcPr>
          <w:p w14:paraId="7C2C520F"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"It has a detachable vibrating piece that adds a lot to the experience."</w:t>
            </w:r>
          </w:p>
        </w:tc>
      </w:tr>
      <w:tr w:rsidR="00F5627D" w:rsidRPr="00F37A92" w14:paraId="08114012" w14:textId="77777777" w:rsidTr="007D6567">
        <w:trPr>
          <w:trHeight w:val="474"/>
        </w:trPr>
        <w:tc>
          <w:tcPr>
            <w:tcW w:w="1721" w:type="dxa"/>
            <w:vMerge/>
            <w:tcBorders>
              <w:left w:val="single" w:sz="8" w:space="0" w:color="000000"/>
              <w:bottom w:val="single" w:sz="8" w:space="0" w:color="000000"/>
              <w:right w:val="single" w:sz="8" w:space="0" w:color="000000"/>
            </w:tcBorders>
          </w:tcPr>
          <w:p w14:paraId="1A1AC980"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10B0FF08"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Customer Service and Support</w:t>
            </w:r>
          </w:p>
        </w:tc>
        <w:tc>
          <w:tcPr>
            <w:tcW w:w="9251" w:type="dxa"/>
            <w:tcBorders>
              <w:top w:val="nil"/>
              <w:left w:val="nil"/>
              <w:bottom w:val="single" w:sz="8" w:space="0" w:color="000000"/>
              <w:right w:val="single" w:sz="8" w:space="0" w:color="000000"/>
            </w:tcBorders>
            <w:shd w:val="clear" w:color="auto" w:fill="auto"/>
            <w:noWrap/>
            <w:vAlign w:val="center"/>
            <w:hideMark/>
          </w:tcPr>
          <w:p w14:paraId="71348CFA"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"Good product and excellent customer service, highly responsive and quick to address my concerns."</w:t>
            </w:r>
            <w:r>
              <w:rPr>
                <w:rFonts w:ascii="Arial" w:eastAsia="Times New Roman" w:hAnsi="Arial" w:cs="Arial"/>
                <w:color w:val="000000"/>
              </w:rPr>
              <w:t xml:space="preserve">; </w:t>
            </w:r>
            <w:r w:rsidRPr="00F37A92">
              <w:rPr>
                <w:rFonts w:ascii="Arial" w:eastAsia="Times New Roman" w:hAnsi="Arial" w:cs="Arial"/>
                <w:color w:val="000000"/>
              </w:rPr>
              <w:t>"the refund process has been slow and frustrating ... the lack of support from customer service has been extremely unsatisfactory."</w:t>
            </w:r>
          </w:p>
        </w:tc>
      </w:tr>
      <w:tr w:rsidR="00F5627D" w:rsidRPr="00F37A92" w14:paraId="15ABA83E" w14:textId="77777777" w:rsidTr="007D6567">
        <w:trPr>
          <w:trHeight w:val="474"/>
        </w:trPr>
        <w:tc>
          <w:tcPr>
            <w:tcW w:w="1721" w:type="dxa"/>
            <w:vMerge w:val="restart"/>
            <w:tcBorders>
              <w:top w:val="nil"/>
              <w:left w:val="single" w:sz="8" w:space="0" w:color="000000"/>
              <w:right w:val="single" w:sz="8" w:space="0" w:color="000000"/>
            </w:tcBorders>
          </w:tcPr>
          <w:p w14:paraId="18D39F93" w14:textId="77777777" w:rsidR="00F5627D" w:rsidRPr="00F37A92" w:rsidRDefault="00F5627D" w:rsidP="007D6567">
            <w:pPr>
              <w:spacing w:before="40" w:after="40" w:line="360" w:lineRule="auto"/>
              <w:rPr>
                <w:rFonts w:ascii="Arial" w:eastAsia="Times New Roman" w:hAnsi="Arial" w:cs="Arial"/>
                <w:color w:val="000000"/>
              </w:rPr>
            </w:pPr>
            <w:r>
              <w:rPr>
                <w:rFonts w:ascii="Arial" w:eastAsia="Times New Roman" w:hAnsi="Arial" w:cs="Arial"/>
                <w:color w:val="000000"/>
              </w:rPr>
              <w:t>Safety</w:t>
            </w: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099D8440"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Comfort</w:t>
            </w:r>
          </w:p>
        </w:tc>
        <w:tc>
          <w:tcPr>
            <w:tcW w:w="9251" w:type="dxa"/>
            <w:tcBorders>
              <w:top w:val="nil"/>
              <w:left w:val="nil"/>
              <w:bottom w:val="single" w:sz="8" w:space="0" w:color="000000"/>
              <w:right w:val="single" w:sz="8" w:space="0" w:color="000000"/>
            </w:tcBorders>
            <w:shd w:val="clear" w:color="auto" w:fill="auto"/>
            <w:noWrap/>
            <w:vAlign w:val="center"/>
            <w:hideMark/>
          </w:tcPr>
          <w:p w14:paraId="7AE7476A"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flared shape of the base makes this very comfortable"</w:t>
            </w:r>
            <w:r>
              <w:rPr>
                <w:rFonts w:ascii="Arial" w:eastAsia="Times New Roman" w:hAnsi="Arial" w:cs="Arial"/>
                <w:color w:val="000000"/>
              </w:rPr>
              <w:t xml:space="preserve">; </w:t>
            </w:r>
            <w:r w:rsidRPr="00F37A92">
              <w:rPr>
                <w:rFonts w:ascii="Arial" w:eastAsia="Times New Roman" w:hAnsi="Arial" w:cs="Arial"/>
                <w:color w:val="000000"/>
              </w:rPr>
              <w:t>"It’s uncomfortable, and painful even on a low vacuum setting."</w:t>
            </w:r>
          </w:p>
        </w:tc>
      </w:tr>
      <w:tr w:rsidR="00F5627D" w:rsidRPr="00F37A92" w14:paraId="2243F059" w14:textId="77777777" w:rsidTr="007D6567">
        <w:trPr>
          <w:trHeight w:val="474"/>
        </w:trPr>
        <w:tc>
          <w:tcPr>
            <w:tcW w:w="1721" w:type="dxa"/>
            <w:vMerge/>
            <w:tcBorders>
              <w:left w:val="single" w:sz="8" w:space="0" w:color="000000"/>
              <w:right w:val="single" w:sz="8" w:space="0" w:color="000000"/>
            </w:tcBorders>
          </w:tcPr>
          <w:p w14:paraId="75621A3A"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4F951CC1"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User Advice</w:t>
            </w:r>
          </w:p>
        </w:tc>
        <w:tc>
          <w:tcPr>
            <w:tcW w:w="9251" w:type="dxa"/>
            <w:tcBorders>
              <w:top w:val="nil"/>
              <w:left w:val="nil"/>
              <w:bottom w:val="single" w:sz="8" w:space="0" w:color="000000"/>
              <w:right w:val="single" w:sz="8" w:space="0" w:color="000000"/>
            </w:tcBorders>
            <w:shd w:val="clear" w:color="auto" w:fill="auto"/>
            <w:noWrap/>
            <w:vAlign w:val="center"/>
            <w:hideMark/>
          </w:tcPr>
          <w:p w14:paraId="267CF15B"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"Make sure to give it a slow start and then upgrade to the next level of setting."</w:t>
            </w:r>
          </w:p>
        </w:tc>
      </w:tr>
      <w:tr w:rsidR="00F5627D" w:rsidRPr="00F37A92" w14:paraId="655D0CB7" w14:textId="77777777" w:rsidTr="007D6567">
        <w:trPr>
          <w:trHeight w:val="474"/>
        </w:trPr>
        <w:tc>
          <w:tcPr>
            <w:tcW w:w="1721" w:type="dxa"/>
            <w:vMerge/>
            <w:tcBorders>
              <w:left w:val="single" w:sz="8" w:space="0" w:color="000000"/>
              <w:bottom w:val="single" w:sz="8" w:space="0" w:color="000000"/>
              <w:right w:val="single" w:sz="8" w:space="0" w:color="000000"/>
            </w:tcBorders>
          </w:tcPr>
          <w:p w14:paraId="23685A54"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755E13BE"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Product Warnings</w:t>
            </w:r>
          </w:p>
        </w:tc>
        <w:tc>
          <w:tcPr>
            <w:tcW w:w="9251" w:type="dxa"/>
            <w:tcBorders>
              <w:top w:val="nil"/>
              <w:left w:val="nil"/>
              <w:bottom w:val="single" w:sz="8" w:space="0" w:color="000000"/>
              <w:right w:val="single" w:sz="8" w:space="0" w:color="000000"/>
            </w:tcBorders>
            <w:shd w:val="clear" w:color="auto" w:fill="auto"/>
            <w:noWrap/>
            <w:vAlign w:val="center"/>
            <w:hideMark/>
          </w:tcPr>
          <w:p w14:paraId="352847F3"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rubber sleeves are thin and can be dangerous if sucked into the pump."</w:t>
            </w:r>
          </w:p>
        </w:tc>
      </w:tr>
      <w:tr w:rsidR="00F5627D" w:rsidRPr="00F37A92" w14:paraId="4107CC62" w14:textId="77777777" w:rsidTr="007D6567">
        <w:trPr>
          <w:trHeight w:val="474"/>
        </w:trPr>
        <w:tc>
          <w:tcPr>
            <w:tcW w:w="1721" w:type="dxa"/>
            <w:vMerge w:val="restart"/>
            <w:tcBorders>
              <w:top w:val="nil"/>
              <w:left w:val="single" w:sz="8" w:space="0" w:color="000000"/>
              <w:right w:val="single" w:sz="8" w:space="0" w:color="000000"/>
            </w:tcBorders>
          </w:tcPr>
          <w:p w14:paraId="3DBDC7B6" w14:textId="77777777" w:rsidR="00F5627D" w:rsidRPr="00F37A92" w:rsidRDefault="00F5627D" w:rsidP="007D6567">
            <w:pPr>
              <w:spacing w:before="40" w:after="40" w:line="360" w:lineRule="auto"/>
              <w:rPr>
                <w:rFonts w:ascii="Arial" w:eastAsia="Times New Roman" w:hAnsi="Arial" w:cs="Arial"/>
                <w:color w:val="000000"/>
              </w:rPr>
            </w:pPr>
            <w:r>
              <w:rPr>
                <w:rFonts w:ascii="Arial" w:eastAsia="Times New Roman" w:hAnsi="Arial" w:cs="Arial"/>
                <w:color w:val="000000"/>
              </w:rPr>
              <w:t>Commercial Comments</w:t>
            </w: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34A354EE"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Value for Money</w:t>
            </w:r>
          </w:p>
        </w:tc>
        <w:tc>
          <w:tcPr>
            <w:tcW w:w="9251" w:type="dxa"/>
            <w:tcBorders>
              <w:top w:val="nil"/>
              <w:left w:val="nil"/>
              <w:bottom w:val="single" w:sz="8" w:space="0" w:color="000000"/>
              <w:right w:val="single" w:sz="8" w:space="0" w:color="000000"/>
            </w:tcBorders>
            <w:shd w:val="clear" w:color="auto" w:fill="auto"/>
            <w:noWrap/>
            <w:vAlign w:val="center"/>
            <w:hideMark/>
          </w:tcPr>
          <w:p w14:paraId="78FDF0B2"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"This is a great product it legit works better than the overpriced ones that claim to be the best."</w:t>
            </w:r>
            <w:r>
              <w:rPr>
                <w:rFonts w:ascii="Arial" w:eastAsia="Times New Roman" w:hAnsi="Arial" w:cs="Arial"/>
                <w:color w:val="000000"/>
              </w:rPr>
              <w:t xml:space="preserve">; </w:t>
            </w:r>
            <w:r w:rsidRPr="00F37A92">
              <w:rPr>
                <w:rFonts w:ascii="Arial" w:eastAsia="Times New Roman" w:hAnsi="Arial" w:cs="Arial"/>
                <w:color w:val="000000"/>
              </w:rPr>
              <w:t>"This is the biggest piece of trash I’ve ever spent any amount of money on."</w:t>
            </w:r>
          </w:p>
        </w:tc>
      </w:tr>
      <w:tr w:rsidR="00F5627D" w:rsidRPr="00F37A92" w14:paraId="0D702CF8" w14:textId="77777777" w:rsidTr="007D6567">
        <w:trPr>
          <w:trHeight w:val="474"/>
        </w:trPr>
        <w:tc>
          <w:tcPr>
            <w:tcW w:w="1721" w:type="dxa"/>
            <w:vMerge/>
            <w:tcBorders>
              <w:left w:val="single" w:sz="8" w:space="0" w:color="000000"/>
              <w:right w:val="single" w:sz="8" w:space="0" w:color="000000"/>
            </w:tcBorders>
          </w:tcPr>
          <w:p w14:paraId="63389ED8"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0E32BD1B"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Affordability</w:t>
            </w:r>
          </w:p>
        </w:tc>
        <w:tc>
          <w:tcPr>
            <w:tcW w:w="9251" w:type="dxa"/>
            <w:tcBorders>
              <w:top w:val="nil"/>
              <w:left w:val="nil"/>
              <w:bottom w:val="single" w:sz="8" w:space="0" w:color="000000"/>
              <w:right w:val="single" w:sz="8" w:space="0" w:color="000000"/>
            </w:tcBorders>
            <w:shd w:val="clear" w:color="auto" w:fill="auto"/>
            <w:noWrap/>
            <w:vAlign w:val="center"/>
            <w:hideMark/>
          </w:tcPr>
          <w:p w14:paraId="4B8D7938"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"For under $35 it's a great deal. With three vacuum settings, easy to clean, and different size openings."</w:t>
            </w:r>
          </w:p>
        </w:tc>
      </w:tr>
      <w:tr w:rsidR="00F5627D" w:rsidRPr="00F37A92" w14:paraId="7CC02D70" w14:textId="77777777" w:rsidTr="007D6567">
        <w:trPr>
          <w:trHeight w:val="474"/>
        </w:trPr>
        <w:tc>
          <w:tcPr>
            <w:tcW w:w="1721" w:type="dxa"/>
            <w:vMerge/>
            <w:tcBorders>
              <w:left w:val="single" w:sz="8" w:space="0" w:color="000000"/>
              <w:right w:val="single" w:sz="8" w:space="0" w:color="000000"/>
            </w:tcBorders>
          </w:tcPr>
          <w:p w14:paraId="2379CE7B"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12F31ADB"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Advertising and Marketing Efficacy</w:t>
            </w:r>
          </w:p>
        </w:tc>
        <w:tc>
          <w:tcPr>
            <w:tcW w:w="9251" w:type="dxa"/>
            <w:tcBorders>
              <w:top w:val="nil"/>
              <w:left w:val="nil"/>
              <w:bottom w:val="single" w:sz="8" w:space="0" w:color="000000"/>
              <w:right w:val="single" w:sz="8" w:space="0" w:color="000000"/>
            </w:tcBorders>
            <w:shd w:val="clear" w:color="auto" w:fill="auto"/>
            <w:noWrap/>
            <w:vAlign w:val="center"/>
            <w:hideMark/>
          </w:tcPr>
          <w:p w14:paraId="1359F2B1"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"Works just as advertised."</w:t>
            </w:r>
            <w:r>
              <w:rPr>
                <w:rFonts w:ascii="Arial" w:eastAsia="Times New Roman" w:hAnsi="Arial" w:cs="Arial"/>
                <w:color w:val="000000"/>
              </w:rPr>
              <w:t xml:space="preserve">; </w:t>
            </w:r>
            <w:r w:rsidRPr="00F37A92">
              <w:rPr>
                <w:rFonts w:ascii="Arial" w:eastAsia="Times New Roman" w:hAnsi="Arial" w:cs="Arial"/>
                <w:color w:val="000000"/>
              </w:rPr>
              <w:t>"No lube came with it or any other size rings. False advertisement."</w:t>
            </w:r>
          </w:p>
        </w:tc>
      </w:tr>
      <w:tr w:rsidR="00F5627D" w:rsidRPr="00F37A92" w14:paraId="114C6587" w14:textId="77777777" w:rsidTr="007D6567">
        <w:trPr>
          <w:trHeight w:val="474"/>
        </w:trPr>
        <w:tc>
          <w:tcPr>
            <w:tcW w:w="1721" w:type="dxa"/>
            <w:vMerge/>
            <w:tcBorders>
              <w:left w:val="single" w:sz="8" w:space="0" w:color="000000"/>
              <w:bottom w:val="single" w:sz="8" w:space="0" w:color="000000"/>
              <w:right w:val="single" w:sz="8" w:space="0" w:color="000000"/>
            </w:tcBorders>
          </w:tcPr>
          <w:p w14:paraId="739C2A47"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490EEB17"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Competitive Advantage</w:t>
            </w:r>
          </w:p>
        </w:tc>
        <w:tc>
          <w:tcPr>
            <w:tcW w:w="9251" w:type="dxa"/>
            <w:tcBorders>
              <w:top w:val="nil"/>
              <w:left w:val="nil"/>
              <w:bottom w:val="single" w:sz="8" w:space="0" w:color="000000"/>
              <w:right w:val="single" w:sz="8" w:space="0" w:color="000000"/>
            </w:tcBorders>
            <w:shd w:val="clear" w:color="auto" w:fill="auto"/>
            <w:noWrap/>
            <w:vAlign w:val="center"/>
            <w:hideMark/>
          </w:tcPr>
          <w:p w14:paraId="5C5DB097"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"It can be used while completely submerged in water. Also, while it’s underwater, it is virtually silent while operating."</w:t>
            </w:r>
          </w:p>
        </w:tc>
      </w:tr>
      <w:tr w:rsidR="00F5627D" w:rsidRPr="00F37A92" w14:paraId="148AFB8F" w14:textId="77777777" w:rsidTr="007D6567">
        <w:trPr>
          <w:trHeight w:val="474"/>
        </w:trPr>
        <w:tc>
          <w:tcPr>
            <w:tcW w:w="1721" w:type="dxa"/>
            <w:vMerge w:val="restart"/>
            <w:tcBorders>
              <w:top w:val="nil"/>
              <w:left w:val="single" w:sz="8" w:space="0" w:color="000000"/>
              <w:right w:val="single" w:sz="8" w:space="0" w:color="000000"/>
            </w:tcBorders>
          </w:tcPr>
          <w:p w14:paraId="3ADFA943" w14:textId="77777777" w:rsidR="00F5627D" w:rsidRPr="00F37A92" w:rsidRDefault="00F5627D" w:rsidP="007D6567">
            <w:pPr>
              <w:spacing w:before="40" w:after="40" w:line="360" w:lineRule="auto"/>
              <w:rPr>
                <w:rFonts w:ascii="Arial" w:eastAsia="Times New Roman" w:hAnsi="Arial" w:cs="Arial"/>
                <w:color w:val="000000"/>
              </w:rPr>
            </w:pPr>
            <w:r>
              <w:rPr>
                <w:rFonts w:ascii="Arial" w:eastAsia="Times New Roman" w:hAnsi="Arial" w:cs="Arial"/>
                <w:color w:val="000000"/>
              </w:rPr>
              <w:t>Design</w:t>
            </w: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316D322D"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Features</w:t>
            </w:r>
          </w:p>
        </w:tc>
        <w:tc>
          <w:tcPr>
            <w:tcW w:w="9251" w:type="dxa"/>
            <w:tcBorders>
              <w:top w:val="nil"/>
              <w:left w:val="nil"/>
              <w:bottom w:val="single" w:sz="8" w:space="0" w:color="000000"/>
              <w:right w:val="single" w:sz="8" w:space="0" w:color="000000"/>
            </w:tcBorders>
            <w:shd w:val="clear" w:color="auto" w:fill="auto"/>
            <w:noWrap/>
            <w:vAlign w:val="center"/>
            <w:hideMark/>
          </w:tcPr>
          <w:p w14:paraId="452AC316"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"Clear acrylic allows a sexy view!"</w:t>
            </w:r>
          </w:p>
        </w:tc>
      </w:tr>
      <w:tr w:rsidR="00F5627D" w:rsidRPr="00F37A92" w14:paraId="5DF81E51" w14:textId="77777777" w:rsidTr="007D6567">
        <w:trPr>
          <w:trHeight w:val="474"/>
        </w:trPr>
        <w:tc>
          <w:tcPr>
            <w:tcW w:w="1721" w:type="dxa"/>
            <w:vMerge/>
            <w:tcBorders>
              <w:left w:val="single" w:sz="8" w:space="0" w:color="000000"/>
              <w:right w:val="single" w:sz="8" w:space="0" w:color="000000"/>
            </w:tcBorders>
          </w:tcPr>
          <w:p w14:paraId="32E16B40"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0CDC48F9"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Desired Changes</w:t>
            </w:r>
          </w:p>
        </w:tc>
        <w:tc>
          <w:tcPr>
            <w:tcW w:w="9251" w:type="dxa"/>
            <w:tcBorders>
              <w:top w:val="nil"/>
              <w:left w:val="nil"/>
              <w:bottom w:val="single" w:sz="8" w:space="0" w:color="000000"/>
              <w:right w:val="single" w:sz="8" w:space="0" w:color="000000"/>
            </w:tcBorders>
            <w:shd w:val="clear" w:color="auto" w:fill="auto"/>
            <w:noWrap/>
            <w:vAlign w:val="center"/>
            <w:hideMark/>
          </w:tcPr>
          <w:p w14:paraId="79E8404F"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rubbers slide off the cylinder... If a better grip or snap could be created to hold the rubber part onto the cylinder, this would be perfect."</w:t>
            </w:r>
          </w:p>
        </w:tc>
      </w:tr>
      <w:tr w:rsidR="00F5627D" w:rsidRPr="00F37A92" w14:paraId="31A93BD2" w14:textId="77777777" w:rsidTr="007D6567">
        <w:trPr>
          <w:trHeight w:val="474"/>
        </w:trPr>
        <w:tc>
          <w:tcPr>
            <w:tcW w:w="1721" w:type="dxa"/>
            <w:vMerge/>
            <w:tcBorders>
              <w:left w:val="single" w:sz="8" w:space="0" w:color="000000"/>
              <w:right w:val="single" w:sz="8" w:space="0" w:color="000000"/>
            </w:tcBorders>
          </w:tcPr>
          <w:p w14:paraId="12B000CA"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051B066D"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Aesthetics</w:t>
            </w:r>
          </w:p>
        </w:tc>
        <w:tc>
          <w:tcPr>
            <w:tcW w:w="9251" w:type="dxa"/>
            <w:tcBorders>
              <w:top w:val="nil"/>
              <w:left w:val="nil"/>
              <w:bottom w:val="single" w:sz="8" w:space="0" w:color="000000"/>
              <w:right w:val="single" w:sz="8" w:space="0" w:color="000000"/>
            </w:tcBorders>
            <w:shd w:val="clear" w:color="auto" w:fill="auto"/>
            <w:noWrap/>
            <w:vAlign w:val="center"/>
            <w:hideMark/>
          </w:tcPr>
          <w:p w14:paraId="78D22A2F"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"The head part also looks and feels realistic"</w:t>
            </w:r>
          </w:p>
        </w:tc>
      </w:tr>
      <w:tr w:rsidR="00F5627D" w:rsidRPr="00F37A92" w14:paraId="359FF1C3" w14:textId="77777777" w:rsidTr="007D6567">
        <w:trPr>
          <w:trHeight w:val="474"/>
        </w:trPr>
        <w:tc>
          <w:tcPr>
            <w:tcW w:w="1721" w:type="dxa"/>
            <w:vMerge/>
            <w:tcBorders>
              <w:left w:val="single" w:sz="8" w:space="0" w:color="000000"/>
              <w:bottom w:val="single" w:sz="8" w:space="0" w:color="000000"/>
              <w:right w:val="single" w:sz="8" w:space="0" w:color="000000"/>
            </w:tcBorders>
          </w:tcPr>
          <w:p w14:paraId="4468AC99" w14:textId="77777777" w:rsidR="00F5627D" w:rsidRPr="00F37A92" w:rsidRDefault="00F5627D" w:rsidP="007D6567">
            <w:pPr>
              <w:spacing w:before="40" w:after="40" w:line="360" w:lineRule="auto"/>
              <w:rPr>
                <w:rFonts w:ascii="Arial" w:eastAsia="Times New Roman" w:hAnsi="Arial" w:cs="Arial"/>
                <w:color w:val="000000"/>
              </w:rPr>
            </w:pPr>
          </w:p>
        </w:tc>
        <w:tc>
          <w:tcPr>
            <w:tcW w:w="2856" w:type="dxa"/>
            <w:tcBorders>
              <w:top w:val="nil"/>
              <w:left w:val="single" w:sz="8" w:space="0" w:color="000000"/>
              <w:bottom w:val="single" w:sz="8" w:space="0" w:color="000000"/>
              <w:right w:val="single" w:sz="8" w:space="0" w:color="000000"/>
            </w:tcBorders>
            <w:shd w:val="clear" w:color="auto" w:fill="auto"/>
            <w:noWrap/>
            <w:vAlign w:val="center"/>
            <w:hideMark/>
          </w:tcPr>
          <w:p w14:paraId="7EB24418"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Ergonomics</w:t>
            </w:r>
          </w:p>
        </w:tc>
        <w:tc>
          <w:tcPr>
            <w:tcW w:w="9251" w:type="dxa"/>
            <w:tcBorders>
              <w:top w:val="nil"/>
              <w:left w:val="nil"/>
              <w:bottom w:val="single" w:sz="8" w:space="0" w:color="000000"/>
              <w:right w:val="single" w:sz="8" w:space="0" w:color="000000"/>
            </w:tcBorders>
            <w:shd w:val="clear" w:color="auto" w:fill="auto"/>
            <w:noWrap/>
            <w:vAlign w:val="center"/>
            <w:hideMark/>
          </w:tcPr>
          <w:p w14:paraId="17EB36BF" w14:textId="77777777" w:rsidR="00F5627D" w:rsidRPr="00F37A92" w:rsidRDefault="00F5627D" w:rsidP="007D6567">
            <w:pPr>
              <w:spacing w:before="40" w:after="40" w:line="360" w:lineRule="auto"/>
              <w:rPr>
                <w:rFonts w:ascii="Arial" w:eastAsia="Times New Roman" w:hAnsi="Arial" w:cs="Arial"/>
                <w:color w:val="000000"/>
              </w:rPr>
            </w:pPr>
            <w:r w:rsidRPr="00F37A92">
              <w:rPr>
                <w:rFonts w:ascii="Arial" w:eastAsia="Times New Roman" w:hAnsi="Arial" w:cs="Arial"/>
                <w:color w:val="000000"/>
              </w:rPr>
              <w:t>"Has different grips for the perfect fit. Works for all shapes and sizes!"</w:t>
            </w:r>
            <w:r>
              <w:rPr>
                <w:rFonts w:ascii="Arial" w:eastAsia="Times New Roman" w:hAnsi="Arial" w:cs="Arial"/>
                <w:color w:val="000000"/>
              </w:rPr>
              <w:t>;</w:t>
            </w:r>
            <w:r w:rsidRPr="00F37A92">
              <w:rPr>
                <w:rFonts w:ascii="Arial" w:eastAsia="Times New Roman" w:hAnsi="Arial" w:cs="Arial"/>
                <w:color w:val="000000"/>
              </w:rPr>
              <w:t xml:space="preserve"> "Uncomfortable and clumsy to use."</w:t>
            </w:r>
          </w:p>
        </w:tc>
      </w:tr>
    </w:tbl>
    <w:p w14:paraId="540A9E67" w14:textId="77777777" w:rsidR="00F5627D" w:rsidRPr="005D6C06" w:rsidRDefault="00F5627D" w:rsidP="00F5627D">
      <w:pPr>
        <w:spacing w:before="120" w:after="120" w:line="480" w:lineRule="auto"/>
        <w:rPr>
          <w:rFonts w:asciiTheme="minorBidi" w:hAnsiTheme="minorBidi"/>
        </w:rPr>
      </w:pPr>
    </w:p>
    <w:p w14:paraId="0643BED4" w14:textId="77777777" w:rsidR="00C13A01" w:rsidRDefault="00C13A01"/>
    <w:sectPr w:rsidR="00C13A01" w:rsidSect="00F5627D">
      <w:pgSz w:w="15840" w:h="12240" w:orient="landscape"/>
      <w:pgMar w:top="621" w:right="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27D"/>
    <w:rsid w:val="003A5037"/>
    <w:rsid w:val="00C13A01"/>
    <w:rsid w:val="00E27AE2"/>
    <w:rsid w:val="00F5627D"/>
    <w:rsid w:val="00FC47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0C58AF86"/>
  <w15:chartTrackingRefBased/>
  <w15:docId w15:val="{DCE1C7D0-5A56-1D49-BA85-73954EBFE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27D"/>
    <w:pPr>
      <w:spacing w:after="0" w:line="240" w:lineRule="auto"/>
    </w:pPr>
    <w:rPr>
      <w:kern w:val="0"/>
      <w14:ligatures w14:val="none"/>
    </w:rPr>
  </w:style>
  <w:style w:type="paragraph" w:styleId="Heading1">
    <w:name w:val="heading 1"/>
    <w:basedOn w:val="Normal"/>
    <w:next w:val="Normal"/>
    <w:link w:val="Heading1Char"/>
    <w:uiPriority w:val="9"/>
    <w:qFormat/>
    <w:rsid w:val="00F5627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5627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5627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5627D"/>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5627D"/>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5627D"/>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5627D"/>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5627D"/>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5627D"/>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2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62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62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62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62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62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62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62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627D"/>
    <w:rPr>
      <w:rFonts w:eastAsiaTheme="majorEastAsia" w:cstheme="majorBidi"/>
      <w:color w:val="272727" w:themeColor="text1" w:themeTint="D8"/>
    </w:rPr>
  </w:style>
  <w:style w:type="paragraph" w:styleId="Title">
    <w:name w:val="Title"/>
    <w:basedOn w:val="Normal"/>
    <w:next w:val="Normal"/>
    <w:link w:val="TitleChar"/>
    <w:uiPriority w:val="10"/>
    <w:qFormat/>
    <w:rsid w:val="00F5627D"/>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562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627D"/>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562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627D"/>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F5627D"/>
    <w:rPr>
      <w:i/>
      <w:iCs/>
      <w:color w:val="404040" w:themeColor="text1" w:themeTint="BF"/>
    </w:rPr>
  </w:style>
  <w:style w:type="paragraph" w:styleId="ListParagraph">
    <w:name w:val="List Paragraph"/>
    <w:basedOn w:val="Normal"/>
    <w:uiPriority w:val="34"/>
    <w:qFormat/>
    <w:rsid w:val="00F5627D"/>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F5627D"/>
    <w:rPr>
      <w:i/>
      <w:iCs/>
      <w:color w:val="0F4761" w:themeColor="accent1" w:themeShade="BF"/>
    </w:rPr>
  </w:style>
  <w:style w:type="paragraph" w:styleId="IntenseQuote">
    <w:name w:val="Intense Quote"/>
    <w:basedOn w:val="Normal"/>
    <w:next w:val="Normal"/>
    <w:link w:val="IntenseQuoteChar"/>
    <w:uiPriority w:val="30"/>
    <w:qFormat/>
    <w:rsid w:val="00F5627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5627D"/>
    <w:rPr>
      <w:i/>
      <w:iCs/>
      <w:color w:val="0F4761" w:themeColor="accent1" w:themeShade="BF"/>
    </w:rPr>
  </w:style>
  <w:style w:type="character" w:styleId="IntenseReference">
    <w:name w:val="Intense Reference"/>
    <w:basedOn w:val="DefaultParagraphFont"/>
    <w:uiPriority w:val="32"/>
    <w:qFormat/>
    <w:rsid w:val="00F5627D"/>
    <w:rPr>
      <w:b/>
      <w:bCs/>
      <w:smallCaps/>
      <w:color w:val="0F4761" w:themeColor="accent1" w:themeShade="BF"/>
      <w:spacing w:val="5"/>
    </w:rPr>
  </w:style>
  <w:style w:type="table" w:styleId="TableGrid">
    <w:name w:val="Table Grid"/>
    <w:basedOn w:val="TableNormal"/>
    <w:uiPriority w:val="59"/>
    <w:rsid w:val="00F5627D"/>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828</Words>
  <Characters>4726</Characters>
  <Application>Microsoft Office Word</Application>
  <DocSecurity>0</DocSecurity>
  <Lines>39</Lines>
  <Paragraphs>11</Paragraphs>
  <ScaleCrop>false</ScaleCrop>
  <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Abbasi, Behzad</dc:creator>
  <cp:keywords/>
  <dc:description/>
  <cp:lastModifiedBy>Abbasi, Behzad</cp:lastModifiedBy>
  <cp:revision>2</cp:revision>
  <dcterms:created xsi:type="dcterms:W3CDTF">2024-10-21T03:14:00Z</dcterms:created>
  <dcterms:modified xsi:type="dcterms:W3CDTF">2024-10-21T03:20:00Z</dcterms:modified>
</cp:coreProperties>
</file>