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2CC3F52" w14:textId="77777777" w:rsidR="00112F44" w:rsidRPr="00116772" w:rsidRDefault="00000000">
      <w:pPr>
        <w:pStyle w:val="Title2"/>
        <w:rPr>
          <w:rFonts w:ascii="Arial" w:hAnsi="Arial" w:cs="Arial"/>
          <w:b/>
          <w:bCs/>
        </w:rPr>
      </w:pPr>
      <w:r w:rsidRPr="00116772">
        <w:rPr>
          <w:rFonts w:ascii="Arial" w:eastAsia="宋体" w:hAnsi="Arial" w:cs="Arial"/>
          <w:b/>
          <w:bCs/>
          <w:lang w:eastAsia="zh-CN"/>
        </w:rPr>
        <w:t>S</w:t>
      </w:r>
      <w:r w:rsidRPr="00116772">
        <w:rPr>
          <w:rFonts w:ascii="Arial" w:hAnsi="Arial" w:cs="Arial"/>
          <w:b/>
          <w:bCs/>
        </w:rPr>
        <w:t xml:space="preserve">upplementary </w:t>
      </w:r>
      <w:r w:rsidRPr="00116772">
        <w:rPr>
          <w:rFonts w:ascii="Arial" w:eastAsia="宋体" w:hAnsi="Arial" w:cs="Arial"/>
          <w:b/>
          <w:bCs/>
          <w:lang w:eastAsia="zh-CN"/>
        </w:rPr>
        <w:t>I</w:t>
      </w:r>
      <w:r w:rsidRPr="00116772">
        <w:rPr>
          <w:rFonts w:ascii="Arial" w:hAnsi="Arial" w:cs="Arial"/>
          <w:b/>
          <w:bCs/>
        </w:rPr>
        <w:t>nformation</w:t>
      </w:r>
    </w:p>
    <w:p w14:paraId="50A60AD3" w14:textId="77777777" w:rsidR="00112F44" w:rsidRPr="00116772" w:rsidRDefault="00000000">
      <w:pPr>
        <w:widowControl/>
        <w:spacing w:before="120" w:line="360" w:lineRule="auto"/>
        <w:jc w:val="left"/>
        <w:rPr>
          <w:rFonts w:ascii="Times New Roman Regular" w:eastAsia="MS Mincho" w:hAnsi="Times New Roman Regular" w:cs="Times New Roman Regular"/>
          <w:b/>
          <w:kern w:val="0"/>
          <w:sz w:val="32"/>
          <w:szCs w:val="32"/>
          <w:lang w:val="en-GB" w:eastAsia="en-US"/>
        </w:rPr>
      </w:pPr>
      <w:r w:rsidRPr="00116772">
        <w:rPr>
          <w:rFonts w:ascii="Times New Roman Regular" w:eastAsia="MS Mincho" w:hAnsi="Times New Roman Regular" w:cs="Times New Roman Regular" w:hint="eastAsia"/>
          <w:b/>
          <w:kern w:val="0"/>
          <w:sz w:val="32"/>
          <w:szCs w:val="32"/>
          <w:lang w:val="en-GB" w:eastAsia="en-US"/>
        </w:rPr>
        <w:t>Sub-Femtomolar Drug Monitoring via Co-Calibration Mechanism with Nanoconfined DNA Probes</w:t>
      </w:r>
    </w:p>
    <w:p w14:paraId="0CFA18EC" w14:textId="5F4916DC" w:rsidR="00112F44" w:rsidRPr="00116772" w:rsidRDefault="00000000">
      <w:pPr>
        <w:widowControl/>
        <w:spacing w:before="120" w:after="360"/>
        <w:rPr>
          <w:rFonts w:ascii="Times New Roman" w:hAnsi="Times New Roman" w:cs="Times New Roman"/>
          <w:kern w:val="0"/>
          <w:szCs w:val="21"/>
        </w:rPr>
      </w:pPr>
      <w:r w:rsidRPr="00116772">
        <w:rPr>
          <w:rFonts w:ascii="Times New Roman" w:eastAsia="MS Mincho" w:hAnsi="Times New Roman" w:cs="Times New Roman"/>
          <w:kern w:val="0"/>
          <w:sz w:val="24"/>
          <w:szCs w:val="32"/>
        </w:rPr>
        <w:t>Y</w:t>
      </w:r>
      <w:r w:rsidRPr="00116772">
        <w:rPr>
          <w:rFonts w:ascii="Times New Roman" w:eastAsia="宋体" w:hAnsi="Times New Roman" w:cs="Times New Roman"/>
          <w:kern w:val="0"/>
          <w:sz w:val="24"/>
          <w:szCs w:val="32"/>
        </w:rPr>
        <w:t>onghuan Chen</w:t>
      </w:r>
      <w:r w:rsidRPr="00116772">
        <w:rPr>
          <w:rFonts w:ascii="Times New Roman" w:eastAsia="MS Mincho" w:hAnsi="Times New Roman" w:cs="Times New Roman"/>
          <w:kern w:val="0"/>
          <w:sz w:val="24"/>
          <w:szCs w:val="32"/>
        </w:rPr>
        <w:t xml:space="preserve">, </w:t>
      </w:r>
      <w:r w:rsidR="00D009EA" w:rsidRPr="00116772">
        <w:rPr>
          <w:rFonts w:ascii="Times New Roman" w:eastAsia="MS Mincho" w:hAnsi="Times New Roman" w:cs="Times New Roman"/>
          <w:kern w:val="0"/>
          <w:sz w:val="24"/>
          <w:szCs w:val="32"/>
        </w:rPr>
        <w:t>X</w:t>
      </w:r>
      <w:r w:rsidR="00D009EA">
        <w:rPr>
          <w:rFonts w:ascii="Times New Roman" w:eastAsia="宋体" w:hAnsi="Times New Roman" w:cs="Times New Roman" w:hint="eastAsia"/>
          <w:kern w:val="0"/>
          <w:sz w:val="24"/>
          <w:szCs w:val="32"/>
        </w:rPr>
        <w:t>iuying Li</w:t>
      </w:r>
      <w:r w:rsidR="00D009EA" w:rsidRPr="00116772">
        <w:rPr>
          <w:rFonts w:ascii="Times New Roman" w:eastAsia="MS Mincho" w:hAnsi="Times New Roman" w:cs="Times New Roman"/>
          <w:kern w:val="0"/>
          <w:sz w:val="24"/>
          <w:szCs w:val="32"/>
        </w:rPr>
        <w:t>,</w:t>
      </w:r>
      <w:r w:rsidR="00D009EA">
        <w:rPr>
          <w:rFonts w:ascii="Times New Roman" w:hAnsi="Times New Roman" w:cs="Times New Roman" w:hint="eastAsia"/>
          <w:kern w:val="0"/>
          <w:sz w:val="24"/>
          <w:szCs w:val="32"/>
        </w:rPr>
        <w:t xml:space="preserve"> </w:t>
      </w:r>
      <w:r w:rsidRPr="00116772">
        <w:rPr>
          <w:rFonts w:ascii="Times New Roman" w:eastAsia="MS Mincho" w:hAnsi="Times New Roman" w:cs="Times New Roman"/>
          <w:kern w:val="0"/>
          <w:sz w:val="24"/>
          <w:szCs w:val="32"/>
        </w:rPr>
        <w:t>X</w:t>
      </w:r>
      <w:r w:rsidRPr="00116772">
        <w:rPr>
          <w:rFonts w:ascii="Times New Roman" w:eastAsia="宋体" w:hAnsi="Times New Roman" w:cs="Times New Roman"/>
          <w:kern w:val="0"/>
          <w:sz w:val="24"/>
          <w:szCs w:val="32"/>
        </w:rPr>
        <w:t>inru Yue</w:t>
      </w:r>
      <w:r w:rsidRPr="00116772">
        <w:rPr>
          <w:rFonts w:ascii="Times New Roman" w:eastAsia="MS Mincho" w:hAnsi="Times New Roman" w:cs="Times New Roman"/>
          <w:kern w:val="0"/>
          <w:sz w:val="24"/>
          <w:szCs w:val="32"/>
        </w:rPr>
        <w:t>,</w:t>
      </w:r>
      <w:r w:rsidRPr="00116772">
        <w:rPr>
          <w:rFonts w:ascii="Times New Roman" w:eastAsia="宋体" w:hAnsi="Times New Roman" w:cs="Times New Roman" w:hint="eastAsia"/>
          <w:kern w:val="0"/>
          <w:sz w:val="24"/>
          <w:szCs w:val="32"/>
        </w:rPr>
        <w:t xml:space="preserve"> </w:t>
      </w:r>
      <w:r w:rsidRPr="00116772">
        <w:rPr>
          <w:rFonts w:ascii="Times New Roman" w:hAnsi="Times New Roman" w:cs="Times New Roman"/>
          <w:sz w:val="24"/>
          <w:szCs w:val="32"/>
        </w:rPr>
        <w:t>Weihua Yu,</w:t>
      </w:r>
      <w:r w:rsidRPr="00116772">
        <w:rPr>
          <w:rFonts w:ascii="Times New Roman Regular" w:hAnsi="Times New Roman Regular" w:cs="Times New Roman Regular"/>
          <w:sz w:val="24"/>
        </w:rPr>
        <w:t xml:space="preserve"> Yuesen Shi, </w:t>
      </w:r>
      <w:r w:rsidRPr="00116772">
        <w:rPr>
          <w:rFonts w:ascii="Times New Roman Regular" w:hAnsi="Times New Roman Regular" w:cs="Times New Roman Regular" w:hint="eastAsia"/>
          <w:sz w:val="24"/>
        </w:rPr>
        <w:t>Zilong He</w:t>
      </w:r>
      <w:r w:rsidRPr="00116772">
        <w:rPr>
          <w:rFonts w:ascii="Times New Roman Regular" w:hAnsi="Times New Roman Regular" w:cs="Times New Roman Regular"/>
          <w:sz w:val="24"/>
        </w:rPr>
        <w:t>,</w:t>
      </w:r>
      <w:r w:rsidRPr="00116772">
        <w:rPr>
          <w:rFonts w:ascii="Times New Roman Regular" w:hAnsi="Times New Roman Regular" w:cs="Times New Roman Regular" w:hint="eastAsia"/>
          <w:sz w:val="24"/>
        </w:rPr>
        <w:t xml:space="preserve"> </w:t>
      </w:r>
      <w:r w:rsidRPr="00116772">
        <w:rPr>
          <w:rFonts w:ascii="Times New Roman Regular" w:hAnsi="Times New Roman Regular" w:cs="Times New Roman Regular"/>
          <w:sz w:val="24"/>
        </w:rPr>
        <w:t>Yuanfeng Wang,</w:t>
      </w:r>
      <w:r w:rsidRPr="00116772">
        <w:rPr>
          <w:rFonts w:ascii="Times New Roman Regular" w:hAnsi="Times New Roman Regular" w:cs="Times New Roman Regular" w:hint="eastAsia"/>
          <w:sz w:val="24"/>
        </w:rPr>
        <w:t xml:space="preserve"> </w:t>
      </w:r>
      <w:r w:rsidRPr="00116772">
        <w:rPr>
          <w:rFonts w:ascii="Times New Roman" w:hAnsi="Times New Roman" w:cs="Times New Roman"/>
          <w:sz w:val="24"/>
          <w:szCs w:val="32"/>
        </w:rPr>
        <w:t xml:space="preserve">Yu Huang,* Fan Xia, and </w:t>
      </w:r>
      <w:r w:rsidRPr="00116772">
        <w:rPr>
          <w:rFonts w:ascii="Times New Roman" w:eastAsia="MS Mincho" w:hAnsi="Times New Roman" w:cs="Times New Roman"/>
          <w:kern w:val="0"/>
          <w:sz w:val="24"/>
          <w:szCs w:val="32"/>
        </w:rPr>
        <w:t>Fengyu Li</w:t>
      </w:r>
      <w:r w:rsidRPr="00116772">
        <w:rPr>
          <w:rFonts w:ascii="Times New Roman" w:hAnsi="Times New Roman" w:cs="Times New Roman"/>
          <w:sz w:val="24"/>
          <w:szCs w:val="32"/>
        </w:rPr>
        <w:t>*</w:t>
      </w:r>
    </w:p>
    <w:p w14:paraId="719AC829" w14:textId="021F1A80" w:rsidR="00112F44" w:rsidRPr="00116772" w:rsidRDefault="00000000">
      <w:pPr>
        <w:spacing w:line="240" w:lineRule="exact"/>
        <w:ind w:left="315" w:hangingChars="150" w:hanging="315"/>
        <w:rPr>
          <w:rFonts w:ascii="Times New Roman Regular" w:hAnsi="Times New Roman Regular" w:cs="Times New Roman Regular"/>
          <w:szCs w:val="21"/>
        </w:rPr>
      </w:pPr>
      <w:r w:rsidRPr="00116772">
        <w:rPr>
          <w:rFonts w:ascii="Times New Roman Regular" w:hAnsi="Times New Roman Regular" w:cs="Times New Roman Regular" w:hint="eastAsia"/>
          <w:szCs w:val="21"/>
        </w:rPr>
        <w:t>[1]</w:t>
      </w:r>
      <w:r w:rsidRPr="00116772">
        <w:rPr>
          <w:rFonts w:ascii="Times New Roman Regular" w:hAnsi="Times New Roman Regular" w:cs="Times New Roman Regular"/>
          <w:szCs w:val="21"/>
        </w:rPr>
        <w:t xml:space="preserve"> </w:t>
      </w:r>
      <w:r w:rsidRPr="00116772">
        <w:rPr>
          <w:rFonts w:ascii="Times New Roman Regular" w:hAnsi="Times New Roman Regular" w:cs="Times New Roman Regular" w:hint="eastAsia"/>
          <w:szCs w:val="21"/>
        </w:rPr>
        <w:t xml:space="preserve"> Y. Chen, </w:t>
      </w:r>
      <w:r w:rsidR="00D009EA">
        <w:rPr>
          <w:rFonts w:ascii="Times New Roman Regular" w:hAnsi="Times New Roman Regular" w:cs="Times New Roman Regular" w:hint="eastAsia"/>
          <w:szCs w:val="21"/>
        </w:rPr>
        <w:t xml:space="preserve">X. Li, </w:t>
      </w:r>
      <w:r w:rsidRPr="00116772">
        <w:rPr>
          <w:rFonts w:ascii="Times New Roman Regular" w:hAnsi="Times New Roman Regular" w:cs="Times New Roman Regular" w:hint="eastAsia"/>
          <w:szCs w:val="21"/>
        </w:rPr>
        <w:t>X. Yue, W. Yu, Z. He, and Prof. F. Li</w:t>
      </w:r>
    </w:p>
    <w:p w14:paraId="59FDB019" w14:textId="77777777" w:rsidR="00112F44" w:rsidRPr="00116772" w:rsidRDefault="00000000">
      <w:pPr>
        <w:spacing w:line="240" w:lineRule="exact"/>
        <w:ind w:leftChars="200" w:left="420"/>
        <w:rPr>
          <w:rFonts w:ascii="Times New Roman Regular" w:hAnsi="Times New Roman Regular" w:cs="Times New Roman Regular"/>
          <w:szCs w:val="21"/>
        </w:rPr>
      </w:pPr>
      <w:r w:rsidRPr="00116772">
        <w:rPr>
          <w:rFonts w:ascii="Times New Roman Regular" w:hAnsi="Times New Roman Regular" w:cs="Times New Roman Regular"/>
          <w:szCs w:val="21"/>
        </w:rPr>
        <w:t>College of Chemistry and Materials Science, Guangdong Provincial Key Laboratory of Functional Supramolecular Coordination Materials and Applications, Su Bingtian Center for Speed Research and Training, Jinan University, Guangzhou 510632</w:t>
      </w:r>
      <w:r w:rsidRPr="00116772">
        <w:rPr>
          <w:rFonts w:ascii="Times New Roman Regular" w:hAnsi="Times New Roman Regular" w:cs="Times New Roman Regular" w:hint="eastAsia"/>
          <w:szCs w:val="21"/>
        </w:rPr>
        <w:t xml:space="preserve"> (P. R. China)</w:t>
      </w:r>
    </w:p>
    <w:p w14:paraId="74599BCD" w14:textId="77777777" w:rsidR="00112F44" w:rsidRPr="00116772" w:rsidRDefault="00000000">
      <w:pPr>
        <w:spacing w:line="240" w:lineRule="exact"/>
        <w:rPr>
          <w:rFonts w:ascii="Times New Roman Regular" w:hAnsi="Times New Roman Regular" w:cs="Times New Roman Regular"/>
          <w:szCs w:val="21"/>
        </w:rPr>
      </w:pPr>
      <w:r w:rsidRPr="00116772">
        <w:rPr>
          <w:rFonts w:ascii="Times New Roman Regular" w:hAnsi="Times New Roman Regular" w:cs="Times New Roman Regular" w:hint="eastAsia"/>
          <w:szCs w:val="21"/>
        </w:rPr>
        <w:t>[2]  Prof. Y. Huang, and Prof. F. Xia</w:t>
      </w:r>
    </w:p>
    <w:p w14:paraId="2CBAF6D1" w14:textId="77777777" w:rsidR="00112F44" w:rsidRPr="00116772" w:rsidRDefault="00000000">
      <w:pPr>
        <w:spacing w:line="240" w:lineRule="exact"/>
        <w:ind w:leftChars="200" w:left="420"/>
        <w:rPr>
          <w:rFonts w:ascii="Times New Roman Regular" w:hAnsi="Times New Roman Regular" w:cs="Times New Roman Regular"/>
          <w:szCs w:val="21"/>
        </w:rPr>
      </w:pPr>
      <w:r w:rsidRPr="00116772">
        <w:rPr>
          <w:rFonts w:ascii="Times New Roman Regular" w:hAnsi="Times New Roman Regular" w:cs="Times New Roman Regular" w:hint="eastAsia"/>
          <w:szCs w:val="21"/>
        </w:rPr>
        <w:t>State Key Laboratory of Biogeology and Environmental Geology, Engineering Research Center of Nano-Geomaterials of Ministry of Education, Faculty of Material Science and Chemistry, China University of Geosciences, Wuhan 430074 (P. R. China)</w:t>
      </w:r>
    </w:p>
    <w:p w14:paraId="1B9B86C5" w14:textId="77777777" w:rsidR="00112F44" w:rsidRPr="00116772" w:rsidRDefault="00000000">
      <w:pPr>
        <w:spacing w:line="240" w:lineRule="exact"/>
        <w:rPr>
          <w:rFonts w:ascii="Times New Roman Regular" w:hAnsi="Times New Roman Regular" w:cs="Times New Roman Regular"/>
          <w:szCs w:val="21"/>
        </w:rPr>
      </w:pPr>
      <w:r w:rsidRPr="00116772">
        <w:rPr>
          <w:rFonts w:ascii="Times New Roman Regular" w:hAnsi="Times New Roman Regular" w:cs="Times New Roman Regular" w:hint="eastAsia"/>
          <w:szCs w:val="21"/>
        </w:rPr>
        <w:t>[3]  Dr. Y. Shi</w:t>
      </w:r>
    </w:p>
    <w:p w14:paraId="388DFB0C" w14:textId="77777777" w:rsidR="00112F44" w:rsidRPr="00116772" w:rsidRDefault="00000000">
      <w:pPr>
        <w:spacing w:line="240" w:lineRule="exact"/>
        <w:ind w:leftChars="200" w:left="420"/>
        <w:rPr>
          <w:rFonts w:ascii="Times New Roman Regular" w:hAnsi="Times New Roman Regular" w:cs="Times New Roman Regular"/>
          <w:szCs w:val="21"/>
        </w:rPr>
      </w:pPr>
      <w:r w:rsidRPr="00116772">
        <w:rPr>
          <w:rFonts w:ascii="Times New Roman Regular" w:hAnsi="Times New Roman Regular" w:cs="Times New Roman Regular" w:hint="eastAsia"/>
          <w:szCs w:val="21"/>
        </w:rPr>
        <w:t>Anti-Drug Technology Center of Guangdong Province, Guangdong Province Key Laboratory of Psychoactive Substances Monitoring and Safety, Guangzhou 510230, China.</w:t>
      </w:r>
    </w:p>
    <w:p w14:paraId="39E4E023" w14:textId="77777777" w:rsidR="00112F44" w:rsidRPr="00116772" w:rsidRDefault="00000000">
      <w:pPr>
        <w:spacing w:line="240" w:lineRule="exact"/>
        <w:rPr>
          <w:rFonts w:ascii="Times New Roman Regular" w:hAnsi="Times New Roman Regular" w:cs="Times New Roman Regular"/>
          <w:szCs w:val="21"/>
        </w:rPr>
      </w:pPr>
      <w:r w:rsidRPr="00116772">
        <w:rPr>
          <w:rFonts w:ascii="Times New Roman Regular" w:hAnsi="Times New Roman Regular" w:cs="Times New Roman Regular" w:hint="eastAsia"/>
          <w:szCs w:val="21"/>
        </w:rPr>
        <w:t>[4]  Prof. Y. Wang</w:t>
      </w:r>
    </w:p>
    <w:p w14:paraId="1C778452" w14:textId="77777777" w:rsidR="00112F44" w:rsidRPr="00116772" w:rsidRDefault="00000000">
      <w:pPr>
        <w:spacing w:line="240" w:lineRule="exact"/>
        <w:ind w:leftChars="200" w:left="420"/>
        <w:rPr>
          <w:rFonts w:ascii="Times New Roman Regular" w:hAnsi="Times New Roman Regular" w:cs="Times New Roman Regular"/>
          <w:szCs w:val="21"/>
        </w:rPr>
      </w:pPr>
      <w:r w:rsidRPr="00116772">
        <w:rPr>
          <w:rFonts w:ascii="Times New Roman Regular" w:hAnsi="Times New Roman Regular" w:cs="Times New Roman Regular" w:hint="eastAsia"/>
          <w:szCs w:val="21"/>
        </w:rPr>
        <w:t>Key Laboratory of Evidence Science, China University of Political Science and Law, Beijing 100088, China.</w:t>
      </w:r>
    </w:p>
    <w:p w14:paraId="301BFCF4" w14:textId="77777777" w:rsidR="00112F44" w:rsidRPr="00116772" w:rsidRDefault="00000000">
      <w:pPr>
        <w:spacing w:line="240" w:lineRule="exact"/>
        <w:rPr>
          <w:rFonts w:ascii="Times New Roman Regular" w:hAnsi="Times New Roman Regular" w:cs="Times New Roman Regular"/>
          <w:szCs w:val="21"/>
        </w:rPr>
      </w:pPr>
      <w:r w:rsidRPr="00116772">
        <w:rPr>
          <w:rFonts w:ascii="Times New Roman Regular" w:hAnsi="Times New Roman Regular" w:cs="Times New Roman Regular" w:hint="eastAsia"/>
          <w:szCs w:val="21"/>
        </w:rPr>
        <w:t>[5]  Prof. F. Li</w:t>
      </w:r>
    </w:p>
    <w:p w14:paraId="3CC3FB33" w14:textId="77777777" w:rsidR="00112F44" w:rsidRPr="00116772" w:rsidRDefault="00000000">
      <w:pPr>
        <w:spacing w:line="240" w:lineRule="exact"/>
        <w:ind w:leftChars="200" w:left="420"/>
        <w:rPr>
          <w:rFonts w:ascii="Times New Roman Regular" w:eastAsia="等线" w:hAnsi="Times New Roman Regular" w:cs="Times New Roman Regular"/>
          <w:b/>
        </w:rPr>
      </w:pPr>
      <w:r w:rsidRPr="00116772">
        <w:rPr>
          <w:rFonts w:ascii="Times New Roman Regular" w:hAnsi="Times New Roman Regular" w:cs="Times New Roman Regular"/>
          <w:szCs w:val="21"/>
        </w:rPr>
        <w:t>College of Chemistry, Zhengzhou University, Zhengzhou</w:t>
      </w:r>
      <w:r w:rsidRPr="00116772">
        <w:rPr>
          <w:rFonts w:ascii="Times New Roman Regular" w:hAnsi="Times New Roman Regular" w:cs="Times New Roman Regular" w:hint="eastAsia"/>
          <w:szCs w:val="21"/>
        </w:rPr>
        <w:t xml:space="preserve"> </w:t>
      </w:r>
      <w:r w:rsidRPr="00116772">
        <w:rPr>
          <w:rFonts w:ascii="Times New Roman Regular" w:hAnsi="Times New Roman Regular" w:cs="Times New Roman Regular"/>
          <w:szCs w:val="21"/>
        </w:rPr>
        <w:t>450001</w:t>
      </w:r>
      <w:r w:rsidRPr="00116772">
        <w:rPr>
          <w:rFonts w:ascii="Times New Roman Regular" w:hAnsi="Times New Roman Regular" w:cs="Times New Roman Regular" w:hint="eastAsia"/>
          <w:szCs w:val="21"/>
        </w:rPr>
        <w:t xml:space="preserve"> (P. R. China)</w:t>
      </w:r>
    </w:p>
    <w:p w14:paraId="4588B635" w14:textId="77777777" w:rsidR="00112F44" w:rsidRPr="00116772" w:rsidRDefault="00000000">
      <w:pPr>
        <w:rPr>
          <w:rStyle w:val="a6"/>
          <w:rFonts w:ascii="Times New Roman" w:eastAsia="等线" w:hAnsi="Times New Roman" w:cs="Times New Roman"/>
          <w:b/>
          <w:color w:val="auto"/>
          <w:u w:val="none"/>
        </w:rPr>
      </w:pPr>
      <w:r w:rsidRPr="00116772">
        <w:rPr>
          <w:rFonts w:ascii="Times New Roman Regular" w:hAnsi="Times New Roman Regular" w:cs="Times New Roman Regular"/>
        </w:rPr>
        <w:t>*</w:t>
      </w:r>
      <w:r w:rsidRPr="00116772">
        <w:rPr>
          <w:rFonts w:ascii="Times New Roman Regular" w:eastAsia="等线" w:hAnsi="Times New Roman Regular" w:cs="Times New Roman Regular"/>
          <w:b/>
        </w:rPr>
        <w:t xml:space="preserve"> </w:t>
      </w:r>
      <w:r w:rsidRPr="00116772">
        <w:rPr>
          <w:rFonts w:ascii="Times New Roman Regular" w:eastAsia="等线" w:hAnsi="Times New Roman Regular" w:cs="Times New Roman Regular" w:hint="eastAsia"/>
          <w:b/>
        </w:rPr>
        <w:t xml:space="preserve">  </w:t>
      </w:r>
      <w:r w:rsidRPr="00116772">
        <w:rPr>
          <w:rFonts w:ascii="Times New Roman Regular" w:eastAsia="等线" w:hAnsi="Times New Roman Regular" w:cs="Times New Roman Regular"/>
          <w:b/>
        </w:rPr>
        <w:t xml:space="preserve">Corresponding </w:t>
      </w:r>
      <w:r w:rsidRPr="00116772">
        <w:rPr>
          <w:rFonts w:ascii="Times New Roman Regular" w:eastAsia="等线" w:hAnsi="Times New Roman Regular" w:cs="Times New Roman Regular" w:hint="eastAsia"/>
          <w:b/>
        </w:rPr>
        <w:t>A</w:t>
      </w:r>
      <w:r w:rsidRPr="00116772">
        <w:rPr>
          <w:rFonts w:ascii="Times New Roman Regular" w:eastAsia="等线" w:hAnsi="Times New Roman Regular" w:cs="Times New Roman Regular"/>
          <w:b/>
        </w:rPr>
        <w:t>uthors:</w:t>
      </w:r>
      <w:r w:rsidRPr="00116772">
        <w:rPr>
          <w:rFonts w:ascii="Times New Roman Regular" w:eastAsia="等线" w:hAnsi="Times New Roman Regular" w:cs="Times New Roman Regular" w:hint="eastAsia"/>
          <w:b/>
        </w:rPr>
        <w:t xml:space="preserve"> </w:t>
      </w:r>
      <w:r w:rsidRPr="00116772">
        <w:rPr>
          <w:rFonts w:ascii="Times New Roman" w:eastAsia="等线" w:hAnsi="Times New Roman" w:cs="Times New Roman"/>
          <w:b/>
        </w:rPr>
        <w:t xml:space="preserve">Fengyu Li, E-mail: </w:t>
      </w:r>
      <w:hyperlink r:id="rId9" w:history="1">
        <w:r w:rsidR="00112F44" w:rsidRPr="00116772">
          <w:rPr>
            <w:rStyle w:val="a6"/>
            <w:rFonts w:ascii="Times New Roman" w:eastAsia="等线" w:hAnsi="Times New Roman" w:cs="Times New Roman"/>
            <w:b/>
            <w:color w:val="auto"/>
            <w:u w:val="none"/>
          </w:rPr>
          <w:t>lifengyu@jnu.edu.cn</w:t>
        </w:r>
      </w:hyperlink>
    </w:p>
    <w:p w14:paraId="28C2F190" w14:textId="77777777" w:rsidR="00112F44" w:rsidRPr="00116772" w:rsidRDefault="00000000">
      <w:pPr>
        <w:ind w:firstLineChars="1250" w:firstLine="2625"/>
        <w:rPr>
          <w:rFonts w:ascii="Times New Roman Regular" w:eastAsia="等线" w:hAnsi="Times New Roman Regular" w:cs="Times New Roman Regular"/>
          <w:b/>
          <w:lang w:val="de-DE"/>
        </w:rPr>
      </w:pPr>
      <w:r w:rsidRPr="00116772">
        <w:rPr>
          <w:rStyle w:val="a6"/>
          <w:rFonts w:ascii="Times New Roman" w:eastAsia="等线" w:hAnsi="Times New Roman" w:cs="Times New Roman" w:hint="eastAsia"/>
          <w:b/>
          <w:color w:val="auto"/>
          <w:u w:val="none"/>
          <w:lang w:val="de-DE"/>
        </w:rPr>
        <w:t>Yu Huang, E-mail: yuhuang@cug.edu.cn</w:t>
      </w:r>
    </w:p>
    <w:p w14:paraId="59B9E0C7" w14:textId="77777777" w:rsidR="00112F44" w:rsidRPr="00116772" w:rsidRDefault="00112F44">
      <w:pPr>
        <w:rPr>
          <w:rStyle w:val="a6"/>
          <w:rFonts w:ascii="Times New Roman Regular" w:eastAsia="等线" w:hAnsi="Times New Roman Regular" w:cs="Times New Roman Regular"/>
          <w:b/>
          <w:color w:val="auto"/>
          <w:u w:val="none"/>
          <w:lang w:val="de-DE"/>
        </w:rPr>
      </w:pPr>
    </w:p>
    <w:sdt>
      <w:sdtPr>
        <w:rPr>
          <w:rFonts w:ascii="宋体" w:eastAsia="宋体" w:hAnsi="宋体" w:cstheme="minorBidi"/>
          <w:b w:val="0"/>
          <w:bCs w:val="0"/>
          <w:color w:val="0000FF"/>
          <w:kern w:val="2"/>
          <w:sz w:val="21"/>
          <w:szCs w:val="24"/>
          <w:u w:val="single"/>
          <w:shd w:val="clear" w:color="auto" w:fill="auto"/>
          <w:lang w:val="en-US" w:eastAsia="zh-CN"/>
        </w:rPr>
        <w:id w:val="147481593"/>
        <w15:color w:val="DBDBDB"/>
        <w:docPartObj>
          <w:docPartGallery w:val="Table of Contents"/>
          <w:docPartUnique/>
        </w:docPartObj>
      </w:sdtPr>
      <w:sdtEndPr>
        <w:rPr>
          <w:rFonts w:ascii="Times New Roman" w:eastAsiaTheme="minorEastAsia" w:hAnsi="Times New Roman" w:cs="Times New Roman"/>
        </w:rPr>
      </w:sdtEndPr>
      <w:sdtContent>
        <w:p w14:paraId="4AF1065D" w14:textId="77777777" w:rsidR="00112F44" w:rsidRPr="00116772" w:rsidRDefault="00000000">
          <w:pPr>
            <w:pStyle w:val="TOC10"/>
            <w:spacing w:after="156" w:line="240" w:lineRule="auto"/>
          </w:pPr>
          <w:r w:rsidRPr="00116772">
            <w:rPr>
              <w:rFonts w:ascii="Times New Roman Regular" w:hAnsi="Times New Roman Regular" w:cs="Times New Roman Regular"/>
            </w:rPr>
            <w:t>C</w:t>
          </w:r>
          <w:r w:rsidRPr="00116772">
            <w:rPr>
              <w:rFonts w:ascii="Times New Roman Regular" w:hAnsi="Times New Roman Regular" w:cs="Times New Roman Regular"/>
              <w:lang w:val="en-US"/>
            </w:rPr>
            <w:t>ONTENTS</w:t>
          </w:r>
        </w:p>
        <w:p w14:paraId="1B8DEFFC" w14:textId="6F2E62D8" w:rsidR="00112F44" w:rsidRPr="00116772" w:rsidRDefault="00000000">
          <w:pPr>
            <w:pStyle w:val="TOC1"/>
            <w:tabs>
              <w:tab w:val="right" w:leader="dot" w:pos="8306"/>
            </w:tabs>
          </w:pPr>
          <w:r w:rsidRPr="00116772">
            <w:rPr>
              <w:rFonts w:ascii="Times New Roman" w:hAnsi="Times New Roman" w:cs="Times New Roman"/>
            </w:rPr>
            <w:fldChar w:fldCharType="begin"/>
          </w:r>
          <w:r w:rsidRPr="00116772">
            <w:rPr>
              <w:rFonts w:ascii="Times New Roman" w:hAnsi="Times New Roman" w:cs="Times New Roman"/>
            </w:rPr>
            <w:instrText xml:space="preserve">TOC \o "1-1" \h \u </w:instrText>
          </w:r>
          <w:r w:rsidRPr="00116772">
            <w:rPr>
              <w:rFonts w:ascii="Times New Roman" w:hAnsi="Times New Roman" w:cs="Times New Roman"/>
            </w:rPr>
            <w:fldChar w:fldCharType="separate"/>
          </w:r>
          <w:hyperlink w:anchor="_Toc19454" w:history="1">
            <w:r w:rsidR="00112F44" w:rsidRPr="00116772">
              <w:t xml:space="preserve">1. </w:t>
            </w:r>
            <w:r w:rsidR="00112F44" w:rsidRPr="00116772">
              <w:rPr>
                <w:rFonts w:ascii="Times New Roman Regular" w:hAnsi="Times New Roman Regular" w:cs="Times New Roman Regular"/>
              </w:rPr>
              <w:t>Materials and Reagents</w:t>
            </w:r>
            <w:r w:rsidR="00112F44" w:rsidRPr="00116772">
              <w:tab/>
            </w:r>
            <w:r w:rsidR="00112F44" w:rsidRPr="00116772">
              <w:fldChar w:fldCharType="begin"/>
            </w:r>
            <w:r w:rsidR="00112F44" w:rsidRPr="00116772">
              <w:instrText xml:space="preserve"> PAGEREF _Toc19454 \h </w:instrText>
            </w:r>
            <w:r w:rsidR="00112F44" w:rsidRPr="00116772">
              <w:fldChar w:fldCharType="separate"/>
            </w:r>
            <w:r w:rsidR="00B44471">
              <w:rPr>
                <w:noProof/>
              </w:rPr>
              <w:t>2</w:t>
            </w:r>
            <w:r w:rsidR="00112F44" w:rsidRPr="00116772">
              <w:fldChar w:fldCharType="end"/>
            </w:r>
          </w:hyperlink>
        </w:p>
        <w:p w14:paraId="2F3C53FD" w14:textId="63C781D3" w:rsidR="00112F44" w:rsidRPr="00116772" w:rsidRDefault="00112F44">
          <w:pPr>
            <w:pStyle w:val="TOC1"/>
            <w:tabs>
              <w:tab w:val="right" w:leader="dot" w:pos="8306"/>
            </w:tabs>
          </w:pPr>
          <w:hyperlink w:anchor="_Toc2720" w:history="1">
            <w:r w:rsidRPr="00116772">
              <w:rPr>
                <w:szCs w:val="32"/>
              </w:rPr>
              <w:t xml:space="preserve">2. </w:t>
            </w:r>
            <w:r w:rsidRPr="00116772">
              <w:rPr>
                <w:rFonts w:ascii="Times New Roman Regular" w:hAnsi="Times New Roman Regular" w:cs="Times New Roman Regular" w:hint="eastAsia"/>
              </w:rPr>
              <w:t>Apparatus: Characterization and Measurements</w:t>
            </w:r>
            <w:r w:rsidRPr="00116772">
              <w:tab/>
            </w:r>
            <w:r w:rsidRPr="00116772">
              <w:fldChar w:fldCharType="begin"/>
            </w:r>
            <w:r w:rsidRPr="00116772">
              <w:instrText xml:space="preserve"> PAGEREF _Toc2720 \h </w:instrText>
            </w:r>
            <w:r w:rsidRPr="00116772">
              <w:fldChar w:fldCharType="separate"/>
            </w:r>
            <w:r w:rsidR="00B44471">
              <w:rPr>
                <w:noProof/>
              </w:rPr>
              <w:t>4</w:t>
            </w:r>
            <w:r w:rsidRPr="00116772">
              <w:fldChar w:fldCharType="end"/>
            </w:r>
          </w:hyperlink>
        </w:p>
        <w:p w14:paraId="386EE8A7" w14:textId="75998D33" w:rsidR="00112F44" w:rsidRPr="00116772" w:rsidRDefault="00112F44">
          <w:pPr>
            <w:pStyle w:val="TOC1"/>
            <w:tabs>
              <w:tab w:val="right" w:leader="dot" w:pos="8306"/>
            </w:tabs>
          </w:pPr>
          <w:hyperlink w:anchor="_Toc4904" w:history="1">
            <w:r w:rsidRPr="00116772">
              <w:rPr>
                <w:szCs w:val="32"/>
              </w:rPr>
              <w:t xml:space="preserve">3. </w:t>
            </w:r>
            <w:r w:rsidRPr="00116772">
              <w:rPr>
                <w:rFonts w:ascii="Times New Roman Regular" w:hAnsi="Times New Roman Regular" w:cs="Times New Roman Regular" w:hint="eastAsia"/>
              </w:rPr>
              <w:t>Circular Dichroism (CD) Spectrum Tests</w:t>
            </w:r>
            <w:r w:rsidRPr="00116772">
              <w:tab/>
            </w:r>
            <w:r w:rsidRPr="00116772">
              <w:fldChar w:fldCharType="begin"/>
            </w:r>
            <w:r w:rsidRPr="00116772">
              <w:instrText xml:space="preserve"> PAGEREF _Toc4904 \h </w:instrText>
            </w:r>
            <w:r w:rsidRPr="00116772">
              <w:fldChar w:fldCharType="separate"/>
            </w:r>
            <w:r w:rsidR="00B44471">
              <w:rPr>
                <w:noProof/>
              </w:rPr>
              <w:t>5</w:t>
            </w:r>
            <w:r w:rsidRPr="00116772">
              <w:fldChar w:fldCharType="end"/>
            </w:r>
          </w:hyperlink>
        </w:p>
        <w:p w14:paraId="11E01D0C" w14:textId="6786A23B" w:rsidR="00112F44" w:rsidRPr="00116772" w:rsidRDefault="00112F44">
          <w:pPr>
            <w:pStyle w:val="TOC1"/>
            <w:tabs>
              <w:tab w:val="right" w:leader="dot" w:pos="8306"/>
            </w:tabs>
          </w:pPr>
          <w:hyperlink w:anchor="_Toc22326" w:history="1">
            <w:r w:rsidRPr="00116772">
              <w:rPr>
                <w:szCs w:val="32"/>
              </w:rPr>
              <w:t xml:space="preserve">4. </w:t>
            </w:r>
            <w:r w:rsidRPr="00116772">
              <w:rPr>
                <w:rFonts w:ascii="Times New Roman Regular" w:hAnsi="Times New Roman Regular" w:cs="Times New Roman Regular" w:hint="eastAsia"/>
              </w:rPr>
              <w:t>Molecular Docking</w:t>
            </w:r>
            <w:r w:rsidRPr="00116772">
              <w:tab/>
            </w:r>
            <w:r w:rsidRPr="00116772">
              <w:fldChar w:fldCharType="begin"/>
            </w:r>
            <w:r w:rsidRPr="00116772">
              <w:instrText xml:space="preserve"> PAGEREF _Toc22326 \h </w:instrText>
            </w:r>
            <w:r w:rsidRPr="00116772">
              <w:fldChar w:fldCharType="separate"/>
            </w:r>
            <w:r w:rsidR="00B44471">
              <w:rPr>
                <w:noProof/>
              </w:rPr>
              <w:t>5</w:t>
            </w:r>
            <w:r w:rsidRPr="00116772">
              <w:fldChar w:fldCharType="end"/>
            </w:r>
          </w:hyperlink>
        </w:p>
        <w:p w14:paraId="5DC708AF" w14:textId="39314FB6" w:rsidR="00112F44" w:rsidRPr="00116772" w:rsidRDefault="00112F44">
          <w:pPr>
            <w:pStyle w:val="TOC1"/>
            <w:tabs>
              <w:tab w:val="right" w:leader="dot" w:pos="8306"/>
            </w:tabs>
          </w:pPr>
          <w:hyperlink w:anchor="_Toc12619" w:history="1">
            <w:r w:rsidRPr="00116772">
              <w:rPr>
                <w:szCs w:val="32"/>
              </w:rPr>
              <w:t xml:space="preserve">5. </w:t>
            </w:r>
            <w:r w:rsidRPr="00116772">
              <w:rPr>
                <w:rFonts w:ascii="Times New Roman Regular" w:hAnsi="Times New Roman Regular" w:cs="Times New Roman Regular" w:hint="eastAsia"/>
              </w:rPr>
              <w:t>Data Analysis</w:t>
            </w:r>
            <w:r w:rsidRPr="00116772">
              <w:tab/>
            </w:r>
            <w:r w:rsidRPr="00116772">
              <w:fldChar w:fldCharType="begin"/>
            </w:r>
            <w:r w:rsidRPr="00116772">
              <w:instrText xml:space="preserve"> PAGEREF _Toc12619 \h </w:instrText>
            </w:r>
            <w:r w:rsidRPr="00116772">
              <w:fldChar w:fldCharType="separate"/>
            </w:r>
            <w:r w:rsidR="00B44471">
              <w:rPr>
                <w:noProof/>
              </w:rPr>
              <w:t>6</w:t>
            </w:r>
            <w:r w:rsidRPr="00116772">
              <w:fldChar w:fldCharType="end"/>
            </w:r>
          </w:hyperlink>
        </w:p>
        <w:p w14:paraId="37A50BAC" w14:textId="2BF0439E" w:rsidR="00112F44" w:rsidRPr="00116772" w:rsidRDefault="00112F44">
          <w:pPr>
            <w:pStyle w:val="TOC1"/>
            <w:tabs>
              <w:tab w:val="right" w:leader="dot" w:pos="8306"/>
            </w:tabs>
          </w:pPr>
          <w:hyperlink w:anchor="_Toc12993" w:history="1">
            <w:r w:rsidRPr="00116772">
              <w:t xml:space="preserve">6. </w:t>
            </w:r>
            <w:r w:rsidRPr="00116772">
              <w:rPr>
                <w:rFonts w:ascii="Times New Roman Regular" w:hAnsi="Times New Roman Regular" w:cs="Times New Roman Regular" w:hint="eastAsia"/>
              </w:rPr>
              <w:t>Preparation of Functionalized N</w:t>
            </w:r>
            <w:r w:rsidRPr="00116772">
              <w:rPr>
                <w:rFonts w:ascii="Times New Roman Regular" w:hAnsi="Times New Roman Regular" w:cs="Times New Roman Regular" w:hint="eastAsia"/>
                <w:vertAlign w:val="subscript"/>
              </w:rPr>
              <w:t>C</w:t>
            </w:r>
            <w:r w:rsidRPr="00116772">
              <w:rPr>
                <w:rFonts w:ascii="Times New Roman Regular" w:hAnsi="Times New Roman Regular" w:cs="Times New Roman Regular" w:hint="eastAsia"/>
              </w:rPr>
              <w:t>B</w:t>
            </w:r>
            <w:r w:rsidRPr="00116772">
              <w:rPr>
                <w:rFonts w:ascii="Times New Roman Regular" w:hAnsi="Times New Roman Regular" w:cs="Times New Roman Regular" w:hint="eastAsia"/>
                <w:vertAlign w:val="subscript"/>
              </w:rPr>
              <w:t>S</w:t>
            </w:r>
            <w:r w:rsidRPr="00116772">
              <w:rPr>
                <w:rFonts w:ascii="Times New Roman Regular" w:hAnsi="Times New Roman Regular" w:cs="Times New Roman Regular" w:hint="eastAsia"/>
              </w:rPr>
              <w:t xml:space="preserve"> (CBA@AAO)</w:t>
            </w:r>
            <w:r w:rsidRPr="00116772">
              <w:tab/>
            </w:r>
            <w:r w:rsidRPr="00116772">
              <w:fldChar w:fldCharType="begin"/>
            </w:r>
            <w:r w:rsidRPr="00116772">
              <w:instrText xml:space="preserve"> PAGEREF _Toc12993 \h </w:instrText>
            </w:r>
            <w:r w:rsidRPr="00116772">
              <w:fldChar w:fldCharType="separate"/>
            </w:r>
            <w:r w:rsidR="00B44471">
              <w:rPr>
                <w:noProof/>
              </w:rPr>
              <w:t>7</w:t>
            </w:r>
            <w:r w:rsidRPr="00116772">
              <w:fldChar w:fldCharType="end"/>
            </w:r>
          </w:hyperlink>
        </w:p>
        <w:p w14:paraId="51BDA71D" w14:textId="41D9B7D3" w:rsidR="00112F44" w:rsidRPr="00116772" w:rsidRDefault="00112F44">
          <w:pPr>
            <w:pStyle w:val="TOC1"/>
            <w:tabs>
              <w:tab w:val="right" w:leader="dot" w:pos="8306"/>
            </w:tabs>
          </w:pPr>
          <w:hyperlink w:anchor="_Toc14318" w:history="1">
            <w:r w:rsidRPr="00116772">
              <w:rPr>
                <w:rFonts w:ascii="Times New Roman" w:hAnsi="Times New Roman" w:cs="Times New Roman"/>
                <w:bCs/>
              </w:rPr>
              <w:t xml:space="preserve">7. </w:t>
            </w:r>
            <w:r w:rsidRPr="00116772">
              <w:rPr>
                <w:rFonts w:ascii="Times New Roman Regular" w:hAnsi="Times New Roman Regular" w:cs="Times New Roman Regular" w:hint="eastAsia"/>
                <w:bCs/>
              </w:rPr>
              <w:t>Ultra-high Resolution Scanning Electron Microscope (SEM)</w:t>
            </w:r>
            <w:r w:rsidRPr="00116772">
              <w:tab/>
            </w:r>
            <w:r w:rsidRPr="00116772">
              <w:fldChar w:fldCharType="begin"/>
            </w:r>
            <w:r w:rsidRPr="00116772">
              <w:instrText xml:space="preserve"> PAGEREF _Toc14318 \h </w:instrText>
            </w:r>
            <w:r w:rsidRPr="00116772">
              <w:fldChar w:fldCharType="separate"/>
            </w:r>
            <w:r w:rsidR="00B44471">
              <w:rPr>
                <w:noProof/>
              </w:rPr>
              <w:t>10</w:t>
            </w:r>
            <w:r w:rsidRPr="00116772">
              <w:fldChar w:fldCharType="end"/>
            </w:r>
          </w:hyperlink>
        </w:p>
        <w:p w14:paraId="73C0F75F" w14:textId="0B2BF115" w:rsidR="00112F44" w:rsidRPr="00116772" w:rsidRDefault="00112F44">
          <w:pPr>
            <w:pStyle w:val="TOC1"/>
            <w:tabs>
              <w:tab w:val="right" w:leader="dot" w:pos="8306"/>
            </w:tabs>
          </w:pPr>
          <w:hyperlink w:anchor="_Toc8624" w:history="1">
            <w:r w:rsidRPr="00116772">
              <w:t xml:space="preserve">8. </w:t>
            </w:r>
            <w:r w:rsidRPr="00116772">
              <w:rPr>
                <w:rFonts w:ascii="Times New Roman Regular" w:hAnsi="Times New Roman Regular" w:cs="Times New Roman Regular" w:hint="eastAsia"/>
              </w:rPr>
              <w:t>Energy Dispersive Spectromete (EDS)</w:t>
            </w:r>
            <w:r w:rsidRPr="00116772">
              <w:tab/>
            </w:r>
            <w:r w:rsidRPr="00116772">
              <w:fldChar w:fldCharType="begin"/>
            </w:r>
            <w:r w:rsidRPr="00116772">
              <w:instrText xml:space="preserve"> PAGEREF _Toc8624 \h </w:instrText>
            </w:r>
            <w:r w:rsidRPr="00116772">
              <w:fldChar w:fldCharType="separate"/>
            </w:r>
            <w:r w:rsidR="00B44471">
              <w:rPr>
                <w:noProof/>
              </w:rPr>
              <w:t>18</w:t>
            </w:r>
            <w:r w:rsidRPr="00116772">
              <w:fldChar w:fldCharType="end"/>
            </w:r>
          </w:hyperlink>
        </w:p>
        <w:p w14:paraId="4CDEF0AC" w14:textId="4E3C9994" w:rsidR="00112F44" w:rsidRPr="00116772" w:rsidRDefault="00112F44">
          <w:pPr>
            <w:pStyle w:val="TOC1"/>
            <w:tabs>
              <w:tab w:val="right" w:leader="dot" w:pos="8306"/>
            </w:tabs>
          </w:pPr>
          <w:hyperlink w:anchor="_Toc30397" w:history="1">
            <w:r w:rsidRPr="00116772">
              <w:t xml:space="preserve">9. </w:t>
            </w:r>
            <w:r w:rsidRPr="00116772">
              <w:rPr>
                <w:rFonts w:ascii="Times New Roman Regular" w:hAnsi="Times New Roman Regular" w:cs="Times New Roman Regular" w:hint="eastAsia"/>
              </w:rPr>
              <w:t>X-ray Photoelectron Spectroscopy (XPS)</w:t>
            </w:r>
            <w:r w:rsidRPr="00116772">
              <w:tab/>
            </w:r>
            <w:r w:rsidRPr="00116772">
              <w:fldChar w:fldCharType="begin"/>
            </w:r>
            <w:r w:rsidRPr="00116772">
              <w:instrText xml:space="preserve"> PAGEREF _Toc30397 \h </w:instrText>
            </w:r>
            <w:r w:rsidRPr="00116772">
              <w:fldChar w:fldCharType="separate"/>
            </w:r>
            <w:r w:rsidR="00B44471">
              <w:rPr>
                <w:noProof/>
              </w:rPr>
              <w:t>19</w:t>
            </w:r>
            <w:r w:rsidRPr="00116772">
              <w:fldChar w:fldCharType="end"/>
            </w:r>
          </w:hyperlink>
        </w:p>
        <w:p w14:paraId="1FC3C563" w14:textId="79B32C06" w:rsidR="00112F44" w:rsidRPr="00116772" w:rsidRDefault="00112F44">
          <w:pPr>
            <w:pStyle w:val="TOC1"/>
            <w:tabs>
              <w:tab w:val="right" w:leader="dot" w:pos="8306"/>
            </w:tabs>
          </w:pPr>
          <w:hyperlink w:anchor="_Toc1550" w:history="1">
            <w:r w:rsidRPr="00116772">
              <w:t xml:space="preserve">10. </w:t>
            </w:r>
            <w:r w:rsidRPr="00116772">
              <w:rPr>
                <w:rFonts w:ascii="Times New Roman Regular" w:hAnsi="Times New Roman Regular" w:cs="Times New Roman Regular" w:hint="eastAsia"/>
              </w:rPr>
              <w:t>Contact Angle (CA)</w:t>
            </w:r>
            <w:r w:rsidRPr="00116772">
              <w:tab/>
            </w:r>
            <w:r w:rsidRPr="00116772">
              <w:fldChar w:fldCharType="begin"/>
            </w:r>
            <w:r w:rsidRPr="00116772">
              <w:instrText xml:space="preserve"> PAGEREF _Toc1550 \h </w:instrText>
            </w:r>
            <w:r w:rsidRPr="00116772">
              <w:fldChar w:fldCharType="separate"/>
            </w:r>
            <w:r w:rsidR="00B44471">
              <w:rPr>
                <w:noProof/>
              </w:rPr>
              <w:t>23</w:t>
            </w:r>
            <w:r w:rsidRPr="00116772">
              <w:fldChar w:fldCharType="end"/>
            </w:r>
          </w:hyperlink>
        </w:p>
        <w:p w14:paraId="347824B5" w14:textId="2661D35A" w:rsidR="00112F44" w:rsidRPr="00116772" w:rsidRDefault="00112F44">
          <w:pPr>
            <w:pStyle w:val="TOC1"/>
            <w:tabs>
              <w:tab w:val="right" w:leader="dot" w:pos="8306"/>
            </w:tabs>
          </w:pPr>
          <w:hyperlink w:anchor="_Toc7266" w:history="1">
            <w:r w:rsidRPr="00116772">
              <w:t xml:space="preserve">11. </w:t>
            </w:r>
            <w:r w:rsidRPr="00116772">
              <w:rPr>
                <w:rFonts w:ascii="Times New Roman Regular" w:hAnsi="Times New Roman Regular" w:cs="Times New Roman Regular" w:hint="eastAsia"/>
              </w:rPr>
              <w:t>Electrochemical Measurements</w:t>
            </w:r>
            <w:r w:rsidRPr="00116772">
              <w:tab/>
            </w:r>
            <w:r w:rsidRPr="00116772">
              <w:fldChar w:fldCharType="begin"/>
            </w:r>
            <w:r w:rsidRPr="00116772">
              <w:instrText xml:space="preserve"> PAGEREF _Toc7266 \h </w:instrText>
            </w:r>
            <w:r w:rsidRPr="00116772">
              <w:fldChar w:fldCharType="separate"/>
            </w:r>
            <w:r w:rsidR="00B44471">
              <w:rPr>
                <w:noProof/>
              </w:rPr>
              <w:t>24</w:t>
            </w:r>
            <w:r w:rsidRPr="00116772">
              <w:fldChar w:fldCharType="end"/>
            </w:r>
          </w:hyperlink>
        </w:p>
        <w:p w14:paraId="00250102" w14:textId="209715C9" w:rsidR="00112F44" w:rsidRPr="00116772" w:rsidRDefault="00112F44">
          <w:pPr>
            <w:pStyle w:val="TOC1"/>
            <w:tabs>
              <w:tab w:val="right" w:leader="dot" w:pos="8306"/>
            </w:tabs>
          </w:pPr>
          <w:hyperlink w:anchor="_Toc32127" w:history="1">
            <w:r w:rsidRPr="00116772">
              <w:rPr>
                <w:szCs w:val="32"/>
              </w:rPr>
              <w:t xml:space="preserve">12. </w:t>
            </w:r>
            <w:r w:rsidRPr="00116772">
              <w:rPr>
                <w:rFonts w:ascii="Times New Roman Regular" w:hAnsi="Times New Roman Regular" w:cs="Times New Roman Regular" w:hint="eastAsia"/>
              </w:rPr>
              <w:t>The Potential of Biosensor for Multivariate Discrimination Analysis</w:t>
            </w:r>
            <w:r w:rsidRPr="00116772">
              <w:tab/>
            </w:r>
            <w:r w:rsidRPr="00116772">
              <w:fldChar w:fldCharType="begin"/>
            </w:r>
            <w:r w:rsidRPr="00116772">
              <w:instrText xml:space="preserve"> PAGEREF _Toc32127 \h </w:instrText>
            </w:r>
            <w:r w:rsidRPr="00116772">
              <w:fldChar w:fldCharType="separate"/>
            </w:r>
            <w:r w:rsidR="00B44471">
              <w:rPr>
                <w:noProof/>
              </w:rPr>
              <w:t>37</w:t>
            </w:r>
            <w:r w:rsidRPr="00116772">
              <w:fldChar w:fldCharType="end"/>
            </w:r>
          </w:hyperlink>
        </w:p>
        <w:p w14:paraId="26A4679F" w14:textId="24A0D6C8" w:rsidR="00112F44" w:rsidRPr="00116772" w:rsidRDefault="00112F44">
          <w:pPr>
            <w:pStyle w:val="TOC1"/>
            <w:tabs>
              <w:tab w:val="right" w:leader="dot" w:pos="8306"/>
            </w:tabs>
          </w:pPr>
          <w:hyperlink w:anchor="_Toc23308" w:history="1">
            <w:r w:rsidRPr="00116772">
              <w:t xml:space="preserve">13. </w:t>
            </w:r>
            <w:r w:rsidRPr="00116772">
              <w:rPr>
                <w:rFonts w:ascii="Times New Roman Regular" w:hAnsi="Times New Roman Regular" w:cs="Times New Roman Regular" w:hint="eastAsia"/>
              </w:rPr>
              <w:t>Co-Calibration Strategy of CBA&amp;C4@AAO.</w:t>
            </w:r>
            <w:r w:rsidRPr="00116772">
              <w:tab/>
            </w:r>
            <w:r w:rsidRPr="00116772">
              <w:fldChar w:fldCharType="begin"/>
            </w:r>
            <w:r w:rsidRPr="00116772">
              <w:instrText xml:space="preserve"> PAGEREF _Toc23308 \h </w:instrText>
            </w:r>
            <w:r w:rsidRPr="00116772">
              <w:fldChar w:fldCharType="separate"/>
            </w:r>
            <w:r w:rsidR="00B44471">
              <w:rPr>
                <w:noProof/>
              </w:rPr>
              <w:t>40</w:t>
            </w:r>
            <w:r w:rsidRPr="00116772">
              <w:fldChar w:fldCharType="end"/>
            </w:r>
          </w:hyperlink>
        </w:p>
        <w:p w14:paraId="0C27F397" w14:textId="79D086FA" w:rsidR="00112F44" w:rsidRPr="00116772" w:rsidRDefault="00112F44">
          <w:pPr>
            <w:pStyle w:val="TOC1"/>
            <w:tabs>
              <w:tab w:val="right" w:leader="dot" w:pos="8306"/>
            </w:tabs>
          </w:pPr>
          <w:hyperlink w:anchor="_Toc14379" w:history="1">
            <w:r w:rsidRPr="00116772">
              <w:t xml:space="preserve">14. </w:t>
            </w:r>
            <w:r w:rsidRPr="00116772">
              <w:rPr>
                <w:rFonts w:ascii="Times New Roman Regular" w:hAnsi="Times New Roman Regular" w:cs="Times New Roman Regular" w:hint="eastAsia"/>
              </w:rPr>
              <w:t>Research Progress on Cathinone Detection</w:t>
            </w:r>
            <w:r w:rsidRPr="00116772">
              <w:tab/>
            </w:r>
            <w:r w:rsidRPr="00116772">
              <w:fldChar w:fldCharType="begin"/>
            </w:r>
            <w:r w:rsidRPr="00116772">
              <w:instrText xml:space="preserve"> PAGEREF _Toc14379 \h </w:instrText>
            </w:r>
            <w:r w:rsidRPr="00116772">
              <w:fldChar w:fldCharType="separate"/>
            </w:r>
            <w:r w:rsidR="00B44471">
              <w:rPr>
                <w:noProof/>
              </w:rPr>
              <w:t>44</w:t>
            </w:r>
            <w:r w:rsidRPr="00116772">
              <w:fldChar w:fldCharType="end"/>
            </w:r>
          </w:hyperlink>
        </w:p>
        <w:p w14:paraId="73B8ABE3" w14:textId="0A8C162D" w:rsidR="00112F44" w:rsidRPr="00116772" w:rsidRDefault="00112F44">
          <w:pPr>
            <w:pStyle w:val="TOC1"/>
            <w:tabs>
              <w:tab w:val="right" w:leader="dot" w:pos="8306"/>
            </w:tabs>
          </w:pPr>
          <w:hyperlink w:anchor="_Toc5676" w:history="1">
            <w:r w:rsidRPr="00116772">
              <w:t xml:space="preserve">15. </w:t>
            </w:r>
            <w:r w:rsidRPr="00116772">
              <w:rPr>
                <w:rFonts w:ascii="Times New Roman Regular" w:hAnsi="Times New Roman Regular" w:cs="Times New Roman Regular" w:hint="eastAsia"/>
              </w:rPr>
              <w:t>References</w:t>
            </w:r>
            <w:r w:rsidRPr="00116772">
              <w:tab/>
            </w:r>
            <w:r w:rsidRPr="00116772">
              <w:fldChar w:fldCharType="begin"/>
            </w:r>
            <w:r w:rsidRPr="00116772">
              <w:instrText xml:space="preserve"> PAGEREF _Toc5676 \h </w:instrText>
            </w:r>
            <w:r w:rsidRPr="00116772">
              <w:fldChar w:fldCharType="separate"/>
            </w:r>
            <w:r w:rsidR="00B44471">
              <w:rPr>
                <w:noProof/>
              </w:rPr>
              <w:t>45</w:t>
            </w:r>
            <w:r w:rsidRPr="00116772">
              <w:fldChar w:fldCharType="end"/>
            </w:r>
          </w:hyperlink>
        </w:p>
        <w:p w14:paraId="0EA720F9" w14:textId="77777777" w:rsidR="00112F44" w:rsidRPr="00116772" w:rsidRDefault="00000000">
          <w:pPr>
            <w:rPr>
              <w:rFonts w:ascii="Times New Roman" w:hAnsi="Times New Roman" w:cs="Times New Roman"/>
              <w:b/>
              <w:bCs/>
              <w:sz w:val="24"/>
              <w:szCs w:val="32"/>
            </w:rPr>
          </w:pPr>
          <w:r w:rsidRPr="00116772">
            <w:rPr>
              <w:rFonts w:ascii="Times New Roman" w:hAnsi="Times New Roman" w:cs="Times New Roman"/>
            </w:rPr>
            <w:fldChar w:fldCharType="end"/>
          </w:r>
        </w:p>
      </w:sdtContent>
    </w:sdt>
    <w:p w14:paraId="3CA8AD86" w14:textId="77777777" w:rsidR="00112F44" w:rsidRPr="00116772" w:rsidRDefault="00000000">
      <w:pPr>
        <w:pStyle w:val="1"/>
        <w:numPr>
          <w:ilvl w:val="0"/>
          <w:numId w:val="1"/>
        </w:numPr>
        <w:rPr>
          <w:sz w:val="24"/>
          <w:szCs w:val="24"/>
          <w:lang w:eastAsia="zh-CN"/>
        </w:rPr>
      </w:pPr>
      <w:bookmarkStart w:id="0" w:name="_Toc19454"/>
      <w:bookmarkStart w:id="1" w:name="_Toc164174410"/>
      <w:r w:rsidRPr="00116772">
        <w:rPr>
          <w:rFonts w:ascii="Times New Roman Regular" w:hAnsi="Times New Roman Regular" w:cs="Times New Roman Regular"/>
          <w:sz w:val="24"/>
          <w:szCs w:val="24"/>
        </w:rPr>
        <w:lastRenderedPageBreak/>
        <w:t>Materials and Reagents</w:t>
      </w:r>
      <w:bookmarkEnd w:id="0"/>
      <w:bookmarkEnd w:id="1"/>
    </w:p>
    <w:p w14:paraId="2E15C8F2" w14:textId="77777777" w:rsidR="00112F44" w:rsidRPr="00116772" w:rsidRDefault="00000000">
      <w:pPr>
        <w:spacing w:line="360" w:lineRule="auto"/>
        <w:ind w:firstLineChars="200" w:firstLine="420"/>
        <w:rPr>
          <w:rFonts w:ascii="Times New Roman" w:hAnsi="Times New Roman" w:cs="Times New Roman"/>
        </w:rPr>
      </w:pPr>
      <w:r w:rsidRPr="00116772">
        <w:rPr>
          <w:rFonts w:ascii="Times New Roman" w:hAnsi="Times New Roman" w:cs="Times New Roman"/>
        </w:rPr>
        <w:t>Anodic aluminum oxide (AAO) nano</w:t>
      </w:r>
      <w:r w:rsidRPr="00116772">
        <w:rPr>
          <w:rFonts w:ascii="Times New Roman" w:hAnsi="Times New Roman" w:cs="Times New Roman" w:hint="eastAsia"/>
        </w:rPr>
        <w:t>channel</w:t>
      </w:r>
      <w:r w:rsidRPr="00116772">
        <w:rPr>
          <w:rFonts w:ascii="Times New Roman" w:hAnsi="Times New Roman" w:cs="Times New Roman"/>
        </w:rPr>
        <w:t xml:space="preserve"> membranes with five different pore size distributions (20</w:t>
      </w:r>
      <w:r w:rsidRPr="00116772">
        <w:rPr>
          <w:rFonts w:ascii="Times New Roman" w:hAnsi="Times New Roman" w:cs="Times New Roman" w:hint="eastAsia"/>
        </w:rPr>
        <w:t xml:space="preserve"> ~ </w:t>
      </w:r>
      <w:r w:rsidRPr="00116772">
        <w:rPr>
          <w:rFonts w:ascii="Times New Roman" w:hAnsi="Times New Roman" w:cs="Times New Roman"/>
        </w:rPr>
        <w:t>30 nm, 40</w:t>
      </w:r>
      <w:r w:rsidRPr="00116772">
        <w:rPr>
          <w:rFonts w:ascii="Times New Roman" w:hAnsi="Times New Roman" w:cs="Times New Roman" w:hint="eastAsia"/>
        </w:rPr>
        <w:t xml:space="preserve"> ~ </w:t>
      </w:r>
      <w:r w:rsidRPr="00116772">
        <w:rPr>
          <w:rFonts w:ascii="Times New Roman" w:hAnsi="Times New Roman" w:cs="Times New Roman"/>
        </w:rPr>
        <w:t>70 nm, 80</w:t>
      </w:r>
      <w:r w:rsidRPr="00116772">
        <w:rPr>
          <w:rFonts w:ascii="Times New Roman" w:hAnsi="Times New Roman" w:cs="Times New Roman" w:hint="eastAsia"/>
        </w:rPr>
        <w:t xml:space="preserve"> ~ </w:t>
      </w:r>
      <w:r w:rsidRPr="00116772">
        <w:rPr>
          <w:rFonts w:ascii="Times New Roman" w:hAnsi="Times New Roman" w:cs="Times New Roman"/>
        </w:rPr>
        <w:t>100 nm, 110</w:t>
      </w:r>
      <w:r w:rsidRPr="00116772">
        <w:rPr>
          <w:rFonts w:ascii="Times New Roman" w:hAnsi="Times New Roman" w:cs="Times New Roman" w:hint="eastAsia"/>
        </w:rPr>
        <w:t xml:space="preserve"> ~ </w:t>
      </w:r>
      <w:r w:rsidRPr="00116772">
        <w:rPr>
          <w:rFonts w:ascii="Times New Roman" w:hAnsi="Times New Roman" w:cs="Times New Roman"/>
        </w:rPr>
        <w:t>150 nm, and 200</w:t>
      </w:r>
      <w:r w:rsidRPr="00116772">
        <w:rPr>
          <w:rFonts w:ascii="Times New Roman" w:hAnsi="Times New Roman" w:cs="Times New Roman" w:hint="eastAsia"/>
        </w:rPr>
        <w:t xml:space="preserve"> ~ </w:t>
      </w:r>
      <w:r w:rsidRPr="00116772">
        <w:rPr>
          <w:rFonts w:ascii="Times New Roman" w:hAnsi="Times New Roman" w:cs="Times New Roman"/>
        </w:rPr>
        <w:t>300 nm) were procured from Hefei PuYuan Nano Technology Co., Ltd</w:t>
      </w:r>
      <w:r w:rsidRPr="00116772">
        <w:rPr>
          <w:rFonts w:ascii="Times New Roman" w:hAnsi="Times New Roman" w:cs="Times New Roman" w:hint="eastAsia"/>
        </w:rPr>
        <w:t xml:space="preserve"> (Hefei, China)</w:t>
      </w:r>
      <w:r w:rsidRPr="00116772">
        <w:rPr>
          <w:rFonts w:ascii="Times New Roman" w:hAnsi="Times New Roman" w:cs="Times New Roman"/>
        </w:rPr>
        <w:t>. The cathinone-specific binding DNA</w:t>
      </w:r>
      <w:r w:rsidRPr="00116772">
        <w:rPr>
          <w:rFonts w:ascii="Times New Roman" w:hAnsi="Times New Roman" w:cs="Times New Roman" w:hint="eastAsia"/>
        </w:rPr>
        <w:t xml:space="preserve"> probe</w:t>
      </w:r>
      <w:r w:rsidRPr="00116772">
        <w:rPr>
          <w:rFonts w:ascii="Times New Roman" w:hAnsi="Times New Roman" w:cs="Times New Roman"/>
        </w:rPr>
        <w:t xml:space="preserve"> (CBA) and the pH-responsive </w:t>
      </w:r>
      <w:r w:rsidRPr="00116772">
        <w:rPr>
          <w:rFonts w:ascii="Times New Roman" w:hAnsi="Times New Roman" w:cs="Times New Roman" w:hint="eastAsia"/>
        </w:rPr>
        <w:t>probe</w:t>
      </w:r>
      <w:r w:rsidRPr="00116772">
        <w:rPr>
          <w:rFonts w:ascii="Times New Roman" w:hAnsi="Times New Roman" w:cs="Times New Roman"/>
        </w:rPr>
        <w:t xml:space="preserve"> C4 DNA were purchased from Sangon Biotech</w:t>
      </w:r>
      <w:r w:rsidRPr="00116772">
        <w:rPr>
          <w:rFonts w:ascii="Times New Roman" w:hAnsi="Times New Roman" w:cs="Times New Roman" w:hint="eastAsia"/>
        </w:rPr>
        <w:t xml:space="preserve"> </w:t>
      </w:r>
      <w:r w:rsidRPr="00116772">
        <w:rPr>
          <w:rFonts w:ascii="Times New Roman" w:hAnsi="Times New Roman" w:cs="Times New Roman"/>
        </w:rPr>
        <w:t xml:space="preserve">Co., Ltd (Shanghai, China). The sequences of all single-stranded DNAs used in this </w:t>
      </w:r>
      <w:r w:rsidRPr="00116772">
        <w:rPr>
          <w:rFonts w:ascii="Times New Roman" w:hAnsi="Times New Roman" w:cs="Times New Roman" w:hint="eastAsia"/>
        </w:rPr>
        <w:t>work</w:t>
      </w:r>
      <w:r w:rsidRPr="00116772">
        <w:rPr>
          <w:rFonts w:ascii="Times New Roman" w:hAnsi="Times New Roman" w:cs="Times New Roman"/>
        </w:rPr>
        <w:t xml:space="preserve"> are detailed in </w:t>
      </w:r>
      <w:r w:rsidRPr="00116772">
        <w:rPr>
          <w:rFonts w:ascii="Times New Roman" w:hAnsi="Times New Roman" w:cs="Times New Roman"/>
          <w:b/>
          <w:bCs/>
        </w:rPr>
        <w:t>Table S1</w:t>
      </w:r>
      <w:r w:rsidRPr="00116772">
        <w:rPr>
          <w:rFonts w:ascii="Times New Roman" w:hAnsi="Times New Roman" w:cs="Times New Roman"/>
        </w:rPr>
        <w:t>. Tris-HCl buffer (C</w:t>
      </w:r>
      <w:r w:rsidRPr="00116772">
        <w:rPr>
          <w:rFonts w:ascii="Times New Roman" w:hAnsi="Times New Roman" w:cs="Times New Roman"/>
          <w:vertAlign w:val="subscript"/>
        </w:rPr>
        <w:t>4</w:t>
      </w:r>
      <w:r w:rsidRPr="00116772">
        <w:rPr>
          <w:rFonts w:ascii="Times New Roman" w:hAnsi="Times New Roman" w:cs="Times New Roman"/>
        </w:rPr>
        <w:t>H</w:t>
      </w:r>
      <w:r w:rsidRPr="00116772">
        <w:rPr>
          <w:rFonts w:ascii="Times New Roman" w:hAnsi="Times New Roman" w:cs="Times New Roman"/>
          <w:vertAlign w:val="subscript"/>
        </w:rPr>
        <w:t>11</w:t>
      </w:r>
      <w:r w:rsidRPr="00116772">
        <w:rPr>
          <w:rFonts w:ascii="Times New Roman" w:hAnsi="Times New Roman" w:cs="Times New Roman"/>
        </w:rPr>
        <w:t>NO</w:t>
      </w:r>
      <w:r w:rsidRPr="00116772">
        <w:rPr>
          <w:rFonts w:ascii="Times New Roman" w:hAnsi="Times New Roman" w:cs="Times New Roman"/>
          <w:vertAlign w:val="subscript"/>
        </w:rPr>
        <w:t>3</w:t>
      </w:r>
      <w:r w:rsidRPr="00116772">
        <w:rPr>
          <w:rFonts w:ascii="Times New Roman" w:hAnsi="Times New Roman" w:cs="Times New Roman"/>
        </w:rPr>
        <w:t>, &gt;</w:t>
      </w:r>
      <w:r w:rsidRPr="00116772">
        <w:rPr>
          <w:rFonts w:ascii="Times New Roman" w:hAnsi="Times New Roman" w:cs="Times New Roman" w:hint="eastAsia"/>
        </w:rPr>
        <w:t xml:space="preserve"> </w:t>
      </w:r>
      <w:r w:rsidRPr="00116772">
        <w:rPr>
          <w:rFonts w:ascii="Times New Roman" w:hAnsi="Times New Roman" w:cs="Times New Roman"/>
        </w:rPr>
        <w:t xml:space="preserve">99.9%) solutions at concentrations of </w:t>
      </w:r>
      <w:r w:rsidRPr="00116772">
        <w:rPr>
          <w:rFonts w:ascii="Times New Roman" w:hAnsi="Times New Roman" w:cs="Times New Roman" w:hint="eastAsia"/>
        </w:rPr>
        <w:t>1.0</w:t>
      </w:r>
      <w:r w:rsidRPr="00116772">
        <w:rPr>
          <w:rFonts w:ascii="Times New Roman" w:hAnsi="Times New Roman" w:cs="Times New Roman"/>
        </w:rPr>
        <w:t xml:space="preserve"> M with pH 7.4 and 8.0 were obtained from Biosharp. The </w:t>
      </w:r>
      <w:r w:rsidRPr="00116772">
        <w:rPr>
          <w:rFonts w:ascii="Times New Roman" w:hAnsi="Times New Roman" w:cs="Times New Roman" w:hint="eastAsia"/>
        </w:rPr>
        <w:t>1.0</w:t>
      </w:r>
      <w:r w:rsidRPr="00116772">
        <w:rPr>
          <w:rFonts w:ascii="Times New Roman" w:hAnsi="Times New Roman" w:cs="Times New Roman"/>
        </w:rPr>
        <w:t xml:space="preserve"> M Tris-HCl buffer solution was diluted to 0.01 M and supplemented with 0.5 M NaCl and 0.001 M MgCl</w:t>
      </w:r>
      <w:r w:rsidRPr="00116772">
        <w:rPr>
          <w:rFonts w:ascii="Times New Roman" w:hAnsi="Times New Roman" w:cs="Times New Roman"/>
          <w:vertAlign w:val="subscript"/>
        </w:rPr>
        <w:t>2</w:t>
      </w:r>
      <w:r w:rsidRPr="00116772">
        <w:rPr>
          <w:rFonts w:ascii="Times New Roman" w:hAnsi="Times New Roman" w:cs="Times New Roman"/>
        </w:rPr>
        <w:t xml:space="preserve"> to prepare different concentrations of DNA solutions. NaCl (99.5%) and MgCl</w:t>
      </w:r>
      <w:r w:rsidRPr="00116772">
        <w:rPr>
          <w:rFonts w:ascii="Times New Roman" w:hAnsi="Times New Roman" w:cs="Times New Roman"/>
          <w:vertAlign w:val="subscript"/>
        </w:rPr>
        <w:t>2</w:t>
      </w:r>
      <w:r w:rsidRPr="00116772">
        <w:rPr>
          <w:rFonts w:ascii="Times New Roman" w:hAnsi="Times New Roman" w:cs="Times New Roman"/>
        </w:rPr>
        <w:t xml:space="preserve"> (hexahydrate, 98%) were purchased from Shanghai Macklin Biochemical Co., Ltd. Additionally, 25% glutaraldehyde (GA) aqueous solution, isopropanol (≥</w:t>
      </w:r>
      <w:r w:rsidRPr="00116772">
        <w:rPr>
          <w:rFonts w:ascii="Times New Roman" w:hAnsi="Times New Roman" w:cs="Times New Roman" w:hint="eastAsia"/>
        </w:rPr>
        <w:t xml:space="preserve"> </w:t>
      </w:r>
      <w:r w:rsidRPr="00116772">
        <w:rPr>
          <w:rFonts w:ascii="Times New Roman" w:hAnsi="Times New Roman" w:cs="Times New Roman"/>
        </w:rPr>
        <w:t>95%), and sucrose (</w:t>
      </w:r>
      <w:r w:rsidRPr="00116772">
        <w:rPr>
          <w:rFonts w:ascii="Times New Roman" w:hAnsi="Times New Roman" w:cs="Times New Roman" w:hint="eastAsia"/>
        </w:rPr>
        <w:t xml:space="preserve">Sul, </w:t>
      </w:r>
      <w:r w:rsidRPr="00116772">
        <w:rPr>
          <w:rFonts w:ascii="Times New Roman" w:hAnsi="Times New Roman" w:cs="Times New Roman"/>
        </w:rPr>
        <w:t>99%) were also obtained from Macklin. (3-</w:t>
      </w:r>
      <w:r w:rsidRPr="00116772">
        <w:rPr>
          <w:rFonts w:ascii="Times New Roman" w:hAnsi="Times New Roman" w:cs="Times New Roman" w:hint="eastAsia"/>
        </w:rPr>
        <w:t>a</w:t>
      </w:r>
      <w:r w:rsidRPr="00116772">
        <w:rPr>
          <w:rFonts w:ascii="Times New Roman" w:hAnsi="Times New Roman" w:cs="Times New Roman"/>
        </w:rPr>
        <w:t>minopropyl)trimethoxysilane (APTES, &gt;</w:t>
      </w:r>
      <w:r w:rsidRPr="00116772">
        <w:rPr>
          <w:rFonts w:ascii="Times New Roman" w:hAnsi="Times New Roman" w:cs="Times New Roman" w:hint="eastAsia"/>
        </w:rPr>
        <w:t xml:space="preserve"> </w:t>
      </w:r>
      <w:r w:rsidRPr="00116772">
        <w:rPr>
          <w:rFonts w:ascii="Times New Roman" w:hAnsi="Times New Roman" w:cs="Times New Roman"/>
        </w:rPr>
        <w:t>98%)</w:t>
      </w:r>
      <w:r w:rsidRPr="00116772">
        <w:rPr>
          <w:rFonts w:ascii="Times New Roman" w:hAnsi="Times New Roman" w:cs="Times New Roman" w:hint="eastAsia"/>
        </w:rPr>
        <w:t xml:space="preserve">, </w:t>
      </w:r>
      <w:r w:rsidRPr="00116772">
        <w:rPr>
          <w:rFonts w:ascii="Times New Roman" w:hAnsi="Times New Roman" w:cs="Times New Roman"/>
        </w:rPr>
        <w:t>Lactose (</w:t>
      </w:r>
      <w:r w:rsidRPr="00116772">
        <w:rPr>
          <w:rFonts w:ascii="Times New Roman" w:hAnsi="Times New Roman" w:cs="Times New Roman" w:hint="eastAsia"/>
        </w:rPr>
        <w:t xml:space="preserve">Lac, </w:t>
      </w:r>
      <w:r w:rsidRPr="00116772">
        <w:rPr>
          <w:rFonts w:ascii="Times New Roman" w:hAnsi="Times New Roman" w:cs="Times New Roman"/>
        </w:rPr>
        <w:t>D-(+)-Lactose), and mannitol (</w:t>
      </w:r>
      <w:r w:rsidRPr="00116772">
        <w:rPr>
          <w:rFonts w:ascii="Times New Roman" w:hAnsi="Times New Roman" w:cs="Times New Roman" w:hint="eastAsia"/>
        </w:rPr>
        <w:t xml:space="preserve">Man, </w:t>
      </w:r>
      <w:r w:rsidRPr="00116772">
        <w:rPr>
          <w:rFonts w:ascii="Times New Roman" w:hAnsi="Times New Roman" w:cs="Times New Roman"/>
        </w:rPr>
        <w:t>D-Mannitol) were acquired from Aladdin (Shanghai, China). Hydrochloric acid (HCl, 36.0%</w:t>
      </w:r>
      <w:r w:rsidRPr="00116772">
        <w:rPr>
          <w:rFonts w:ascii="Times New Roman" w:hAnsi="Times New Roman" w:cs="Times New Roman" w:hint="eastAsia"/>
        </w:rPr>
        <w:t xml:space="preserve"> ~ </w:t>
      </w:r>
      <w:r w:rsidRPr="00116772">
        <w:rPr>
          <w:rFonts w:ascii="Times New Roman" w:hAnsi="Times New Roman" w:cs="Times New Roman"/>
        </w:rPr>
        <w:t>38.0%) was supplied by Guangzhou Chemical Reagent Factory.</w:t>
      </w:r>
    </w:p>
    <w:p w14:paraId="14CAA889" w14:textId="77777777" w:rsidR="00112F44" w:rsidRPr="00116772" w:rsidRDefault="00112F44">
      <w:pPr>
        <w:spacing w:line="360" w:lineRule="auto"/>
        <w:rPr>
          <w:rFonts w:ascii="Times New Roman" w:hAnsi="Times New Roman" w:cs="Times New Roman"/>
        </w:rPr>
      </w:pPr>
    </w:p>
    <w:p w14:paraId="3DB04139" w14:textId="77777777" w:rsidR="00112F44" w:rsidRPr="00116772" w:rsidRDefault="00112F44">
      <w:pPr>
        <w:spacing w:line="360" w:lineRule="auto"/>
        <w:rPr>
          <w:rFonts w:ascii="Times New Roman" w:hAnsi="Times New Roman" w:cs="Times New Roman"/>
        </w:rPr>
      </w:pPr>
    </w:p>
    <w:p w14:paraId="2DC2FD0D" w14:textId="77777777" w:rsidR="00112F44" w:rsidRPr="00116772" w:rsidRDefault="00000000">
      <w:pPr>
        <w:spacing w:line="360" w:lineRule="auto"/>
        <w:rPr>
          <w:rFonts w:ascii="Times New Roman" w:hAnsi="Times New Roman" w:cs="Times New Roman"/>
        </w:rPr>
      </w:pPr>
      <w:r w:rsidRPr="00116772">
        <w:rPr>
          <w:rFonts w:ascii="Times New Roman" w:hAnsi="Times New Roman" w:cs="Times New Roman" w:hint="eastAsia"/>
          <w:b/>
          <w:bCs/>
        </w:rPr>
        <w:t xml:space="preserve">Table </w:t>
      </w:r>
      <w:r w:rsidRPr="00116772">
        <w:rPr>
          <w:rFonts w:ascii="Times New Roman" w:hAnsi="Times New Roman" w:cs="Times New Roman"/>
          <w:b/>
          <w:bCs/>
        </w:rPr>
        <w:t>S1.</w:t>
      </w:r>
      <w:r w:rsidRPr="00116772">
        <w:rPr>
          <w:rFonts w:ascii="Times New Roman" w:hAnsi="Times New Roman" w:cs="Times New Roman"/>
        </w:rPr>
        <w:t xml:space="preserve"> The sequences of all single-stranded DNA oligonucleotides involved in the </w:t>
      </w:r>
      <w:r w:rsidRPr="00116772">
        <w:rPr>
          <w:rFonts w:ascii="Times New Roman" w:hAnsi="Times New Roman" w:cs="Times New Roman" w:hint="eastAsia"/>
        </w:rPr>
        <w:t>probe</w:t>
      </w:r>
      <w:r w:rsidRPr="00116772">
        <w:rPr>
          <w:rFonts w:ascii="Times New Roman" w:hAnsi="Times New Roman" w:cs="Times New Roman"/>
        </w:rPr>
        <w:t>-</w:t>
      </w:r>
      <w:r w:rsidRPr="00116772">
        <w:rPr>
          <w:rFonts w:ascii="Times New Roman" w:hAnsi="Times New Roman" w:cs="Times New Roman" w:hint="eastAsia"/>
        </w:rPr>
        <w:t>based N</w:t>
      </w:r>
      <w:r w:rsidRPr="00116772">
        <w:rPr>
          <w:rFonts w:ascii="Times New Roman" w:hAnsi="Times New Roman" w:cs="Times New Roman" w:hint="eastAsia"/>
          <w:vertAlign w:val="subscript"/>
        </w:rPr>
        <w:t>C</w:t>
      </w:r>
      <w:r w:rsidRPr="00116772">
        <w:rPr>
          <w:rFonts w:ascii="Times New Roman" w:hAnsi="Times New Roman" w:cs="Times New Roman" w:hint="eastAsia"/>
        </w:rPr>
        <w:t>B</w:t>
      </w:r>
      <w:r w:rsidRPr="00116772">
        <w:rPr>
          <w:rFonts w:ascii="Times New Roman" w:hAnsi="Times New Roman" w:cs="Times New Roman" w:hint="eastAsia"/>
          <w:vertAlign w:val="subscript"/>
        </w:rPr>
        <w:t>S</w:t>
      </w:r>
      <w:r w:rsidRPr="00116772">
        <w:rPr>
          <w:rFonts w:ascii="Times New Roman" w:hAnsi="Times New Roman" w:cs="Times New Roman"/>
        </w:rPr>
        <w:t xml:space="preserve"> are detailed. CBA, PolyA, and C4 DNA serve as the functionalizing </w:t>
      </w:r>
      <w:r w:rsidRPr="00116772">
        <w:rPr>
          <w:rFonts w:ascii="Times New Roman" w:hAnsi="Times New Roman" w:cs="Times New Roman" w:hint="eastAsia"/>
        </w:rPr>
        <w:t>probe</w:t>
      </w:r>
      <w:r w:rsidRPr="00116772">
        <w:rPr>
          <w:rFonts w:ascii="Times New Roman" w:hAnsi="Times New Roman" w:cs="Times New Roman"/>
        </w:rPr>
        <w:t xml:space="preserve"> DNAs for the </w:t>
      </w:r>
      <w:r w:rsidRPr="00116772">
        <w:rPr>
          <w:rFonts w:ascii="Times New Roman" w:hAnsi="Times New Roman" w:cs="Times New Roman" w:hint="eastAsia"/>
        </w:rPr>
        <w:t>N</w:t>
      </w:r>
      <w:r w:rsidRPr="00116772">
        <w:rPr>
          <w:rFonts w:ascii="Times New Roman" w:hAnsi="Times New Roman" w:cs="Times New Roman" w:hint="eastAsia"/>
          <w:vertAlign w:val="subscript"/>
        </w:rPr>
        <w:t>C</w:t>
      </w:r>
      <w:r w:rsidRPr="00116772">
        <w:rPr>
          <w:rFonts w:ascii="Times New Roman" w:hAnsi="Times New Roman" w:cs="Times New Roman" w:hint="eastAsia"/>
        </w:rPr>
        <w:t>B</w:t>
      </w:r>
      <w:r w:rsidRPr="00116772">
        <w:rPr>
          <w:rFonts w:ascii="Times New Roman" w:hAnsi="Times New Roman" w:cs="Times New Roman" w:hint="eastAsia"/>
          <w:vertAlign w:val="subscript"/>
        </w:rPr>
        <w:t>S</w:t>
      </w:r>
      <w:r w:rsidRPr="00116772">
        <w:rPr>
          <w:rFonts w:ascii="Times New Roman" w:hAnsi="Times New Roman" w:cs="Times New Roman"/>
        </w:rPr>
        <w:t xml:space="preserve">, while CBA I, PolyA I, and C4 DNA I are the </w:t>
      </w:r>
      <w:r w:rsidRPr="00116772">
        <w:rPr>
          <w:rFonts w:ascii="Times New Roman" w:hAnsi="Times New Roman" w:cs="Times New Roman" w:hint="eastAsia"/>
        </w:rPr>
        <w:t>probe</w:t>
      </w:r>
      <w:r w:rsidRPr="00116772">
        <w:rPr>
          <w:rFonts w:ascii="Times New Roman" w:hAnsi="Times New Roman" w:cs="Times New Roman"/>
        </w:rPr>
        <w:t xml:space="preserve"> DNAs used for circular dichroism (CD) spectroscopy analysis.</w:t>
      </w:r>
    </w:p>
    <w:p w14:paraId="2C72B14B" w14:textId="77777777" w:rsidR="00112F44" w:rsidRPr="00116772" w:rsidRDefault="00000000">
      <w:pPr>
        <w:spacing w:line="360" w:lineRule="auto"/>
        <w:rPr>
          <w:rFonts w:ascii="Times New Roman" w:hAnsi="Times New Roman" w:cs="Times New Roman"/>
        </w:rPr>
      </w:pPr>
      <w:r w:rsidRPr="00116772">
        <w:rPr>
          <w:rFonts w:ascii="Times New Roman" w:hAnsi="Times New Roman" w:cs="Times New Roman"/>
          <w:noProof/>
        </w:rPr>
        <w:drawing>
          <wp:inline distT="0" distB="0" distL="114300" distR="114300" wp14:anchorId="48CFAA43" wp14:editId="61C3BB28">
            <wp:extent cx="5267960" cy="2162175"/>
            <wp:effectExtent l="0" t="0" r="8890" b="0"/>
            <wp:docPr id="2" name="图片 2" descr="Table S1. 碱基序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Table S1. 碱基序列"/>
                    <pic:cNvPicPr>
                      <a:picLocks noChangeAspect="1"/>
                    </pic:cNvPicPr>
                  </pic:nvPicPr>
                  <pic:blipFill>
                    <a:blip r:embed="rId10"/>
                    <a:stretch>
                      <a:fillRect/>
                    </a:stretch>
                  </pic:blipFill>
                  <pic:spPr>
                    <a:xfrm>
                      <a:off x="0" y="0"/>
                      <a:ext cx="5267960" cy="2162175"/>
                    </a:xfrm>
                    <a:prstGeom prst="rect">
                      <a:avLst/>
                    </a:prstGeom>
                  </pic:spPr>
                </pic:pic>
              </a:graphicData>
            </a:graphic>
          </wp:inline>
        </w:drawing>
      </w:r>
    </w:p>
    <w:p w14:paraId="47084E5B" w14:textId="77777777" w:rsidR="00112F44" w:rsidRPr="00116772" w:rsidRDefault="00112F44">
      <w:pPr>
        <w:spacing w:line="360" w:lineRule="auto"/>
        <w:rPr>
          <w:rFonts w:ascii="Times New Roman" w:hAnsi="Times New Roman" w:cs="Times New Roman"/>
        </w:rPr>
      </w:pPr>
    </w:p>
    <w:p w14:paraId="24B2D72C" w14:textId="77777777" w:rsidR="00112F44" w:rsidRPr="00116772" w:rsidRDefault="00000000">
      <w:pPr>
        <w:spacing w:line="360" w:lineRule="auto"/>
        <w:ind w:firstLineChars="100" w:firstLine="210"/>
        <w:rPr>
          <w:rFonts w:ascii="Times New Roman" w:hAnsi="Times New Roman" w:cs="Times New Roman"/>
        </w:rPr>
      </w:pPr>
      <w:r w:rsidRPr="00116772">
        <w:rPr>
          <w:rFonts w:ascii="Times New Roman" w:hAnsi="Times New Roman" w:cs="Times New Roman"/>
        </w:rPr>
        <w:lastRenderedPageBreak/>
        <w:t>The stock solutions of drugs (1.0 mg·mL</w:t>
      </w:r>
      <w:r w:rsidRPr="00116772">
        <w:rPr>
          <w:rFonts w:ascii="Times New Roman" w:hAnsi="Times New Roman" w:cs="Times New Roman"/>
          <w:vertAlign w:val="superscript"/>
        </w:rPr>
        <w:t>-1</w:t>
      </w:r>
      <w:r w:rsidRPr="00116772">
        <w:rPr>
          <w:rFonts w:ascii="Times New Roman" w:hAnsi="Times New Roman" w:cs="Times New Roman"/>
        </w:rPr>
        <w:t>), including cathinone</w:t>
      </w:r>
      <w:r w:rsidRPr="00116772">
        <w:rPr>
          <w:rFonts w:ascii="Times New Roman" w:hAnsi="Times New Roman" w:cs="Times New Roman" w:hint="eastAsia"/>
        </w:rPr>
        <w:t xml:space="preserve"> (Cat)</w:t>
      </w:r>
      <w:r w:rsidRPr="00116772">
        <w:rPr>
          <w:rFonts w:ascii="Times New Roman" w:hAnsi="Times New Roman" w:cs="Times New Roman"/>
        </w:rPr>
        <w:t>, methcathinone</w:t>
      </w:r>
      <w:r w:rsidRPr="00116772">
        <w:rPr>
          <w:rFonts w:ascii="Times New Roman" w:hAnsi="Times New Roman" w:cs="Times New Roman" w:hint="eastAsia"/>
        </w:rPr>
        <w:t xml:space="preserve"> (Met)</w:t>
      </w:r>
      <w:r w:rsidRPr="00116772">
        <w:rPr>
          <w:rFonts w:ascii="Times New Roman" w:hAnsi="Times New Roman" w:cs="Times New Roman"/>
        </w:rPr>
        <w:t>, ethcathinone</w:t>
      </w:r>
      <w:r w:rsidRPr="00116772">
        <w:rPr>
          <w:rFonts w:ascii="Times New Roman" w:hAnsi="Times New Roman" w:cs="Times New Roman" w:hint="eastAsia"/>
        </w:rPr>
        <w:t xml:space="preserve"> (Eth)</w:t>
      </w:r>
      <w:r w:rsidRPr="00116772">
        <w:rPr>
          <w:rFonts w:ascii="Times New Roman" w:hAnsi="Times New Roman" w:cs="Times New Roman"/>
        </w:rPr>
        <w:t>, norketamine</w:t>
      </w:r>
      <w:r w:rsidRPr="00116772">
        <w:rPr>
          <w:rFonts w:ascii="Times New Roman" w:hAnsi="Times New Roman" w:cs="Times New Roman" w:hint="eastAsia"/>
        </w:rPr>
        <w:t xml:space="preserve"> (Nor)</w:t>
      </w:r>
      <w:r w:rsidRPr="00116772">
        <w:rPr>
          <w:rFonts w:ascii="Times New Roman" w:hAnsi="Times New Roman" w:cs="Times New Roman"/>
        </w:rPr>
        <w:t>, ketamine</w:t>
      </w:r>
      <w:r w:rsidRPr="00116772">
        <w:rPr>
          <w:rFonts w:ascii="Times New Roman" w:hAnsi="Times New Roman" w:cs="Times New Roman" w:hint="eastAsia"/>
        </w:rPr>
        <w:t xml:space="preserve"> (Ket)</w:t>
      </w:r>
      <w:r w:rsidRPr="00116772">
        <w:rPr>
          <w:rFonts w:ascii="Times New Roman" w:hAnsi="Times New Roman" w:cs="Times New Roman"/>
        </w:rPr>
        <w:t>, amphetamine</w:t>
      </w:r>
      <w:r w:rsidRPr="00116772">
        <w:rPr>
          <w:rFonts w:ascii="Times New Roman" w:hAnsi="Times New Roman" w:cs="Times New Roman" w:hint="eastAsia"/>
        </w:rPr>
        <w:t xml:space="preserve"> (Amp)</w:t>
      </w:r>
      <w:r w:rsidRPr="00116772">
        <w:rPr>
          <w:rFonts w:ascii="Times New Roman" w:hAnsi="Times New Roman" w:cs="Times New Roman"/>
        </w:rPr>
        <w:t>, (±)-3,4-methylenedioxy-methamphetamine (MDMA), phenacetin</w:t>
      </w:r>
      <w:r w:rsidRPr="00116772">
        <w:rPr>
          <w:rFonts w:ascii="Times New Roman" w:hAnsi="Times New Roman" w:cs="Times New Roman" w:hint="eastAsia"/>
        </w:rPr>
        <w:t xml:space="preserve"> (Phe)</w:t>
      </w:r>
      <w:r w:rsidRPr="00116772">
        <w:rPr>
          <w:rFonts w:ascii="Times New Roman" w:hAnsi="Times New Roman" w:cs="Times New Roman"/>
        </w:rPr>
        <w:t>, cocaine</w:t>
      </w:r>
      <w:r w:rsidRPr="00116772">
        <w:rPr>
          <w:rFonts w:ascii="Times New Roman" w:hAnsi="Times New Roman" w:cs="Times New Roman" w:hint="eastAsia"/>
        </w:rPr>
        <w:t xml:space="preserve"> (Coc)</w:t>
      </w:r>
      <w:r w:rsidRPr="00116772">
        <w:rPr>
          <w:rFonts w:ascii="Times New Roman" w:hAnsi="Times New Roman" w:cs="Times New Roman"/>
        </w:rPr>
        <w:t>, heroin</w:t>
      </w:r>
      <w:r w:rsidRPr="00116772">
        <w:rPr>
          <w:rFonts w:ascii="Times New Roman" w:hAnsi="Times New Roman" w:cs="Times New Roman" w:hint="eastAsia"/>
        </w:rPr>
        <w:t xml:space="preserve"> (Her)</w:t>
      </w:r>
      <w:r w:rsidRPr="00116772">
        <w:rPr>
          <w:rFonts w:ascii="Times New Roman" w:hAnsi="Times New Roman" w:cs="Times New Roman"/>
        </w:rPr>
        <w:t>, caffeine</w:t>
      </w:r>
      <w:r w:rsidRPr="00116772">
        <w:rPr>
          <w:rFonts w:ascii="Times New Roman" w:hAnsi="Times New Roman" w:cs="Times New Roman" w:hint="eastAsia"/>
        </w:rPr>
        <w:t xml:space="preserve"> (Caf)</w:t>
      </w:r>
      <w:r w:rsidRPr="00116772">
        <w:rPr>
          <w:rFonts w:ascii="Times New Roman" w:hAnsi="Times New Roman" w:cs="Times New Roman"/>
        </w:rPr>
        <w:t>, procaine</w:t>
      </w:r>
      <w:r w:rsidRPr="00116772">
        <w:rPr>
          <w:rFonts w:ascii="Times New Roman" w:hAnsi="Times New Roman" w:cs="Times New Roman" w:hint="eastAsia"/>
        </w:rPr>
        <w:t xml:space="preserve"> (Pro)</w:t>
      </w:r>
      <w:r w:rsidRPr="00116772">
        <w:rPr>
          <w:rFonts w:ascii="Times New Roman" w:hAnsi="Times New Roman" w:cs="Times New Roman"/>
        </w:rPr>
        <w:t xml:space="preserve">, </w:t>
      </w:r>
      <w:r w:rsidRPr="00116772">
        <w:rPr>
          <w:rFonts w:ascii="Times New Roman" w:hAnsi="Times New Roman" w:cs="Times New Roman" w:hint="eastAsia"/>
        </w:rPr>
        <w:t>p</w:t>
      </w:r>
      <w:r w:rsidRPr="00116772">
        <w:rPr>
          <w:rFonts w:ascii="Times New Roman" w:hAnsi="Times New Roman" w:cs="Times New Roman"/>
        </w:rPr>
        <w:t>aracetamol</w:t>
      </w:r>
      <w:r w:rsidRPr="00116772">
        <w:rPr>
          <w:rFonts w:ascii="Times New Roman" w:hAnsi="Times New Roman" w:cs="Times New Roman" w:hint="eastAsia"/>
        </w:rPr>
        <w:t xml:space="preserve"> (Par)</w:t>
      </w:r>
      <w:r w:rsidRPr="00116772">
        <w:rPr>
          <w:rFonts w:ascii="Times New Roman" w:hAnsi="Times New Roman" w:cs="Times New Roman"/>
        </w:rPr>
        <w:t>, and (+)-pseudoephedrine ((+)-PSE), were legally provided by criminal evidence sample</w:t>
      </w:r>
      <w:r w:rsidRPr="00116772">
        <w:rPr>
          <w:rFonts w:ascii="Times New Roman" w:hAnsi="Times New Roman" w:cs="Times New Roman" w:hint="eastAsia"/>
        </w:rPr>
        <w:t>s</w:t>
      </w:r>
      <w:r w:rsidRPr="00116772">
        <w:rPr>
          <w:rFonts w:ascii="Times New Roman" w:hAnsi="Times New Roman" w:cs="Times New Roman"/>
        </w:rPr>
        <w:t xml:space="preserve"> of the </w:t>
      </w:r>
      <w:r w:rsidRPr="00116772">
        <w:rPr>
          <w:rFonts w:ascii="Times New Roman" w:hAnsi="Times New Roman" w:cs="Times New Roman" w:hint="eastAsia"/>
        </w:rPr>
        <w:t>i</w:t>
      </w:r>
      <w:r w:rsidRPr="00116772">
        <w:rPr>
          <w:rFonts w:ascii="Times New Roman" w:hAnsi="Times New Roman" w:cs="Times New Roman"/>
        </w:rPr>
        <w:t xml:space="preserve">nstitute of </w:t>
      </w:r>
      <w:r w:rsidRPr="00116772">
        <w:rPr>
          <w:rFonts w:ascii="Times New Roman" w:hAnsi="Times New Roman" w:cs="Times New Roman" w:hint="eastAsia"/>
        </w:rPr>
        <w:t>e</w:t>
      </w:r>
      <w:r w:rsidRPr="00116772">
        <w:rPr>
          <w:rFonts w:ascii="Times New Roman" w:hAnsi="Times New Roman" w:cs="Times New Roman"/>
        </w:rPr>
        <w:t>vidence</w:t>
      </w:r>
      <w:r w:rsidRPr="00116772">
        <w:rPr>
          <w:rFonts w:ascii="Times New Roman" w:hAnsi="Times New Roman" w:cs="Times New Roman" w:hint="eastAsia"/>
        </w:rPr>
        <w:t xml:space="preserve"> laboratory</w:t>
      </w:r>
      <w:r w:rsidRPr="00116772">
        <w:rPr>
          <w:rFonts w:ascii="Times New Roman" w:hAnsi="Times New Roman" w:cs="Times New Roman"/>
        </w:rPr>
        <w:t xml:space="preserve"> at China University of Political Science and Law</w:t>
      </w:r>
      <w:r w:rsidRPr="00116772">
        <w:rPr>
          <w:rFonts w:ascii="Times New Roman" w:hAnsi="Times New Roman" w:cs="Times New Roman" w:hint="eastAsia"/>
        </w:rPr>
        <w:t xml:space="preserve"> (CUPL) and Guangdong Province Key Laboratory of Psychoactive Substances Monitoring and Safety</w:t>
      </w:r>
      <w:r w:rsidRPr="00116772">
        <w:rPr>
          <w:rFonts w:ascii="Times New Roman" w:hAnsi="Times New Roman" w:cs="Times New Roman"/>
        </w:rPr>
        <w:t>. The analytical samples were prepared by diluting the stock solutions in either 0.01 M Tris-HCl buffer or artificial sweat. Artificial sweat (pH 7.3) was purchased from</w:t>
      </w:r>
      <w:r w:rsidRPr="00116772">
        <w:rPr>
          <w:rFonts w:ascii="Times New Roman" w:hAnsi="Times New Roman" w:cs="Times New Roman" w:hint="eastAsia"/>
        </w:rPr>
        <w:t xml:space="preserve"> </w:t>
      </w:r>
      <w:r w:rsidRPr="00116772">
        <w:rPr>
          <w:rFonts w:ascii="Times New Roman" w:hAnsi="Times New Roman" w:cs="Times New Roman"/>
        </w:rPr>
        <w:t>YuanYe Biotechnology Co., Ltd (Shanghai, China).</w:t>
      </w:r>
      <w:r w:rsidRPr="00116772">
        <w:rPr>
          <w:rFonts w:ascii="Times New Roman" w:hAnsi="Times New Roman" w:cs="Times New Roman" w:hint="eastAsia"/>
        </w:rPr>
        <w:t xml:space="preserve"> </w:t>
      </w:r>
      <w:r w:rsidRPr="00116772">
        <w:rPr>
          <w:rFonts w:ascii="Times New Roman" w:hAnsi="Times New Roman" w:cs="Times New Roman"/>
        </w:rPr>
        <w:t>Unless otherwise specified, all chemical reagents were of analytical grade and used without further purification. All solutions were prepared using ultrapure water produced by a Millipore Milli-Q system (18.2 MΩ·cm).</w:t>
      </w:r>
    </w:p>
    <w:p w14:paraId="7BF56BDA" w14:textId="77777777" w:rsidR="00112F44" w:rsidRPr="00116772" w:rsidRDefault="00000000">
      <w:pPr>
        <w:widowControl/>
        <w:jc w:val="left"/>
        <w:rPr>
          <w:rFonts w:ascii="Times New Roman Regular" w:eastAsia="黑体" w:hAnsi="Times New Roman Regular" w:cs="Times New Roman Regular"/>
          <w:b/>
          <w:bCs/>
          <w:sz w:val="24"/>
          <w:shd w:val="clear" w:color="auto" w:fill="FFFFFF"/>
          <w:lang w:eastAsia="ja-JP"/>
        </w:rPr>
      </w:pPr>
      <w:r w:rsidRPr="00116772">
        <w:rPr>
          <w:rFonts w:ascii="Times New Roman Regular" w:hAnsi="Times New Roman Regular" w:cs="Times New Roman Regular"/>
          <w:sz w:val="24"/>
        </w:rPr>
        <w:br w:type="page"/>
      </w:r>
    </w:p>
    <w:p w14:paraId="1137853B" w14:textId="77777777" w:rsidR="00112F44" w:rsidRPr="00116772" w:rsidRDefault="00000000">
      <w:pPr>
        <w:pStyle w:val="1"/>
        <w:numPr>
          <w:ilvl w:val="0"/>
          <w:numId w:val="1"/>
        </w:numPr>
        <w:rPr>
          <w:sz w:val="24"/>
          <w:szCs w:val="32"/>
          <w:lang w:eastAsia="zh-CN"/>
        </w:rPr>
      </w:pPr>
      <w:bookmarkStart w:id="2" w:name="_Toc2720"/>
      <w:r w:rsidRPr="00116772">
        <w:rPr>
          <w:rFonts w:ascii="Times New Roman Regular" w:hAnsi="Times New Roman Regular" w:cs="Times New Roman Regular" w:hint="eastAsia"/>
          <w:sz w:val="24"/>
          <w:szCs w:val="24"/>
        </w:rPr>
        <w:lastRenderedPageBreak/>
        <w:t>Apparatus</w:t>
      </w:r>
      <w:r w:rsidRPr="00116772">
        <w:rPr>
          <w:rFonts w:ascii="Times New Roman Regular" w:hAnsi="Times New Roman Regular" w:cs="Times New Roman Regular" w:hint="eastAsia"/>
          <w:sz w:val="24"/>
          <w:szCs w:val="24"/>
          <w:lang w:eastAsia="zh-CN"/>
        </w:rPr>
        <w:t xml:space="preserve">: Characterization </w:t>
      </w:r>
      <w:r w:rsidRPr="00116772">
        <w:rPr>
          <w:rFonts w:ascii="Times New Roman Regular" w:hAnsi="Times New Roman Regular" w:cs="Times New Roman Regular" w:hint="eastAsia"/>
          <w:sz w:val="24"/>
          <w:szCs w:val="24"/>
        </w:rPr>
        <w:t>and Measurements</w:t>
      </w:r>
      <w:bookmarkEnd w:id="2"/>
    </w:p>
    <w:p w14:paraId="19FEE5CD" w14:textId="77777777" w:rsidR="00112F44" w:rsidRPr="00116772" w:rsidRDefault="00000000">
      <w:pPr>
        <w:spacing w:line="360" w:lineRule="auto"/>
        <w:outlineLvl w:val="1"/>
        <w:rPr>
          <w:rFonts w:ascii="Times New Roman" w:hAnsi="Times New Roman" w:cs="Times New Roman"/>
          <w:b/>
          <w:bCs/>
          <w:sz w:val="22"/>
          <w:szCs w:val="28"/>
        </w:rPr>
      </w:pPr>
      <w:r w:rsidRPr="00116772">
        <w:rPr>
          <w:rFonts w:ascii="Times New Roman" w:hAnsi="Times New Roman" w:cs="Times New Roman" w:hint="eastAsia"/>
          <w:b/>
          <w:bCs/>
          <w:sz w:val="22"/>
          <w:szCs w:val="28"/>
        </w:rPr>
        <w:t>2.1 Material Characterization</w:t>
      </w:r>
    </w:p>
    <w:p w14:paraId="62C2BA3E" w14:textId="77777777" w:rsidR="00112F44" w:rsidRPr="00116772" w:rsidRDefault="00000000">
      <w:pPr>
        <w:spacing w:line="360" w:lineRule="auto"/>
        <w:ind w:firstLineChars="100" w:firstLine="210"/>
        <w:rPr>
          <w:rFonts w:ascii="Times New Roman" w:hAnsi="Times New Roman" w:cs="Times New Roman"/>
        </w:rPr>
      </w:pPr>
      <w:r w:rsidRPr="00116772">
        <w:rPr>
          <w:rFonts w:ascii="Times New Roman" w:hAnsi="Times New Roman" w:cs="Times New Roman"/>
        </w:rPr>
        <w:t xml:space="preserve">Ultra-high-resolution scanning electron microscopy (SEM) was performed using the </w:t>
      </w:r>
      <w:r w:rsidRPr="00116772">
        <w:rPr>
          <w:rFonts w:ascii="Times New Roman" w:hAnsi="Times New Roman" w:cs="Times New Roman"/>
          <w:i/>
          <w:iCs/>
        </w:rPr>
        <w:t>Zeiss GeminiSEM 360</w:t>
      </w:r>
      <w:r w:rsidRPr="00116772">
        <w:rPr>
          <w:rFonts w:ascii="Times New Roman" w:hAnsi="Times New Roman" w:cs="Times New Roman"/>
        </w:rPr>
        <w:t>, operating at an accelerating voltage of 5.00 kV</w:t>
      </w:r>
      <w:r w:rsidRPr="00116772">
        <w:rPr>
          <w:rFonts w:ascii="Times New Roman" w:hAnsi="Times New Roman" w:cs="Times New Roman" w:hint="eastAsia"/>
        </w:rPr>
        <w:t xml:space="preserve"> (</w:t>
      </w:r>
      <w:r w:rsidRPr="00116772">
        <w:rPr>
          <w:rFonts w:ascii="Times New Roman" w:hAnsi="Times New Roman" w:cs="Times New Roman"/>
        </w:rPr>
        <w:t>at magnifications of 5</w:t>
      </w:r>
      <w:r w:rsidRPr="00116772">
        <w:rPr>
          <w:rFonts w:ascii="Times New Roman" w:hAnsi="Times New Roman" w:cs="Times New Roman" w:hint="eastAsia"/>
        </w:rPr>
        <w:t>0,000x</w:t>
      </w:r>
      <w:r w:rsidRPr="00116772">
        <w:rPr>
          <w:rFonts w:ascii="Times New Roman" w:hAnsi="Times New Roman" w:cs="Times New Roman"/>
        </w:rPr>
        <w:t xml:space="preserve"> and 10</w:t>
      </w:r>
      <w:r w:rsidRPr="00116772">
        <w:rPr>
          <w:rFonts w:ascii="Times New Roman" w:hAnsi="Times New Roman" w:cs="Times New Roman" w:hint="eastAsia"/>
        </w:rPr>
        <w:t>0,000x),</w:t>
      </w:r>
      <w:r w:rsidRPr="00116772">
        <w:rPr>
          <w:rFonts w:ascii="Times New Roman" w:hAnsi="Times New Roman" w:cs="Times New Roman"/>
        </w:rPr>
        <w:t xml:space="preserve"> to characterize the surface morphology of the nanochannels. Contact angle (CA) measurements were conducted using the contact angle measurement instrument </w:t>
      </w:r>
      <w:r w:rsidRPr="00116772">
        <w:rPr>
          <w:rFonts w:ascii="Times New Roman" w:hAnsi="Times New Roman" w:cs="Times New Roman"/>
          <w:i/>
          <w:iCs/>
        </w:rPr>
        <w:t>SDC-350</w:t>
      </w:r>
      <w:r w:rsidRPr="00116772">
        <w:rPr>
          <w:rFonts w:ascii="Times New Roman" w:hAnsi="Times New Roman" w:cs="Times New Roman"/>
        </w:rPr>
        <w:t xml:space="preserve"> from Shengding Precision Instrument Co., Ltd. (Dongguan, China). For each measurement, 4 μL of ultrapure water (18.2 MΩ·cm) was dropped onto the membrane</w:t>
      </w:r>
      <w:r w:rsidRPr="00116772">
        <w:rPr>
          <w:rFonts w:ascii="Times New Roman" w:hAnsi="Times New Roman" w:cs="Times New Roman" w:hint="eastAsia"/>
        </w:rPr>
        <w:t>s</w:t>
      </w:r>
      <w:r w:rsidRPr="00116772">
        <w:rPr>
          <w:rFonts w:ascii="Times New Roman" w:hAnsi="Times New Roman" w:cs="Times New Roman"/>
        </w:rPr>
        <w:t xml:space="preserve"> surface at room temperature for investigation. Energy-dispersive X-ray spectroscopy (EDS mapping) was performed using a </w:t>
      </w:r>
      <w:r w:rsidRPr="00116772">
        <w:rPr>
          <w:rFonts w:ascii="Times New Roman" w:hAnsi="Times New Roman" w:cs="Times New Roman"/>
          <w:i/>
          <w:iCs/>
        </w:rPr>
        <w:t>Hitachi/SU1000</w:t>
      </w:r>
      <w:r w:rsidRPr="00116772">
        <w:rPr>
          <w:rFonts w:ascii="Times New Roman" w:hAnsi="Times New Roman" w:cs="Times New Roman"/>
        </w:rPr>
        <w:t xml:space="preserve"> high-resolution </w:t>
      </w:r>
      <w:r w:rsidRPr="00116772">
        <w:rPr>
          <w:rFonts w:ascii="Times New Roman" w:hAnsi="Times New Roman" w:cs="Times New Roman" w:hint="eastAsia"/>
        </w:rPr>
        <w:t>SEM</w:t>
      </w:r>
      <w:r w:rsidRPr="00116772">
        <w:rPr>
          <w:rFonts w:ascii="Times New Roman" w:hAnsi="Times New Roman" w:cs="Times New Roman"/>
        </w:rPr>
        <w:t xml:space="preserve"> to qualitatively analyze the distribution of carbon (C), nitrogen (N), oxygen (O), and silicon (Si) elements on the membrane</w:t>
      </w:r>
      <w:r w:rsidRPr="00116772">
        <w:rPr>
          <w:rFonts w:ascii="Times New Roman" w:hAnsi="Times New Roman" w:cs="Times New Roman" w:hint="eastAsia"/>
        </w:rPr>
        <w:t>s</w:t>
      </w:r>
      <w:r w:rsidRPr="00116772">
        <w:rPr>
          <w:rFonts w:ascii="Times New Roman" w:hAnsi="Times New Roman" w:cs="Times New Roman"/>
        </w:rPr>
        <w:t xml:space="preserve"> surface before and after nanochannel functionalization (CBA@AAO). Subsequently, X-ray photoelectron spectroscopy (XPS) was employed on a </w:t>
      </w:r>
      <w:r w:rsidRPr="00116772">
        <w:rPr>
          <w:rFonts w:ascii="Times New Roman" w:hAnsi="Times New Roman" w:cs="Times New Roman"/>
          <w:i/>
          <w:iCs/>
        </w:rPr>
        <w:t>Thermo Scientific</w:t>
      </w:r>
      <w:r w:rsidRPr="00116772">
        <w:rPr>
          <w:rFonts w:ascii="Times New Roman" w:hAnsi="Times New Roman" w:cs="Times New Roman"/>
          <w:i/>
          <w:iCs/>
          <w:vertAlign w:val="superscript"/>
        </w:rPr>
        <w:t>TM</w:t>
      </w:r>
      <w:r w:rsidRPr="00116772">
        <w:rPr>
          <w:rFonts w:ascii="Times New Roman" w:hAnsi="Times New Roman" w:cs="Times New Roman"/>
          <w:i/>
          <w:iCs/>
        </w:rPr>
        <w:t xml:space="preserve"> K-Alpha</w:t>
      </w:r>
      <w:r w:rsidRPr="00116772">
        <w:rPr>
          <w:rFonts w:ascii="Times New Roman" w:hAnsi="Times New Roman" w:cs="Times New Roman"/>
          <w:i/>
          <w:iCs/>
          <w:vertAlign w:val="superscript"/>
        </w:rPr>
        <w:t>TM+</w:t>
      </w:r>
      <w:r w:rsidRPr="00116772">
        <w:rPr>
          <w:rFonts w:ascii="Times New Roman" w:hAnsi="Times New Roman" w:cs="Times New Roman"/>
        </w:rPr>
        <w:t xml:space="preserve"> spectrometer to quantitatively test the C, N, and O elements on the membrane</w:t>
      </w:r>
      <w:r w:rsidRPr="00116772">
        <w:rPr>
          <w:rFonts w:ascii="Times New Roman" w:hAnsi="Times New Roman" w:cs="Times New Roman" w:hint="eastAsia"/>
        </w:rPr>
        <w:t>s</w:t>
      </w:r>
      <w:r w:rsidRPr="00116772">
        <w:rPr>
          <w:rFonts w:ascii="Times New Roman" w:hAnsi="Times New Roman" w:cs="Times New Roman"/>
        </w:rPr>
        <w:t xml:space="preserve"> surface before and after nanochannel functionalization. The testing software used was </w:t>
      </w:r>
      <w:r w:rsidRPr="00116772">
        <w:rPr>
          <w:rFonts w:ascii="Times New Roman" w:hAnsi="Times New Roman" w:cs="Times New Roman"/>
          <w:i/>
          <w:iCs/>
        </w:rPr>
        <w:t>Thermo Avantage v5</w:t>
      </w:r>
      <w:r w:rsidRPr="00116772">
        <w:rPr>
          <w:rFonts w:ascii="Times New Roman" w:hAnsi="Times New Roman" w:cs="Times New Roman" w:hint="eastAsia"/>
          <w:i/>
          <w:iCs/>
        </w:rPr>
        <w:t>,</w:t>
      </w:r>
      <w:r w:rsidRPr="00116772">
        <w:rPr>
          <w:rFonts w:ascii="Times New Roman" w:hAnsi="Times New Roman" w:cs="Times New Roman"/>
          <w:i/>
          <w:iCs/>
        </w:rPr>
        <w:t>9921</w:t>
      </w:r>
      <w:r w:rsidRPr="00116772">
        <w:rPr>
          <w:rFonts w:ascii="Times New Roman" w:hAnsi="Times New Roman" w:cs="Times New Roman"/>
        </w:rPr>
        <w:t>.</w:t>
      </w:r>
    </w:p>
    <w:p w14:paraId="636FD562" w14:textId="77777777" w:rsidR="00112F44" w:rsidRPr="00116772" w:rsidRDefault="00112F44">
      <w:pPr>
        <w:spacing w:line="360" w:lineRule="auto"/>
        <w:rPr>
          <w:rFonts w:ascii="Times New Roman" w:hAnsi="Times New Roman" w:cs="Times New Roman"/>
          <w:b/>
          <w:bCs/>
          <w:sz w:val="22"/>
          <w:szCs w:val="28"/>
        </w:rPr>
      </w:pPr>
    </w:p>
    <w:p w14:paraId="5459E9EA" w14:textId="77777777" w:rsidR="00112F44" w:rsidRPr="00116772" w:rsidRDefault="00000000">
      <w:pPr>
        <w:spacing w:line="360" w:lineRule="auto"/>
        <w:outlineLvl w:val="1"/>
        <w:rPr>
          <w:rFonts w:ascii="Times New Roman" w:hAnsi="Times New Roman" w:cs="Times New Roman"/>
          <w:b/>
          <w:bCs/>
          <w:sz w:val="22"/>
          <w:szCs w:val="28"/>
        </w:rPr>
      </w:pPr>
      <w:r w:rsidRPr="00116772">
        <w:rPr>
          <w:rFonts w:ascii="Times New Roman" w:hAnsi="Times New Roman" w:cs="Times New Roman" w:hint="eastAsia"/>
          <w:b/>
          <w:bCs/>
          <w:sz w:val="22"/>
          <w:szCs w:val="28"/>
        </w:rPr>
        <w:t>2.2 Electrical Measurements</w:t>
      </w:r>
    </w:p>
    <w:p w14:paraId="186FA3A1" w14:textId="77777777" w:rsidR="00112F44" w:rsidRPr="00116772" w:rsidRDefault="00000000">
      <w:pPr>
        <w:spacing w:line="360" w:lineRule="auto"/>
        <w:ind w:firstLineChars="100" w:firstLine="210"/>
        <w:rPr>
          <w:rFonts w:ascii="Times New Roman" w:hAnsi="Times New Roman" w:cs="Times New Roman"/>
          <w:b/>
          <w:bCs/>
          <w:sz w:val="22"/>
          <w:szCs w:val="28"/>
        </w:rPr>
      </w:pPr>
      <w:r w:rsidRPr="00116772">
        <w:rPr>
          <w:rFonts w:ascii="Times New Roman" w:hAnsi="Times New Roman" w:cs="Times New Roman"/>
        </w:rPr>
        <w:t xml:space="preserve">All measurements of electrical signals were conducted on customized poly(methyl methacrylate) (PMMA) electrochemical cells, with functionalized nanochannel AAO membranes sandwiched between two electrolyte chambers. Using a </w:t>
      </w:r>
      <w:r w:rsidRPr="00116772">
        <w:rPr>
          <w:rFonts w:ascii="Times New Roman" w:hAnsi="Times New Roman" w:cs="Times New Roman"/>
          <w:i/>
          <w:iCs/>
        </w:rPr>
        <w:t>Keithley 6487</w:t>
      </w:r>
      <w:r w:rsidRPr="00116772">
        <w:rPr>
          <w:rFonts w:ascii="Times New Roman" w:hAnsi="Times New Roman" w:cs="Times New Roman"/>
        </w:rPr>
        <w:t xml:space="preserve"> picoammeter (Keithley Instruments, Cleveland), current-voltage (</w:t>
      </w:r>
      <w:r w:rsidRPr="00116772">
        <w:rPr>
          <w:rFonts w:ascii="Times New Roman" w:hAnsi="Times New Roman" w:cs="Times New Roman" w:hint="eastAsia"/>
          <w:i/>
          <w:iCs/>
        </w:rPr>
        <w:t>I</w:t>
      </w:r>
      <w:r w:rsidRPr="00116772">
        <w:rPr>
          <w:rFonts w:ascii="Times New Roman" w:hAnsi="Times New Roman" w:cs="Times New Roman" w:hint="eastAsia"/>
        </w:rPr>
        <w:t>-</w:t>
      </w:r>
      <w:r w:rsidRPr="00116772">
        <w:rPr>
          <w:rFonts w:ascii="Times New Roman" w:hAnsi="Times New Roman" w:cs="Times New Roman" w:hint="eastAsia"/>
          <w:i/>
          <w:iCs/>
        </w:rPr>
        <w:t>V</w:t>
      </w:r>
      <w:r w:rsidRPr="00116772">
        <w:rPr>
          <w:rFonts w:ascii="Times New Roman" w:hAnsi="Times New Roman" w:cs="Times New Roman"/>
        </w:rPr>
        <w:t xml:space="preserve">) curves were recorded in electrolyte solutions with varying pH (0.01 M Tris-HCl) to evaluate the transmembrane ion transport characteristics of the nanochannels before and after modification. The electrochemical testing setup employed a two-electrode system, with homemade Ag/AgCl electrodes applied on both sides of the nanochannel membrane to apply a transmembrane potential. Scan voltages ranged from -2.0 </w:t>
      </w:r>
      <w:r w:rsidRPr="00116772">
        <w:rPr>
          <w:rFonts w:ascii="Times New Roman" w:hAnsi="Times New Roman" w:cs="Times New Roman" w:hint="eastAsia"/>
        </w:rPr>
        <w:t>~</w:t>
      </w:r>
      <w:r w:rsidRPr="00116772">
        <w:rPr>
          <w:rFonts w:ascii="Times New Roman" w:hAnsi="Times New Roman" w:cs="Times New Roman"/>
        </w:rPr>
        <w:t xml:space="preserve"> +2.0 V with a step voltage of 0.1 V for </w:t>
      </w:r>
      <w:r w:rsidRPr="00116772">
        <w:rPr>
          <w:rFonts w:ascii="Times New Roman" w:hAnsi="Times New Roman" w:cs="Times New Roman" w:hint="eastAsia"/>
          <w:i/>
          <w:iCs/>
        </w:rPr>
        <w:t>I</w:t>
      </w:r>
      <w:r w:rsidRPr="00116772">
        <w:rPr>
          <w:rFonts w:ascii="Times New Roman" w:hAnsi="Times New Roman" w:cs="Times New Roman" w:hint="eastAsia"/>
        </w:rPr>
        <w:t>-</w:t>
      </w:r>
      <w:r w:rsidRPr="00116772">
        <w:rPr>
          <w:rFonts w:ascii="Times New Roman" w:hAnsi="Times New Roman" w:cs="Times New Roman" w:hint="eastAsia"/>
          <w:i/>
          <w:iCs/>
        </w:rPr>
        <w:t>V</w:t>
      </w:r>
      <w:r w:rsidRPr="00116772">
        <w:rPr>
          <w:rFonts w:ascii="Times New Roman" w:hAnsi="Times New Roman" w:cs="Times New Roman"/>
        </w:rPr>
        <w:t xml:space="preserve"> measurements. Additionally, real-time current (</w:t>
      </w:r>
      <w:r w:rsidRPr="00116772">
        <w:rPr>
          <w:rFonts w:ascii="Times New Roman" w:hAnsi="Times New Roman" w:cs="Times New Roman"/>
          <w:i/>
          <w:iCs/>
        </w:rPr>
        <w:t>I</w:t>
      </w:r>
      <w:r w:rsidRPr="00116772">
        <w:rPr>
          <w:rFonts w:ascii="Times New Roman" w:hAnsi="Times New Roman" w:cs="Times New Roman"/>
        </w:rPr>
        <w:t>-</w:t>
      </w:r>
      <w:r w:rsidRPr="00116772">
        <w:rPr>
          <w:rFonts w:ascii="Times New Roman" w:hAnsi="Times New Roman" w:cs="Times New Roman"/>
          <w:i/>
          <w:iCs/>
        </w:rPr>
        <w:t>T</w:t>
      </w:r>
      <w:r w:rsidRPr="00116772">
        <w:rPr>
          <w:rFonts w:ascii="Times New Roman" w:hAnsi="Times New Roman" w:cs="Times New Roman"/>
        </w:rPr>
        <w:t>) measurements were conducted at a constant voltage of +2 V for 60 s. All measurements, unless specified otherwise, were performed at room temperature, with each test conducted at least three times in parallel to obtain an average value.</w:t>
      </w:r>
    </w:p>
    <w:p w14:paraId="0DE5275D" w14:textId="77777777" w:rsidR="00112F44" w:rsidRPr="00116772" w:rsidRDefault="00000000">
      <w:pPr>
        <w:widowControl/>
        <w:jc w:val="left"/>
        <w:rPr>
          <w:rFonts w:ascii="Times New Roman" w:hAnsi="Times New Roman" w:cs="Times New Roman"/>
          <w:b/>
          <w:bCs/>
          <w:sz w:val="22"/>
          <w:szCs w:val="28"/>
        </w:rPr>
      </w:pPr>
      <w:r w:rsidRPr="00116772">
        <w:rPr>
          <w:rFonts w:ascii="Times New Roman" w:hAnsi="Times New Roman" w:cs="Times New Roman"/>
          <w:b/>
          <w:bCs/>
          <w:sz w:val="22"/>
          <w:szCs w:val="28"/>
        </w:rPr>
        <w:br w:type="page"/>
      </w:r>
    </w:p>
    <w:p w14:paraId="2B23E664" w14:textId="77777777" w:rsidR="00112F44" w:rsidRPr="00116772" w:rsidRDefault="00000000">
      <w:pPr>
        <w:pStyle w:val="1"/>
        <w:numPr>
          <w:ilvl w:val="0"/>
          <w:numId w:val="1"/>
        </w:numPr>
        <w:rPr>
          <w:sz w:val="24"/>
          <w:szCs w:val="32"/>
          <w:lang w:eastAsia="zh-CN"/>
        </w:rPr>
      </w:pPr>
      <w:bookmarkStart w:id="3" w:name="_Toc4904"/>
      <w:r w:rsidRPr="00116772">
        <w:rPr>
          <w:rFonts w:ascii="Times New Roman Regular" w:hAnsi="Times New Roman Regular" w:cs="Times New Roman Regular" w:hint="eastAsia"/>
          <w:sz w:val="24"/>
          <w:szCs w:val="24"/>
        </w:rPr>
        <w:lastRenderedPageBreak/>
        <w:t xml:space="preserve">Circular </w:t>
      </w:r>
      <w:r w:rsidRPr="00116772">
        <w:rPr>
          <w:rFonts w:ascii="Times New Roman Regular" w:hAnsi="Times New Roman Regular" w:cs="Times New Roman Regular" w:hint="eastAsia"/>
          <w:sz w:val="24"/>
          <w:szCs w:val="24"/>
          <w:lang w:eastAsia="zh-CN"/>
        </w:rPr>
        <w:t>D</w:t>
      </w:r>
      <w:r w:rsidRPr="00116772">
        <w:rPr>
          <w:rFonts w:ascii="Times New Roman Regular" w:hAnsi="Times New Roman Regular" w:cs="Times New Roman Regular" w:hint="eastAsia"/>
          <w:sz w:val="24"/>
          <w:szCs w:val="24"/>
        </w:rPr>
        <w:t xml:space="preserve">ichroism (CD) </w:t>
      </w:r>
      <w:r w:rsidRPr="00116772">
        <w:rPr>
          <w:rFonts w:ascii="Times New Roman Regular" w:hAnsi="Times New Roman Regular" w:cs="Times New Roman Regular" w:hint="eastAsia"/>
          <w:sz w:val="24"/>
          <w:szCs w:val="24"/>
          <w:lang w:eastAsia="zh-CN"/>
        </w:rPr>
        <w:t>S</w:t>
      </w:r>
      <w:r w:rsidRPr="00116772">
        <w:rPr>
          <w:rFonts w:ascii="Times New Roman Regular" w:hAnsi="Times New Roman Regular" w:cs="Times New Roman Regular" w:hint="eastAsia"/>
          <w:sz w:val="24"/>
          <w:szCs w:val="24"/>
        </w:rPr>
        <w:t xml:space="preserve">pectrum </w:t>
      </w:r>
      <w:r w:rsidRPr="00116772">
        <w:rPr>
          <w:rFonts w:ascii="Times New Roman Regular" w:hAnsi="Times New Roman Regular" w:cs="Times New Roman Regular" w:hint="eastAsia"/>
          <w:sz w:val="24"/>
          <w:szCs w:val="24"/>
          <w:lang w:eastAsia="zh-CN"/>
        </w:rPr>
        <w:t>T</w:t>
      </w:r>
      <w:r w:rsidRPr="00116772">
        <w:rPr>
          <w:rFonts w:ascii="Times New Roman Regular" w:hAnsi="Times New Roman Regular" w:cs="Times New Roman Regular" w:hint="eastAsia"/>
          <w:sz w:val="24"/>
          <w:szCs w:val="24"/>
        </w:rPr>
        <w:t>ests</w:t>
      </w:r>
      <w:bookmarkEnd w:id="3"/>
    </w:p>
    <w:p w14:paraId="1B4A485F" w14:textId="77777777" w:rsidR="00112F44" w:rsidRPr="00116772" w:rsidRDefault="00000000">
      <w:pPr>
        <w:spacing w:line="360" w:lineRule="auto"/>
        <w:ind w:firstLineChars="100" w:firstLine="210"/>
        <w:rPr>
          <w:rFonts w:ascii="Times New Roman" w:hAnsi="Times New Roman" w:cs="Times New Roman"/>
        </w:rPr>
      </w:pPr>
      <w:r w:rsidRPr="00116772">
        <w:rPr>
          <w:rFonts w:ascii="Times New Roman" w:hAnsi="Times New Roman" w:cs="Times New Roman"/>
        </w:rPr>
        <w:t xml:space="preserve">Circular dichroism (CD) spectra were acquired using a </w:t>
      </w:r>
      <w:r w:rsidRPr="00116772">
        <w:rPr>
          <w:rFonts w:ascii="Times New Roman" w:hAnsi="Times New Roman" w:cs="Times New Roman"/>
          <w:i/>
          <w:iCs/>
        </w:rPr>
        <w:t>Chirascan Plus</w:t>
      </w:r>
      <w:r w:rsidRPr="00116772">
        <w:rPr>
          <w:rFonts w:ascii="Times New Roman" w:hAnsi="Times New Roman" w:cs="Times New Roman"/>
        </w:rPr>
        <w:t xml:space="preserve"> spectropolarimeter (Applied Photophysics, UK) over the wavelength range of 200</w:t>
      </w:r>
      <w:r w:rsidRPr="00116772">
        <w:rPr>
          <w:rFonts w:ascii="Times New Roman" w:hAnsi="Times New Roman" w:cs="Times New Roman" w:hint="eastAsia"/>
        </w:rPr>
        <w:t xml:space="preserve"> ~ </w:t>
      </w:r>
      <w:r w:rsidRPr="00116772">
        <w:rPr>
          <w:rFonts w:ascii="Times New Roman" w:hAnsi="Times New Roman" w:cs="Times New Roman"/>
        </w:rPr>
        <w:t xml:space="preserve">340 nm, employing 10 mm path length quartz cuvettes. The test samples comprised 1 μM CBA I with varying concentrations (1, 5, 10, 50, 100, and 1000 μM) of cathinone, 1 μM PolyA I with different concentrations (1, 5, 10, 50, and 100 μM) of cathinone, 1 μM CBA I and PolyA I with varying concentrations (10 and 100 μM) of cathinone, </w:t>
      </w:r>
      <w:r w:rsidRPr="00116772">
        <w:rPr>
          <w:rFonts w:ascii="Times New Roman" w:hAnsi="Times New Roman" w:cs="Times New Roman" w:hint="eastAsia"/>
        </w:rPr>
        <w:t>meth</w:t>
      </w:r>
      <w:r w:rsidRPr="00116772">
        <w:rPr>
          <w:rFonts w:ascii="Times New Roman" w:hAnsi="Times New Roman" w:cs="Times New Roman"/>
        </w:rPr>
        <w:t xml:space="preserve">cathinone, and </w:t>
      </w:r>
      <w:r w:rsidRPr="00116772">
        <w:rPr>
          <w:rFonts w:ascii="Times New Roman" w:hAnsi="Times New Roman" w:cs="Times New Roman" w:hint="eastAsia"/>
        </w:rPr>
        <w:t>eth</w:t>
      </w:r>
      <w:r w:rsidRPr="00116772">
        <w:rPr>
          <w:rFonts w:ascii="Times New Roman" w:hAnsi="Times New Roman" w:cs="Times New Roman"/>
        </w:rPr>
        <w:t xml:space="preserve">cathinone, and C4 DNA I incubated for 2 hours in 0.01 M Tris-HCl solutions at different pH levels (3.5, 4.5, 5.5, and 7.5). Additionally, a blank group was prepared by mixing 1 μM CBA I with 100 μM </w:t>
      </w:r>
      <w:r w:rsidRPr="00116772">
        <w:rPr>
          <w:rFonts w:ascii="Times New Roman" w:hAnsi="Times New Roman" w:cs="Times New Roman" w:hint="eastAsia"/>
        </w:rPr>
        <w:t>meth</w:t>
      </w:r>
      <w:r w:rsidRPr="00116772">
        <w:rPr>
          <w:rFonts w:ascii="Times New Roman" w:hAnsi="Times New Roman" w:cs="Times New Roman"/>
        </w:rPr>
        <w:t xml:space="preserve">cathinone, </w:t>
      </w:r>
      <w:r w:rsidRPr="00116772">
        <w:rPr>
          <w:rFonts w:ascii="Times New Roman" w:hAnsi="Times New Roman" w:cs="Times New Roman" w:hint="eastAsia"/>
        </w:rPr>
        <w:t>eth</w:t>
      </w:r>
      <w:r w:rsidRPr="00116772">
        <w:rPr>
          <w:rFonts w:ascii="Times New Roman" w:hAnsi="Times New Roman" w:cs="Times New Roman"/>
        </w:rPr>
        <w:t>cathinone, and norketamine</w:t>
      </w:r>
      <w:r w:rsidRPr="00116772">
        <w:rPr>
          <w:rFonts w:ascii="Times New Roman" w:hAnsi="Times New Roman" w:cs="Times New Roman" w:hint="eastAsia"/>
        </w:rPr>
        <w:t xml:space="preserve"> </w:t>
      </w:r>
      <w:r w:rsidRPr="00116772">
        <w:rPr>
          <w:rFonts w:ascii="Times New Roman" w:hAnsi="Times New Roman" w:cs="Times New Roman"/>
        </w:rPr>
        <w:t xml:space="preserve">respectively, followed by the addition of varying concentrations (1, 5, 10, 50, and 100 μM) of cathinone and incubation for at least 2 hours to investigate the response to cathinone in complex systems. Background scans of 0.01 M Tris-HCl (pH 7.4) buffer were initially conducted, and the blank background was subtracted from the sample spectra after each collection. All tests were conducted at </w:t>
      </w:r>
      <w:r w:rsidRPr="00116772">
        <w:rPr>
          <w:rFonts w:ascii="Times New Roman" w:hAnsi="Times New Roman" w:cs="Times New Roman" w:hint="eastAsia"/>
        </w:rPr>
        <w:t>RT</w:t>
      </w:r>
      <w:r w:rsidRPr="00116772">
        <w:rPr>
          <w:rFonts w:ascii="Times New Roman" w:hAnsi="Times New Roman" w:cs="Times New Roman"/>
        </w:rPr>
        <w:t>.</w:t>
      </w:r>
    </w:p>
    <w:p w14:paraId="0BC72747" w14:textId="77777777" w:rsidR="00112F44" w:rsidRPr="00116772" w:rsidRDefault="00112F44">
      <w:pPr>
        <w:spacing w:line="360" w:lineRule="auto"/>
        <w:rPr>
          <w:rFonts w:ascii="Times New Roman" w:hAnsi="Times New Roman" w:cs="Times New Roman"/>
        </w:rPr>
      </w:pPr>
    </w:p>
    <w:p w14:paraId="723A7C32" w14:textId="77777777" w:rsidR="00112F44" w:rsidRPr="00116772" w:rsidRDefault="00000000">
      <w:pPr>
        <w:pStyle w:val="1"/>
        <w:numPr>
          <w:ilvl w:val="0"/>
          <w:numId w:val="1"/>
        </w:numPr>
        <w:rPr>
          <w:sz w:val="24"/>
          <w:szCs w:val="32"/>
          <w:lang w:eastAsia="zh-CN"/>
        </w:rPr>
      </w:pPr>
      <w:bookmarkStart w:id="4" w:name="_Toc22326"/>
      <w:r w:rsidRPr="00116772">
        <w:rPr>
          <w:rFonts w:ascii="Times New Roman Regular" w:hAnsi="Times New Roman Regular" w:cs="Times New Roman Regular" w:hint="eastAsia"/>
          <w:sz w:val="24"/>
          <w:szCs w:val="24"/>
        </w:rPr>
        <w:t>Molecular Docking</w:t>
      </w:r>
      <w:bookmarkEnd w:id="4"/>
    </w:p>
    <w:p w14:paraId="48BB8D37" w14:textId="77777777" w:rsidR="00112F44" w:rsidRPr="00116772" w:rsidRDefault="00000000">
      <w:pPr>
        <w:spacing w:line="360" w:lineRule="auto"/>
        <w:ind w:firstLineChars="100" w:firstLine="210"/>
        <w:rPr>
          <w:rFonts w:ascii="Times New Roman" w:hAnsi="Times New Roman" w:cs="Times New Roman"/>
        </w:rPr>
      </w:pPr>
      <w:r w:rsidRPr="00116772">
        <w:rPr>
          <w:rFonts w:ascii="Times New Roman" w:hAnsi="Times New Roman" w:cs="Times New Roman"/>
        </w:rPr>
        <w:t>Referring to our previous work, computational-assisted compound docking was conducted using the Maestro interface within the Schrödinger 2021-3 software package.</w:t>
      </w:r>
      <w:r w:rsidRPr="00116772">
        <w:rPr>
          <w:rFonts w:ascii="Times New Roman" w:hAnsi="Times New Roman" w:cs="Times New Roman"/>
          <w:vertAlign w:val="superscript"/>
        </w:rPr>
        <w:t>[S1]</w:t>
      </w:r>
      <w:r w:rsidRPr="00116772">
        <w:rPr>
          <w:rFonts w:ascii="Times New Roman" w:hAnsi="Times New Roman" w:cs="Times New Roman"/>
        </w:rPr>
        <w:t xml:space="preserve"> The structure of </w:t>
      </w:r>
      <w:r w:rsidRPr="00116772">
        <w:rPr>
          <w:rFonts w:ascii="Times New Roman" w:hAnsi="Times New Roman" w:cs="Times New Roman" w:hint="eastAsia"/>
        </w:rPr>
        <w:t>C</w:t>
      </w:r>
      <w:r w:rsidRPr="00116772">
        <w:rPr>
          <w:rFonts w:ascii="Times New Roman" w:hAnsi="Times New Roman" w:cs="Times New Roman"/>
        </w:rPr>
        <w:t>at bound to the appropriate DNA (CBA) was constructed using RNAComposer (http://rnacomposer.cs.put.poznan.pl/), while the ligand (cathinone) was designed using ChemDraw. Further refinement was performed using the PyMOL Molecular Graphics System 3.0 (The PyMOL Molecular Graphics System, Version 3.0 Schrödinger, LLC.) for docking computations. Prior to docking, the LipPrep module was employed to compute the charge state and optimal structure for the binding free energy of cathinone under physiological conditions. The receptor grid generation module in Maestro was utilized to generate grid files defining the docking interface, with the center of the CBA chain centroid chosen as the center of the active pocket, and a grid file with dimensions of 40 × 40 × 40 Å</w:t>
      </w:r>
      <w:r w:rsidRPr="00116772">
        <w:rPr>
          <w:rFonts w:ascii="Times New Roman" w:hAnsi="Times New Roman" w:cs="Times New Roman"/>
          <w:vertAlign w:val="superscript"/>
        </w:rPr>
        <w:t>3</w:t>
      </w:r>
      <w:r w:rsidRPr="00116772">
        <w:rPr>
          <w:rFonts w:ascii="Times New Roman" w:hAnsi="Times New Roman" w:cs="Times New Roman"/>
        </w:rPr>
        <w:t xml:space="preserve"> was generated. Finally, the ligand was docked to the receptor using Glide in SP mode.</w:t>
      </w:r>
    </w:p>
    <w:p w14:paraId="5E2544FB" w14:textId="77777777" w:rsidR="00112F44" w:rsidRPr="00116772" w:rsidRDefault="00000000">
      <w:pPr>
        <w:pStyle w:val="1"/>
        <w:numPr>
          <w:ilvl w:val="0"/>
          <w:numId w:val="1"/>
        </w:numPr>
        <w:rPr>
          <w:sz w:val="24"/>
          <w:szCs w:val="32"/>
          <w:lang w:eastAsia="zh-CN"/>
        </w:rPr>
      </w:pPr>
      <w:bookmarkStart w:id="5" w:name="_Toc12619"/>
      <w:r w:rsidRPr="00116772">
        <w:rPr>
          <w:rFonts w:ascii="Times New Roman Regular" w:hAnsi="Times New Roman Regular" w:cs="Times New Roman Regular" w:hint="eastAsia"/>
          <w:sz w:val="24"/>
          <w:szCs w:val="24"/>
        </w:rPr>
        <w:lastRenderedPageBreak/>
        <w:t>Data Analysis</w:t>
      </w:r>
      <w:bookmarkEnd w:id="5"/>
    </w:p>
    <w:p w14:paraId="56D42E65" w14:textId="77777777" w:rsidR="00112F44" w:rsidRPr="00116772" w:rsidRDefault="00000000">
      <w:pPr>
        <w:spacing w:line="360" w:lineRule="auto"/>
        <w:ind w:firstLineChars="100" w:firstLine="210"/>
        <w:rPr>
          <w:rFonts w:ascii="Times New Roman" w:hAnsi="Times New Roman" w:cs="Times New Roman"/>
        </w:rPr>
      </w:pPr>
      <w:r w:rsidRPr="00116772">
        <w:rPr>
          <w:rFonts w:ascii="Times New Roman" w:hAnsi="Times New Roman" w:cs="Times New Roman"/>
        </w:rPr>
        <w:t>SEM images and contact angle (CA) measurements were processed using Adobe Photoshop</w:t>
      </w:r>
      <w:r w:rsidRPr="00116772">
        <w:rPr>
          <w:rFonts w:ascii="Times New Roman" w:hAnsi="Times New Roman" w:cs="Times New Roman" w:hint="eastAsia"/>
        </w:rPr>
        <w:t xml:space="preserve"> </w:t>
      </w:r>
      <w:r w:rsidRPr="00116772">
        <w:rPr>
          <w:rFonts w:ascii="Times New Roman" w:hAnsi="Times New Roman" w:cs="Times New Roman"/>
        </w:rPr>
        <w:t>22.1.1. For</w:t>
      </w:r>
      <w:r w:rsidRPr="00116772">
        <w:rPr>
          <w:rFonts w:ascii="Times New Roman" w:hAnsi="Times New Roman" w:cs="Times New Roman" w:hint="eastAsia"/>
        </w:rPr>
        <w:t xml:space="preserve"> </w:t>
      </w:r>
      <w:r w:rsidRPr="00116772">
        <w:rPr>
          <w:rFonts w:ascii="Times New Roman" w:hAnsi="Times New Roman" w:cs="Times New Roman"/>
        </w:rPr>
        <w:t>nano</w:t>
      </w:r>
      <w:r w:rsidRPr="00116772">
        <w:rPr>
          <w:rFonts w:ascii="Times New Roman" w:hAnsi="Times New Roman" w:cs="Times New Roman" w:hint="eastAsia"/>
        </w:rPr>
        <w:t xml:space="preserve">channel pore </w:t>
      </w:r>
      <w:r w:rsidRPr="00116772">
        <w:rPr>
          <w:rFonts w:ascii="Times New Roman" w:hAnsi="Times New Roman" w:cs="Times New Roman"/>
        </w:rPr>
        <w:t xml:space="preserve">size and distribution statistics of the </w:t>
      </w:r>
      <w:r w:rsidRPr="00116772">
        <w:rPr>
          <w:rFonts w:ascii="Times New Roman" w:hAnsi="Times New Roman" w:cs="Times New Roman" w:hint="eastAsia"/>
        </w:rPr>
        <w:t xml:space="preserve">AAO </w:t>
      </w:r>
      <w:r w:rsidRPr="00116772">
        <w:rPr>
          <w:rFonts w:ascii="Times New Roman" w:hAnsi="Times New Roman" w:cs="Times New Roman"/>
        </w:rPr>
        <w:t xml:space="preserve">membranes, Nano Measurer 1.2 software from the Surface Chemistry and Catalysis Laboratory at Fudan University was employed. Pore density statistics and </w:t>
      </w:r>
      <w:r w:rsidRPr="00116772">
        <w:rPr>
          <w:rFonts w:ascii="Times New Roman" w:hAnsi="Times New Roman" w:cs="Times New Roman" w:hint="eastAsia"/>
        </w:rPr>
        <w:t>CA</w:t>
      </w:r>
      <w:r w:rsidRPr="00116772">
        <w:rPr>
          <w:rFonts w:ascii="Times New Roman" w:hAnsi="Times New Roman" w:cs="Times New Roman"/>
        </w:rPr>
        <w:t xml:space="preserve"> measurements utilized Image J 1.51j8 (Wayne Rasband, National Institutes of Health, USA). </w:t>
      </w:r>
      <w:r w:rsidRPr="00116772">
        <w:rPr>
          <w:rFonts w:ascii="Times New Roman" w:hAnsi="Times New Roman" w:cs="Times New Roman" w:hint="eastAsia"/>
        </w:rPr>
        <w:t xml:space="preserve">And </w:t>
      </w:r>
      <w:r w:rsidRPr="00116772">
        <w:rPr>
          <w:rFonts w:ascii="Times New Roman" w:hAnsi="Times New Roman" w:cs="Times New Roman"/>
        </w:rPr>
        <w:t>Data plotting was performed with Origin 2024 (OriginLab Co., Northampton, USA). Thermo Scientific</w:t>
      </w:r>
      <w:r w:rsidRPr="00116772">
        <w:rPr>
          <w:rFonts w:ascii="Times New Roman" w:hAnsi="Times New Roman" w:cs="Times New Roman"/>
          <w:vertAlign w:val="superscript"/>
        </w:rPr>
        <w:t>TM</w:t>
      </w:r>
      <w:r w:rsidRPr="00116772">
        <w:rPr>
          <w:rFonts w:ascii="Times New Roman" w:hAnsi="Times New Roman" w:cs="Times New Roman"/>
        </w:rPr>
        <w:t xml:space="preserve"> Avantage v6.6.0 was utilized for charge correction in XPS data, setting the standard value for external carbon contamination at 284.8 eV for the C1s peak. Principal component analysis (PCA) was conducted using SYSTAT 13</w:t>
      </w:r>
      <w:r w:rsidRPr="00116772">
        <w:rPr>
          <w:rFonts w:ascii="Times New Roman" w:hAnsi="Times New Roman" w:cs="Times New Roman" w:hint="eastAsia"/>
        </w:rPr>
        <w:t xml:space="preserve"> </w:t>
      </w:r>
      <w:r w:rsidRPr="00116772">
        <w:rPr>
          <w:rFonts w:ascii="Times New Roman" w:hAnsi="Times New Roman" w:cs="Times New Roman"/>
        </w:rPr>
        <w:t>(Systat Software Inc., Chicago, IL, USA), and hierarchical cluster analysis (HCA) was executed with Minitab 19</w:t>
      </w:r>
      <w:r w:rsidRPr="00116772">
        <w:rPr>
          <w:rFonts w:ascii="Times New Roman" w:hAnsi="Times New Roman" w:cs="Times New Roman" w:hint="eastAsia"/>
        </w:rPr>
        <w:t xml:space="preserve"> (</w:t>
      </w:r>
      <w:r w:rsidRPr="00116772">
        <w:rPr>
          <w:rFonts w:ascii="Times New Roman" w:hAnsi="Times New Roman" w:cs="Times New Roman"/>
        </w:rPr>
        <w:t>Minitab Inc., State College, PA). Quantitative identification of caspofungin involved a limit of detection (LOD) calculation of LOD = (3.3</w:t>
      </w:r>
      <w:r w:rsidRPr="00116772">
        <w:rPr>
          <w:rFonts w:ascii="Times New Roman" w:hAnsi="Times New Roman" w:cs="Times New Roman" w:hint="eastAsia"/>
        </w:rPr>
        <w:t xml:space="preserve"> </w:t>
      </w:r>
      <w:r w:rsidRPr="00116772">
        <w:rPr>
          <w:rFonts w:ascii="Times New Roman" w:hAnsi="Times New Roman" w:cs="Times New Roman"/>
        </w:rPr>
        <w:t>×</w:t>
      </w:r>
      <w:r w:rsidRPr="00116772">
        <w:rPr>
          <w:rFonts w:ascii="Times New Roman" w:hAnsi="Times New Roman" w:cs="Times New Roman" w:hint="eastAsia"/>
        </w:rPr>
        <w:t xml:space="preserve"> </w:t>
      </w:r>
      <w:r w:rsidRPr="00116772">
        <w:rPr>
          <w:rFonts w:ascii="Times New Roman" w:hAnsi="Times New Roman" w:cs="Times New Roman"/>
          <w:i/>
          <w:iCs/>
        </w:rPr>
        <w:t>δ</w:t>
      </w:r>
      <w:r w:rsidRPr="00116772">
        <w:rPr>
          <w:rFonts w:ascii="Times New Roman" w:hAnsi="Times New Roman" w:cs="Times New Roman"/>
        </w:rPr>
        <w:t xml:space="preserve">) / </w:t>
      </w:r>
      <w:r w:rsidRPr="00116772">
        <w:rPr>
          <w:rFonts w:ascii="Times New Roman" w:hAnsi="Times New Roman" w:cs="Times New Roman"/>
          <w:i/>
          <w:iCs/>
        </w:rPr>
        <w:t>S</w:t>
      </w:r>
      <w:r w:rsidRPr="00116772">
        <w:rPr>
          <w:rFonts w:ascii="Times New Roman" w:hAnsi="Times New Roman" w:cs="Times New Roman"/>
        </w:rPr>
        <w:t xml:space="preserve">, where </w:t>
      </w:r>
      <w:r w:rsidRPr="00116772">
        <w:rPr>
          <w:rFonts w:ascii="Times New Roman" w:hAnsi="Times New Roman" w:cs="Times New Roman"/>
          <w:i/>
          <w:iCs/>
        </w:rPr>
        <w:t>δ</w:t>
      </w:r>
      <w:r w:rsidRPr="00116772">
        <w:rPr>
          <w:rFonts w:ascii="Times New Roman" w:hAnsi="Times New Roman" w:cs="Times New Roman"/>
        </w:rPr>
        <w:t xml:space="preserve"> represents the standard deviation of response values from multiple measurements of the blank group, and </w:t>
      </w:r>
      <w:r w:rsidRPr="00116772">
        <w:rPr>
          <w:rFonts w:ascii="Times New Roman" w:hAnsi="Times New Roman" w:cs="Times New Roman"/>
          <w:i/>
          <w:iCs/>
        </w:rPr>
        <w:t>S</w:t>
      </w:r>
      <w:r w:rsidRPr="00116772">
        <w:rPr>
          <w:rFonts w:ascii="Times New Roman" w:hAnsi="Times New Roman" w:cs="Times New Roman"/>
        </w:rPr>
        <w:t xml:space="preserve"> is the slope of the standard curve. All data were obtained from at least three parallel experiments, and error bars indicate one standard deviation (SD).</w:t>
      </w:r>
    </w:p>
    <w:p w14:paraId="2504B109" w14:textId="77777777" w:rsidR="00112F44" w:rsidRPr="00116772" w:rsidRDefault="00000000">
      <w:pPr>
        <w:widowControl/>
        <w:jc w:val="left"/>
        <w:rPr>
          <w:rFonts w:ascii="Times New Roman Regular" w:eastAsia="黑体" w:hAnsi="Times New Roman Regular" w:cs="Times New Roman Regular"/>
          <w:b/>
          <w:bCs/>
          <w:sz w:val="24"/>
          <w:shd w:val="clear" w:color="auto" w:fill="FFFFFF"/>
          <w:lang w:eastAsia="ja-JP"/>
        </w:rPr>
      </w:pPr>
      <w:r w:rsidRPr="00116772">
        <w:rPr>
          <w:rFonts w:ascii="Times New Roman Regular" w:hAnsi="Times New Roman Regular" w:cs="Times New Roman Regular"/>
          <w:sz w:val="24"/>
        </w:rPr>
        <w:br w:type="page"/>
      </w:r>
    </w:p>
    <w:p w14:paraId="40085FAA" w14:textId="77777777" w:rsidR="00112F44" w:rsidRPr="00116772" w:rsidRDefault="00000000">
      <w:pPr>
        <w:pStyle w:val="1"/>
        <w:numPr>
          <w:ilvl w:val="0"/>
          <w:numId w:val="1"/>
        </w:numPr>
        <w:rPr>
          <w:sz w:val="24"/>
          <w:szCs w:val="24"/>
          <w:lang w:eastAsia="zh-CN"/>
        </w:rPr>
      </w:pPr>
      <w:bookmarkStart w:id="6" w:name="_Toc12993"/>
      <w:r w:rsidRPr="00116772">
        <w:rPr>
          <w:rFonts w:ascii="Times New Roman Regular" w:hAnsi="Times New Roman Regular" w:cs="Times New Roman Regular" w:hint="eastAsia"/>
          <w:sz w:val="24"/>
          <w:szCs w:val="24"/>
        </w:rPr>
        <w:lastRenderedPageBreak/>
        <w:t xml:space="preserve">Preparation of </w:t>
      </w:r>
      <w:r w:rsidRPr="00116772">
        <w:rPr>
          <w:rFonts w:ascii="Times New Roman Regular" w:hAnsi="Times New Roman Regular" w:cs="Times New Roman Regular" w:hint="eastAsia"/>
          <w:sz w:val="24"/>
          <w:szCs w:val="24"/>
          <w:lang w:eastAsia="zh-CN"/>
        </w:rPr>
        <w:t>F</w:t>
      </w:r>
      <w:r w:rsidRPr="00116772">
        <w:rPr>
          <w:rFonts w:ascii="Times New Roman Regular" w:hAnsi="Times New Roman Regular" w:cs="Times New Roman Regular" w:hint="eastAsia"/>
          <w:sz w:val="24"/>
          <w:szCs w:val="24"/>
        </w:rPr>
        <w:t xml:space="preserve">unctionalized </w:t>
      </w:r>
      <w:r w:rsidRPr="00116772">
        <w:rPr>
          <w:rFonts w:ascii="Times New Roman Regular" w:hAnsi="Times New Roman Regular" w:cs="Times New Roman Regular" w:hint="eastAsia"/>
          <w:sz w:val="24"/>
          <w:szCs w:val="24"/>
          <w:lang w:eastAsia="zh-CN"/>
        </w:rPr>
        <w:t>N</w:t>
      </w:r>
      <w:r w:rsidRPr="00116772">
        <w:rPr>
          <w:rFonts w:ascii="Times New Roman Regular" w:hAnsi="Times New Roman Regular" w:cs="Times New Roman Regular" w:hint="eastAsia"/>
          <w:sz w:val="24"/>
          <w:szCs w:val="24"/>
          <w:vertAlign w:val="subscript"/>
          <w:lang w:eastAsia="zh-CN"/>
        </w:rPr>
        <w:t>C</w:t>
      </w:r>
      <w:r w:rsidRPr="00116772">
        <w:rPr>
          <w:rFonts w:ascii="Times New Roman Regular" w:hAnsi="Times New Roman Regular" w:cs="Times New Roman Regular" w:hint="eastAsia"/>
          <w:sz w:val="24"/>
          <w:szCs w:val="24"/>
          <w:lang w:eastAsia="zh-CN"/>
        </w:rPr>
        <w:t>B</w:t>
      </w:r>
      <w:r w:rsidRPr="00116772">
        <w:rPr>
          <w:rFonts w:ascii="Times New Roman Regular" w:hAnsi="Times New Roman Regular" w:cs="Times New Roman Regular" w:hint="eastAsia"/>
          <w:sz w:val="24"/>
          <w:szCs w:val="24"/>
          <w:vertAlign w:val="subscript"/>
          <w:lang w:eastAsia="zh-CN"/>
        </w:rPr>
        <w:t>S</w:t>
      </w:r>
      <w:r w:rsidRPr="00116772">
        <w:rPr>
          <w:rFonts w:ascii="Times New Roman Regular" w:hAnsi="Times New Roman Regular" w:cs="Times New Roman Regular" w:hint="eastAsia"/>
          <w:sz w:val="24"/>
          <w:szCs w:val="24"/>
        </w:rPr>
        <w:t xml:space="preserve"> CBA@AAO</w:t>
      </w:r>
      <w:bookmarkEnd w:id="6"/>
    </w:p>
    <w:p w14:paraId="1C4ADBD8" w14:textId="77777777" w:rsidR="00112F44" w:rsidRPr="00116772" w:rsidRDefault="00000000">
      <w:pPr>
        <w:spacing w:line="360" w:lineRule="auto"/>
        <w:jc w:val="center"/>
        <w:rPr>
          <w:rFonts w:ascii="Times New Roman" w:hAnsi="Times New Roman" w:cs="Times New Roman"/>
        </w:rPr>
      </w:pPr>
      <w:r w:rsidRPr="00116772">
        <w:rPr>
          <w:rFonts w:ascii="Times New Roman" w:hAnsi="Times New Roman" w:cs="Times New Roman"/>
          <w:noProof/>
        </w:rPr>
        <w:drawing>
          <wp:inline distT="0" distB="0" distL="114300" distR="114300" wp14:anchorId="2CEFE02C" wp14:editId="0977CE61">
            <wp:extent cx="5263515" cy="3867785"/>
            <wp:effectExtent l="0" t="0" r="3810" b="8890"/>
            <wp:docPr id="36" name="图片 36" descr="Figure 1. DNA适体功能化纳米通道（CBA@AAO）的设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Figure 1. DNA适体功能化纳米通道（CBA@AAO）的设计"/>
                    <pic:cNvPicPr>
                      <a:picLocks noChangeAspect="1"/>
                    </pic:cNvPicPr>
                  </pic:nvPicPr>
                  <pic:blipFill>
                    <a:blip r:embed="rId11"/>
                    <a:stretch>
                      <a:fillRect/>
                    </a:stretch>
                  </pic:blipFill>
                  <pic:spPr>
                    <a:xfrm>
                      <a:off x="0" y="0"/>
                      <a:ext cx="5263515" cy="3867785"/>
                    </a:xfrm>
                    <a:prstGeom prst="rect">
                      <a:avLst/>
                    </a:prstGeom>
                  </pic:spPr>
                </pic:pic>
              </a:graphicData>
            </a:graphic>
          </wp:inline>
        </w:drawing>
      </w:r>
    </w:p>
    <w:p w14:paraId="7EE0B433" w14:textId="77777777" w:rsidR="00112F44" w:rsidRPr="00116772" w:rsidRDefault="00000000">
      <w:pPr>
        <w:spacing w:line="360" w:lineRule="auto"/>
        <w:rPr>
          <w:rFonts w:ascii="Times New Roman" w:hAnsi="Times New Roman" w:cs="Times New Roman"/>
        </w:rPr>
      </w:pPr>
      <w:r w:rsidRPr="00116772">
        <w:rPr>
          <w:rFonts w:ascii="Times New Roman" w:hAnsi="Times New Roman" w:cs="Times New Roman"/>
          <w:b/>
          <w:bCs/>
        </w:rPr>
        <w:t xml:space="preserve">Figure </w:t>
      </w:r>
      <w:r w:rsidRPr="00116772">
        <w:rPr>
          <w:rFonts w:ascii="Times New Roman" w:hAnsi="Times New Roman" w:cs="Times New Roman" w:hint="eastAsia"/>
          <w:b/>
          <w:bCs/>
        </w:rPr>
        <w:t>S1</w:t>
      </w:r>
      <w:r w:rsidRPr="00116772">
        <w:rPr>
          <w:rFonts w:ascii="Times New Roman" w:hAnsi="Times New Roman" w:cs="Times New Roman"/>
          <w:b/>
          <w:bCs/>
        </w:rPr>
        <w:t xml:space="preserve">. Preparation of the </w:t>
      </w:r>
      <w:r w:rsidRPr="00116772">
        <w:rPr>
          <w:rFonts w:ascii="Times New Roman" w:hAnsi="Times New Roman" w:cs="Times New Roman" w:hint="eastAsia"/>
          <w:b/>
          <w:bCs/>
        </w:rPr>
        <w:t>S</w:t>
      </w:r>
      <w:r w:rsidRPr="00116772">
        <w:rPr>
          <w:rFonts w:ascii="Times New Roman" w:hAnsi="Times New Roman" w:cs="Times New Roman"/>
          <w:b/>
          <w:bCs/>
        </w:rPr>
        <w:t xml:space="preserve">olid-state </w:t>
      </w:r>
      <w:r w:rsidRPr="00116772">
        <w:rPr>
          <w:rFonts w:ascii="Times New Roman" w:hAnsi="Times New Roman" w:cs="Times New Roman" w:hint="eastAsia"/>
          <w:b/>
          <w:bCs/>
        </w:rPr>
        <w:t>N</w:t>
      </w:r>
      <w:r w:rsidRPr="00116772">
        <w:rPr>
          <w:rFonts w:ascii="Times New Roman" w:hAnsi="Times New Roman" w:cs="Times New Roman" w:hint="eastAsia"/>
          <w:b/>
          <w:bCs/>
          <w:vertAlign w:val="subscript"/>
        </w:rPr>
        <w:t>C</w:t>
      </w:r>
      <w:r w:rsidRPr="00116772">
        <w:rPr>
          <w:rFonts w:ascii="Times New Roman" w:hAnsi="Times New Roman" w:cs="Times New Roman" w:hint="eastAsia"/>
          <w:b/>
          <w:bCs/>
        </w:rPr>
        <w:t>B</w:t>
      </w:r>
      <w:r w:rsidRPr="00116772">
        <w:rPr>
          <w:rFonts w:ascii="Times New Roman" w:hAnsi="Times New Roman" w:cs="Times New Roman" w:hint="eastAsia"/>
          <w:b/>
          <w:bCs/>
          <w:vertAlign w:val="subscript"/>
        </w:rPr>
        <w:t>S</w:t>
      </w:r>
      <w:r w:rsidRPr="00116772">
        <w:rPr>
          <w:rFonts w:ascii="Times New Roman" w:hAnsi="Times New Roman" w:cs="Times New Roman"/>
          <w:b/>
          <w:bCs/>
        </w:rPr>
        <w:t xml:space="preserve"> </w:t>
      </w:r>
      <w:r w:rsidRPr="00116772">
        <w:rPr>
          <w:rFonts w:ascii="Times New Roman" w:hAnsi="Times New Roman" w:cs="Times New Roman" w:hint="eastAsia"/>
          <w:b/>
          <w:bCs/>
        </w:rPr>
        <w:t>F</w:t>
      </w:r>
      <w:r w:rsidRPr="00116772">
        <w:rPr>
          <w:rFonts w:ascii="Times New Roman" w:hAnsi="Times New Roman" w:cs="Times New Roman"/>
          <w:b/>
          <w:bCs/>
        </w:rPr>
        <w:t xml:space="preserve">unctionalized with DNA </w:t>
      </w:r>
      <w:r w:rsidRPr="00116772">
        <w:rPr>
          <w:rFonts w:ascii="Times New Roman" w:hAnsi="Times New Roman" w:cs="Times New Roman" w:hint="eastAsia"/>
          <w:b/>
          <w:bCs/>
        </w:rPr>
        <w:t>Probe</w:t>
      </w:r>
      <w:r w:rsidRPr="00116772">
        <w:rPr>
          <w:rFonts w:ascii="Times New Roman" w:hAnsi="Times New Roman" w:cs="Times New Roman"/>
          <w:b/>
          <w:bCs/>
        </w:rPr>
        <w:t>s.</w:t>
      </w:r>
      <w:r w:rsidRPr="00116772">
        <w:rPr>
          <w:rFonts w:ascii="Times New Roman" w:hAnsi="Times New Roman" w:cs="Times New Roman"/>
        </w:rPr>
        <w:t xml:space="preserve"> (A) Schematic illustration of the preparation process for the functionalized nano</w:t>
      </w:r>
      <w:r w:rsidRPr="00116772">
        <w:rPr>
          <w:rFonts w:ascii="Times New Roman" w:hAnsi="Times New Roman" w:cs="Times New Roman" w:hint="eastAsia"/>
        </w:rPr>
        <w:t>channel</w:t>
      </w:r>
      <w:r w:rsidRPr="00116772">
        <w:rPr>
          <w:rFonts w:ascii="Times New Roman" w:hAnsi="Times New Roman" w:cs="Times New Roman"/>
        </w:rPr>
        <w:t xml:space="preserve"> CBA@AAO. SEM images and corresponding pore diameter distribution of the AAO nano</w:t>
      </w:r>
      <w:r w:rsidRPr="00116772">
        <w:rPr>
          <w:rFonts w:ascii="Times New Roman" w:hAnsi="Times New Roman" w:cs="Times New Roman" w:hint="eastAsia"/>
        </w:rPr>
        <w:t>channel</w:t>
      </w:r>
      <w:r w:rsidRPr="00116772">
        <w:rPr>
          <w:rFonts w:ascii="Times New Roman" w:hAnsi="Times New Roman" w:cs="Times New Roman"/>
        </w:rPr>
        <w:t xml:space="preserve"> membrane before (B) and after (C) CBA functionalization. (D) Contact angles</w:t>
      </w:r>
      <w:r w:rsidRPr="00116772">
        <w:rPr>
          <w:rFonts w:ascii="Times New Roman" w:hAnsi="Times New Roman" w:cs="Times New Roman" w:hint="eastAsia"/>
        </w:rPr>
        <w:t xml:space="preserve"> (CA)</w:t>
      </w:r>
      <w:r w:rsidRPr="00116772">
        <w:rPr>
          <w:rFonts w:ascii="Times New Roman" w:hAnsi="Times New Roman" w:cs="Times New Roman"/>
        </w:rPr>
        <w:t xml:space="preserve"> of the AAO membrane</w:t>
      </w:r>
      <w:r w:rsidRPr="00116772">
        <w:rPr>
          <w:rFonts w:ascii="Times New Roman" w:hAnsi="Times New Roman" w:cs="Times New Roman" w:hint="eastAsia"/>
        </w:rPr>
        <w:t>s</w:t>
      </w:r>
      <w:r w:rsidRPr="00116772">
        <w:rPr>
          <w:rFonts w:ascii="Times New Roman" w:hAnsi="Times New Roman" w:cs="Times New Roman"/>
        </w:rPr>
        <w:t xml:space="preserve"> at each subsequent experimental step, with data obtained from three independent measurements. Insets show corresponding photographs of water droplet shapes on the membrane</w:t>
      </w:r>
      <w:r w:rsidRPr="00116772">
        <w:rPr>
          <w:rFonts w:ascii="Times New Roman" w:hAnsi="Times New Roman" w:cs="Times New Roman" w:hint="eastAsia"/>
        </w:rPr>
        <w:t>s</w:t>
      </w:r>
      <w:r w:rsidRPr="00116772">
        <w:rPr>
          <w:rFonts w:ascii="Times New Roman" w:hAnsi="Times New Roman" w:cs="Times New Roman"/>
        </w:rPr>
        <w:t xml:space="preserve">. (E) Current values at +2 V during </w:t>
      </w:r>
      <w:r w:rsidRPr="00116772">
        <w:rPr>
          <w:rFonts w:ascii="Times New Roman" w:hAnsi="Times New Roman" w:cs="Times New Roman"/>
          <w:i/>
          <w:iCs/>
        </w:rPr>
        <w:t>I</w:t>
      </w:r>
      <w:r w:rsidRPr="00116772">
        <w:rPr>
          <w:rFonts w:ascii="Times New Roman" w:hAnsi="Times New Roman" w:cs="Times New Roman"/>
        </w:rPr>
        <w:t>-</w:t>
      </w:r>
      <w:r w:rsidRPr="00116772">
        <w:rPr>
          <w:rFonts w:ascii="Times New Roman" w:hAnsi="Times New Roman" w:cs="Times New Roman"/>
          <w:i/>
          <w:iCs/>
        </w:rPr>
        <w:t>V</w:t>
      </w:r>
      <w:r w:rsidRPr="00116772">
        <w:rPr>
          <w:rFonts w:ascii="Times New Roman" w:hAnsi="Times New Roman" w:cs="Times New Roman"/>
        </w:rPr>
        <w:t xml:space="preserve"> characteristic tests and changes in current signals before and after modification. Experimental data are from at least three parallel experiments. EDS mapping (F) and XPS spectra (G) of the AAO, GA@AAO, and CBA@AAO membranes.</w:t>
      </w:r>
    </w:p>
    <w:p w14:paraId="0D6DF45A" w14:textId="77777777" w:rsidR="00112F44" w:rsidRPr="00116772" w:rsidRDefault="00112F44">
      <w:pPr>
        <w:spacing w:line="360" w:lineRule="auto"/>
        <w:rPr>
          <w:rFonts w:ascii="Times New Roman" w:hAnsi="Times New Roman" w:cs="Times New Roman"/>
        </w:rPr>
      </w:pPr>
    </w:p>
    <w:p w14:paraId="4E43E2DB" w14:textId="77777777" w:rsidR="00112F44" w:rsidRPr="00116772" w:rsidRDefault="00000000">
      <w:pPr>
        <w:spacing w:line="360" w:lineRule="auto"/>
        <w:ind w:firstLineChars="100" w:firstLine="210"/>
        <w:rPr>
          <w:rFonts w:ascii="Times New Roman" w:hAnsi="Times New Roman" w:cs="Times New Roman"/>
        </w:rPr>
      </w:pPr>
      <w:r w:rsidRPr="00116772">
        <w:rPr>
          <w:rFonts w:ascii="Times New Roman" w:hAnsi="Times New Roman" w:cs="Times New Roman"/>
        </w:rPr>
        <w:t xml:space="preserve">The design strategy for the solid-state </w:t>
      </w:r>
      <w:r w:rsidRPr="00116772">
        <w:rPr>
          <w:rFonts w:ascii="Times New Roman" w:hAnsi="Times New Roman" w:cs="Times New Roman" w:hint="eastAsia"/>
        </w:rPr>
        <w:t>N</w:t>
      </w:r>
      <w:r w:rsidRPr="00116772">
        <w:rPr>
          <w:rFonts w:ascii="Times New Roman" w:hAnsi="Times New Roman" w:cs="Times New Roman" w:hint="eastAsia"/>
          <w:vertAlign w:val="subscript"/>
        </w:rPr>
        <w:t>C</w:t>
      </w:r>
      <w:r w:rsidRPr="00116772">
        <w:rPr>
          <w:rFonts w:ascii="Times New Roman" w:hAnsi="Times New Roman" w:cs="Times New Roman" w:hint="eastAsia"/>
        </w:rPr>
        <w:t>B</w:t>
      </w:r>
      <w:r w:rsidRPr="00116772">
        <w:rPr>
          <w:rFonts w:ascii="Times New Roman" w:hAnsi="Times New Roman" w:cs="Times New Roman" w:hint="eastAsia"/>
          <w:vertAlign w:val="subscript"/>
        </w:rPr>
        <w:t>S</w:t>
      </w:r>
      <w:r w:rsidRPr="00116772">
        <w:rPr>
          <w:rFonts w:ascii="Times New Roman" w:hAnsi="Times New Roman" w:cs="Times New Roman"/>
        </w:rPr>
        <w:t xml:space="preserve"> functionalized with DNA </w:t>
      </w:r>
      <w:r w:rsidRPr="00116772">
        <w:rPr>
          <w:rFonts w:ascii="Times New Roman" w:hAnsi="Times New Roman" w:cs="Times New Roman" w:hint="eastAsia"/>
        </w:rPr>
        <w:t>probe</w:t>
      </w:r>
      <w:r w:rsidRPr="00116772">
        <w:rPr>
          <w:rFonts w:ascii="Times New Roman" w:hAnsi="Times New Roman" w:cs="Times New Roman"/>
        </w:rPr>
        <w:t xml:space="preserve">s is shown in </w:t>
      </w:r>
      <w:r w:rsidRPr="00116772">
        <w:rPr>
          <w:rFonts w:ascii="Times New Roman" w:hAnsi="Times New Roman" w:cs="Times New Roman"/>
          <w:b/>
          <w:bCs/>
        </w:rPr>
        <w:t xml:space="preserve">Figure </w:t>
      </w:r>
      <w:r w:rsidRPr="00116772">
        <w:rPr>
          <w:rFonts w:ascii="Times New Roman" w:hAnsi="Times New Roman" w:cs="Times New Roman" w:hint="eastAsia"/>
          <w:b/>
          <w:bCs/>
        </w:rPr>
        <w:t>S</w:t>
      </w:r>
      <w:r w:rsidRPr="00116772">
        <w:rPr>
          <w:rFonts w:ascii="Times New Roman" w:hAnsi="Times New Roman" w:cs="Times New Roman"/>
          <w:b/>
          <w:bCs/>
        </w:rPr>
        <w:t>1A</w:t>
      </w:r>
      <w:r w:rsidRPr="00116772">
        <w:rPr>
          <w:rFonts w:ascii="Times New Roman" w:hAnsi="Times New Roman" w:cs="Times New Roman"/>
        </w:rPr>
        <w:t>. The anodic aluminum oxide (AAO) nanochannel membrane surface was modified to an aldehyde group (GA@AAO) through a two-step chemical reaction. Subsequently, a 5'-amino-modified Cat-specific binding</w:t>
      </w:r>
      <w:r w:rsidRPr="00116772">
        <w:rPr>
          <w:rFonts w:ascii="Times New Roman" w:hAnsi="Times New Roman" w:cs="Times New Roman" w:hint="eastAsia"/>
        </w:rPr>
        <w:t xml:space="preserve"> </w:t>
      </w:r>
      <w:r w:rsidRPr="00116772">
        <w:rPr>
          <w:rFonts w:ascii="Times New Roman" w:hAnsi="Times New Roman" w:cs="Times New Roman"/>
        </w:rPr>
        <w:t>DNA</w:t>
      </w:r>
      <w:r w:rsidRPr="00116772">
        <w:rPr>
          <w:rFonts w:ascii="Times New Roman" w:hAnsi="Times New Roman" w:cs="Times New Roman" w:hint="eastAsia"/>
        </w:rPr>
        <w:t xml:space="preserve"> probe</w:t>
      </w:r>
      <w:r w:rsidRPr="00116772">
        <w:rPr>
          <w:rFonts w:ascii="Times New Roman" w:hAnsi="Times New Roman" w:cs="Times New Roman"/>
        </w:rPr>
        <w:t xml:space="preserve"> (CBA) was grafted onto the AAO membrane surface via a Schiff base reaction, thus functionalizing it (CBA@AAO). The SEM images of the </w:t>
      </w:r>
      <w:r w:rsidRPr="00116772">
        <w:rPr>
          <w:rFonts w:ascii="Times New Roman" w:hAnsi="Times New Roman" w:cs="Times New Roman"/>
        </w:rPr>
        <w:lastRenderedPageBreak/>
        <w:t>nanochannel membrane illustrate the changes in effective pore diameter before and after functionalization (</w:t>
      </w:r>
      <w:r w:rsidRPr="00116772">
        <w:rPr>
          <w:rFonts w:ascii="Times New Roman" w:hAnsi="Times New Roman" w:cs="Times New Roman"/>
          <w:b/>
          <w:bCs/>
        </w:rPr>
        <w:t>Figure S4</w:t>
      </w:r>
      <w:r w:rsidRPr="00116772">
        <w:rPr>
          <w:rFonts w:ascii="Times New Roman" w:hAnsi="Times New Roman" w:cs="Times New Roman"/>
        </w:rPr>
        <w:t>). The bare AAO membrane exhibits an orderly channel structure with a pore diameter distribution of 60.3 ± 7.0 nm, whereas the surface-functionalized CBA@AAO shows a disordered surface and a reduced effective pore diameter of 49.9 ± 7.5 nm (</w:t>
      </w:r>
      <w:r w:rsidRPr="00116772">
        <w:rPr>
          <w:rFonts w:ascii="Times New Roman" w:hAnsi="Times New Roman" w:cs="Times New Roman"/>
          <w:b/>
          <w:bCs/>
        </w:rPr>
        <w:t xml:space="preserve">Figures </w:t>
      </w:r>
      <w:r w:rsidRPr="00116772">
        <w:rPr>
          <w:rFonts w:ascii="Times New Roman" w:hAnsi="Times New Roman" w:cs="Times New Roman" w:hint="eastAsia"/>
          <w:b/>
          <w:bCs/>
        </w:rPr>
        <w:t>S</w:t>
      </w:r>
      <w:r w:rsidRPr="00116772">
        <w:rPr>
          <w:rFonts w:ascii="Times New Roman" w:hAnsi="Times New Roman" w:cs="Times New Roman"/>
          <w:b/>
          <w:bCs/>
        </w:rPr>
        <w:t>1B, C</w:t>
      </w:r>
      <w:r w:rsidRPr="00116772">
        <w:rPr>
          <w:rFonts w:ascii="Times New Roman" w:hAnsi="Times New Roman" w:cs="Times New Roman"/>
        </w:rPr>
        <w:t>). To confirm the successful grafting of CBA and its response to Cat, CA measurements were used to characterize the surface of the modified AAO membrane. The CA values of the AAO membrane in its original state, GA@AAO, CBA@AAO, and CBA@AAO bound to Cat were 51.7 ± 0.4°, 57.7 ± 0.2°, 55.1 ± 0.7°, and 60.9 ± 0.4°, respectively (</w:t>
      </w:r>
      <w:r w:rsidRPr="00116772">
        <w:rPr>
          <w:rFonts w:ascii="Times New Roman" w:hAnsi="Times New Roman" w:cs="Times New Roman"/>
          <w:b/>
          <w:bCs/>
        </w:rPr>
        <w:t xml:space="preserve">Figures </w:t>
      </w:r>
      <w:r w:rsidRPr="00116772">
        <w:rPr>
          <w:rFonts w:ascii="Times New Roman" w:hAnsi="Times New Roman" w:cs="Times New Roman" w:hint="eastAsia"/>
          <w:b/>
          <w:bCs/>
        </w:rPr>
        <w:t>S</w:t>
      </w:r>
      <w:r w:rsidRPr="00116772">
        <w:rPr>
          <w:rFonts w:ascii="Times New Roman" w:hAnsi="Times New Roman" w:cs="Times New Roman"/>
          <w:b/>
          <w:bCs/>
        </w:rPr>
        <w:t>1D, S8</w:t>
      </w:r>
      <w:r w:rsidRPr="00116772">
        <w:rPr>
          <w:rFonts w:ascii="Times New Roman" w:hAnsi="Times New Roman" w:cs="Times New Roman"/>
        </w:rPr>
        <w:t>). All these changes in wettability of the AAO membrane correspond to changes in chemical composition.</w:t>
      </w:r>
    </w:p>
    <w:p w14:paraId="1D62D450" w14:textId="77777777" w:rsidR="00112F44" w:rsidRPr="00116772" w:rsidRDefault="00000000">
      <w:pPr>
        <w:spacing w:line="360" w:lineRule="auto"/>
        <w:ind w:firstLineChars="100" w:firstLine="210"/>
        <w:rPr>
          <w:rFonts w:ascii="Times New Roman" w:hAnsi="Times New Roman" w:cs="Times New Roman"/>
        </w:rPr>
      </w:pPr>
      <w:r w:rsidRPr="00116772">
        <w:rPr>
          <w:rFonts w:ascii="Times New Roman" w:hAnsi="Times New Roman" w:cs="Times New Roman"/>
        </w:rPr>
        <w:t xml:space="preserve">The successful fabrication of CBA@AAO can be corroborated by measuring the changes in ionic current through the nanochannels before and after modification, which reflect changes in effective diameter and surface wettability. As shown in </w:t>
      </w:r>
      <w:r w:rsidRPr="00116772">
        <w:rPr>
          <w:rFonts w:ascii="Times New Roman" w:hAnsi="Times New Roman" w:cs="Times New Roman"/>
          <w:b/>
          <w:bCs/>
        </w:rPr>
        <w:t xml:space="preserve">Figure </w:t>
      </w:r>
      <w:r w:rsidRPr="00116772">
        <w:rPr>
          <w:rFonts w:ascii="Times New Roman" w:hAnsi="Times New Roman" w:cs="Times New Roman" w:hint="eastAsia"/>
          <w:b/>
          <w:bCs/>
        </w:rPr>
        <w:t>S</w:t>
      </w:r>
      <w:r w:rsidRPr="00116772">
        <w:rPr>
          <w:rFonts w:ascii="Times New Roman" w:hAnsi="Times New Roman" w:cs="Times New Roman"/>
          <w:b/>
          <w:bCs/>
        </w:rPr>
        <w:t>1E</w:t>
      </w:r>
      <w:r w:rsidRPr="00116772">
        <w:rPr>
          <w:rFonts w:ascii="Times New Roman" w:hAnsi="Times New Roman" w:cs="Times New Roman"/>
        </w:rPr>
        <w:t>, the AAO membrane exhibits a higher transmembrane current due to the synergistic effect of its effective size and surface wettability. In contrast, GA@AAO shows a corresponding decrease in current due to the reduced effective diameter and increased surface hydrophobicity, with a signal change of approximately 35%. Although the effective diameter of CBA@AAO significantly decreases, its porosity increases compared to GA@AAO (</w:t>
      </w:r>
      <w:r w:rsidRPr="00116772">
        <w:rPr>
          <w:rFonts w:ascii="Times New Roman" w:hAnsi="Times New Roman" w:cs="Times New Roman"/>
          <w:b/>
          <w:bCs/>
        </w:rPr>
        <w:t>Table S2</w:t>
      </w:r>
      <w:r w:rsidRPr="00116772">
        <w:rPr>
          <w:rFonts w:ascii="Times New Roman" w:hAnsi="Times New Roman" w:cs="Times New Roman"/>
        </w:rPr>
        <w:t xml:space="preserve">), and the introduction of the DNA </w:t>
      </w:r>
      <w:r w:rsidRPr="00116772">
        <w:rPr>
          <w:rFonts w:ascii="Times New Roman" w:hAnsi="Times New Roman" w:cs="Times New Roman" w:hint="eastAsia"/>
        </w:rPr>
        <w:t>probe</w:t>
      </w:r>
      <w:r w:rsidRPr="00116772">
        <w:rPr>
          <w:rFonts w:ascii="Times New Roman" w:hAnsi="Times New Roman" w:cs="Times New Roman"/>
        </w:rPr>
        <w:t xml:space="preserve"> enhances the hydrophilicity of the membrane surface. The combined competitive effects of surface wettability and size result in an increase in current, with a significant signal change of approximately 57%. </w:t>
      </w:r>
      <w:r w:rsidRPr="00116772">
        <w:rPr>
          <w:rFonts w:ascii="Times New Roman" w:hAnsi="Times New Roman" w:cs="Times New Roman"/>
          <w:b/>
          <w:bCs/>
        </w:rPr>
        <w:t xml:space="preserve">Figure </w:t>
      </w:r>
      <w:r w:rsidRPr="00116772">
        <w:rPr>
          <w:rFonts w:ascii="Times New Roman" w:hAnsi="Times New Roman" w:cs="Times New Roman" w:hint="eastAsia"/>
          <w:b/>
          <w:bCs/>
        </w:rPr>
        <w:t>S</w:t>
      </w:r>
      <w:r w:rsidRPr="00116772">
        <w:rPr>
          <w:rFonts w:ascii="Times New Roman" w:hAnsi="Times New Roman" w:cs="Times New Roman"/>
          <w:b/>
          <w:bCs/>
        </w:rPr>
        <w:t>1F</w:t>
      </w:r>
      <w:r w:rsidRPr="00116772">
        <w:rPr>
          <w:rFonts w:ascii="Times New Roman" w:hAnsi="Times New Roman" w:cs="Times New Roman"/>
        </w:rPr>
        <w:t xml:space="preserve"> shows the EDS mapping of CBA@AAO before and after fabrication, qualitatively confirming </w:t>
      </w:r>
      <w:r w:rsidRPr="00116772">
        <w:rPr>
          <w:rFonts w:ascii="Times New Roman" w:hAnsi="Times New Roman" w:cs="Times New Roman" w:hint="eastAsia"/>
        </w:rPr>
        <w:t>N</w:t>
      </w:r>
      <w:r w:rsidRPr="00116772">
        <w:rPr>
          <w:rFonts w:ascii="Times New Roman" w:hAnsi="Times New Roman" w:cs="Times New Roman" w:hint="eastAsia"/>
          <w:vertAlign w:val="subscript"/>
        </w:rPr>
        <w:t>C</w:t>
      </w:r>
      <w:r w:rsidRPr="00116772">
        <w:rPr>
          <w:rFonts w:ascii="Times New Roman" w:hAnsi="Times New Roman" w:cs="Times New Roman" w:hint="eastAsia"/>
        </w:rPr>
        <w:t>B</w:t>
      </w:r>
      <w:r w:rsidRPr="00116772">
        <w:rPr>
          <w:rFonts w:ascii="Times New Roman" w:hAnsi="Times New Roman" w:cs="Times New Roman" w:hint="eastAsia"/>
          <w:vertAlign w:val="subscript"/>
        </w:rPr>
        <w:t>S</w:t>
      </w:r>
      <w:r w:rsidRPr="00116772">
        <w:rPr>
          <w:rFonts w:ascii="Times New Roman" w:hAnsi="Times New Roman" w:cs="Times New Roman"/>
        </w:rPr>
        <w:t xml:space="preserve"> functionalization through changes in nitrogen content (</w:t>
      </w:r>
      <w:r w:rsidRPr="00116772">
        <w:rPr>
          <w:rFonts w:ascii="Times New Roman" w:hAnsi="Times New Roman" w:cs="Times New Roman"/>
          <w:b/>
          <w:bCs/>
        </w:rPr>
        <w:t>Figure S6</w:t>
      </w:r>
      <w:r w:rsidRPr="00116772">
        <w:rPr>
          <w:rFonts w:ascii="Times New Roman" w:hAnsi="Times New Roman" w:cs="Times New Roman"/>
        </w:rPr>
        <w:t>). Additionally, to further validate the successful grafting of CBA onto the AAO membrane surface, XPS was used to quantitatively characterize the changes in nitrogen content before and after modification (</w:t>
      </w:r>
      <w:r w:rsidRPr="00116772">
        <w:rPr>
          <w:rFonts w:ascii="Times New Roman" w:hAnsi="Times New Roman" w:cs="Times New Roman"/>
          <w:b/>
          <w:bCs/>
        </w:rPr>
        <w:t>Tables S18-S23, Figure S7</w:t>
      </w:r>
      <w:r w:rsidRPr="00116772">
        <w:rPr>
          <w:rFonts w:ascii="Times New Roman" w:hAnsi="Times New Roman" w:cs="Times New Roman"/>
        </w:rPr>
        <w:t xml:space="preserve">). Unlike the unmodified membrane, the GA@AAO and CBA@AAO show characteristic N1s XPS peaks at approximately 400 eV, indicating the successful immobilization of the </w:t>
      </w:r>
      <w:r w:rsidRPr="00116772">
        <w:rPr>
          <w:rFonts w:ascii="Times New Roman" w:hAnsi="Times New Roman" w:cs="Times New Roman" w:hint="eastAsia"/>
        </w:rPr>
        <w:t>probe</w:t>
      </w:r>
      <w:r w:rsidRPr="00116772">
        <w:rPr>
          <w:rFonts w:ascii="Times New Roman" w:hAnsi="Times New Roman" w:cs="Times New Roman"/>
        </w:rPr>
        <w:t xml:space="preserve"> on the membrane surface (</w:t>
      </w:r>
      <w:r w:rsidRPr="00116772">
        <w:rPr>
          <w:rFonts w:ascii="Times New Roman" w:hAnsi="Times New Roman" w:cs="Times New Roman"/>
          <w:b/>
          <w:bCs/>
        </w:rPr>
        <w:t xml:space="preserve">Figure </w:t>
      </w:r>
      <w:r w:rsidRPr="00116772">
        <w:rPr>
          <w:rFonts w:ascii="Times New Roman" w:hAnsi="Times New Roman" w:cs="Times New Roman" w:hint="eastAsia"/>
          <w:b/>
          <w:bCs/>
        </w:rPr>
        <w:t>S</w:t>
      </w:r>
      <w:r w:rsidRPr="00116772">
        <w:rPr>
          <w:rFonts w:ascii="Times New Roman" w:hAnsi="Times New Roman" w:cs="Times New Roman"/>
          <w:b/>
          <w:bCs/>
        </w:rPr>
        <w:t>1G</w:t>
      </w:r>
      <w:r w:rsidRPr="00116772">
        <w:rPr>
          <w:rFonts w:ascii="Times New Roman" w:hAnsi="Times New Roman" w:cs="Times New Roman"/>
        </w:rPr>
        <w:t xml:space="preserve">). The nitrogen content before and after modification was 1.03%, 4.49%, and 5.50%, respectively. These results provide substantial evidence for the successful binding of the Cat-specific </w:t>
      </w:r>
      <w:r w:rsidRPr="00116772">
        <w:rPr>
          <w:rFonts w:ascii="Times New Roman" w:hAnsi="Times New Roman" w:cs="Times New Roman" w:hint="eastAsia"/>
        </w:rPr>
        <w:t>probe</w:t>
      </w:r>
      <w:r w:rsidRPr="00116772">
        <w:rPr>
          <w:rFonts w:ascii="Times New Roman" w:hAnsi="Times New Roman" w:cs="Times New Roman"/>
        </w:rPr>
        <w:t xml:space="preserve"> to the AAO membrane surface.</w:t>
      </w:r>
    </w:p>
    <w:p w14:paraId="7377B1FD" w14:textId="77777777" w:rsidR="00112F44" w:rsidRPr="00116772" w:rsidRDefault="00112F44">
      <w:pPr>
        <w:spacing w:line="360" w:lineRule="auto"/>
        <w:rPr>
          <w:rFonts w:ascii="Times New Roman" w:hAnsi="Times New Roman" w:cs="Times New Roman"/>
        </w:rPr>
      </w:pPr>
    </w:p>
    <w:p w14:paraId="51F42833" w14:textId="77777777" w:rsidR="00112F44" w:rsidRPr="00116772" w:rsidRDefault="00000000">
      <w:pPr>
        <w:spacing w:line="360" w:lineRule="auto"/>
        <w:jc w:val="center"/>
        <w:rPr>
          <w:rFonts w:ascii="Times New Roman" w:hAnsi="Times New Roman" w:cs="Times New Roman"/>
        </w:rPr>
      </w:pPr>
      <w:r w:rsidRPr="00116772">
        <w:rPr>
          <w:rFonts w:ascii="Times New Roman" w:hAnsi="Times New Roman" w:cs="Times New Roman"/>
          <w:noProof/>
        </w:rPr>
        <w:lastRenderedPageBreak/>
        <w:drawing>
          <wp:inline distT="0" distB="0" distL="114300" distR="114300" wp14:anchorId="54352346" wp14:editId="15970B93">
            <wp:extent cx="2847340" cy="1475105"/>
            <wp:effectExtent l="0" t="0" r="635" b="1270"/>
            <wp:docPr id="3" name="图片 3" descr="Figure S2. -CHO改性前后的AAO膜"/>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Figure S2. -CHO改性前后的AAO膜"/>
                    <pic:cNvPicPr>
                      <a:picLocks noChangeAspect="1"/>
                    </pic:cNvPicPr>
                  </pic:nvPicPr>
                  <pic:blipFill>
                    <a:blip r:embed="rId12"/>
                    <a:stretch>
                      <a:fillRect/>
                    </a:stretch>
                  </pic:blipFill>
                  <pic:spPr>
                    <a:xfrm>
                      <a:off x="0" y="0"/>
                      <a:ext cx="2847340" cy="1475105"/>
                    </a:xfrm>
                    <a:prstGeom prst="rect">
                      <a:avLst/>
                    </a:prstGeom>
                  </pic:spPr>
                </pic:pic>
              </a:graphicData>
            </a:graphic>
          </wp:inline>
        </w:drawing>
      </w:r>
    </w:p>
    <w:p w14:paraId="1EB71EF2" w14:textId="77777777" w:rsidR="00112F44" w:rsidRPr="00116772" w:rsidRDefault="00000000">
      <w:pPr>
        <w:spacing w:line="360" w:lineRule="auto"/>
        <w:rPr>
          <w:rFonts w:ascii="Times New Roman" w:hAnsi="Times New Roman" w:cs="Times New Roman"/>
        </w:rPr>
      </w:pPr>
      <w:r w:rsidRPr="00116772">
        <w:rPr>
          <w:rFonts w:ascii="Times New Roman" w:hAnsi="Times New Roman" w:cs="Times New Roman" w:hint="eastAsia"/>
          <w:b/>
          <w:bCs/>
        </w:rPr>
        <w:t xml:space="preserve">Figure </w:t>
      </w:r>
      <w:r w:rsidRPr="00116772">
        <w:rPr>
          <w:rFonts w:ascii="Times New Roman" w:hAnsi="Times New Roman" w:cs="Times New Roman"/>
          <w:b/>
          <w:bCs/>
        </w:rPr>
        <w:t>S</w:t>
      </w:r>
      <w:r w:rsidRPr="00116772">
        <w:rPr>
          <w:rFonts w:ascii="Times New Roman" w:hAnsi="Times New Roman" w:cs="Times New Roman" w:hint="eastAsia"/>
          <w:b/>
          <w:bCs/>
        </w:rPr>
        <w:t>2</w:t>
      </w:r>
      <w:r w:rsidRPr="00116772">
        <w:rPr>
          <w:rFonts w:ascii="Times New Roman" w:hAnsi="Times New Roman" w:cs="Times New Roman"/>
          <w:b/>
          <w:bCs/>
        </w:rPr>
        <w:t>.</w:t>
      </w:r>
      <w:r w:rsidRPr="00116772">
        <w:rPr>
          <w:rFonts w:ascii="Times New Roman" w:hAnsi="Times New Roman" w:cs="Times New Roman" w:hint="eastAsia"/>
        </w:rPr>
        <w:t xml:space="preserve"> The color change of anodized aluminum oxide (AAO) nanochannel membrane before and after the modification of aldehyde group (-CHO).</w:t>
      </w:r>
    </w:p>
    <w:p w14:paraId="722AEB66" w14:textId="77777777" w:rsidR="00112F44" w:rsidRPr="00116772" w:rsidRDefault="00112F44">
      <w:pPr>
        <w:spacing w:line="360" w:lineRule="auto"/>
        <w:rPr>
          <w:rFonts w:ascii="Times New Roman" w:hAnsi="Times New Roman" w:cs="Times New Roman"/>
        </w:rPr>
      </w:pPr>
    </w:p>
    <w:p w14:paraId="73959ED0" w14:textId="77777777" w:rsidR="00112F44" w:rsidRPr="00116772" w:rsidRDefault="00000000">
      <w:pPr>
        <w:spacing w:line="360" w:lineRule="auto"/>
        <w:jc w:val="center"/>
        <w:rPr>
          <w:rFonts w:ascii="Times New Roman" w:hAnsi="Times New Roman" w:cs="Times New Roman"/>
        </w:rPr>
      </w:pPr>
      <w:r w:rsidRPr="00116772">
        <w:rPr>
          <w:noProof/>
        </w:rPr>
        <w:drawing>
          <wp:inline distT="0" distB="0" distL="114300" distR="114300" wp14:anchorId="5EA3C364" wp14:editId="4B8BCDFC">
            <wp:extent cx="4431665" cy="3383915"/>
            <wp:effectExtent l="0" t="0" r="6985" b="6985"/>
            <wp:docPr id="2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
                    <pic:cNvPicPr>
                      <a:picLocks noChangeAspect="1"/>
                    </pic:cNvPicPr>
                  </pic:nvPicPr>
                  <pic:blipFill>
                    <a:blip r:embed="rId13"/>
                    <a:srcRect l="2649" t="2818"/>
                    <a:stretch>
                      <a:fillRect/>
                    </a:stretch>
                  </pic:blipFill>
                  <pic:spPr>
                    <a:xfrm>
                      <a:off x="0" y="0"/>
                      <a:ext cx="4431665" cy="3383915"/>
                    </a:xfrm>
                    <a:prstGeom prst="rect">
                      <a:avLst/>
                    </a:prstGeom>
                    <a:noFill/>
                    <a:ln>
                      <a:noFill/>
                    </a:ln>
                  </pic:spPr>
                </pic:pic>
              </a:graphicData>
            </a:graphic>
          </wp:inline>
        </w:drawing>
      </w:r>
    </w:p>
    <w:p w14:paraId="4DFA8E05" w14:textId="77777777" w:rsidR="00112F44" w:rsidRPr="00116772" w:rsidRDefault="00000000">
      <w:pPr>
        <w:spacing w:line="360" w:lineRule="auto"/>
        <w:rPr>
          <w:rFonts w:ascii="Times New Roman" w:hAnsi="Times New Roman" w:cs="Times New Roman"/>
        </w:rPr>
      </w:pPr>
      <w:r w:rsidRPr="00116772">
        <w:rPr>
          <w:rFonts w:ascii="Times New Roman" w:hAnsi="Times New Roman" w:cs="Times New Roman" w:hint="eastAsia"/>
          <w:b/>
          <w:bCs/>
        </w:rPr>
        <w:t xml:space="preserve">Figure </w:t>
      </w:r>
      <w:r w:rsidRPr="00116772">
        <w:rPr>
          <w:rFonts w:ascii="Times New Roman" w:hAnsi="Times New Roman" w:cs="Times New Roman"/>
          <w:b/>
          <w:bCs/>
        </w:rPr>
        <w:t>S</w:t>
      </w:r>
      <w:r w:rsidRPr="00116772">
        <w:rPr>
          <w:rFonts w:ascii="Times New Roman" w:hAnsi="Times New Roman" w:cs="Times New Roman" w:hint="eastAsia"/>
          <w:b/>
          <w:bCs/>
        </w:rPr>
        <w:t>3</w:t>
      </w:r>
      <w:r w:rsidRPr="00116772">
        <w:rPr>
          <w:rFonts w:ascii="Times New Roman" w:hAnsi="Times New Roman" w:cs="Times New Roman"/>
          <w:b/>
          <w:bCs/>
        </w:rPr>
        <w:t>.</w:t>
      </w:r>
      <w:r w:rsidRPr="00116772">
        <w:rPr>
          <w:rFonts w:ascii="Times New Roman" w:hAnsi="Times New Roman" w:cs="Times New Roman"/>
        </w:rPr>
        <w:t xml:space="preserve"> (A)</w:t>
      </w:r>
      <w:r w:rsidRPr="00116772">
        <w:rPr>
          <w:rFonts w:ascii="Times New Roman" w:hAnsi="Times New Roman" w:cs="Times New Roman" w:hint="eastAsia"/>
        </w:rPr>
        <w:t xml:space="preserve"> </w:t>
      </w:r>
      <w:r w:rsidRPr="00116772">
        <w:rPr>
          <w:rFonts w:ascii="Times New Roman" w:hAnsi="Times New Roman" w:cs="Times New Roman"/>
        </w:rPr>
        <w:t>SEM</w:t>
      </w:r>
      <w:r w:rsidRPr="00116772">
        <w:rPr>
          <w:rFonts w:ascii="Times New Roman" w:hAnsi="Times New Roman" w:cs="Times New Roman" w:hint="eastAsia"/>
        </w:rPr>
        <w:t xml:space="preserve"> </w:t>
      </w:r>
      <w:r w:rsidRPr="00116772">
        <w:rPr>
          <w:rFonts w:ascii="Times New Roman" w:hAnsi="Times New Roman" w:cs="Times New Roman"/>
        </w:rPr>
        <w:t xml:space="preserve">images and corresponding pore size distribution statistics of </w:t>
      </w:r>
      <w:r w:rsidRPr="00116772">
        <w:rPr>
          <w:rFonts w:ascii="Times New Roman" w:hAnsi="Times New Roman" w:cs="Times New Roman" w:hint="eastAsia"/>
        </w:rPr>
        <w:t xml:space="preserve">-CHO </w:t>
      </w:r>
      <w:r w:rsidRPr="00116772">
        <w:rPr>
          <w:rFonts w:ascii="Times New Roman" w:hAnsi="Times New Roman" w:cs="Times New Roman"/>
        </w:rPr>
        <w:t>modified nanochannels (GA@AAO).</w:t>
      </w:r>
      <w:r w:rsidRPr="00116772">
        <w:rPr>
          <w:rFonts w:ascii="Times New Roman" w:hAnsi="Times New Roman" w:cs="Times New Roman" w:hint="eastAsia"/>
        </w:rPr>
        <w:t xml:space="preserve"> </w:t>
      </w:r>
      <w:r w:rsidRPr="00116772">
        <w:rPr>
          <w:rFonts w:ascii="Times New Roman" w:hAnsi="Times New Roman" w:cs="Times New Roman"/>
        </w:rPr>
        <w:t>(B) Changes in transmembrane ion</w:t>
      </w:r>
      <w:r w:rsidRPr="00116772">
        <w:rPr>
          <w:rFonts w:ascii="Times New Roman" w:hAnsi="Times New Roman" w:cs="Times New Roman" w:hint="eastAsia"/>
        </w:rPr>
        <w:t>ic</w:t>
      </w:r>
      <w:r w:rsidRPr="00116772">
        <w:rPr>
          <w:rFonts w:ascii="Times New Roman" w:hAnsi="Times New Roman" w:cs="Times New Roman"/>
        </w:rPr>
        <w:t xml:space="preserve"> current magnitude (based on </w:t>
      </w:r>
      <w:r w:rsidRPr="00116772">
        <w:rPr>
          <w:rFonts w:ascii="Times New Roman" w:hAnsi="Times New Roman" w:cs="Times New Roman" w:hint="eastAsia"/>
          <w:i/>
          <w:iCs/>
        </w:rPr>
        <w:t>I</w:t>
      </w:r>
      <w:r w:rsidRPr="00116772">
        <w:rPr>
          <w:rFonts w:ascii="Times New Roman" w:hAnsi="Times New Roman" w:cs="Times New Roman" w:hint="eastAsia"/>
        </w:rPr>
        <w:t>-</w:t>
      </w:r>
      <w:r w:rsidRPr="00116772">
        <w:rPr>
          <w:rFonts w:ascii="Times New Roman" w:hAnsi="Times New Roman" w:cs="Times New Roman" w:hint="eastAsia"/>
          <w:i/>
          <w:iCs/>
        </w:rPr>
        <w:t>V</w:t>
      </w:r>
      <w:r w:rsidRPr="00116772">
        <w:rPr>
          <w:rFonts w:ascii="Times New Roman" w:hAnsi="Times New Roman" w:cs="Times New Roman"/>
        </w:rPr>
        <w:t xml:space="preserve"> characteristics at +2 V) before and after the preparation of GA@AAO and CBA@AAO.</w:t>
      </w:r>
      <w:r w:rsidRPr="00116772">
        <w:rPr>
          <w:rFonts w:ascii="Times New Roman" w:hAnsi="Times New Roman" w:cs="Times New Roman" w:hint="eastAsia"/>
        </w:rPr>
        <w:t xml:space="preserve"> </w:t>
      </w:r>
      <w:r w:rsidRPr="00116772">
        <w:rPr>
          <w:rFonts w:ascii="Times New Roman" w:hAnsi="Times New Roman" w:cs="Times New Roman"/>
        </w:rPr>
        <w:t>(C) Steady-state ion</w:t>
      </w:r>
      <w:r w:rsidRPr="00116772">
        <w:rPr>
          <w:rFonts w:ascii="Times New Roman" w:hAnsi="Times New Roman" w:cs="Times New Roman" w:hint="eastAsia"/>
        </w:rPr>
        <w:t>ic</w:t>
      </w:r>
      <w:r w:rsidRPr="00116772">
        <w:rPr>
          <w:rFonts w:ascii="Times New Roman" w:hAnsi="Times New Roman" w:cs="Times New Roman"/>
        </w:rPr>
        <w:t xml:space="preserve"> currents passing through nanochannels at three stages (AAO, GA@AAO, and CBA@AAO) within 60 s under an applied voltage of +2 V.</w:t>
      </w:r>
      <w:r w:rsidRPr="00116772">
        <w:rPr>
          <w:rFonts w:ascii="Times New Roman" w:hAnsi="Times New Roman" w:cs="Times New Roman" w:hint="eastAsia"/>
        </w:rPr>
        <w:t xml:space="preserve"> </w:t>
      </w:r>
      <w:r w:rsidRPr="00116772">
        <w:rPr>
          <w:rFonts w:ascii="Times New Roman" w:hAnsi="Times New Roman" w:cs="Times New Roman"/>
        </w:rPr>
        <w:t xml:space="preserve">(D) Rate of change in current signals before and after preparation of GA@AAO and CBA@AAO based on </w:t>
      </w:r>
      <w:r w:rsidRPr="00116772">
        <w:rPr>
          <w:rFonts w:ascii="Times New Roman" w:hAnsi="Times New Roman" w:cs="Times New Roman" w:hint="eastAsia"/>
          <w:i/>
          <w:iCs/>
        </w:rPr>
        <w:t>I</w:t>
      </w:r>
      <w:r w:rsidRPr="00116772">
        <w:rPr>
          <w:rFonts w:ascii="Times New Roman" w:hAnsi="Times New Roman" w:cs="Times New Roman" w:hint="eastAsia"/>
        </w:rPr>
        <w:t>-</w:t>
      </w:r>
      <w:r w:rsidRPr="00116772">
        <w:rPr>
          <w:rFonts w:ascii="Times New Roman" w:hAnsi="Times New Roman" w:cs="Times New Roman" w:hint="eastAsia"/>
          <w:i/>
          <w:iCs/>
        </w:rPr>
        <w:t>T</w:t>
      </w:r>
      <w:r w:rsidRPr="00116772">
        <w:rPr>
          <w:rFonts w:ascii="Times New Roman" w:hAnsi="Times New Roman" w:cs="Times New Roman"/>
        </w:rPr>
        <w:t xml:space="preserve"> characteristics. Insets illustrate changes in transmembrane ion</w:t>
      </w:r>
      <w:r w:rsidRPr="00116772">
        <w:rPr>
          <w:rFonts w:ascii="Times New Roman" w:hAnsi="Times New Roman" w:cs="Times New Roman" w:hint="eastAsia"/>
        </w:rPr>
        <w:t>ic</w:t>
      </w:r>
      <w:r w:rsidRPr="00116772">
        <w:rPr>
          <w:rFonts w:ascii="Times New Roman" w:hAnsi="Times New Roman" w:cs="Times New Roman"/>
        </w:rPr>
        <w:t xml:space="preserve"> current magnitude corresponding to the two stages.</w:t>
      </w:r>
    </w:p>
    <w:p w14:paraId="2027246B" w14:textId="77777777" w:rsidR="00112F44" w:rsidRPr="00116772" w:rsidRDefault="00000000">
      <w:pPr>
        <w:widowControl/>
        <w:jc w:val="left"/>
        <w:rPr>
          <w:rFonts w:ascii="Times New Roman" w:hAnsi="Times New Roman" w:cs="Times New Roman"/>
        </w:rPr>
      </w:pPr>
      <w:r w:rsidRPr="00116772">
        <w:rPr>
          <w:rFonts w:ascii="Times New Roman" w:hAnsi="Times New Roman" w:cs="Times New Roman"/>
        </w:rPr>
        <w:br w:type="page"/>
      </w:r>
    </w:p>
    <w:p w14:paraId="18ACE51B" w14:textId="77777777" w:rsidR="00112F44" w:rsidRPr="00116772" w:rsidRDefault="00000000">
      <w:pPr>
        <w:numPr>
          <w:ilvl w:val="0"/>
          <w:numId w:val="1"/>
        </w:numPr>
        <w:spacing w:line="360" w:lineRule="auto"/>
        <w:outlineLvl w:val="0"/>
        <w:rPr>
          <w:rFonts w:ascii="Times New Roman" w:hAnsi="Times New Roman" w:cs="Times New Roman"/>
          <w:b/>
          <w:bCs/>
          <w:sz w:val="24"/>
        </w:rPr>
      </w:pPr>
      <w:bookmarkStart w:id="7" w:name="_Toc14318"/>
      <w:r w:rsidRPr="00116772">
        <w:rPr>
          <w:rFonts w:ascii="Times New Roman Regular" w:hAnsi="Times New Roman Regular" w:cs="Times New Roman Regular" w:hint="eastAsia"/>
          <w:b/>
          <w:bCs/>
          <w:sz w:val="24"/>
        </w:rPr>
        <w:lastRenderedPageBreak/>
        <w:t>Ultra-high Resolution Scanning Electron Microscope (SEM)</w:t>
      </w:r>
      <w:bookmarkEnd w:id="7"/>
    </w:p>
    <w:p w14:paraId="3BDDF42E" w14:textId="77777777" w:rsidR="00112F44" w:rsidRPr="00116772" w:rsidRDefault="00000000">
      <w:pPr>
        <w:spacing w:line="360" w:lineRule="auto"/>
        <w:jc w:val="center"/>
        <w:rPr>
          <w:rFonts w:ascii="Times New Roman" w:hAnsi="Times New Roman" w:cs="Times New Roman"/>
        </w:rPr>
      </w:pPr>
      <w:r w:rsidRPr="00116772">
        <w:rPr>
          <w:rFonts w:ascii="Times New Roman" w:hAnsi="Times New Roman" w:cs="Times New Roman"/>
          <w:noProof/>
        </w:rPr>
        <w:drawing>
          <wp:inline distT="0" distB="0" distL="114300" distR="114300" wp14:anchorId="4D6A23A6" wp14:editId="7BE66EBE">
            <wp:extent cx="5176520" cy="5025390"/>
            <wp:effectExtent l="0" t="0" r="5080" b="3810"/>
            <wp:docPr id="7" name="图片 7" descr="Figure S4. CBA功能化AAO纳米通道三种阶段时的SEM及孔径、相邻孔间距统计分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Figure S4. CBA功能化AAO纳米通道三种阶段时的SEM及孔径、相邻孔间距统计分析"/>
                    <pic:cNvPicPr>
                      <a:picLocks noChangeAspect="1"/>
                    </pic:cNvPicPr>
                  </pic:nvPicPr>
                  <pic:blipFill>
                    <a:blip r:embed="rId14"/>
                    <a:stretch>
                      <a:fillRect/>
                    </a:stretch>
                  </pic:blipFill>
                  <pic:spPr>
                    <a:xfrm>
                      <a:off x="0" y="0"/>
                      <a:ext cx="5176520" cy="5025390"/>
                    </a:xfrm>
                    <a:prstGeom prst="rect">
                      <a:avLst/>
                    </a:prstGeom>
                  </pic:spPr>
                </pic:pic>
              </a:graphicData>
            </a:graphic>
          </wp:inline>
        </w:drawing>
      </w:r>
    </w:p>
    <w:p w14:paraId="4CED6B77" w14:textId="77777777" w:rsidR="00112F44" w:rsidRPr="00116772" w:rsidRDefault="00000000">
      <w:pPr>
        <w:spacing w:line="360" w:lineRule="auto"/>
        <w:rPr>
          <w:rFonts w:ascii="Times New Roman" w:hAnsi="Times New Roman" w:cs="Times New Roman"/>
        </w:rPr>
      </w:pPr>
      <w:r w:rsidRPr="00116772">
        <w:rPr>
          <w:rFonts w:ascii="Times New Roman" w:hAnsi="Times New Roman" w:cs="Times New Roman" w:hint="eastAsia"/>
          <w:b/>
          <w:bCs/>
        </w:rPr>
        <w:t xml:space="preserve">Figure </w:t>
      </w:r>
      <w:r w:rsidRPr="00116772">
        <w:rPr>
          <w:rFonts w:ascii="Times New Roman" w:hAnsi="Times New Roman" w:cs="Times New Roman"/>
          <w:b/>
          <w:bCs/>
        </w:rPr>
        <w:t>S</w:t>
      </w:r>
      <w:r w:rsidRPr="00116772">
        <w:rPr>
          <w:rFonts w:ascii="Times New Roman" w:hAnsi="Times New Roman" w:cs="Times New Roman" w:hint="eastAsia"/>
          <w:b/>
          <w:bCs/>
        </w:rPr>
        <w:t>4</w:t>
      </w:r>
      <w:r w:rsidRPr="00116772">
        <w:rPr>
          <w:rFonts w:ascii="Times New Roman" w:hAnsi="Times New Roman" w:cs="Times New Roman"/>
          <w:b/>
          <w:bCs/>
        </w:rPr>
        <w:t>.</w:t>
      </w:r>
      <w:r w:rsidRPr="00116772">
        <w:rPr>
          <w:rFonts w:ascii="Times New Roman" w:hAnsi="Times New Roman" w:cs="Times New Roman"/>
        </w:rPr>
        <w:t xml:space="preserve"> (A) SEM images of the surface and cross-section of bare AAO membranes.</w:t>
      </w:r>
      <w:r w:rsidRPr="00116772">
        <w:rPr>
          <w:rFonts w:ascii="Times New Roman" w:hAnsi="Times New Roman" w:cs="Times New Roman" w:hint="eastAsia"/>
        </w:rPr>
        <w:t xml:space="preserve"> </w:t>
      </w:r>
      <w:r w:rsidRPr="00116772">
        <w:rPr>
          <w:rFonts w:ascii="Times New Roman" w:hAnsi="Times New Roman" w:cs="Times New Roman"/>
        </w:rPr>
        <w:t>SEM images of the surfaces of GA@AAO (B) and CBA@AAO (C), respectively.</w:t>
      </w:r>
      <w:r w:rsidRPr="00116772">
        <w:rPr>
          <w:rFonts w:ascii="Times New Roman" w:hAnsi="Times New Roman" w:cs="Times New Roman" w:hint="eastAsia"/>
        </w:rPr>
        <w:t xml:space="preserve"> </w:t>
      </w:r>
      <w:r w:rsidRPr="00116772">
        <w:rPr>
          <w:rFonts w:ascii="Times New Roman" w:hAnsi="Times New Roman" w:cs="Times New Roman"/>
        </w:rPr>
        <w:t>Pore size distribution statistics for the three membrane states: AAO</w:t>
      </w:r>
      <w:r w:rsidRPr="00116772">
        <w:rPr>
          <w:rFonts w:ascii="Times New Roman" w:hAnsi="Times New Roman" w:cs="Times New Roman" w:hint="eastAsia"/>
        </w:rPr>
        <w:t xml:space="preserve"> </w:t>
      </w:r>
      <w:r w:rsidRPr="00116772">
        <w:rPr>
          <w:rFonts w:ascii="Times New Roman" w:hAnsi="Times New Roman" w:cs="Times New Roman"/>
        </w:rPr>
        <w:t>(D), GA@AAO (E), and CBA@AAO (F), respectively.</w:t>
      </w:r>
      <w:r w:rsidRPr="00116772">
        <w:rPr>
          <w:rFonts w:ascii="Times New Roman" w:hAnsi="Times New Roman" w:cs="Times New Roman" w:hint="eastAsia"/>
        </w:rPr>
        <w:t xml:space="preserve"> And p</w:t>
      </w:r>
      <w:r w:rsidRPr="00116772">
        <w:rPr>
          <w:rFonts w:ascii="Times New Roman" w:hAnsi="Times New Roman" w:cs="Times New Roman"/>
        </w:rPr>
        <w:t>ore spacing distribution statistics between adjacent pores in nanochannels before and after functionalization of AAO membranes for the three states: AAO</w:t>
      </w:r>
      <w:r w:rsidRPr="00116772">
        <w:rPr>
          <w:rFonts w:ascii="Times New Roman" w:hAnsi="Times New Roman" w:cs="Times New Roman" w:hint="eastAsia"/>
        </w:rPr>
        <w:t xml:space="preserve"> (G)</w:t>
      </w:r>
      <w:r w:rsidRPr="00116772">
        <w:rPr>
          <w:rFonts w:ascii="Times New Roman" w:hAnsi="Times New Roman" w:cs="Times New Roman"/>
        </w:rPr>
        <w:t>, GA@AAO</w:t>
      </w:r>
      <w:r w:rsidRPr="00116772">
        <w:rPr>
          <w:rFonts w:ascii="Times New Roman" w:hAnsi="Times New Roman" w:cs="Times New Roman" w:hint="eastAsia"/>
        </w:rPr>
        <w:t xml:space="preserve"> (H)</w:t>
      </w:r>
      <w:r w:rsidRPr="00116772">
        <w:rPr>
          <w:rFonts w:ascii="Times New Roman" w:hAnsi="Times New Roman" w:cs="Times New Roman"/>
        </w:rPr>
        <w:t>, and CBA@AAO</w:t>
      </w:r>
      <w:r w:rsidRPr="00116772">
        <w:rPr>
          <w:rFonts w:ascii="Times New Roman" w:hAnsi="Times New Roman" w:cs="Times New Roman" w:hint="eastAsia"/>
        </w:rPr>
        <w:t xml:space="preserve"> (I)</w:t>
      </w:r>
      <w:r w:rsidRPr="00116772">
        <w:rPr>
          <w:rFonts w:ascii="Times New Roman" w:hAnsi="Times New Roman" w:cs="Times New Roman"/>
        </w:rPr>
        <w:t>.</w:t>
      </w:r>
    </w:p>
    <w:p w14:paraId="4B409D81" w14:textId="77777777" w:rsidR="00112F44" w:rsidRPr="00116772" w:rsidRDefault="00000000">
      <w:pPr>
        <w:widowControl/>
        <w:jc w:val="left"/>
        <w:rPr>
          <w:rFonts w:ascii="Times New Roman" w:hAnsi="Times New Roman" w:cs="Times New Roman"/>
        </w:rPr>
      </w:pPr>
      <w:r w:rsidRPr="00116772">
        <w:rPr>
          <w:rFonts w:ascii="Times New Roman" w:hAnsi="Times New Roman" w:cs="Times New Roman"/>
        </w:rPr>
        <w:br w:type="page"/>
      </w:r>
    </w:p>
    <w:p w14:paraId="08E73F93" w14:textId="77777777" w:rsidR="00112F44" w:rsidRPr="00116772" w:rsidRDefault="00000000">
      <w:pPr>
        <w:spacing w:line="360" w:lineRule="auto"/>
        <w:rPr>
          <w:rFonts w:ascii="Times New Roman" w:hAnsi="Times New Roman" w:cs="Times New Roman"/>
        </w:rPr>
      </w:pPr>
      <w:r w:rsidRPr="00116772">
        <w:rPr>
          <w:rFonts w:ascii="Times New Roman" w:hAnsi="Times New Roman" w:cs="Times New Roman" w:hint="eastAsia"/>
          <w:b/>
          <w:bCs/>
        </w:rPr>
        <w:lastRenderedPageBreak/>
        <w:t xml:space="preserve">Table </w:t>
      </w:r>
      <w:r w:rsidRPr="00116772">
        <w:rPr>
          <w:rFonts w:ascii="Times New Roman" w:hAnsi="Times New Roman" w:cs="Times New Roman"/>
          <w:b/>
          <w:bCs/>
        </w:rPr>
        <w:t>S2.</w:t>
      </w:r>
      <w:r w:rsidRPr="00116772">
        <w:rPr>
          <w:rFonts w:ascii="Times New Roman" w:hAnsi="Times New Roman" w:cs="Times New Roman"/>
        </w:rPr>
        <w:t xml:space="preserve"> The actual pore </w:t>
      </w:r>
      <w:r w:rsidRPr="00116772">
        <w:rPr>
          <w:rFonts w:ascii="Times New Roman" w:hAnsi="Times New Roman" w:cs="Times New Roman" w:hint="eastAsia"/>
        </w:rPr>
        <w:t>diameter</w:t>
      </w:r>
      <w:r w:rsidRPr="00116772">
        <w:rPr>
          <w:rFonts w:ascii="Times New Roman" w:hAnsi="Times New Roman" w:cs="Times New Roman"/>
        </w:rPr>
        <w:t>, pore density, and porosity for AAO, GA@AAO, and CBA@AAO.</w:t>
      </w:r>
    </w:p>
    <w:p w14:paraId="2A7E987C" w14:textId="77777777" w:rsidR="00112F44" w:rsidRPr="00116772" w:rsidRDefault="00000000">
      <w:pPr>
        <w:spacing w:line="360" w:lineRule="auto"/>
        <w:jc w:val="center"/>
        <w:rPr>
          <w:rFonts w:ascii="Times New Roman" w:hAnsi="Times New Roman" w:cs="Times New Roman"/>
        </w:rPr>
      </w:pPr>
      <w:r w:rsidRPr="00116772">
        <w:rPr>
          <w:rFonts w:ascii="Times New Roman" w:hAnsi="Times New Roman" w:cs="Times New Roman"/>
          <w:noProof/>
        </w:rPr>
        <w:drawing>
          <wp:inline distT="0" distB="0" distL="114300" distR="114300" wp14:anchorId="52336E40" wp14:editId="1A197793">
            <wp:extent cx="5273675" cy="1260475"/>
            <wp:effectExtent l="0" t="0" r="3175" b="6350"/>
            <wp:docPr id="5" name="图片 5" descr="Table S2. AAO, GA@AAO和CBA@AAO的孔径、孔密度和孔隙率统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Table S2. AAO, GA@AAO和CBA@AAO的孔径、孔密度和孔隙率统计"/>
                    <pic:cNvPicPr>
                      <a:picLocks noChangeAspect="1"/>
                    </pic:cNvPicPr>
                  </pic:nvPicPr>
                  <pic:blipFill>
                    <a:blip r:embed="rId15"/>
                    <a:stretch>
                      <a:fillRect/>
                    </a:stretch>
                  </pic:blipFill>
                  <pic:spPr>
                    <a:xfrm>
                      <a:off x="0" y="0"/>
                      <a:ext cx="5273675" cy="1260475"/>
                    </a:xfrm>
                    <a:prstGeom prst="rect">
                      <a:avLst/>
                    </a:prstGeom>
                  </pic:spPr>
                </pic:pic>
              </a:graphicData>
            </a:graphic>
          </wp:inline>
        </w:drawing>
      </w:r>
    </w:p>
    <w:p w14:paraId="55AC9BB8" w14:textId="77777777" w:rsidR="00112F44" w:rsidRPr="00116772" w:rsidRDefault="00112F44">
      <w:pPr>
        <w:spacing w:line="360" w:lineRule="auto"/>
        <w:rPr>
          <w:rFonts w:ascii="Times New Roman" w:hAnsi="Times New Roman" w:cs="Times New Roman"/>
        </w:rPr>
      </w:pPr>
    </w:p>
    <w:p w14:paraId="59DED768" w14:textId="77777777" w:rsidR="00112F44" w:rsidRPr="00116772" w:rsidRDefault="00000000">
      <w:pPr>
        <w:spacing w:line="360" w:lineRule="auto"/>
        <w:ind w:firstLineChars="100" w:firstLine="210"/>
        <w:rPr>
          <w:rFonts w:ascii="Times New Roman" w:hAnsi="Times New Roman" w:cs="Times New Roman"/>
        </w:rPr>
      </w:pPr>
      <w:r w:rsidRPr="00116772">
        <w:rPr>
          <w:rFonts w:ascii="Times New Roman" w:hAnsi="Times New Roman" w:cs="Times New Roman"/>
        </w:rPr>
        <w:t>To confirm the successful fabrication of the functionalized nanochannels (CBA@AAO), we conducted a detailed study of the surface morphology of AAO, GA@AAO, and CBA@AAO using ultra-high resolution scanning electron microscopy (SEM) (</w:t>
      </w:r>
      <w:r w:rsidRPr="00116772">
        <w:rPr>
          <w:rFonts w:ascii="Times New Roman" w:hAnsi="Times New Roman" w:cs="Times New Roman"/>
          <w:b/>
          <w:bCs/>
        </w:rPr>
        <w:t>Table S2</w:t>
      </w:r>
      <w:r w:rsidRPr="00116772">
        <w:rPr>
          <w:rFonts w:ascii="Times New Roman" w:hAnsi="Times New Roman" w:cs="Times New Roman"/>
        </w:rPr>
        <w:t>). The purchased AAO nanochannel membranes had a pore size distribution ranging from 40 to 70 nm. Statistical analysis revealed that the actual pore size distribution ranged from 48.1 to 88.3 nm, with an average pore size of 60.3 ± 7.0 nm and a porosity of 17.5%. Compared to the bare AAO membrane, the pore size of the aldehyde-functionalized nanochannels (GA@AAO) decreased, with a distribution between 36.8 and 83.5 nm, an average pore size of 56.4 ± 8.1 nm, and a porosity of 18.9%. Notably, after introducing ca</w:t>
      </w:r>
      <w:r w:rsidRPr="00116772">
        <w:rPr>
          <w:rFonts w:ascii="Times New Roman" w:hAnsi="Times New Roman" w:cs="Times New Roman" w:hint="eastAsia"/>
        </w:rPr>
        <w:t>thinone</w:t>
      </w:r>
      <w:r w:rsidRPr="00116772">
        <w:rPr>
          <w:rFonts w:ascii="Times New Roman" w:hAnsi="Times New Roman" w:cs="Times New Roman"/>
        </w:rPr>
        <w:t xml:space="preserve">-specific single-stranded DNA (CBA), the pore size further decreased compared to GA@AAO, with an average pore size reduced to 49.9 ± 7.5 nm, ranging from 34.3 to 77.6 nm, and the porosity increased to 21.6%. Detailed statistical data on the pore size distribution and pore spacing of the three nanochannel states (AAO, GA@AAO, and CBA@AAO) can be found in </w:t>
      </w:r>
      <w:r w:rsidRPr="00116772">
        <w:rPr>
          <w:rFonts w:ascii="Times New Roman" w:hAnsi="Times New Roman" w:cs="Times New Roman"/>
          <w:b/>
          <w:bCs/>
        </w:rPr>
        <w:t>Tables S3-</w:t>
      </w:r>
      <w:r w:rsidRPr="00116772">
        <w:rPr>
          <w:rFonts w:ascii="Times New Roman" w:hAnsi="Times New Roman" w:cs="Times New Roman" w:hint="eastAsia"/>
          <w:b/>
          <w:bCs/>
        </w:rPr>
        <w:t>S</w:t>
      </w:r>
      <w:r w:rsidRPr="00116772">
        <w:rPr>
          <w:rFonts w:ascii="Times New Roman" w:hAnsi="Times New Roman" w:cs="Times New Roman"/>
          <w:b/>
          <w:bCs/>
        </w:rPr>
        <w:t>8</w:t>
      </w:r>
      <w:r w:rsidRPr="00116772">
        <w:rPr>
          <w:rFonts w:ascii="Times New Roman" w:hAnsi="Times New Roman" w:cs="Times New Roman"/>
        </w:rPr>
        <w:t>.</w:t>
      </w:r>
    </w:p>
    <w:p w14:paraId="54FA8A65" w14:textId="77777777" w:rsidR="00112F44" w:rsidRPr="00116772" w:rsidRDefault="00000000">
      <w:pPr>
        <w:widowControl/>
        <w:jc w:val="left"/>
        <w:rPr>
          <w:rFonts w:ascii="Times New Roman" w:hAnsi="Times New Roman" w:cs="Times New Roman"/>
        </w:rPr>
      </w:pPr>
      <w:r w:rsidRPr="00116772">
        <w:rPr>
          <w:rFonts w:ascii="Times New Roman" w:hAnsi="Times New Roman" w:cs="Times New Roman"/>
        </w:rPr>
        <w:br w:type="page"/>
      </w:r>
    </w:p>
    <w:p w14:paraId="2A9C27D3" w14:textId="77777777" w:rsidR="00112F44" w:rsidRPr="00116772" w:rsidRDefault="00000000">
      <w:pPr>
        <w:spacing w:line="360" w:lineRule="auto"/>
        <w:jc w:val="center"/>
        <w:rPr>
          <w:rFonts w:ascii="Times New Roman" w:hAnsi="Times New Roman" w:cs="Times New Roman"/>
        </w:rPr>
      </w:pPr>
      <w:r w:rsidRPr="00116772">
        <w:rPr>
          <w:rFonts w:ascii="Times New Roman" w:hAnsi="Times New Roman" w:cs="Times New Roman" w:hint="eastAsia"/>
          <w:b/>
          <w:bCs/>
        </w:rPr>
        <w:lastRenderedPageBreak/>
        <w:t xml:space="preserve">Table </w:t>
      </w:r>
      <w:r w:rsidRPr="00116772">
        <w:rPr>
          <w:rFonts w:ascii="Times New Roman" w:hAnsi="Times New Roman" w:cs="Times New Roman"/>
          <w:b/>
          <w:bCs/>
        </w:rPr>
        <w:t>S3.</w:t>
      </w:r>
      <w:r w:rsidRPr="00116772">
        <w:rPr>
          <w:rFonts w:ascii="Times New Roman" w:hAnsi="Times New Roman" w:cs="Times New Roman"/>
        </w:rPr>
        <w:t xml:space="preserve"> Statistics of pore size distribution of AAO bare membrane.</w:t>
      </w:r>
    </w:p>
    <w:p w14:paraId="43B0890B" w14:textId="77777777" w:rsidR="00112F44" w:rsidRPr="00116772" w:rsidRDefault="00000000">
      <w:pPr>
        <w:spacing w:line="360" w:lineRule="auto"/>
        <w:jc w:val="center"/>
        <w:rPr>
          <w:rFonts w:ascii="Times New Roman" w:hAnsi="Times New Roman" w:cs="Times New Roman"/>
        </w:rPr>
      </w:pPr>
      <w:r w:rsidRPr="00116772">
        <w:rPr>
          <w:rFonts w:ascii="Times New Roman" w:hAnsi="Times New Roman" w:cs="Times New Roman"/>
          <w:noProof/>
        </w:rPr>
        <w:drawing>
          <wp:inline distT="0" distB="0" distL="114300" distR="114300" wp14:anchorId="5E0D1293" wp14:editId="368E78E1">
            <wp:extent cx="3575050" cy="2368550"/>
            <wp:effectExtent l="0" t="0" r="6350" b="3175"/>
            <wp:docPr id="8" name="图片 8" descr="Table S3. AAO裸膜的孔径大小分布统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Table S3. AAO裸膜的孔径大小分布统计"/>
                    <pic:cNvPicPr>
                      <a:picLocks noChangeAspect="1"/>
                    </pic:cNvPicPr>
                  </pic:nvPicPr>
                  <pic:blipFill>
                    <a:blip r:embed="rId16"/>
                    <a:stretch>
                      <a:fillRect/>
                    </a:stretch>
                  </pic:blipFill>
                  <pic:spPr>
                    <a:xfrm>
                      <a:off x="0" y="0"/>
                      <a:ext cx="3575050" cy="2368550"/>
                    </a:xfrm>
                    <a:prstGeom prst="rect">
                      <a:avLst/>
                    </a:prstGeom>
                  </pic:spPr>
                </pic:pic>
              </a:graphicData>
            </a:graphic>
          </wp:inline>
        </w:drawing>
      </w:r>
    </w:p>
    <w:p w14:paraId="66863818" w14:textId="77777777" w:rsidR="00112F44" w:rsidRPr="00116772" w:rsidRDefault="00112F44">
      <w:pPr>
        <w:spacing w:line="360" w:lineRule="auto"/>
        <w:rPr>
          <w:rFonts w:ascii="Times New Roman" w:hAnsi="Times New Roman" w:cs="Times New Roman"/>
        </w:rPr>
      </w:pPr>
    </w:p>
    <w:p w14:paraId="4622ED66" w14:textId="77777777" w:rsidR="00112F44" w:rsidRPr="00116772" w:rsidRDefault="00000000">
      <w:pPr>
        <w:spacing w:line="360" w:lineRule="auto"/>
        <w:jc w:val="center"/>
        <w:rPr>
          <w:rFonts w:ascii="Times New Roman" w:hAnsi="Times New Roman" w:cs="Times New Roman"/>
        </w:rPr>
      </w:pPr>
      <w:r w:rsidRPr="00116772">
        <w:rPr>
          <w:rFonts w:ascii="Times New Roman" w:hAnsi="Times New Roman" w:cs="Times New Roman" w:hint="eastAsia"/>
          <w:b/>
          <w:bCs/>
        </w:rPr>
        <w:t xml:space="preserve">Table </w:t>
      </w:r>
      <w:r w:rsidRPr="00116772">
        <w:rPr>
          <w:rFonts w:ascii="Times New Roman" w:hAnsi="Times New Roman" w:cs="Times New Roman"/>
          <w:b/>
          <w:bCs/>
        </w:rPr>
        <w:t>S4.</w:t>
      </w:r>
      <w:r w:rsidRPr="00116772">
        <w:rPr>
          <w:rFonts w:ascii="Times New Roman" w:hAnsi="Times New Roman" w:cs="Times New Roman"/>
        </w:rPr>
        <w:t xml:space="preserve"> The pore gap size distribution statistics between adjacent pores of AAO bare membrane.</w:t>
      </w:r>
    </w:p>
    <w:p w14:paraId="44FA457C" w14:textId="77777777" w:rsidR="00112F44" w:rsidRPr="00116772" w:rsidRDefault="00000000">
      <w:pPr>
        <w:spacing w:line="360" w:lineRule="auto"/>
        <w:jc w:val="center"/>
        <w:rPr>
          <w:rFonts w:ascii="Times New Roman" w:hAnsi="Times New Roman" w:cs="Times New Roman"/>
        </w:rPr>
      </w:pPr>
      <w:r w:rsidRPr="00116772">
        <w:rPr>
          <w:rFonts w:ascii="Times New Roman" w:hAnsi="Times New Roman" w:cs="Times New Roman"/>
          <w:noProof/>
        </w:rPr>
        <w:drawing>
          <wp:inline distT="0" distB="0" distL="114300" distR="114300" wp14:anchorId="12C023A9" wp14:editId="7024CEA7">
            <wp:extent cx="3566795" cy="2368550"/>
            <wp:effectExtent l="0" t="0" r="5080" b="3175"/>
            <wp:docPr id="9" name="图片 9" descr="Table S4. AAO裸膜的相邻孔间孔间隙大小分布统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Table S4. AAO裸膜的相邻孔间孔间隙大小分布统计"/>
                    <pic:cNvPicPr>
                      <a:picLocks noChangeAspect="1"/>
                    </pic:cNvPicPr>
                  </pic:nvPicPr>
                  <pic:blipFill>
                    <a:blip r:embed="rId17"/>
                    <a:stretch>
                      <a:fillRect/>
                    </a:stretch>
                  </pic:blipFill>
                  <pic:spPr>
                    <a:xfrm>
                      <a:off x="0" y="0"/>
                      <a:ext cx="3566795" cy="2368550"/>
                    </a:xfrm>
                    <a:prstGeom prst="rect">
                      <a:avLst/>
                    </a:prstGeom>
                  </pic:spPr>
                </pic:pic>
              </a:graphicData>
            </a:graphic>
          </wp:inline>
        </w:drawing>
      </w:r>
    </w:p>
    <w:p w14:paraId="5048814F" w14:textId="77777777" w:rsidR="00112F44" w:rsidRPr="00116772" w:rsidRDefault="00112F44">
      <w:pPr>
        <w:spacing w:line="360" w:lineRule="auto"/>
        <w:rPr>
          <w:rFonts w:ascii="Times New Roman" w:hAnsi="Times New Roman" w:cs="Times New Roman"/>
        </w:rPr>
      </w:pPr>
    </w:p>
    <w:p w14:paraId="089596AF" w14:textId="77777777" w:rsidR="00112F44" w:rsidRPr="00116772" w:rsidRDefault="00000000">
      <w:pPr>
        <w:spacing w:line="360" w:lineRule="auto"/>
        <w:jc w:val="center"/>
        <w:rPr>
          <w:rFonts w:ascii="Times New Roman" w:hAnsi="Times New Roman" w:cs="Times New Roman"/>
        </w:rPr>
      </w:pPr>
      <w:r w:rsidRPr="00116772">
        <w:rPr>
          <w:rFonts w:ascii="Times New Roman" w:hAnsi="Times New Roman" w:cs="Times New Roman" w:hint="eastAsia"/>
          <w:b/>
          <w:bCs/>
        </w:rPr>
        <w:t xml:space="preserve">Table </w:t>
      </w:r>
      <w:r w:rsidRPr="00116772">
        <w:rPr>
          <w:rFonts w:ascii="Times New Roman" w:hAnsi="Times New Roman" w:cs="Times New Roman"/>
          <w:b/>
          <w:bCs/>
        </w:rPr>
        <w:t>S5.</w:t>
      </w:r>
      <w:r w:rsidRPr="00116772">
        <w:rPr>
          <w:rFonts w:ascii="Times New Roman" w:hAnsi="Times New Roman" w:cs="Times New Roman"/>
        </w:rPr>
        <w:t xml:space="preserve"> The pore diameter distribution statistics of</w:t>
      </w:r>
      <w:r w:rsidRPr="00116772">
        <w:rPr>
          <w:rFonts w:ascii="Times New Roman" w:hAnsi="Times New Roman" w:cs="Times New Roman" w:hint="eastAsia"/>
        </w:rPr>
        <w:t xml:space="preserve"> </w:t>
      </w:r>
      <w:r w:rsidRPr="00116772">
        <w:rPr>
          <w:rFonts w:ascii="Times New Roman" w:hAnsi="Times New Roman" w:cs="Times New Roman"/>
        </w:rPr>
        <w:t>GA@AAO</w:t>
      </w:r>
      <w:r w:rsidRPr="00116772">
        <w:rPr>
          <w:rFonts w:ascii="Times New Roman" w:hAnsi="Times New Roman" w:cs="Times New Roman" w:hint="eastAsia"/>
        </w:rPr>
        <w:t>.</w:t>
      </w:r>
    </w:p>
    <w:p w14:paraId="6DC26906" w14:textId="77777777" w:rsidR="00112F44" w:rsidRPr="00116772" w:rsidRDefault="00000000">
      <w:pPr>
        <w:spacing w:line="360" w:lineRule="auto"/>
        <w:jc w:val="center"/>
        <w:rPr>
          <w:rFonts w:ascii="Times New Roman" w:hAnsi="Times New Roman" w:cs="Times New Roman"/>
        </w:rPr>
      </w:pPr>
      <w:r w:rsidRPr="00116772">
        <w:rPr>
          <w:rFonts w:ascii="Times New Roman" w:hAnsi="Times New Roman" w:cs="Times New Roman"/>
          <w:noProof/>
        </w:rPr>
        <w:drawing>
          <wp:inline distT="0" distB="0" distL="114300" distR="114300" wp14:anchorId="4F18C8B7" wp14:editId="04D8EBA0">
            <wp:extent cx="3580130" cy="2368550"/>
            <wp:effectExtent l="0" t="0" r="1270" b="3175"/>
            <wp:docPr id="10" name="图片 10" descr="Table S5. GA@AAO裸膜的孔径大小分布统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Table S5. GA@AAO裸膜的孔径大小分布统计"/>
                    <pic:cNvPicPr>
                      <a:picLocks noChangeAspect="1"/>
                    </pic:cNvPicPr>
                  </pic:nvPicPr>
                  <pic:blipFill>
                    <a:blip r:embed="rId18"/>
                    <a:stretch>
                      <a:fillRect/>
                    </a:stretch>
                  </pic:blipFill>
                  <pic:spPr>
                    <a:xfrm>
                      <a:off x="0" y="0"/>
                      <a:ext cx="3580130" cy="2368550"/>
                    </a:xfrm>
                    <a:prstGeom prst="rect">
                      <a:avLst/>
                    </a:prstGeom>
                  </pic:spPr>
                </pic:pic>
              </a:graphicData>
            </a:graphic>
          </wp:inline>
        </w:drawing>
      </w:r>
    </w:p>
    <w:p w14:paraId="564406E3" w14:textId="77777777" w:rsidR="00112F44" w:rsidRPr="00116772" w:rsidRDefault="00112F44">
      <w:pPr>
        <w:spacing w:line="360" w:lineRule="auto"/>
        <w:rPr>
          <w:rFonts w:ascii="Times New Roman" w:hAnsi="Times New Roman" w:cs="Times New Roman"/>
        </w:rPr>
      </w:pPr>
    </w:p>
    <w:p w14:paraId="0AC9081D" w14:textId="77777777" w:rsidR="00112F44" w:rsidRPr="00116772" w:rsidRDefault="00000000">
      <w:pPr>
        <w:spacing w:line="360" w:lineRule="auto"/>
        <w:jc w:val="center"/>
        <w:rPr>
          <w:rFonts w:ascii="Times New Roman" w:hAnsi="Times New Roman" w:cs="Times New Roman"/>
        </w:rPr>
      </w:pPr>
      <w:r w:rsidRPr="00116772">
        <w:rPr>
          <w:rFonts w:ascii="Times New Roman" w:hAnsi="Times New Roman" w:cs="Times New Roman" w:hint="eastAsia"/>
          <w:b/>
          <w:bCs/>
        </w:rPr>
        <w:lastRenderedPageBreak/>
        <w:t xml:space="preserve">Table </w:t>
      </w:r>
      <w:r w:rsidRPr="00116772">
        <w:rPr>
          <w:rFonts w:ascii="Times New Roman" w:hAnsi="Times New Roman" w:cs="Times New Roman"/>
          <w:b/>
          <w:bCs/>
        </w:rPr>
        <w:t>S6.</w:t>
      </w:r>
      <w:r w:rsidRPr="00116772">
        <w:rPr>
          <w:rFonts w:ascii="Times New Roman" w:hAnsi="Times New Roman" w:cs="Times New Roman"/>
        </w:rPr>
        <w:t xml:space="preserve"> The gap distribution statistics of two adjacent holes of GA@AAO</w:t>
      </w:r>
      <w:r w:rsidRPr="00116772">
        <w:rPr>
          <w:rFonts w:ascii="Times New Roman" w:hAnsi="Times New Roman" w:cs="Times New Roman" w:hint="eastAsia"/>
        </w:rPr>
        <w:t>.</w:t>
      </w:r>
    </w:p>
    <w:p w14:paraId="5D48E540" w14:textId="77777777" w:rsidR="00112F44" w:rsidRPr="00116772" w:rsidRDefault="00000000">
      <w:pPr>
        <w:spacing w:line="360" w:lineRule="auto"/>
        <w:jc w:val="center"/>
        <w:rPr>
          <w:rFonts w:ascii="Times New Roman" w:hAnsi="Times New Roman" w:cs="Times New Roman"/>
        </w:rPr>
      </w:pPr>
      <w:r w:rsidRPr="00116772">
        <w:rPr>
          <w:rFonts w:ascii="Times New Roman" w:hAnsi="Times New Roman" w:cs="Times New Roman"/>
          <w:noProof/>
        </w:rPr>
        <w:drawing>
          <wp:inline distT="0" distB="0" distL="114300" distR="114300" wp14:anchorId="10D4161F" wp14:editId="33615132">
            <wp:extent cx="3568065" cy="2368550"/>
            <wp:effectExtent l="0" t="0" r="3810" b="3175"/>
            <wp:docPr id="11" name="图片 11" descr="Table S6. GA@AAO裸膜的相邻孔间孔间隙大小分布统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Table S6. GA@AAO裸膜的相邻孔间孔间隙大小分布统计"/>
                    <pic:cNvPicPr>
                      <a:picLocks noChangeAspect="1"/>
                    </pic:cNvPicPr>
                  </pic:nvPicPr>
                  <pic:blipFill>
                    <a:blip r:embed="rId19"/>
                    <a:stretch>
                      <a:fillRect/>
                    </a:stretch>
                  </pic:blipFill>
                  <pic:spPr>
                    <a:xfrm>
                      <a:off x="0" y="0"/>
                      <a:ext cx="3568065" cy="2368550"/>
                    </a:xfrm>
                    <a:prstGeom prst="rect">
                      <a:avLst/>
                    </a:prstGeom>
                  </pic:spPr>
                </pic:pic>
              </a:graphicData>
            </a:graphic>
          </wp:inline>
        </w:drawing>
      </w:r>
    </w:p>
    <w:p w14:paraId="508FA23D" w14:textId="77777777" w:rsidR="00112F44" w:rsidRPr="00116772" w:rsidRDefault="00112F44">
      <w:pPr>
        <w:spacing w:line="360" w:lineRule="auto"/>
        <w:rPr>
          <w:rFonts w:ascii="Times New Roman" w:hAnsi="Times New Roman" w:cs="Times New Roman"/>
        </w:rPr>
      </w:pPr>
    </w:p>
    <w:p w14:paraId="314FDDC5" w14:textId="77777777" w:rsidR="00112F44" w:rsidRPr="00116772" w:rsidRDefault="00000000">
      <w:pPr>
        <w:spacing w:line="360" w:lineRule="auto"/>
        <w:jc w:val="center"/>
        <w:rPr>
          <w:rFonts w:ascii="Times New Roman" w:hAnsi="Times New Roman" w:cs="Times New Roman"/>
        </w:rPr>
      </w:pPr>
      <w:r w:rsidRPr="00116772">
        <w:rPr>
          <w:rFonts w:ascii="Times New Roman" w:hAnsi="Times New Roman" w:cs="Times New Roman" w:hint="eastAsia"/>
          <w:b/>
          <w:bCs/>
        </w:rPr>
        <w:t xml:space="preserve">Table </w:t>
      </w:r>
      <w:r w:rsidRPr="00116772">
        <w:rPr>
          <w:rFonts w:ascii="Times New Roman" w:hAnsi="Times New Roman" w:cs="Times New Roman"/>
          <w:b/>
          <w:bCs/>
        </w:rPr>
        <w:t>S7.</w:t>
      </w:r>
      <w:r w:rsidRPr="00116772">
        <w:rPr>
          <w:rFonts w:ascii="Times New Roman" w:hAnsi="Times New Roman" w:cs="Times New Roman"/>
        </w:rPr>
        <w:t xml:space="preserve"> The pore diameter distribution statistics of CBA@AAO</w:t>
      </w:r>
      <w:r w:rsidRPr="00116772">
        <w:rPr>
          <w:rFonts w:ascii="Times New Roman" w:hAnsi="Times New Roman" w:cs="Times New Roman" w:hint="eastAsia"/>
        </w:rPr>
        <w:t>.</w:t>
      </w:r>
    </w:p>
    <w:p w14:paraId="5FFB9FB6" w14:textId="77777777" w:rsidR="00112F44" w:rsidRPr="00116772" w:rsidRDefault="00000000">
      <w:pPr>
        <w:spacing w:line="360" w:lineRule="auto"/>
        <w:jc w:val="center"/>
        <w:rPr>
          <w:rFonts w:ascii="Times New Roman" w:hAnsi="Times New Roman" w:cs="Times New Roman"/>
        </w:rPr>
      </w:pPr>
      <w:r w:rsidRPr="00116772">
        <w:rPr>
          <w:rFonts w:ascii="Times New Roman" w:hAnsi="Times New Roman" w:cs="Times New Roman"/>
          <w:noProof/>
        </w:rPr>
        <w:drawing>
          <wp:inline distT="0" distB="0" distL="114300" distR="114300" wp14:anchorId="3774ABE7" wp14:editId="11F3945D">
            <wp:extent cx="3581400" cy="2368550"/>
            <wp:effectExtent l="0" t="0" r="0" b="3175"/>
            <wp:docPr id="12" name="图片 12" descr="Table S7. CBA@AAO裸膜的孔径大小分布统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Table S7. CBA@AAO裸膜的孔径大小分布统计"/>
                    <pic:cNvPicPr>
                      <a:picLocks noChangeAspect="1"/>
                    </pic:cNvPicPr>
                  </pic:nvPicPr>
                  <pic:blipFill>
                    <a:blip r:embed="rId20"/>
                    <a:stretch>
                      <a:fillRect/>
                    </a:stretch>
                  </pic:blipFill>
                  <pic:spPr>
                    <a:xfrm>
                      <a:off x="0" y="0"/>
                      <a:ext cx="3581400" cy="2368550"/>
                    </a:xfrm>
                    <a:prstGeom prst="rect">
                      <a:avLst/>
                    </a:prstGeom>
                  </pic:spPr>
                </pic:pic>
              </a:graphicData>
            </a:graphic>
          </wp:inline>
        </w:drawing>
      </w:r>
    </w:p>
    <w:p w14:paraId="532AFE74" w14:textId="77777777" w:rsidR="00112F44" w:rsidRPr="00116772" w:rsidRDefault="00112F44">
      <w:pPr>
        <w:spacing w:line="360" w:lineRule="auto"/>
        <w:rPr>
          <w:rFonts w:ascii="Times New Roman" w:hAnsi="Times New Roman" w:cs="Times New Roman"/>
        </w:rPr>
      </w:pPr>
    </w:p>
    <w:p w14:paraId="33709337" w14:textId="77777777" w:rsidR="00112F44" w:rsidRPr="00116772" w:rsidRDefault="00000000">
      <w:pPr>
        <w:spacing w:line="360" w:lineRule="auto"/>
        <w:jc w:val="center"/>
        <w:rPr>
          <w:rFonts w:ascii="Times New Roman" w:hAnsi="Times New Roman" w:cs="Times New Roman"/>
        </w:rPr>
      </w:pPr>
      <w:r w:rsidRPr="00116772">
        <w:rPr>
          <w:rFonts w:ascii="Times New Roman" w:hAnsi="Times New Roman" w:cs="Times New Roman" w:hint="eastAsia"/>
          <w:b/>
          <w:bCs/>
        </w:rPr>
        <w:t xml:space="preserve">Table </w:t>
      </w:r>
      <w:r w:rsidRPr="00116772">
        <w:rPr>
          <w:rFonts w:ascii="Times New Roman" w:hAnsi="Times New Roman" w:cs="Times New Roman"/>
          <w:b/>
          <w:bCs/>
        </w:rPr>
        <w:t>S8.</w:t>
      </w:r>
      <w:r w:rsidRPr="00116772">
        <w:rPr>
          <w:rFonts w:ascii="Times New Roman" w:hAnsi="Times New Roman" w:cs="Times New Roman"/>
        </w:rPr>
        <w:t xml:space="preserve"> The gap distribution statistics of two adjacent holes of CBA@AAO</w:t>
      </w:r>
      <w:r w:rsidRPr="00116772">
        <w:rPr>
          <w:rFonts w:ascii="Times New Roman" w:hAnsi="Times New Roman" w:cs="Times New Roman" w:hint="eastAsia"/>
        </w:rPr>
        <w:t>.</w:t>
      </w:r>
    </w:p>
    <w:p w14:paraId="00CC6E1D" w14:textId="77777777" w:rsidR="00112F44" w:rsidRPr="00116772" w:rsidRDefault="00000000">
      <w:pPr>
        <w:spacing w:line="360" w:lineRule="auto"/>
        <w:jc w:val="center"/>
        <w:rPr>
          <w:rFonts w:ascii="Times New Roman" w:hAnsi="Times New Roman" w:cs="Times New Roman"/>
        </w:rPr>
      </w:pPr>
      <w:r w:rsidRPr="00116772">
        <w:rPr>
          <w:rFonts w:ascii="Times New Roman" w:hAnsi="Times New Roman" w:cs="Times New Roman"/>
          <w:noProof/>
        </w:rPr>
        <w:drawing>
          <wp:inline distT="0" distB="0" distL="114300" distR="114300" wp14:anchorId="488F6649" wp14:editId="4053E8B1">
            <wp:extent cx="3574415" cy="2368550"/>
            <wp:effectExtent l="0" t="0" r="6985" b="3175"/>
            <wp:docPr id="13" name="图片 13" descr="Table S8. GA@AAO裸膜的相邻孔间孔间隙大小分布统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Table S8. GA@AAO裸膜的相邻孔间孔间隙大小分布统计"/>
                    <pic:cNvPicPr>
                      <a:picLocks noChangeAspect="1"/>
                    </pic:cNvPicPr>
                  </pic:nvPicPr>
                  <pic:blipFill>
                    <a:blip r:embed="rId21"/>
                    <a:stretch>
                      <a:fillRect/>
                    </a:stretch>
                  </pic:blipFill>
                  <pic:spPr>
                    <a:xfrm>
                      <a:off x="0" y="0"/>
                      <a:ext cx="3574415" cy="2368550"/>
                    </a:xfrm>
                    <a:prstGeom prst="rect">
                      <a:avLst/>
                    </a:prstGeom>
                  </pic:spPr>
                </pic:pic>
              </a:graphicData>
            </a:graphic>
          </wp:inline>
        </w:drawing>
      </w:r>
    </w:p>
    <w:p w14:paraId="3DA90CCD" w14:textId="77777777" w:rsidR="00112F44" w:rsidRPr="00116772" w:rsidRDefault="00112F44">
      <w:pPr>
        <w:spacing w:line="360" w:lineRule="auto"/>
        <w:rPr>
          <w:rFonts w:ascii="Times New Roman" w:hAnsi="Times New Roman" w:cs="Times New Roman"/>
        </w:rPr>
      </w:pPr>
    </w:p>
    <w:p w14:paraId="195CEC25" w14:textId="77777777" w:rsidR="00112F44" w:rsidRPr="00116772" w:rsidRDefault="00000000">
      <w:pPr>
        <w:spacing w:line="360" w:lineRule="auto"/>
        <w:jc w:val="center"/>
        <w:rPr>
          <w:rFonts w:ascii="Times New Roman" w:hAnsi="Times New Roman" w:cs="Times New Roman"/>
        </w:rPr>
      </w:pPr>
      <w:r w:rsidRPr="00116772">
        <w:rPr>
          <w:rFonts w:ascii="Times New Roman" w:hAnsi="Times New Roman" w:cs="Times New Roman"/>
          <w:noProof/>
        </w:rPr>
        <w:lastRenderedPageBreak/>
        <w:drawing>
          <wp:inline distT="0" distB="0" distL="114300" distR="114300" wp14:anchorId="6E12B6E6" wp14:editId="5EFF8545">
            <wp:extent cx="4780280" cy="6129655"/>
            <wp:effectExtent l="0" t="0" r="1270" b="4445"/>
            <wp:docPr id="6" name="图片 6" descr="Figure S5. 不同孔径大小的AA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Figure S5. 不同孔径大小的AAO"/>
                    <pic:cNvPicPr>
                      <a:picLocks noChangeAspect="1"/>
                    </pic:cNvPicPr>
                  </pic:nvPicPr>
                  <pic:blipFill>
                    <a:blip r:embed="rId22"/>
                    <a:stretch>
                      <a:fillRect/>
                    </a:stretch>
                  </pic:blipFill>
                  <pic:spPr>
                    <a:xfrm>
                      <a:off x="0" y="0"/>
                      <a:ext cx="4780280" cy="6129655"/>
                    </a:xfrm>
                    <a:prstGeom prst="rect">
                      <a:avLst/>
                    </a:prstGeom>
                  </pic:spPr>
                </pic:pic>
              </a:graphicData>
            </a:graphic>
          </wp:inline>
        </w:drawing>
      </w:r>
    </w:p>
    <w:p w14:paraId="1CDBF3F4" w14:textId="77777777" w:rsidR="00112F44" w:rsidRPr="00116772" w:rsidRDefault="00000000">
      <w:pPr>
        <w:spacing w:line="360" w:lineRule="auto"/>
        <w:rPr>
          <w:rFonts w:ascii="Times New Roman" w:hAnsi="Times New Roman" w:cs="Times New Roman"/>
        </w:rPr>
      </w:pPr>
      <w:r w:rsidRPr="00116772">
        <w:rPr>
          <w:rFonts w:ascii="Times New Roman" w:hAnsi="Times New Roman" w:cs="Times New Roman" w:hint="eastAsia"/>
          <w:b/>
          <w:bCs/>
        </w:rPr>
        <w:t xml:space="preserve">Figure </w:t>
      </w:r>
      <w:r w:rsidRPr="00116772">
        <w:rPr>
          <w:rFonts w:ascii="Times New Roman" w:hAnsi="Times New Roman" w:cs="Times New Roman"/>
          <w:b/>
          <w:bCs/>
        </w:rPr>
        <w:t>S</w:t>
      </w:r>
      <w:r w:rsidRPr="00116772">
        <w:rPr>
          <w:rFonts w:ascii="Times New Roman" w:hAnsi="Times New Roman" w:cs="Times New Roman" w:hint="eastAsia"/>
          <w:b/>
          <w:bCs/>
        </w:rPr>
        <w:t>5</w:t>
      </w:r>
      <w:r w:rsidRPr="00116772">
        <w:rPr>
          <w:rFonts w:ascii="Times New Roman" w:hAnsi="Times New Roman" w:cs="Times New Roman"/>
          <w:b/>
          <w:bCs/>
        </w:rPr>
        <w:t>.</w:t>
      </w:r>
      <w:r w:rsidRPr="00116772">
        <w:rPr>
          <w:rFonts w:ascii="Times New Roman" w:hAnsi="Times New Roman" w:cs="Times New Roman" w:hint="eastAsia"/>
        </w:rPr>
        <w:t xml:space="preserve"> Four different sizes of AAO nanochannel membranes. (A) AAO with aperture distribution of 20 ~ 30 nm. (E) and (I) are the corresponding pore distribution and pore gap size statistics of adjacent holes, respectively. (B) AAO with aperture distribution of 80 ~ 100 nm. (F) and (J) are the corresponding pore distribution and pore gap size statistics of adjacent holes respectively. (C) AAO with aperture distribution of 110 ~ 150 nm. (G) and (K) are the corresponding pore distribution and pore gap size statistics of adjacent holes, respectively. (D) AAO with aperture distribution of 200 ~ 300 nm. (H) and (L) are the corresponding pore distribution and pore gap size statistics of adjacent holes, respectively.</w:t>
      </w:r>
    </w:p>
    <w:p w14:paraId="3D2A8712" w14:textId="77777777" w:rsidR="00112F44" w:rsidRPr="00116772" w:rsidRDefault="00112F44">
      <w:pPr>
        <w:rPr>
          <w:rFonts w:ascii="Times New Roman" w:hAnsi="Times New Roman" w:cs="Times New Roman"/>
        </w:rPr>
      </w:pPr>
    </w:p>
    <w:p w14:paraId="238C968E" w14:textId="77777777" w:rsidR="00112F44" w:rsidRPr="00116772" w:rsidRDefault="00000000">
      <w:pPr>
        <w:spacing w:line="360" w:lineRule="auto"/>
        <w:rPr>
          <w:rFonts w:ascii="Times New Roman" w:hAnsi="Times New Roman" w:cs="Times New Roman"/>
        </w:rPr>
      </w:pPr>
      <w:r w:rsidRPr="00116772">
        <w:rPr>
          <w:rFonts w:ascii="Times New Roman" w:hAnsi="Times New Roman" w:cs="Times New Roman" w:hint="eastAsia"/>
          <w:b/>
          <w:bCs/>
        </w:rPr>
        <w:lastRenderedPageBreak/>
        <w:t xml:space="preserve">Table </w:t>
      </w:r>
      <w:r w:rsidRPr="00116772">
        <w:rPr>
          <w:rFonts w:ascii="Times New Roman" w:hAnsi="Times New Roman" w:cs="Times New Roman"/>
          <w:b/>
          <w:bCs/>
        </w:rPr>
        <w:t>S9.</w:t>
      </w:r>
      <w:r w:rsidRPr="00116772">
        <w:rPr>
          <w:rFonts w:ascii="Times New Roman" w:hAnsi="Times New Roman" w:cs="Times New Roman"/>
        </w:rPr>
        <w:t xml:space="preserve"> The actual pore </w:t>
      </w:r>
      <w:r w:rsidRPr="00116772">
        <w:rPr>
          <w:rFonts w:ascii="Times New Roman" w:hAnsi="Times New Roman" w:cs="Times New Roman" w:hint="eastAsia"/>
        </w:rPr>
        <w:t>diameter</w:t>
      </w:r>
      <w:r w:rsidRPr="00116772">
        <w:rPr>
          <w:rFonts w:ascii="Times New Roman" w:hAnsi="Times New Roman" w:cs="Times New Roman"/>
        </w:rPr>
        <w:t>, pore density and porosity of five AAO nanochannel</w:t>
      </w:r>
      <w:r w:rsidRPr="00116772">
        <w:rPr>
          <w:rFonts w:ascii="Times New Roman" w:hAnsi="Times New Roman" w:cs="Times New Roman" w:hint="eastAsia"/>
        </w:rPr>
        <w:t xml:space="preserve"> </w:t>
      </w:r>
      <w:r w:rsidRPr="00116772">
        <w:rPr>
          <w:rFonts w:ascii="Times New Roman" w:hAnsi="Times New Roman" w:cs="Times New Roman"/>
        </w:rPr>
        <w:t>membranes with different pore sizes.</w:t>
      </w:r>
    </w:p>
    <w:p w14:paraId="63789755" w14:textId="77777777" w:rsidR="00112F44" w:rsidRPr="00116772" w:rsidRDefault="00000000">
      <w:pPr>
        <w:spacing w:line="360" w:lineRule="auto"/>
        <w:jc w:val="center"/>
        <w:rPr>
          <w:rFonts w:ascii="Times New Roman" w:hAnsi="Times New Roman" w:cs="Times New Roman"/>
        </w:rPr>
      </w:pPr>
      <w:r w:rsidRPr="00116772">
        <w:rPr>
          <w:rFonts w:ascii="Times New Roman" w:hAnsi="Times New Roman" w:cs="Times New Roman"/>
          <w:noProof/>
        </w:rPr>
        <w:drawing>
          <wp:inline distT="0" distB="0" distL="114300" distR="114300" wp14:anchorId="0BA8A1AE" wp14:editId="5F4F3C1E">
            <wp:extent cx="5273675" cy="1859915"/>
            <wp:effectExtent l="0" t="0" r="3175" b="6985"/>
            <wp:docPr id="14" name="图片 14" descr="Table S9. 五种孔径大小规格不一的AAO纳米通道膜的实际孔径、孔密度及孔隙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Table S9. 五种孔径大小规格不一的AAO纳米通道膜的实际孔径、孔密度及孔隙率"/>
                    <pic:cNvPicPr>
                      <a:picLocks noChangeAspect="1"/>
                    </pic:cNvPicPr>
                  </pic:nvPicPr>
                  <pic:blipFill>
                    <a:blip r:embed="rId23"/>
                    <a:stretch>
                      <a:fillRect/>
                    </a:stretch>
                  </pic:blipFill>
                  <pic:spPr>
                    <a:xfrm>
                      <a:off x="0" y="0"/>
                      <a:ext cx="5273675" cy="1859915"/>
                    </a:xfrm>
                    <a:prstGeom prst="rect">
                      <a:avLst/>
                    </a:prstGeom>
                  </pic:spPr>
                </pic:pic>
              </a:graphicData>
            </a:graphic>
          </wp:inline>
        </w:drawing>
      </w:r>
    </w:p>
    <w:p w14:paraId="2452783D" w14:textId="77777777" w:rsidR="00112F44" w:rsidRPr="00116772" w:rsidRDefault="00112F44">
      <w:pPr>
        <w:spacing w:line="360" w:lineRule="auto"/>
        <w:rPr>
          <w:rFonts w:ascii="Times New Roman" w:hAnsi="Times New Roman" w:cs="Times New Roman"/>
        </w:rPr>
      </w:pPr>
    </w:p>
    <w:p w14:paraId="0ADB8645" w14:textId="77777777" w:rsidR="00112F44" w:rsidRPr="00116772" w:rsidRDefault="00000000">
      <w:pPr>
        <w:spacing w:line="360" w:lineRule="auto"/>
        <w:jc w:val="center"/>
        <w:rPr>
          <w:rFonts w:ascii="Times New Roman" w:hAnsi="Times New Roman" w:cs="Times New Roman"/>
        </w:rPr>
      </w:pPr>
      <w:r w:rsidRPr="00116772">
        <w:rPr>
          <w:rFonts w:ascii="Times New Roman" w:hAnsi="Times New Roman" w:cs="Times New Roman" w:hint="eastAsia"/>
          <w:b/>
          <w:bCs/>
        </w:rPr>
        <w:t xml:space="preserve">Table </w:t>
      </w:r>
      <w:r w:rsidRPr="00116772">
        <w:rPr>
          <w:rFonts w:ascii="Times New Roman" w:hAnsi="Times New Roman" w:cs="Times New Roman"/>
          <w:b/>
          <w:bCs/>
        </w:rPr>
        <w:t>S10.</w:t>
      </w:r>
      <w:r w:rsidRPr="00116772">
        <w:rPr>
          <w:rFonts w:ascii="Times New Roman" w:hAnsi="Times New Roman" w:cs="Times New Roman"/>
        </w:rPr>
        <w:t xml:space="preserve"> The pore size distribution statistics of 20</w:t>
      </w:r>
      <w:r w:rsidRPr="00116772">
        <w:rPr>
          <w:rFonts w:ascii="Times New Roman" w:hAnsi="Times New Roman" w:cs="Times New Roman" w:hint="eastAsia"/>
        </w:rPr>
        <w:t xml:space="preserve"> ~ </w:t>
      </w:r>
      <w:r w:rsidRPr="00116772">
        <w:rPr>
          <w:rFonts w:ascii="Times New Roman" w:hAnsi="Times New Roman" w:cs="Times New Roman"/>
        </w:rPr>
        <w:t>30 nm AAO.</w:t>
      </w:r>
    </w:p>
    <w:p w14:paraId="22BAAAD5" w14:textId="77777777" w:rsidR="00112F44" w:rsidRPr="00116772" w:rsidRDefault="00000000">
      <w:pPr>
        <w:spacing w:line="360" w:lineRule="auto"/>
        <w:jc w:val="center"/>
        <w:rPr>
          <w:rFonts w:ascii="Times New Roman" w:hAnsi="Times New Roman" w:cs="Times New Roman"/>
        </w:rPr>
      </w:pPr>
      <w:r w:rsidRPr="00116772">
        <w:rPr>
          <w:rFonts w:ascii="Times New Roman" w:hAnsi="Times New Roman" w:cs="Times New Roman"/>
          <w:noProof/>
        </w:rPr>
        <w:drawing>
          <wp:inline distT="0" distB="0" distL="114300" distR="114300" wp14:anchorId="7DC235AB" wp14:editId="1E91DB1B">
            <wp:extent cx="3592195" cy="2368550"/>
            <wp:effectExtent l="0" t="0" r="8255" b="3175"/>
            <wp:docPr id="16" name="图片 16" descr="Table S10. 20-30 nm AAO裸膜的孔径大小分布统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Table S10. 20-30 nm AAO裸膜的孔径大小分布统计"/>
                    <pic:cNvPicPr>
                      <a:picLocks noChangeAspect="1"/>
                    </pic:cNvPicPr>
                  </pic:nvPicPr>
                  <pic:blipFill>
                    <a:blip r:embed="rId24"/>
                    <a:stretch>
                      <a:fillRect/>
                    </a:stretch>
                  </pic:blipFill>
                  <pic:spPr>
                    <a:xfrm>
                      <a:off x="0" y="0"/>
                      <a:ext cx="3592195" cy="2368550"/>
                    </a:xfrm>
                    <a:prstGeom prst="rect">
                      <a:avLst/>
                    </a:prstGeom>
                  </pic:spPr>
                </pic:pic>
              </a:graphicData>
            </a:graphic>
          </wp:inline>
        </w:drawing>
      </w:r>
    </w:p>
    <w:p w14:paraId="6E3875D5" w14:textId="77777777" w:rsidR="00112F44" w:rsidRPr="00116772" w:rsidRDefault="00112F44">
      <w:pPr>
        <w:spacing w:line="360" w:lineRule="auto"/>
        <w:rPr>
          <w:rFonts w:ascii="Times New Roman" w:hAnsi="Times New Roman" w:cs="Times New Roman"/>
        </w:rPr>
      </w:pPr>
    </w:p>
    <w:p w14:paraId="070D5F06" w14:textId="77777777" w:rsidR="00112F44" w:rsidRPr="00116772" w:rsidRDefault="00000000">
      <w:pPr>
        <w:spacing w:line="360" w:lineRule="auto"/>
        <w:jc w:val="center"/>
        <w:rPr>
          <w:rFonts w:ascii="Times New Roman" w:hAnsi="Times New Roman" w:cs="Times New Roman"/>
        </w:rPr>
      </w:pPr>
      <w:r w:rsidRPr="00116772">
        <w:rPr>
          <w:rFonts w:ascii="Times New Roman" w:hAnsi="Times New Roman" w:cs="Times New Roman" w:hint="eastAsia"/>
          <w:b/>
          <w:bCs/>
        </w:rPr>
        <w:t xml:space="preserve">Table </w:t>
      </w:r>
      <w:r w:rsidRPr="00116772">
        <w:rPr>
          <w:rFonts w:ascii="Times New Roman" w:hAnsi="Times New Roman" w:cs="Times New Roman"/>
          <w:b/>
          <w:bCs/>
        </w:rPr>
        <w:t>S11.</w:t>
      </w:r>
      <w:r w:rsidRPr="00116772">
        <w:rPr>
          <w:rFonts w:ascii="Times New Roman" w:hAnsi="Times New Roman" w:cs="Times New Roman"/>
        </w:rPr>
        <w:t xml:space="preserve"> The gap distribution statistics of two adjacent holes of 20</w:t>
      </w:r>
      <w:r w:rsidRPr="00116772">
        <w:rPr>
          <w:rFonts w:ascii="Times New Roman" w:hAnsi="Times New Roman" w:cs="Times New Roman" w:hint="eastAsia"/>
        </w:rPr>
        <w:t xml:space="preserve"> ~ </w:t>
      </w:r>
      <w:r w:rsidRPr="00116772">
        <w:rPr>
          <w:rFonts w:ascii="Times New Roman" w:hAnsi="Times New Roman" w:cs="Times New Roman"/>
        </w:rPr>
        <w:t>30 nm AAO.</w:t>
      </w:r>
    </w:p>
    <w:p w14:paraId="2703195C" w14:textId="77777777" w:rsidR="00112F44" w:rsidRPr="00116772" w:rsidRDefault="00000000">
      <w:pPr>
        <w:spacing w:line="360" w:lineRule="auto"/>
        <w:jc w:val="center"/>
        <w:rPr>
          <w:rFonts w:ascii="Times New Roman" w:hAnsi="Times New Roman" w:cs="Times New Roman"/>
        </w:rPr>
      </w:pPr>
      <w:r w:rsidRPr="00116772">
        <w:rPr>
          <w:rFonts w:ascii="Times New Roman" w:hAnsi="Times New Roman" w:cs="Times New Roman"/>
          <w:noProof/>
        </w:rPr>
        <w:drawing>
          <wp:inline distT="0" distB="0" distL="114300" distR="114300" wp14:anchorId="5C8F698F" wp14:editId="04D1691F">
            <wp:extent cx="3576955" cy="2368550"/>
            <wp:effectExtent l="0" t="0" r="4445" b="3175"/>
            <wp:docPr id="17" name="图片 17" descr="Table S11. 20-30 nm AAO裸膜的相邻孔间孔间隙大小分布统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Table S11. 20-30 nm AAO裸膜的相邻孔间孔间隙大小分布统计"/>
                    <pic:cNvPicPr>
                      <a:picLocks noChangeAspect="1"/>
                    </pic:cNvPicPr>
                  </pic:nvPicPr>
                  <pic:blipFill>
                    <a:blip r:embed="rId25"/>
                    <a:stretch>
                      <a:fillRect/>
                    </a:stretch>
                  </pic:blipFill>
                  <pic:spPr>
                    <a:xfrm>
                      <a:off x="0" y="0"/>
                      <a:ext cx="3576955" cy="2368550"/>
                    </a:xfrm>
                    <a:prstGeom prst="rect">
                      <a:avLst/>
                    </a:prstGeom>
                  </pic:spPr>
                </pic:pic>
              </a:graphicData>
            </a:graphic>
          </wp:inline>
        </w:drawing>
      </w:r>
    </w:p>
    <w:p w14:paraId="3CF0B065" w14:textId="77777777" w:rsidR="00112F44" w:rsidRPr="00116772" w:rsidRDefault="00112F44">
      <w:pPr>
        <w:spacing w:line="360" w:lineRule="auto"/>
        <w:rPr>
          <w:rFonts w:ascii="Times New Roman" w:hAnsi="Times New Roman" w:cs="Times New Roman"/>
        </w:rPr>
      </w:pPr>
    </w:p>
    <w:p w14:paraId="78ABE196" w14:textId="77777777" w:rsidR="00112F44" w:rsidRPr="00116772" w:rsidRDefault="00000000">
      <w:pPr>
        <w:spacing w:line="360" w:lineRule="auto"/>
        <w:jc w:val="center"/>
        <w:rPr>
          <w:rFonts w:ascii="Times New Roman" w:hAnsi="Times New Roman" w:cs="Times New Roman"/>
        </w:rPr>
      </w:pPr>
      <w:r w:rsidRPr="00116772">
        <w:rPr>
          <w:rFonts w:ascii="Times New Roman" w:hAnsi="Times New Roman" w:cs="Times New Roman" w:hint="eastAsia"/>
          <w:b/>
          <w:bCs/>
        </w:rPr>
        <w:lastRenderedPageBreak/>
        <w:t xml:space="preserve">Table </w:t>
      </w:r>
      <w:r w:rsidRPr="00116772">
        <w:rPr>
          <w:rFonts w:ascii="Times New Roman" w:hAnsi="Times New Roman" w:cs="Times New Roman"/>
          <w:b/>
          <w:bCs/>
        </w:rPr>
        <w:t>S12.</w:t>
      </w:r>
      <w:r w:rsidRPr="00116772">
        <w:rPr>
          <w:rFonts w:ascii="Times New Roman" w:hAnsi="Times New Roman" w:cs="Times New Roman"/>
        </w:rPr>
        <w:t xml:space="preserve"> The pore size distribution statistics of </w:t>
      </w:r>
      <w:r w:rsidRPr="00116772">
        <w:rPr>
          <w:rFonts w:ascii="Times New Roman" w:hAnsi="Times New Roman" w:cs="Times New Roman" w:hint="eastAsia"/>
        </w:rPr>
        <w:t>8</w:t>
      </w:r>
      <w:r w:rsidRPr="00116772">
        <w:rPr>
          <w:rFonts w:ascii="Times New Roman" w:hAnsi="Times New Roman" w:cs="Times New Roman"/>
        </w:rPr>
        <w:t xml:space="preserve">0 </w:t>
      </w:r>
      <w:r w:rsidRPr="00116772">
        <w:rPr>
          <w:rFonts w:ascii="Times New Roman" w:hAnsi="Times New Roman" w:cs="Times New Roman" w:hint="eastAsia"/>
        </w:rPr>
        <w:t>~</w:t>
      </w:r>
      <w:r w:rsidRPr="00116772">
        <w:rPr>
          <w:rFonts w:ascii="Times New Roman" w:hAnsi="Times New Roman" w:cs="Times New Roman"/>
        </w:rPr>
        <w:t xml:space="preserve"> </w:t>
      </w:r>
      <w:r w:rsidRPr="00116772">
        <w:rPr>
          <w:rFonts w:ascii="Times New Roman" w:hAnsi="Times New Roman" w:cs="Times New Roman" w:hint="eastAsia"/>
        </w:rPr>
        <w:t>10</w:t>
      </w:r>
      <w:r w:rsidRPr="00116772">
        <w:rPr>
          <w:rFonts w:ascii="Times New Roman" w:hAnsi="Times New Roman" w:cs="Times New Roman"/>
        </w:rPr>
        <w:t>0 nm AAO.</w:t>
      </w:r>
    </w:p>
    <w:p w14:paraId="74FA41F5" w14:textId="77777777" w:rsidR="00112F44" w:rsidRPr="00116772" w:rsidRDefault="00000000">
      <w:pPr>
        <w:spacing w:line="360" w:lineRule="auto"/>
        <w:jc w:val="center"/>
        <w:rPr>
          <w:rFonts w:ascii="Times New Roman" w:hAnsi="Times New Roman" w:cs="Times New Roman"/>
        </w:rPr>
      </w:pPr>
      <w:r w:rsidRPr="00116772">
        <w:rPr>
          <w:rFonts w:ascii="Times New Roman" w:hAnsi="Times New Roman" w:cs="Times New Roman"/>
          <w:noProof/>
        </w:rPr>
        <w:drawing>
          <wp:inline distT="0" distB="0" distL="114300" distR="114300" wp14:anchorId="70BA7964" wp14:editId="3CCFD4D5">
            <wp:extent cx="3582670" cy="2368550"/>
            <wp:effectExtent l="0" t="0" r="8255" b="3175"/>
            <wp:docPr id="18" name="图片 18" descr="Table S12. 80-100 nm AAO裸膜的孔径大小分布统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Table S12. 80-100 nm AAO裸膜的孔径大小分布统计"/>
                    <pic:cNvPicPr>
                      <a:picLocks noChangeAspect="1"/>
                    </pic:cNvPicPr>
                  </pic:nvPicPr>
                  <pic:blipFill>
                    <a:blip r:embed="rId26"/>
                    <a:stretch>
                      <a:fillRect/>
                    </a:stretch>
                  </pic:blipFill>
                  <pic:spPr>
                    <a:xfrm>
                      <a:off x="0" y="0"/>
                      <a:ext cx="3582670" cy="2368550"/>
                    </a:xfrm>
                    <a:prstGeom prst="rect">
                      <a:avLst/>
                    </a:prstGeom>
                  </pic:spPr>
                </pic:pic>
              </a:graphicData>
            </a:graphic>
          </wp:inline>
        </w:drawing>
      </w:r>
    </w:p>
    <w:p w14:paraId="3FC1479E" w14:textId="77777777" w:rsidR="00112F44" w:rsidRPr="00116772" w:rsidRDefault="00112F44">
      <w:pPr>
        <w:spacing w:line="360" w:lineRule="auto"/>
        <w:rPr>
          <w:rFonts w:ascii="Times New Roman" w:hAnsi="Times New Roman" w:cs="Times New Roman"/>
        </w:rPr>
      </w:pPr>
    </w:p>
    <w:p w14:paraId="74E55CB9" w14:textId="77777777" w:rsidR="00112F44" w:rsidRPr="00116772" w:rsidRDefault="00000000">
      <w:pPr>
        <w:spacing w:line="360" w:lineRule="auto"/>
        <w:jc w:val="center"/>
        <w:rPr>
          <w:rFonts w:ascii="Times New Roman" w:hAnsi="Times New Roman" w:cs="Times New Roman"/>
        </w:rPr>
      </w:pPr>
      <w:r w:rsidRPr="00116772">
        <w:rPr>
          <w:rFonts w:ascii="Times New Roman" w:hAnsi="Times New Roman" w:cs="Times New Roman" w:hint="eastAsia"/>
          <w:b/>
          <w:bCs/>
        </w:rPr>
        <w:t xml:space="preserve">Table </w:t>
      </w:r>
      <w:r w:rsidRPr="00116772">
        <w:rPr>
          <w:rFonts w:ascii="Times New Roman" w:hAnsi="Times New Roman" w:cs="Times New Roman"/>
          <w:b/>
          <w:bCs/>
        </w:rPr>
        <w:t>S13.</w:t>
      </w:r>
      <w:r w:rsidRPr="00116772">
        <w:rPr>
          <w:rFonts w:ascii="Times New Roman" w:hAnsi="Times New Roman" w:cs="Times New Roman"/>
        </w:rPr>
        <w:t xml:space="preserve"> The gap distribution statistics of two adjacent holes of </w:t>
      </w:r>
      <w:r w:rsidRPr="00116772">
        <w:rPr>
          <w:rFonts w:ascii="Times New Roman" w:hAnsi="Times New Roman" w:cs="Times New Roman" w:hint="eastAsia"/>
        </w:rPr>
        <w:t>8</w:t>
      </w:r>
      <w:r w:rsidRPr="00116772">
        <w:rPr>
          <w:rFonts w:ascii="Times New Roman" w:hAnsi="Times New Roman" w:cs="Times New Roman"/>
        </w:rPr>
        <w:t xml:space="preserve">0 </w:t>
      </w:r>
      <w:r w:rsidRPr="00116772">
        <w:rPr>
          <w:rFonts w:ascii="Times New Roman" w:hAnsi="Times New Roman" w:cs="Times New Roman" w:hint="eastAsia"/>
        </w:rPr>
        <w:t>~</w:t>
      </w:r>
      <w:r w:rsidRPr="00116772">
        <w:rPr>
          <w:rFonts w:ascii="Times New Roman" w:hAnsi="Times New Roman" w:cs="Times New Roman"/>
        </w:rPr>
        <w:t xml:space="preserve"> </w:t>
      </w:r>
      <w:r w:rsidRPr="00116772">
        <w:rPr>
          <w:rFonts w:ascii="Times New Roman" w:hAnsi="Times New Roman" w:cs="Times New Roman" w:hint="eastAsia"/>
        </w:rPr>
        <w:t>10</w:t>
      </w:r>
      <w:r w:rsidRPr="00116772">
        <w:rPr>
          <w:rFonts w:ascii="Times New Roman" w:hAnsi="Times New Roman" w:cs="Times New Roman"/>
        </w:rPr>
        <w:t>0 nm AAO.</w:t>
      </w:r>
    </w:p>
    <w:p w14:paraId="1E232DBB" w14:textId="77777777" w:rsidR="00112F44" w:rsidRPr="00116772" w:rsidRDefault="00000000">
      <w:pPr>
        <w:spacing w:line="360" w:lineRule="auto"/>
        <w:jc w:val="center"/>
        <w:rPr>
          <w:rFonts w:ascii="Times New Roman" w:hAnsi="Times New Roman" w:cs="Times New Roman"/>
        </w:rPr>
      </w:pPr>
      <w:r w:rsidRPr="00116772">
        <w:rPr>
          <w:rFonts w:ascii="Times New Roman" w:hAnsi="Times New Roman" w:cs="Times New Roman"/>
          <w:noProof/>
        </w:rPr>
        <w:drawing>
          <wp:inline distT="0" distB="0" distL="114300" distR="114300" wp14:anchorId="0C24D19D" wp14:editId="7B8A2C87">
            <wp:extent cx="3582035" cy="2368550"/>
            <wp:effectExtent l="0" t="0" r="8890" b="3175"/>
            <wp:docPr id="19" name="图片 19" descr="Table S13. 80-100 nm AAO裸膜的相邻孔间孔间隙大小分布统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Table S13. 80-100 nm AAO裸膜的相邻孔间孔间隙大小分布统计"/>
                    <pic:cNvPicPr>
                      <a:picLocks noChangeAspect="1"/>
                    </pic:cNvPicPr>
                  </pic:nvPicPr>
                  <pic:blipFill>
                    <a:blip r:embed="rId27"/>
                    <a:stretch>
                      <a:fillRect/>
                    </a:stretch>
                  </pic:blipFill>
                  <pic:spPr>
                    <a:xfrm>
                      <a:off x="0" y="0"/>
                      <a:ext cx="3582035" cy="2368550"/>
                    </a:xfrm>
                    <a:prstGeom prst="rect">
                      <a:avLst/>
                    </a:prstGeom>
                  </pic:spPr>
                </pic:pic>
              </a:graphicData>
            </a:graphic>
          </wp:inline>
        </w:drawing>
      </w:r>
    </w:p>
    <w:p w14:paraId="469E109C" w14:textId="77777777" w:rsidR="00112F44" w:rsidRPr="00116772" w:rsidRDefault="00112F44">
      <w:pPr>
        <w:spacing w:line="360" w:lineRule="auto"/>
        <w:rPr>
          <w:rFonts w:ascii="Times New Roman" w:hAnsi="Times New Roman" w:cs="Times New Roman"/>
        </w:rPr>
      </w:pPr>
    </w:p>
    <w:p w14:paraId="38F01AEC" w14:textId="77777777" w:rsidR="00112F44" w:rsidRPr="00116772" w:rsidRDefault="00000000">
      <w:pPr>
        <w:spacing w:line="360" w:lineRule="auto"/>
        <w:jc w:val="center"/>
        <w:rPr>
          <w:rFonts w:ascii="Times New Roman" w:hAnsi="Times New Roman" w:cs="Times New Roman"/>
        </w:rPr>
      </w:pPr>
      <w:r w:rsidRPr="00116772">
        <w:rPr>
          <w:rFonts w:ascii="Times New Roman" w:hAnsi="Times New Roman" w:cs="Times New Roman" w:hint="eastAsia"/>
          <w:b/>
          <w:bCs/>
        </w:rPr>
        <w:t xml:space="preserve">Table </w:t>
      </w:r>
      <w:r w:rsidRPr="00116772">
        <w:rPr>
          <w:rFonts w:ascii="Times New Roman" w:hAnsi="Times New Roman" w:cs="Times New Roman"/>
          <w:b/>
          <w:bCs/>
        </w:rPr>
        <w:t>S14.</w:t>
      </w:r>
      <w:r w:rsidRPr="00116772">
        <w:rPr>
          <w:rFonts w:ascii="Times New Roman" w:hAnsi="Times New Roman" w:cs="Times New Roman"/>
        </w:rPr>
        <w:t xml:space="preserve"> The pore size distribution statistics of </w:t>
      </w:r>
      <w:r w:rsidRPr="00116772">
        <w:rPr>
          <w:rFonts w:ascii="Times New Roman" w:hAnsi="Times New Roman" w:cs="Times New Roman" w:hint="eastAsia"/>
        </w:rPr>
        <w:t>11</w:t>
      </w:r>
      <w:r w:rsidRPr="00116772">
        <w:rPr>
          <w:rFonts w:ascii="Times New Roman" w:hAnsi="Times New Roman" w:cs="Times New Roman"/>
        </w:rPr>
        <w:t xml:space="preserve">0 </w:t>
      </w:r>
      <w:r w:rsidRPr="00116772">
        <w:rPr>
          <w:rFonts w:ascii="Times New Roman" w:hAnsi="Times New Roman" w:cs="Times New Roman" w:hint="eastAsia"/>
        </w:rPr>
        <w:t>~</w:t>
      </w:r>
      <w:r w:rsidRPr="00116772">
        <w:rPr>
          <w:rFonts w:ascii="Times New Roman" w:hAnsi="Times New Roman" w:cs="Times New Roman"/>
        </w:rPr>
        <w:t xml:space="preserve"> </w:t>
      </w:r>
      <w:r w:rsidRPr="00116772">
        <w:rPr>
          <w:rFonts w:ascii="Times New Roman" w:hAnsi="Times New Roman" w:cs="Times New Roman" w:hint="eastAsia"/>
        </w:rPr>
        <w:t>15</w:t>
      </w:r>
      <w:r w:rsidRPr="00116772">
        <w:rPr>
          <w:rFonts w:ascii="Times New Roman" w:hAnsi="Times New Roman" w:cs="Times New Roman"/>
        </w:rPr>
        <w:t>0 nm AAO.</w:t>
      </w:r>
    </w:p>
    <w:p w14:paraId="6E4598F0" w14:textId="77777777" w:rsidR="00112F44" w:rsidRPr="00116772" w:rsidRDefault="00000000">
      <w:pPr>
        <w:spacing w:line="360" w:lineRule="auto"/>
        <w:jc w:val="center"/>
        <w:rPr>
          <w:rFonts w:ascii="Times New Roman" w:hAnsi="Times New Roman" w:cs="Times New Roman"/>
        </w:rPr>
      </w:pPr>
      <w:r w:rsidRPr="00116772">
        <w:rPr>
          <w:rFonts w:ascii="Times New Roman" w:hAnsi="Times New Roman" w:cs="Times New Roman"/>
          <w:noProof/>
        </w:rPr>
        <w:drawing>
          <wp:inline distT="0" distB="0" distL="114300" distR="114300" wp14:anchorId="7EDB3598" wp14:editId="3AA4007B">
            <wp:extent cx="3570605" cy="2368550"/>
            <wp:effectExtent l="0" t="0" r="1270" b="3175"/>
            <wp:docPr id="15" name="图片 15" descr="Table S14. 110-150 nm AAO裸膜的孔径大小分布统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Table S14. 110-150 nm AAO裸膜的孔径大小分布统计"/>
                    <pic:cNvPicPr>
                      <a:picLocks noChangeAspect="1"/>
                    </pic:cNvPicPr>
                  </pic:nvPicPr>
                  <pic:blipFill>
                    <a:blip r:embed="rId28"/>
                    <a:stretch>
                      <a:fillRect/>
                    </a:stretch>
                  </pic:blipFill>
                  <pic:spPr>
                    <a:xfrm>
                      <a:off x="0" y="0"/>
                      <a:ext cx="3570605" cy="2368550"/>
                    </a:xfrm>
                    <a:prstGeom prst="rect">
                      <a:avLst/>
                    </a:prstGeom>
                  </pic:spPr>
                </pic:pic>
              </a:graphicData>
            </a:graphic>
          </wp:inline>
        </w:drawing>
      </w:r>
    </w:p>
    <w:p w14:paraId="7F091AC8" w14:textId="77777777" w:rsidR="00112F44" w:rsidRPr="00116772" w:rsidRDefault="00112F44">
      <w:pPr>
        <w:spacing w:line="360" w:lineRule="auto"/>
        <w:rPr>
          <w:rFonts w:ascii="Times New Roman" w:hAnsi="Times New Roman" w:cs="Times New Roman"/>
        </w:rPr>
      </w:pPr>
    </w:p>
    <w:p w14:paraId="1B556491" w14:textId="77777777" w:rsidR="00112F44" w:rsidRPr="00116772" w:rsidRDefault="00000000">
      <w:pPr>
        <w:spacing w:line="360" w:lineRule="auto"/>
        <w:jc w:val="center"/>
        <w:rPr>
          <w:rFonts w:ascii="Times New Roman" w:hAnsi="Times New Roman" w:cs="Times New Roman"/>
        </w:rPr>
      </w:pPr>
      <w:r w:rsidRPr="00116772">
        <w:rPr>
          <w:rFonts w:ascii="Times New Roman" w:hAnsi="Times New Roman" w:cs="Times New Roman" w:hint="eastAsia"/>
          <w:b/>
          <w:bCs/>
        </w:rPr>
        <w:lastRenderedPageBreak/>
        <w:t xml:space="preserve">Table </w:t>
      </w:r>
      <w:r w:rsidRPr="00116772">
        <w:rPr>
          <w:rFonts w:ascii="Times New Roman" w:hAnsi="Times New Roman" w:cs="Times New Roman"/>
          <w:b/>
          <w:bCs/>
        </w:rPr>
        <w:t>S15.</w:t>
      </w:r>
      <w:r w:rsidRPr="00116772">
        <w:rPr>
          <w:rFonts w:ascii="Times New Roman" w:hAnsi="Times New Roman" w:cs="Times New Roman"/>
        </w:rPr>
        <w:t xml:space="preserve"> The gap distribution statistics of two adjacent holes of </w:t>
      </w:r>
      <w:r w:rsidRPr="00116772">
        <w:rPr>
          <w:rFonts w:ascii="Times New Roman" w:hAnsi="Times New Roman" w:cs="Times New Roman" w:hint="eastAsia"/>
        </w:rPr>
        <w:t>11</w:t>
      </w:r>
      <w:r w:rsidRPr="00116772">
        <w:rPr>
          <w:rFonts w:ascii="Times New Roman" w:hAnsi="Times New Roman" w:cs="Times New Roman"/>
        </w:rPr>
        <w:t xml:space="preserve">0 </w:t>
      </w:r>
      <w:r w:rsidRPr="00116772">
        <w:rPr>
          <w:rFonts w:ascii="Times New Roman" w:hAnsi="Times New Roman" w:cs="Times New Roman" w:hint="eastAsia"/>
        </w:rPr>
        <w:t>~</w:t>
      </w:r>
      <w:r w:rsidRPr="00116772">
        <w:rPr>
          <w:rFonts w:ascii="Times New Roman" w:hAnsi="Times New Roman" w:cs="Times New Roman"/>
        </w:rPr>
        <w:t xml:space="preserve"> </w:t>
      </w:r>
      <w:r w:rsidRPr="00116772">
        <w:rPr>
          <w:rFonts w:ascii="Times New Roman" w:hAnsi="Times New Roman" w:cs="Times New Roman" w:hint="eastAsia"/>
        </w:rPr>
        <w:t>15</w:t>
      </w:r>
      <w:r w:rsidRPr="00116772">
        <w:rPr>
          <w:rFonts w:ascii="Times New Roman" w:hAnsi="Times New Roman" w:cs="Times New Roman"/>
        </w:rPr>
        <w:t>0 nm AAO.</w:t>
      </w:r>
    </w:p>
    <w:p w14:paraId="35FFD688" w14:textId="77777777" w:rsidR="00112F44" w:rsidRPr="00116772" w:rsidRDefault="00000000">
      <w:pPr>
        <w:spacing w:line="360" w:lineRule="auto"/>
        <w:jc w:val="center"/>
        <w:rPr>
          <w:rFonts w:ascii="Times New Roman" w:hAnsi="Times New Roman" w:cs="Times New Roman"/>
        </w:rPr>
      </w:pPr>
      <w:r w:rsidRPr="00116772">
        <w:rPr>
          <w:rFonts w:ascii="Times New Roman" w:hAnsi="Times New Roman" w:cs="Times New Roman"/>
          <w:noProof/>
        </w:rPr>
        <w:drawing>
          <wp:inline distT="0" distB="0" distL="114300" distR="114300" wp14:anchorId="40B336B1" wp14:editId="3645ED22">
            <wp:extent cx="3574415" cy="2368550"/>
            <wp:effectExtent l="0" t="0" r="6985" b="3175"/>
            <wp:docPr id="29" name="图片 29" descr="Table S15. 110-150 nm AAO裸膜的相邻孔间孔间隙大小分布统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Table S15. 110-150 nm AAO裸膜的相邻孔间孔间隙大小分布统计"/>
                    <pic:cNvPicPr>
                      <a:picLocks noChangeAspect="1"/>
                    </pic:cNvPicPr>
                  </pic:nvPicPr>
                  <pic:blipFill>
                    <a:blip r:embed="rId29"/>
                    <a:stretch>
                      <a:fillRect/>
                    </a:stretch>
                  </pic:blipFill>
                  <pic:spPr>
                    <a:xfrm>
                      <a:off x="0" y="0"/>
                      <a:ext cx="3574415" cy="2368550"/>
                    </a:xfrm>
                    <a:prstGeom prst="rect">
                      <a:avLst/>
                    </a:prstGeom>
                  </pic:spPr>
                </pic:pic>
              </a:graphicData>
            </a:graphic>
          </wp:inline>
        </w:drawing>
      </w:r>
    </w:p>
    <w:p w14:paraId="32D600AA" w14:textId="77777777" w:rsidR="00112F44" w:rsidRPr="00116772" w:rsidRDefault="00112F44">
      <w:pPr>
        <w:spacing w:line="360" w:lineRule="auto"/>
        <w:rPr>
          <w:rFonts w:ascii="Times New Roman" w:hAnsi="Times New Roman" w:cs="Times New Roman"/>
        </w:rPr>
      </w:pPr>
    </w:p>
    <w:p w14:paraId="56E44AC1" w14:textId="77777777" w:rsidR="00112F44" w:rsidRPr="00116772" w:rsidRDefault="00000000">
      <w:pPr>
        <w:spacing w:line="360" w:lineRule="auto"/>
        <w:jc w:val="center"/>
        <w:rPr>
          <w:rFonts w:ascii="Times New Roman" w:hAnsi="Times New Roman" w:cs="Times New Roman"/>
        </w:rPr>
      </w:pPr>
      <w:r w:rsidRPr="00116772">
        <w:rPr>
          <w:rFonts w:ascii="Times New Roman" w:hAnsi="Times New Roman" w:cs="Times New Roman" w:hint="eastAsia"/>
          <w:b/>
          <w:bCs/>
        </w:rPr>
        <w:t xml:space="preserve">Table </w:t>
      </w:r>
      <w:r w:rsidRPr="00116772">
        <w:rPr>
          <w:rFonts w:ascii="Times New Roman" w:hAnsi="Times New Roman" w:cs="Times New Roman"/>
          <w:b/>
          <w:bCs/>
        </w:rPr>
        <w:t>S16.</w:t>
      </w:r>
      <w:r w:rsidRPr="00116772">
        <w:rPr>
          <w:rFonts w:ascii="Times New Roman" w:hAnsi="Times New Roman" w:cs="Times New Roman"/>
        </w:rPr>
        <w:t xml:space="preserve"> </w:t>
      </w:r>
      <w:r w:rsidRPr="00116772">
        <w:rPr>
          <w:rFonts w:ascii="Times New Roman" w:hAnsi="Times New Roman" w:cs="Times New Roman" w:hint="eastAsia"/>
        </w:rPr>
        <w:t>The pore size distribution statistics of 200 ~ 300 nm AAO.</w:t>
      </w:r>
    </w:p>
    <w:p w14:paraId="0F14B585" w14:textId="77777777" w:rsidR="00112F44" w:rsidRPr="00116772" w:rsidRDefault="00000000">
      <w:pPr>
        <w:spacing w:line="360" w:lineRule="auto"/>
        <w:jc w:val="center"/>
        <w:rPr>
          <w:rFonts w:ascii="Times New Roman" w:hAnsi="Times New Roman" w:cs="Times New Roman"/>
        </w:rPr>
      </w:pPr>
      <w:r w:rsidRPr="00116772">
        <w:rPr>
          <w:rFonts w:ascii="Times New Roman" w:hAnsi="Times New Roman" w:cs="Times New Roman"/>
          <w:noProof/>
        </w:rPr>
        <w:drawing>
          <wp:inline distT="0" distB="0" distL="114300" distR="114300" wp14:anchorId="33A6FA1C" wp14:editId="27D5C5F6">
            <wp:extent cx="3574415" cy="2368550"/>
            <wp:effectExtent l="0" t="0" r="6985" b="3175"/>
            <wp:docPr id="37" name="图片 37" descr="Table S16. 200-300 nm AAO裸膜的孔径大小分布统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Table S16. 200-300 nm AAO裸膜的孔径大小分布统计"/>
                    <pic:cNvPicPr>
                      <a:picLocks noChangeAspect="1"/>
                    </pic:cNvPicPr>
                  </pic:nvPicPr>
                  <pic:blipFill>
                    <a:blip r:embed="rId30"/>
                    <a:stretch>
                      <a:fillRect/>
                    </a:stretch>
                  </pic:blipFill>
                  <pic:spPr>
                    <a:xfrm>
                      <a:off x="0" y="0"/>
                      <a:ext cx="3574415" cy="2368550"/>
                    </a:xfrm>
                    <a:prstGeom prst="rect">
                      <a:avLst/>
                    </a:prstGeom>
                  </pic:spPr>
                </pic:pic>
              </a:graphicData>
            </a:graphic>
          </wp:inline>
        </w:drawing>
      </w:r>
    </w:p>
    <w:p w14:paraId="288455E8" w14:textId="77777777" w:rsidR="00112F44" w:rsidRPr="00116772" w:rsidRDefault="00112F44">
      <w:pPr>
        <w:spacing w:line="360" w:lineRule="auto"/>
        <w:rPr>
          <w:rFonts w:ascii="Times New Roman" w:hAnsi="Times New Roman" w:cs="Times New Roman"/>
        </w:rPr>
      </w:pPr>
    </w:p>
    <w:p w14:paraId="77E06DA9" w14:textId="77777777" w:rsidR="00112F44" w:rsidRPr="00116772" w:rsidRDefault="00000000">
      <w:pPr>
        <w:spacing w:line="360" w:lineRule="auto"/>
        <w:jc w:val="center"/>
        <w:rPr>
          <w:rFonts w:ascii="Times New Roman" w:hAnsi="Times New Roman" w:cs="Times New Roman"/>
        </w:rPr>
      </w:pPr>
      <w:r w:rsidRPr="00116772">
        <w:rPr>
          <w:rFonts w:ascii="Times New Roman" w:hAnsi="Times New Roman" w:cs="Times New Roman" w:hint="eastAsia"/>
          <w:b/>
          <w:bCs/>
        </w:rPr>
        <w:t xml:space="preserve">Table </w:t>
      </w:r>
      <w:r w:rsidRPr="00116772">
        <w:rPr>
          <w:rFonts w:ascii="Times New Roman" w:hAnsi="Times New Roman" w:cs="Times New Roman"/>
          <w:b/>
          <w:bCs/>
        </w:rPr>
        <w:t>S17.</w:t>
      </w:r>
      <w:r w:rsidRPr="00116772">
        <w:rPr>
          <w:rFonts w:ascii="Times New Roman" w:hAnsi="Times New Roman" w:cs="Times New Roman"/>
        </w:rPr>
        <w:t xml:space="preserve"> </w:t>
      </w:r>
      <w:r w:rsidRPr="00116772">
        <w:rPr>
          <w:rFonts w:ascii="Times New Roman" w:hAnsi="Times New Roman" w:cs="Times New Roman" w:hint="eastAsia"/>
        </w:rPr>
        <w:t>The gap distribution statistics of two adjacent holes of 200 ~ 300 nm AAO.</w:t>
      </w:r>
    </w:p>
    <w:p w14:paraId="77DBD810" w14:textId="77777777" w:rsidR="00112F44" w:rsidRPr="00116772" w:rsidRDefault="00000000">
      <w:pPr>
        <w:spacing w:line="360" w:lineRule="auto"/>
        <w:jc w:val="center"/>
        <w:rPr>
          <w:rFonts w:ascii="Times New Roman" w:hAnsi="Times New Roman" w:cs="Times New Roman"/>
        </w:rPr>
      </w:pPr>
      <w:r w:rsidRPr="00116772">
        <w:rPr>
          <w:rFonts w:ascii="Times New Roman" w:hAnsi="Times New Roman" w:cs="Times New Roman"/>
          <w:noProof/>
        </w:rPr>
        <w:drawing>
          <wp:inline distT="0" distB="0" distL="114300" distR="114300" wp14:anchorId="4F183446" wp14:editId="6E9A4D53">
            <wp:extent cx="3578225" cy="2368550"/>
            <wp:effectExtent l="0" t="0" r="3175" b="3175"/>
            <wp:docPr id="43" name="图片 43" descr="Table S17. 200-300 nm AAO裸膜的相邻孔间孔间隙大小分布统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Table S17. 200-300 nm AAO裸膜的相邻孔间孔间隙大小分布统计"/>
                    <pic:cNvPicPr>
                      <a:picLocks noChangeAspect="1"/>
                    </pic:cNvPicPr>
                  </pic:nvPicPr>
                  <pic:blipFill>
                    <a:blip r:embed="rId31"/>
                    <a:stretch>
                      <a:fillRect/>
                    </a:stretch>
                  </pic:blipFill>
                  <pic:spPr>
                    <a:xfrm>
                      <a:off x="0" y="0"/>
                      <a:ext cx="3578225" cy="2368550"/>
                    </a:xfrm>
                    <a:prstGeom prst="rect">
                      <a:avLst/>
                    </a:prstGeom>
                  </pic:spPr>
                </pic:pic>
              </a:graphicData>
            </a:graphic>
          </wp:inline>
        </w:drawing>
      </w:r>
    </w:p>
    <w:p w14:paraId="47FCDEC4" w14:textId="77777777" w:rsidR="00112F44" w:rsidRPr="00116772" w:rsidRDefault="00112F44">
      <w:pPr>
        <w:rPr>
          <w:rFonts w:ascii="Times New Roman" w:hAnsi="Times New Roman" w:cs="Times New Roman"/>
        </w:rPr>
      </w:pPr>
    </w:p>
    <w:p w14:paraId="4AFACFE8" w14:textId="77777777" w:rsidR="00112F44" w:rsidRPr="00116772" w:rsidRDefault="00000000">
      <w:pPr>
        <w:pStyle w:val="1"/>
        <w:numPr>
          <w:ilvl w:val="0"/>
          <w:numId w:val="1"/>
        </w:numPr>
        <w:rPr>
          <w:sz w:val="24"/>
          <w:szCs w:val="24"/>
          <w:lang w:eastAsia="zh-CN"/>
        </w:rPr>
      </w:pPr>
      <w:bookmarkStart w:id="8" w:name="_Toc8624"/>
      <w:r w:rsidRPr="00116772">
        <w:rPr>
          <w:rFonts w:ascii="Times New Roman Regular" w:hAnsi="Times New Roman Regular" w:cs="Times New Roman Regular" w:hint="eastAsia"/>
          <w:sz w:val="24"/>
          <w:szCs w:val="24"/>
        </w:rPr>
        <w:lastRenderedPageBreak/>
        <w:t>Energy Dispersive Spectromete (EDS)</w:t>
      </w:r>
      <w:bookmarkEnd w:id="8"/>
    </w:p>
    <w:p w14:paraId="1306D4CB" w14:textId="77777777" w:rsidR="00112F44" w:rsidRPr="00116772" w:rsidRDefault="00000000">
      <w:pPr>
        <w:spacing w:line="360" w:lineRule="auto"/>
        <w:jc w:val="center"/>
        <w:rPr>
          <w:rFonts w:ascii="Times New Roman" w:hAnsi="Times New Roman" w:cs="Times New Roman"/>
        </w:rPr>
      </w:pPr>
      <w:r w:rsidRPr="00116772">
        <w:rPr>
          <w:rFonts w:ascii="Times New Roman" w:hAnsi="Times New Roman" w:cs="Times New Roman"/>
          <w:noProof/>
        </w:rPr>
        <w:drawing>
          <wp:inline distT="0" distB="0" distL="0" distR="0" wp14:anchorId="30955892" wp14:editId="7E4857CB">
            <wp:extent cx="4644390" cy="4598035"/>
            <wp:effectExtent l="0" t="0" r="3810" b="0"/>
            <wp:docPr id="360654666"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0654666" name="图片 14"/>
                    <pic:cNvPicPr>
                      <a:picLocks noChangeAspect="1" noChangeArrowheads="1"/>
                    </pic:cNvPicPr>
                  </pic:nvPicPr>
                  <pic:blipFill>
                    <a:blip r:embed="rId32" cstate="print">
                      <a:extLst>
                        <a:ext uri="{28A0092B-C50C-407E-A947-70E740481C1C}">
                          <a14:useLocalDpi xmlns:a14="http://schemas.microsoft.com/office/drawing/2010/main" val="0"/>
                        </a:ext>
                      </a:extLst>
                    </a:blip>
                    <a:srcRect l="1107" t="669" r="-1" b="759"/>
                    <a:stretch>
                      <a:fillRect/>
                    </a:stretch>
                  </pic:blipFill>
                  <pic:spPr>
                    <a:xfrm>
                      <a:off x="0" y="0"/>
                      <a:ext cx="4655032" cy="4608859"/>
                    </a:xfrm>
                    <a:prstGeom prst="rect">
                      <a:avLst/>
                    </a:prstGeom>
                    <a:noFill/>
                    <a:ln>
                      <a:noFill/>
                    </a:ln>
                  </pic:spPr>
                </pic:pic>
              </a:graphicData>
            </a:graphic>
          </wp:inline>
        </w:drawing>
      </w:r>
    </w:p>
    <w:p w14:paraId="081E3D9A" w14:textId="77777777" w:rsidR="00112F44" w:rsidRPr="00116772" w:rsidRDefault="00000000">
      <w:pPr>
        <w:spacing w:line="360" w:lineRule="auto"/>
        <w:rPr>
          <w:rFonts w:ascii="Times New Roman" w:hAnsi="Times New Roman" w:cs="Times New Roman"/>
        </w:rPr>
      </w:pPr>
      <w:r w:rsidRPr="00116772">
        <w:rPr>
          <w:rFonts w:ascii="Times New Roman" w:hAnsi="Times New Roman" w:cs="Times New Roman" w:hint="eastAsia"/>
          <w:b/>
          <w:bCs/>
        </w:rPr>
        <w:t xml:space="preserve">Figure </w:t>
      </w:r>
      <w:r w:rsidRPr="00116772">
        <w:rPr>
          <w:rFonts w:ascii="Times New Roman" w:hAnsi="Times New Roman" w:cs="Times New Roman"/>
          <w:b/>
          <w:bCs/>
        </w:rPr>
        <w:t>S</w:t>
      </w:r>
      <w:r w:rsidRPr="00116772">
        <w:rPr>
          <w:rFonts w:ascii="Times New Roman" w:hAnsi="Times New Roman" w:cs="Times New Roman" w:hint="eastAsia"/>
          <w:b/>
          <w:bCs/>
        </w:rPr>
        <w:t>6</w:t>
      </w:r>
      <w:r w:rsidRPr="00116772">
        <w:rPr>
          <w:rFonts w:ascii="Times New Roman" w:hAnsi="Times New Roman" w:cs="Times New Roman"/>
          <w:b/>
          <w:bCs/>
        </w:rPr>
        <w:t>.</w:t>
      </w:r>
      <w:r w:rsidRPr="00116772">
        <w:rPr>
          <w:rFonts w:ascii="Times New Roman" w:hAnsi="Times New Roman" w:cs="Times New Roman"/>
        </w:rPr>
        <w:t xml:space="preserve"> </w:t>
      </w:r>
      <w:r w:rsidRPr="00116772">
        <w:rPr>
          <w:rFonts w:ascii="Times New Roman" w:hAnsi="Times New Roman" w:cs="Times New Roman" w:hint="eastAsia"/>
        </w:rPr>
        <w:t>(A), (B) and (C) are EDS mapping images of the surface of nanochannel films in AAO, GA@AAO and CBA@AAO states, respectively. Qualitative analysis of C, N, O and Si elements on the membrane surface.</w:t>
      </w:r>
    </w:p>
    <w:p w14:paraId="0B2DE5DC" w14:textId="77777777" w:rsidR="00112F44" w:rsidRPr="00116772" w:rsidRDefault="00112F44">
      <w:pPr>
        <w:spacing w:line="360" w:lineRule="auto"/>
        <w:rPr>
          <w:rFonts w:ascii="Times New Roman" w:hAnsi="Times New Roman" w:cs="Times New Roman"/>
        </w:rPr>
      </w:pPr>
    </w:p>
    <w:p w14:paraId="7AD7E323" w14:textId="77777777" w:rsidR="00112F44" w:rsidRPr="00116772" w:rsidRDefault="00000000">
      <w:pPr>
        <w:spacing w:line="360" w:lineRule="auto"/>
        <w:ind w:firstLineChars="100" w:firstLine="210"/>
        <w:rPr>
          <w:rFonts w:ascii="Times New Roman" w:hAnsi="Times New Roman" w:cs="Times New Roman"/>
        </w:rPr>
      </w:pPr>
      <w:r w:rsidRPr="00116772">
        <w:rPr>
          <w:rFonts w:ascii="Times New Roman" w:hAnsi="Times New Roman" w:cs="Times New Roman"/>
        </w:rPr>
        <w:t>GA@AAO Compared with AAO, nitrogen and silicon on the membrane surface increase directly due to the introduction of APTES. With the continuous grafting of APTES and GA to the AAO membrane surface, the oxygen element on the surface is covered and slightly reduced. The successful preparation of CBA@AAO indicates that the content of nitrogen and carbon increases after the introduction of CBA (5’</w:t>
      </w:r>
      <w:r w:rsidRPr="00116772">
        <w:rPr>
          <w:rFonts w:ascii="Times New Roman" w:hAnsi="Times New Roman" w:cs="Times New Roman" w:hint="eastAsia"/>
        </w:rPr>
        <w:t>-</w:t>
      </w:r>
      <w:r w:rsidRPr="00116772">
        <w:rPr>
          <w:rFonts w:ascii="Times New Roman" w:hAnsi="Times New Roman" w:cs="Times New Roman"/>
        </w:rPr>
        <w:t>terminal amination) to GA@AAO. Therefore, the changes of C, N, O and Si elements on AAO, GA@AAO and CBA@AAO membrane surfaces were observed by EDS mapping, which can roughly reflect the modification process.</w:t>
      </w:r>
    </w:p>
    <w:p w14:paraId="4731BB16" w14:textId="77777777" w:rsidR="00112F44" w:rsidRPr="00116772" w:rsidRDefault="00000000">
      <w:pPr>
        <w:pStyle w:val="1"/>
        <w:numPr>
          <w:ilvl w:val="0"/>
          <w:numId w:val="1"/>
        </w:numPr>
        <w:rPr>
          <w:sz w:val="24"/>
          <w:szCs w:val="24"/>
          <w:lang w:eastAsia="zh-CN"/>
        </w:rPr>
      </w:pPr>
      <w:bookmarkStart w:id="9" w:name="_Toc30397"/>
      <w:r w:rsidRPr="00116772">
        <w:rPr>
          <w:rFonts w:ascii="Times New Roman Regular" w:hAnsi="Times New Roman Regular" w:cs="Times New Roman Regular" w:hint="eastAsia"/>
          <w:sz w:val="24"/>
          <w:szCs w:val="24"/>
        </w:rPr>
        <w:lastRenderedPageBreak/>
        <w:t xml:space="preserve">X-ray </w:t>
      </w:r>
      <w:r w:rsidRPr="00116772">
        <w:rPr>
          <w:rFonts w:ascii="Times New Roman Regular" w:hAnsi="Times New Roman Regular" w:cs="Times New Roman Regular" w:hint="eastAsia"/>
          <w:sz w:val="24"/>
          <w:szCs w:val="24"/>
          <w:lang w:eastAsia="zh-CN"/>
        </w:rPr>
        <w:t>P</w:t>
      </w:r>
      <w:r w:rsidRPr="00116772">
        <w:rPr>
          <w:rFonts w:ascii="Times New Roman Regular" w:hAnsi="Times New Roman Regular" w:cs="Times New Roman Regular" w:hint="eastAsia"/>
          <w:sz w:val="24"/>
          <w:szCs w:val="24"/>
        </w:rPr>
        <w:t xml:space="preserve">hotoelectron </w:t>
      </w:r>
      <w:r w:rsidRPr="00116772">
        <w:rPr>
          <w:rFonts w:ascii="Times New Roman Regular" w:hAnsi="Times New Roman Regular" w:cs="Times New Roman Regular" w:hint="eastAsia"/>
          <w:sz w:val="24"/>
          <w:szCs w:val="24"/>
          <w:lang w:eastAsia="zh-CN"/>
        </w:rPr>
        <w:t>S</w:t>
      </w:r>
      <w:r w:rsidRPr="00116772">
        <w:rPr>
          <w:rFonts w:ascii="Times New Roman Regular" w:hAnsi="Times New Roman Regular" w:cs="Times New Roman Regular" w:hint="eastAsia"/>
          <w:sz w:val="24"/>
          <w:szCs w:val="24"/>
        </w:rPr>
        <w:t>pectroscopy (XPS)</w:t>
      </w:r>
      <w:bookmarkEnd w:id="9"/>
    </w:p>
    <w:p w14:paraId="59E3211E" w14:textId="77777777" w:rsidR="00112F44" w:rsidRPr="00116772" w:rsidRDefault="00000000">
      <w:pPr>
        <w:spacing w:line="360" w:lineRule="auto"/>
        <w:outlineLvl w:val="1"/>
        <w:rPr>
          <w:rFonts w:ascii="Times New Roman" w:eastAsia="宋体" w:hAnsi="Times New Roman" w:cs="Times New Roman"/>
          <w:b/>
          <w:bCs/>
        </w:rPr>
      </w:pPr>
      <w:r w:rsidRPr="00116772">
        <w:rPr>
          <w:rFonts w:ascii="Times New Roman" w:eastAsia="宋体" w:hAnsi="Times New Roman" w:cs="Times New Roman" w:hint="eastAsia"/>
          <w:b/>
          <w:bCs/>
          <w:sz w:val="22"/>
          <w:szCs w:val="28"/>
        </w:rPr>
        <w:t xml:space="preserve">9.1 </w:t>
      </w:r>
      <w:r w:rsidRPr="00116772">
        <w:rPr>
          <w:rFonts w:ascii="Times New Roman" w:eastAsia="宋体" w:hAnsi="Times New Roman" w:cs="Times New Roman"/>
          <w:b/>
          <w:bCs/>
          <w:sz w:val="22"/>
          <w:szCs w:val="28"/>
        </w:rPr>
        <w:t>Surface elements (C1s, N1s, O1s, Al2p and Si2p) analysis of CBA@AAO films at various stages of preparation.</w:t>
      </w:r>
    </w:p>
    <w:p w14:paraId="797A6BD7" w14:textId="77777777" w:rsidR="00112F44" w:rsidRPr="00116772" w:rsidRDefault="00000000">
      <w:pPr>
        <w:spacing w:line="360" w:lineRule="auto"/>
        <w:jc w:val="center"/>
        <w:rPr>
          <w:rFonts w:ascii="Times New Roman" w:eastAsia="宋体" w:hAnsi="Times New Roman" w:cs="Times New Roman"/>
          <w:b/>
          <w:bCs/>
        </w:rPr>
      </w:pPr>
      <w:r w:rsidRPr="00116772">
        <w:rPr>
          <w:rFonts w:ascii="Times New Roman" w:eastAsia="宋体" w:hAnsi="Times New Roman" w:cs="Times New Roman"/>
          <w:b/>
          <w:bCs/>
          <w:lang w:eastAsia="zh-Hans"/>
        </w:rPr>
        <w:t>Table S1</w:t>
      </w:r>
      <w:r w:rsidRPr="00116772">
        <w:rPr>
          <w:rFonts w:ascii="Times New Roman" w:eastAsia="宋体" w:hAnsi="Times New Roman" w:cs="Times New Roman"/>
          <w:b/>
          <w:bCs/>
        </w:rPr>
        <w:t>8</w:t>
      </w:r>
      <w:r w:rsidRPr="00116772">
        <w:rPr>
          <w:rFonts w:ascii="Times New Roman" w:eastAsia="宋体" w:hAnsi="Times New Roman" w:cs="Times New Roman"/>
          <w:b/>
          <w:bCs/>
          <w:lang w:eastAsia="zh-Hans"/>
        </w:rPr>
        <w:t>.</w:t>
      </w:r>
      <w:r w:rsidRPr="00116772">
        <w:rPr>
          <w:rFonts w:ascii="Times New Roman" w:eastAsia="宋体" w:hAnsi="Times New Roman" w:cs="Times New Roman"/>
          <w:lang w:eastAsia="zh-Hans"/>
        </w:rPr>
        <w:t xml:space="preserve"> The XPS date of the AAO </w:t>
      </w:r>
      <w:r w:rsidRPr="00116772">
        <w:rPr>
          <w:rFonts w:ascii="Times New Roman" w:eastAsia="宋体" w:hAnsi="Times New Roman" w:cs="Times New Roman"/>
        </w:rPr>
        <w:t>film</w:t>
      </w:r>
      <w:r w:rsidRPr="00116772">
        <w:rPr>
          <w:rFonts w:ascii="Times New Roman" w:eastAsia="宋体" w:hAnsi="Times New Roman" w:cs="Times New Roman"/>
          <w:lang w:eastAsia="zh-Hans"/>
        </w:rPr>
        <w:t xml:space="preserve"> before modification</w:t>
      </w:r>
      <w:r w:rsidRPr="00116772">
        <w:rPr>
          <w:rFonts w:ascii="Times New Roman" w:eastAsia="宋体" w:hAnsi="Times New Roman" w:cs="Times New Roman"/>
        </w:rPr>
        <w:t xml:space="preserve"> (AAO)</w:t>
      </w:r>
      <w:r w:rsidRPr="00116772">
        <w:rPr>
          <w:rFonts w:ascii="Times New Roman" w:eastAsia="宋体" w:hAnsi="Times New Roman" w:cs="Times New Roman"/>
          <w:lang w:eastAsia="zh-Hans"/>
        </w:rPr>
        <w:t>.</w:t>
      </w:r>
    </w:p>
    <w:tbl>
      <w:tblPr>
        <w:tblStyle w:val="a5"/>
        <w:tblW w:w="8279" w:type="dxa"/>
        <w:jc w:val="center"/>
        <w:tblLayout w:type="fixed"/>
        <w:tblLook w:val="04A0" w:firstRow="1" w:lastRow="0" w:firstColumn="1" w:lastColumn="0" w:noHBand="0" w:noVBand="1"/>
      </w:tblPr>
      <w:tblGrid>
        <w:gridCol w:w="876"/>
        <w:gridCol w:w="968"/>
        <w:gridCol w:w="1023"/>
        <w:gridCol w:w="982"/>
        <w:gridCol w:w="1248"/>
        <w:gridCol w:w="1200"/>
        <w:gridCol w:w="1273"/>
        <w:gridCol w:w="709"/>
      </w:tblGrid>
      <w:tr w:rsidR="00112F44" w:rsidRPr="00116772" w14:paraId="16F632D7" w14:textId="77777777">
        <w:trPr>
          <w:jc w:val="center"/>
        </w:trPr>
        <w:tc>
          <w:tcPr>
            <w:tcW w:w="876" w:type="dxa"/>
            <w:tcBorders>
              <w:left w:val="nil"/>
              <w:bottom w:val="single" w:sz="4" w:space="0" w:color="auto"/>
              <w:right w:val="nil"/>
            </w:tcBorders>
          </w:tcPr>
          <w:p w14:paraId="6887FF2E" w14:textId="77777777" w:rsidR="00112F44" w:rsidRPr="00116772" w:rsidRDefault="00000000">
            <w:pPr>
              <w:spacing w:line="480" w:lineRule="auto"/>
              <w:jc w:val="center"/>
              <w:rPr>
                <w:rFonts w:ascii="Times New Roman" w:eastAsia="宋体" w:hAnsi="Times New Roman" w:cs="Times New Roman"/>
                <w:szCs w:val="21"/>
              </w:rPr>
            </w:pPr>
            <w:r w:rsidRPr="00116772">
              <w:rPr>
                <w:rFonts w:ascii="Times New Roman" w:eastAsia="宋体" w:hAnsi="Times New Roman" w:cs="Times New Roman"/>
                <w:szCs w:val="21"/>
              </w:rPr>
              <w:t>N</w:t>
            </w:r>
            <w:r w:rsidRPr="00116772">
              <w:rPr>
                <w:rFonts w:ascii="Times New Roman" w:eastAsia="宋体" w:hAnsi="Times New Roman" w:cs="Times New Roman"/>
                <w:szCs w:val="21"/>
                <w:lang w:eastAsia="zh-Hans"/>
              </w:rPr>
              <w:t>ame</w:t>
            </w:r>
          </w:p>
        </w:tc>
        <w:tc>
          <w:tcPr>
            <w:tcW w:w="968" w:type="dxa"/>
            <w:tcBorders>
              <w:left w:val="nil"/>
              <w:bottom w:val="single" w:sz="4" w:space="0" w:color="auto"/>
              <w:right w:val="nil"/>
            </w:tcBorders>
          </w:tcPr>
          <w:p w14:paraId="44556D17" w14:textId="77777777" w:rsidR="00112F44" w:rsidRPr="00116772" w:rsidRDefault="00000000">
            <w:pPr>
              <w:spacing w:line="480" w:lineRule="auto"/>
              <w:jc w:val="center"/>
              <w:rPr>
                <w:rFonts w:ascii="Times New Roman" w:eastAsia="宋体" w:hAnsi="Times New Roman" w:cs="Times New Roman"/>
                <w:szCs w:val="21"/>
              </w:rPr>
            </w:pPr>
            <w:r w:rsidRPr="00116772">
              <w:rPr>
                <w:rFonts w:ascii="Times New Roman" w:eastAsia="宋体" w:hAnsi="Times New Roman" w:cs="Times New Roman"/>
                <w:szCs w:val="21"/>
              </w:rPr>
              <w:t>S</w:t>
            </w:r>
            <w:r w:rsidRPr="00116772">
              <w:rPr>
                <w:rFonts w:ascii="Times New Roman" w:eastAsia="宋体" w:hAnsi="Times New Roman" w:cs="Times New Roman"/>
                <w:szCs w:val="21"/>
                <w:lang w:eastAsia="zh-Hans"/>
              </w:rPr>
              <w:t>tart BE</w:t>
            </w:r>
          </w:p>
        </w:tc>
        <w:tc>
          <w:tcPr>
            <w:tcW w:w="1023" w:type="dxa"/>
            <w:tcBorders>
              <w:left w:val="nil"/>
              <w:bottom w:val="single" w:sz="4" w:space="0" w:color="auto"/>
              <w:right w:val="nil"/>
            </w:tcBorders>
          </w:tcPr>
          <w:p w14:paraId="1C46DBFB" w14:textId="77777777" w:rsidR="00112F44" w:rsidRPr="00116772" w:rsidRDefault="00000000">
            <w:pPr>
              <w:spacing w:line="480" w:lineRule="auto"/>
              <w:jc w:val="center"/>
              <w:rPr>
                <w:rFonts w:ascii="Times New Roman" w:eastAsia="宋体" w:hAnsi="Times New Roman" w:cs="Times New Roman"/>
                <w:szCs w:val="21"/>
              </w:rPr>
            </w:pPr>
            <w:r w:rsidRPr="00116772">
              <w:rPr>
                <w:rFonts w:ascii="Times New Roman" w:eastAsia="宋体" w:hAnsi="Times New Roman" w:cs="Times New Roman"/>
                <w:szCs w:val="21"/>
              </w:rPr>
              <w:t>P</w:t>
            </w:r>
            <w:r w:rsidRPr="00116772">
              <w:rPr>
                <w:rFonts w:ascii="Times New Roman" w:eastAsia="宋体" w:hAnsi="Times New Roman" w:cs="Times New Roman"/>
                <w:szCs w:val="21"/>
                <w:lang w:eastAsia="zh-Hans"/>
              </w:rPr>
              <w:t>eak BE</w:t>
            </w:r>
          </w:p>
        </w:tc>
        <w:tc>
          <w:tcPr>
            <w:tcW w:w="982" w:type="dxa"/>
            <w:tcBorders>
              <w:left w:val="nil"/>
              <w:bottom w:val="single" w:sz="4" w:space="0" w:color="auto"/>
              <w:right w:val="nil"/>
            </w:tcBorders>
          </w:tcPr>
          <w:p w14:paraId="6571F0BE" w14:textId="77777777" w:rsidR="00112F44" w:rsidRPr="00116772" w:rsidRDefault="00000000">
            <w:pPr>
              <w:spacing w:line="480" w:lineRule="auto"/>
              <w:jc w:val="center"/>
              <w:rPr>
                <w:rFonts w:ascii="Times New Roman" w:eastAsia="宋体" w:hAnsi="Times New Roman" w:cs="Times New Roman"/>
                <w:szCs w:val="21"/>
              </w:rPr>
            </w:pPr>
            <w:r w:rsidRPr="00116772">
              <w:rPr>
                <w:rFonts w:ascii="Times New Roman" w:eastAsia="宋体" w:hAnsi="Times New Roman" w:cs="Times New Roman"/>
                <w:szCs w:val="21"/>
              </w:rPr>
              <w:t>E</w:t>
            </w:r>
            <w:r w:rsidRPr="00116772">
              <w:rPr>
                <w:rFonts w:ascii="Times New Roman" w:eastAsia="宋体" w:hAnsi="Times New Roman" w:cs="Times New Roman"/>
                <w:szCs w:val="21"/>
                <w:lang w:eastAsia="zh-Hans"/>
              </w:rPr>
              <w:t>nd BE</w:t>
            </w:r>
          </w:p>
        </w:tc>
        <w:tc>
          <w:tcPr>
            <w:tcW w:w="1248" w:type="dxa"/>
            <w:tcBorders>
              <w:left w:val="nil"/>
              <w:bottom w:val="single" w:sz="4" w:space="0" w:color="auto"/>
              <w:right w:val="nil"/>
            </w:tcBorders>
          </w:tcPr>
          <w:p w14:paraId="5F2D8A94" w14:textId="77777777" w:rsidR="00112F44" w:rsidRPr="00116772" w:rsidRDefault="00000000">
            <w:pPr>
              <w:spacing w:line="480" w:lineRule="auto"/>
              <w:jc w:val="center"/>
              <w:rPr>
                <w:rFonts w:ascii="Times New Roman" w:eastAsia="宋体" w:hAnsi="Times New Roman" w:cs="Times New Roman"/>
                <w:szCs w:val="21"/>
              </w:rPr>
            </w:pPr>
            <w:r w:rsidRPr="00116772">
              <w:rPr>
                <w:rFonts w:ascii="Times New Roman" w:eastAsia="宋体" w:hAnsi="Times New Roman" w:cs="Times New Roman"/>
                <w:szCs w:val="21"/>
              </w:rPr>
              <w:t>H</w:t>
            </w:r>
            <w:r w:rsidRPr="00116772">
              <w:rPr>
                <w:rFonts w:ascii="Times New Roman" w:eastAsia="宋体" w:hAnsi="Times New Roman" w:cs="Times New Roman"/>
                <w:szCs w:val="21"/>
                <w:lang w:eastAsia="zh-Hans"/>
              </w:rPr>
              <w:t>eight CPS</w:t>
            </w:r>
          </w:p>
        </w:tc>
        <w:tc>
          <w:tcPr>
            <w:tcW w:w="1200" w:type="dxa"/>
            <w:tcBorders>
              <w:left w:val="nil"/>
              <w:bottom w:val="single" w:sz="4" w:space="0" w:color="auto"/>
              <w:right w:val="nil"/>
            </w:tcBorders>
          </w:tcPr>
          <w:p w14:paraId="712A3CA2" w14:textId="77777777" w:rsidR="00112F44" w:rsidRPr="00116772" w:rsidRDefault="00000000">
            <w:pPr>
              <w:spacing w:line="480" w:lineRule="auto"/>
              <w:jc w:val="center"/>
              <w:rPr>
                <w:rFonts w:ascii="Times New Roman" w:eastAsia="宋体" w:hAnsi="Times New Roman" w:cs="Times New Roman"/>
                <w:szCs w:val="21"/>
              </w:rPr>
            </w:pPr>
            <w:r w:rsidRPr="00116772">
              <w:rPr>
                <w:rFonts w:ascii="Times New Roman" w:eastAsia="宋体" w:hAnsi="Times New Roman" w:cs="Times New Roman"/>
                <w:szCs w:val="21"/>
              </w:rPr>
              <w:t xml:space="preserve">FWHM </w:t>
            </w:r>
            <w:r w:rsidRPr="00116772">
              <w:rPr>
                <w:rFonts w:ascii="Times New Roman" w:eastAsia="宋体" w:hAnsi="Times New Roman" w:cs="Times New Roman"/>
                <w:szCs w:val="21"/>
                <w:lang w:eastAsia="zh-Hans"/>
              </w:rPr>
              <w:t>eV</w:t>
            </w:r>
          </w:p>
        </w:tc>
        <w:tc>
          <w:tcPr>
            <w:tcW w:w="1273" w:type="dxa"/>
            <w:tcBorders>
              <w:left w:val="nil"/>
              <w:bottom w:val="single" w:sz="4" w:space="0" w:color="auto"/>
              <w:right w:val="nil"/>
            </w:tcBorders>
          </w:tcPr>
          <w:p w14:paraId="7C651021"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Area (P)</w:t>
            </w:r>
          </w:p>
          <w:p w14:paraId="4C28B6CD"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CPS.eV</w:t>
            </w:r>
          </w:p>
        </w:tc>
        <w:tc>
          <w:tcPr>
            <w:tcW w:w="709" w:type="dxa"/>
            <w:tcBorders>
              <w:left w:val="nil"/>
              <w:bottom w:val="single" w:sz="4" w:space="0" w:color="auto"/>
              <w:right w:val="nil"/>
            </w:tcBorders>
          </w:tcPr>
          <w:p w14:paraId="50F9B734" w14:textId="77777777" w:rsidR="00112F44" w:rsidRPr="00116772" w:rsidRDefault="00000000">
            <w:pPr>
              <w:spacing w:line="480" w:lineRule="auto"/>
              <w:jc w:val="center"/>
              <w:rPr>
                <w:rFonts w:ascii="Times New Roman" w:eastAsia="宋体" w:hAnsi="Times New Roman" w:cs="Times New Roman"/>
                <w:szCs w:val="21"/>
              </w:rPr>
            </w:pPr>
            <w:r w:rsidRPr="00116772">
              <w:rPr>
                <w:rFonts w:ascii="Times New Roman" w:eastAsia="宋体" w:hAnsi="Times New Roman" w:cs="Times New Roman"/>
                <w:szCs w:val="21"/>
              </w:rPr>
              <w:t>At. %</w:t>
            </w:r>
          </w:p>
        </w:tc>
      </w:tr>
      <w:tr w:rsidR="00112F44" w:rsidRPr="00116772" w14:paraId="0B5F6817" w14:textId="77777777">
        <w:trPr>
          <w:jc w:val="center"/>
        </w:trPr>
        <w:tc>
          <w:tcPr>
            <w:tcW w:w="876" w:type="dxa"/>
            <w:tcBorders>
              <w:top w:val="single" w:sz="4" w:space="0" w:color="auto"/>
              <w:left w:val="nil"/>
              <w:bottom w:val="nil"/>
              <w:right w:val="nil"/>
            </w:tcBorders>
          </w:tcPr>
          <w:p w14:paraId="7E0919A0"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C1</w:t>
            </w:r>
            <w:r w:rsidRPr="00116772">
              <w:rPr>
                <w:rFonts w:ascii="Times New Roman" w:eastAsia="宋体" w:hAnsi="Times New Roman" w:cs="Times New Roman"/>
                <w:szCs w:val="21"/>
                <w:lang w:eastAsia="zh-Hans"/>
              </w:rPr>
              <w:t>s</w:t>
            </w:r>
          </w:p>
        </w:tc>
        <w:tc>
          <w:tcPr>
            <w:tcW w:w="968" w:type="dxa"/>
            <w:tcBorders>
              <w:top w:val="single" w:sz="4" w:space="0" w:color="auto"/>
              <w:left w:val="nil"/>
              <w:bottom w:val="nil"/>
              <w:right w:val="nil"/>
            </w:tcBorders>
            <w:vAlign w:val="bottom"/>
          </w:tcPr>
          <w:p w14:paraId="3E28FFD1" w14:textId="77777777" w:rsidR="00112F44" w:rsidRPr="00116772" w:rsidRDefault="00000000">
            <w:pPr>
              <w:widowControl/>
              <w:jc w:val="center"/>
              <w:textAlignment w:val="bottom"/>
              <w:rPr>
                <w:rFonts w:ascii="Times New Roman" w:eastAsia="宋体" w:hAnsi="Times New Roman" w:cs="Times New Roman"/>
                <w:szCs w:val="21"/>
              </w:rPr>
            </w:pPr>
            <w:r w:rsidRPr="00116772">
              <w:rPr>
                <w:rFonts w:ascii="Times New Roman" w:eastAsia="宋体" w:hAnsi="Times New Roman" w:cs="Times New Roman"/>
                <w:kern w:val="0"/>
                <w:szCs w:val="21"/>
                <w:lang w:bidi="ar"/>
              </w:rPr>
              <w:t>294.08</w:t>
            </w:r>
          </w:p>
        </w:tc>
        <w:tc>
          <w:tcPr>
            <w:tcW w:w="1023" w:type="dxa"/>
            <w:tcBorders>
              <w:top w:val="single" w:sz="4" w:space="0" w:color="auto"/>
              <w:left w:val="nil"/>
              <w:bottom w:val="nil"/>
              <w:right w:val="nil"/>
            </w:tcBorders>
            <w:vAlign w:val="bottom"/>
          </w:tcPr>
          <w:p w14:paraId="45EAD5F5" w14:textId="77777777" w:rsidR="00112F44" w:rsidRPr="00116772" w:rsidRDefault="00000000">
            <w:pPr>
              <w:widowControl/>
              <w:jc w:val="center"/>
              <w:textAlignment w:val="bottom"/>
              <w:rPr>
                <w:rFonts w:ascii="Times New Roman" w:eastAsia="宋体" w:hAnsi="Times New Roman" w:cs="Times New Roman"/>
                <w:szCs w:val="21"/>
              </w:rPr>
            </w:pPr>
            <w:r w:rsidRPr="00116772">
              <w:rPr>
                <w:rFonts w:ascii="Times New Roman" w:eastAsia="宋体" w:hAnsi="Times New Roman" w:cs="Times New Roman"/>
                <w:szCs w:val="21"/>
              </w:rPr>
              <w:t>283.40</w:t>
            </w:r>
          </w:p>
        </w:tc>
        <w:tc>
          <w:tcPr>
            <w:tcW w:w="982" w:type="dxa"/>
            <w:tcBorders>
              <w:top w:val="single" w:sz="4" w:space="0" w:color="auto"/>
              <w:left w:val="nil"/>
              <w:bottom w:val="nil"/>
              <w:right w:val="nil"/>
            </w:tcBorders>
            <w:vAlign w:val="bottom"/>
          </w:tcPr>
          <w:p w14:paraId="5D1EFA75" w14:textId="77777777" w:rsidR="00112F44" w:rsidRPr="00116772" w:rsidRDefault="00000000">
            <w:pPr>
              <w:widowControl/>
              <w:jc w:val="center"/>
              <w:textAlignment w:val="bottom"/>
              <w:rPr>
                <w:rFonts w:ascii="Times New Roman" w:eastAsia="宋体" w:hAnsi="Times New Roman" w:cs="Times New Roman"/>
                <w:szCs w:val="21"/>
              </w:rPr>
            </w:pPr>
            <w:r w:rsidRPr="00116772">
              <w:rPr>
                <w:rFonts w:ascii="Times New Roman" w:eastAsia="宋体" w:hAnsi="Times New Roman" w:cs="Times New Roman"/>
                <w:szCs w:val="21"/>
              </w:rPr>
              <w:t>277.08</w:t>
            </w:r>
          </w:p>
        </w:tc>
        <w:tc>
          <w:tcPr>
            <w:tcW w:w="1248" w:type="dxa"/>
            <w:tcBorders>
              <w:top w:val="single" w:sz="4" w:space="0" w:color="auto"/>
              <w:left w:val="nil"/>
              <w:bottom w:val="nil"/>
              <w:right w:val="nil"/>
            </w:tcBorders>
            <w:vAlign w:val="bottom"/>
          </w:tcPr>
          <w:p w14:paraId="087B4E46" w14:textId="77777777" w:rsidR="00112F44" w:rsidRPr="00116772" w:rsidRDefault="00000000">
            <w:pPr>
              <w:widowControl/>
              <w:jc w:val="center"/>
              <w:textAlignment w:val="bottom"/>
              <w:rPr>
                <w:rFonts w:ascii="Times New Roman" w:eastAsia="宋体" w:hAnsi="Times New Roman" w:cs="Times New Roman"/>
                <w:szCs w:val="21"/>
              </w:rPr>
            </w:pPr>
            <w:r w:rsidRPr="00116772">
              <w:rPr>
                <w:rFonts w:ascii="Times New Roman" w:eastAsia="宋体" w:hAnsi="Times New Roman" w:cs="Times New Roman"/>
                <w:szCs w:val="21"/>
              </w:rPr>
              <w:t>127616.90</w:t>
            </w:r>
          </w:p>
        </w:tc>
        <w:tc>
          <w:tcPr>
            <w:tcW w:w="1200" w:type="dxa"/>
            <w:tcBorders>
              <w:top w:val="single" w:sz="4" w:space="0" w:color="auto"/>
              <w:left w:val="nil"/>
              <w:bottom w:val="nil"/>
              <w:right w:val="nil"/>
            </w:tcBorders>
            <w:vAlign w:val="bottom"/>
          </w:tcPr>
          <w:p w14:paraId="7D7678E4" w14:textId="77777777" w:rsidR="00112F44" w:rsidRPr="00116772" w:rsidRDefault="00000000">
            <w:pPr>
              <w:widowControl/>
              <w:jc w:val="center"/>
              <w:textAlignment w:val="bottom"/>
              <w:rPr>
                <w:rFonts w:ascii="Times New Roman" w:eastAsia="宋体" w:hAnsi="Times New Roman" w:cs="Times New Roman"/>
                <w:kern w:val="0"/>
                <w:szCs w:val="21"/>
                <w:lang w:bidi="ar"/>
              </w:rPr>
            </w:pPr>
            <w:r w:rsidRPr="00116772">
              <w:rPr>
                <w:rFonts w:ascii="Times New Roman" w:eastAsia="宋体" w:hAnsi="Times New Roman" w:cs="Times New Roman"/>
                <w:kern w:val="0"/>
                <w:szCs w:val="21"/>
                <w:lang w:bidi="ar"/>
              </w:rPr>
              <w:t>3.10</w:t>
            </w:r>
          </w:p>
        </w:tc>
        <w:tc>
          <w:tcPr>
            <w:tcW w:w="1273" w:type="dxa"/>
            <w:tcBorders>
              <w:top w:val="single" w:sz="4" w:space="0" w:color="auto"/>
              <w:left w:val="nil"/>
              <w:bottom w:val="nil"/>
              <w:right w:val="nil"/>
            </w:tcBorders>
            <w:vAlign w:val="bottom"/>
          </w:tcPr>
          <w:p w14:paraId="4508BC23" w14:textId="77777777" w:rsidR="00112F44" w:rsidRPr="00116772" w:rsidRDefault="00000000">
            <w:pPr>
              <w:widowControl/>
              <w:jc w:val="center"/>
              <w:textAlignment w:val="bottom"/>
              <w:rPr>
                <w:rFonts w:ascii="Times New Roman" w:eastAsia="宋体" w:hAnsi="Times New Roman" w:cs="Times New Roman"/>
                <w:kern w:val="0"/>
                <w:szCs w:val="21"/>
                <w:lang w:bidi="ar"/>
              </w:rPr>
            </w:pPr>
            <w:r w:rsidRPr="00116772">
              <w:rPr>
                <w:rFonts w:ascii="Times New Roman" w:eastAsia="宋体" w:hAnsi="Times New Roman" w:cs="Times New Roman"/>
                <w:kern w:val="0"/>
                <w:szCs w:val="21"/>
                <w:lang w:bidi="ar"/>
              </w:rPr>
              <w:t>510649.06</w:t>
            </w:r>
          </w:p>
        </w:tc>
        <w:tc>
          <w:tcPr>
            <w:tcW w:w="709" w:type="dxa"/>
            <w:tcBorders>
              <w:top w:val="single" w:sz="4" w:space="0" w:color="auto"/>
              <w:left w:val="nil"/>
              <w:bottom w:val="nil"/>
              <w:right w:val="nil"/>
            </w:tcBorders>
            <w:vAlign w:val="bottom"/>
          </w:tcPr>
          <w:p w14:paraId="7B26678C" w14:textId="77777777" w:rsidR="00112F44" w:rsidRPr="00116772" w:rsidRDefault="00000000">
            <w:pPr>
              <w:widowControl/>
              <w:jc w:val="center"/>
              <w:textAlignment w:val="bottom"/>
              <w:rPr>
                <w:rFonts w:ascii="Times New Roman" w:eastAsia="宋体" w:hAnsi="Times New Roman" w:cs="Times New Roman"/>
                <w:szCs w:val="21"/>
              </w:rPr>
            </w:pPr>
            <w:r w:rsidRPr="00116772">
              <w:rPr>
                <w:rFonts w:ascii="Times New Roman" w:eastAsia="宋体" w:hAnsi="Times New Roman" w:cs="Times New Roman"/>
                <w:szCs w:val="21"/>
              </w:rPr>
              <w:t>25.42</w:t>
            </w:r>
          </w:p>
        </w:tc>
      </w:tr>
      <w:tr w:rsidR="00112F44" w:rsidRPr="00116772" w14:paraId="57E506EB" w14:textId="77777777">
        <w:trPr>
          <w:jc w:val="center"/>
        </w:trPr>
        <w:tc>
          <w:tcPr>
            <w:tcW w:w="876" w:type="dxa"/>
            <w:tcBorders>
              <w:top w:val="nil"/>
              <w:left w:val="nil"/>
              <w:bottom w:val="nil"/>
              <w:right w:val="nil"/>
            </w:tcBorders>
          </w:tcPr>
          <w:p w14:paraId="6628E224" w14:textId="77777777" w:rsidR="00112F44" w:rsidRPr="00116772" w:rsidRDefault="00000000">
            <w:pPr>
              <w:jc w:val="center"/>
              <w:rPr>
                <w:rFonts w:ascii="Times New Roman" w:eastAsia="宋体" w:hAnsi="Times New Roman" w:cs="Times New Roman"/>
                <w:szCs w:val="21"/>
              </w:rPr>
            </w:pPr>
            <w:r w:rsidRPr="00116772">
              <w:rPr>
                <w:rFonts w:ascii="Times New Roman" w:hAnsi="Times New Roman" w:cs="Times New Roman"/>
                <w:noProof/>
              </w:rPr>
              <mc:AlternateContent>
                <mc:Choice Requires="wps">
                  <w:drawing>
                    <wp:anchor distT="0" distB="0" distL="114300" distR="114300" simplePos="0" relativeHeight="251661312" behindDoc="0" locked="0" layoutInCell="1" allowOverlap="1" wp14:anchorId="2E37ACB0" wp14:editId="28E89F00">
                      <wp:simplePos x="0" y="0"/>
                      <wp:positionH relativeFrom="column">
                        <wp:posOffset>-1270</wp:posOffset>
                      </wp:positionH>
                      <wp:positionV relativeFrom="paragraph">
                        <wp:posOffset>22860</wp:posOffset>
                      </wp:positionV>
                      <wp:extent cx="424180" cy="160020"/>
                      <wp:effectExtent l="6350" t="6350" r="7620" b="14605"/>
                      <wp:wrapNone/>
                      <wp:docPr id="21" name="矩形 21"/>
                      <wp:cNvGraphicFramePr/>
                      <a:graphic xmlns:a="http://schemas.openxmlformats.org/drawingml/2006/main">
                        <a:graphicData uri="http://schemas.microsoft.com/office/word/2010/wordprocessingShape">
                          <wps:wsp>
                            <wps:cNvSpPr/>
                            <wps:spPr>
                              <a:xfrm>
                                <a:off x="0" y="0"/>
                                <a:ext cx="424180" cy="160020"/>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7B394DC" w14:textId="77777777" w:rsidR="00112F44" w:rsidRDefault="00112F44">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2E37ACB0" id="矩形 21" o:spid="_x0000_s1026" style="position:absolute;left:0;text-align:left;margin-left:-.1pt;margin-top:1.8pt;width:33.4pt;height:12.6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" filled="f" strokecolor="red" strokeweight="1pt">
                      <v:textbox>
                        <w:txbxContent>
                          <w:p w14:paraId="77B394DC" w14:textId="77777777" w:rsidR="00112F44" w:rsidRDefault="00112F44">
                            <w:pPr>
                              <w:jc w:val="center"/>
                            </w:pPr>
                          </w:p>
                        </w:txbxContent>
                      </v:textbox>
                    </v:rect>
                  </w:pict>
                </mc:Fallback>
              </mc:AlternateContent>
            </w:r>
            <w:r w:rsidRPr="00116772">
              <w:rPr>
                <w:rFonts w:ascii="Times New Roman" w:eastAsia="宋体" w:hAnsi="Times New Roman" w:cs="Times New Roman"/>
                <w:szCs w:val="21"/>
              </w:rPr>
              <w:t>N1</w:t>
            </w:r>
            <w:r w:rsidRPr="00116772">
              <w:rPr>
                <w:rFonts w:ascii="Times New Roman" w:eastAsia="宋体" w:hAnsi="Times New Roman" w:cs="Times New Roman"/>
                <w:szCs w:val="21"/>
                <w:lang w:eastAsia="zh-Hans"/>
              </w:rPr>
              <w:t>s</w:t>
            </w:r>
          </w:p>
        </w:tc>
        <w:tc>
          <w:tcPr>
            <w:tcW w:w="968" w:type="dxa"/>
            <w:tcBorders>
              <w:top w:val="nil"/>
              <w:left w:val="nil"/>
              <w:bottom w:val="nil"/>
              <w:right w:val="nil"/>
            </w:tcBorders>
            <w:vAlign w:val="bottom"/>
          </w:tcPr>
          <w:p w14:paraId="49786A3A" w14:textId="77777777" w:rsidR="00112F44" w:rsidRPr="00116772" w:rsidRDefault="00000000">
            <w:pPr>
              <w:widowControl/>
              <w:jc w:val="center"/>
              <w:textAlignment w:val="bottom"/>
              <w:rPr>
                <w:rFonts w:ascii="Times New Roman" w:eastAsia="宋体" w:hAnsi="Times New Roman" w:cs="Times New Roman"/>
                <w:kern w:val="0"/>
                <w:szCs w:val="21"/>
                <w:lang w:bidi="ar"/>
              </w:rPr>
            </w:pPr>
            <w:r w:rsidRPr="00116772">
              <w:rPr>
                <w:rFonts w:ascii="Times New Roman" w:eastAsia="宋体" w:hAnsi="Times New Roman" w:cs="Times New Roman"/>
                <w:kern w:val="0"/>
                <w:szCs w:val="21"/>
                <w:lang w:bidi="ar"/>
              </w:rPr>
              <w:t>408.58</w:t>
            </w:r>
          </w:p>
        </w:tc>
        <w:tc>
          <w:tcPr>
            <w:tcW w:w="1023" w:type="dxa"/>
            <w:tcBorders>
              <w:top w:val="nil"/>
              <w:left w:val="nil"/>
              <w:bottom w:val="nil"/>
              <w:right w:val="nil"/>
            </w:tcBorders>
            <w:vAlign w:val="bottom"/>
          </w:tcPr>
          <w:p w14:paraId="2B90032C" w14:textId="77777777" w:rsidR="00112F44" w:rsidRPr="00116772" w:rsidRDefault="00000000">
            <w:pPr>
              <w:widowControl/>
              <w:jc w:val="center"/>
              <w:textAlignment w:val="bottom"/>
              <w:rPr>
                <w:rFonts w:ascii="Times New Roman" w:eastAsia="宋体" w:hAnsi="Times New Roman" w:cs="Times New Roman"/>
                <w:kern w:val="0"/>
                <w:szCs w:val="21"/>
                <w:lang w:bidi="ar"/>
              </w:rPr>
            </w:pPr>
            <w:r w:rsidRPr="00116772">
              <w:rPr>
                <w:rFonts w:ascii="Times New Roman" w:eastAsia="宋体" w:hAnsi="Times New Roman" w:cs="Times New Roman"/>
                <w:kern w:val="0"/>
                <w:szCs w:val="21"/>
                <w:lang w:bidi="ar"/>
              </w:rPr>
              <w:t>398.32</w:t>
            </w:r>
          </w:p>
        </w:tc>
        <w:tc>
          <w:tcPr>
            <w:tcW w:w="982" w:type="dxa"/>
            <w:tcBorders>
              <w:top w:val="nil"/>
              <w:left w:val="nil"/>
              <w:bottom w:val="nil"/>
              <w:right w:val="nil"/>
            </w:tcBorders>
            <w:vAlign w:val="bottom"/>
          </w:tcPr>
          <w:p w14:paraId="4ED66921" w14:textId="77777777" w:rsidR="00112F44" w:rsidRPr="00116772" w:rsidRDefault="00000000">
            <w:pPr>
              <w:widowControl/>
              <w:jc w:val="center"/>
              <w:textAlignment w:val="bottom"/>
              <w:rPr>
                <w:rFonts w:ascii="Times New Roman" w:eastAsia="宋体" w:hAnsi="Times New Roman" w:cs="Times New Roman"/>
                <w:kern w:val="0"/>
                <w:szCs w:val="21"/>
                <w:lang w:bidi="ar"/>
              </w:rPr>
            </w:pPr>
            <w:r w:rsidRPr="00116772">
              <w:rPr>
                <w:rFonts w:ascii="Times New Roman" w:eastAsia="宋体" w:hAnsi="Times New Roman" w:cs="Times New Roman"/>
                <w:kern w:val="0"/>
                <w:szCs w:val="21"/>
                <w:lang w:bidi="ar"/>
              </w:rPr>
              <w:t>390.08</w:t>
            </w:r>
          </w:p>
        </w:tc>
        <w:tc>
          <w:tcPr>
            <w:tcW w:w="1248" w:type="dxa"/>
            <w:tcBorders>
              <w:top w:val="nil"/>
              <w:left w:val="nil"/>
              <w:bottom w:val="nil"/>
              <w:right w:val="nil"/>
            </w:tcBorders>
            <w:vAlign w:val="bottom"/>
          </w:tcPr>
          <w:p w14:paraId="128BEF08" w14:textId="77777777" w:rsidR="00112F44" w:rsidRPr="00116772" w:rsidRDefault="00000000">
            <w:pPr>
              <w:widowControl/>
              <w:jc w:val="center"/>
              <w:textAlignment w:val="bottom"/>
              <w:rPr>
                <w:rFonts w:ascii="Times New Roman" w:eastAsia="宋体" w:hAnsi="Times New Roman" w:cs="Times New Roman"/>
                <w:kern w:val="0"/>
                <w:szCs w:val="21"/>
                <w:lang w:bidi="ar"/>
              </w:rPr>
            </w:pPr>
            <w:r w:rsidRPr="00116772">
              <w:rPr>
                <w:rFonts w:ascii="Times New Roman" w:eastAsia="宋体" w:hAnsi="Times New Roman" w:cs="Times New Roman"/>
                <w:kern w:val="0"/>
                <w:szCs w:val="21"/>
                <w:lang w:bidi="ar"/>
              </w:rPr>
              <w:t>5846.15</w:t>
            </w:r>
          </w:p>
        </w:tc>
        <w:tc>
          <w:tcPr>
            <w:tcW w:w="1200" w:type="dxa"/>
            <w:tcBorders>
              <w:top w:val="nil"/>
              <w:left w:val="nil"/>
              <w:bottom w:val="nil"/>
              <w:right w:val="nil"/>
            </w:tcBorders>
            <w:vAlign w:val="bottom"/>
          </w:tcPr>
          <w:p w14:paraId="1D5DC9CB" w14:textId="77777777" w:rsidR="00112F44" w:rsidRPr="00116772" w:rsidRDefault="00000000">
            <w:pPr>
              <w:widowControl/>
              <w:jc w:val="center"/>
              <w:textAlignment w:val="bottom"/>
              <w:rPr>
                <w:rFonts w:ascii="Times New Roman" w:eastAsia="宋体" w:hAnsi="Times New Roman" w:cs="Times New Roman"/>
                <w:kern w:val="0"/>
                <w:szCs w:val="21"/>
                <w:lang w:bidi="ar"/>
              </w:rPr>
            </w:pPr>
            <w:r w:rsidRPr="00116772">
              <w:rPr>
                <w:rFonts w:ascii="Times New Roman" w:eastAsia="宋体" w:hAnsi="Times New Roman" w:cs="Times New Roman"/>
                <w:kern w:val="0"/>
                <w:szCs w:val="21"/>
                <w:lang w:bidi="ar"/>
              </w:rPr>
              <w:t>3.43</w:t>
            </w:r>
          </w:p>
        </w:tc>
        <w:tc>
          <w:tcPr>
            <w:tcW w:w="1273" w:type="dxa"/>
            <w:tcBorders>
              <w:top w:val="nil"/>
              <w:left w:val="nil"/>
              <w:bottom w:val="nil"/>
              <w:right w:val="nil"/>
            </w:tcBorders>
            <w:vAlign w:val="bottom"/>
          </w:tcPr>
          <w:p w14:paraId="321339F4" w14:textId="77777777" w:rsidR="00112F44" w:rsidRPr="00116772" w:rsidRDefault="00000000">
            <w:pPr>
              <w:widowControl/>
              <w:jc w:val="center"/>
              <w:textAlignment w:val="bottom"/>
              <w:rPr>
                <w:rFonts w:ascii="Times New Roman" w:eastAsia="宋体" w:hAnsi="Times New Roman" w:cs="Times New Roman"/>
                <w:kern w:val="0"/>
                <w:szCs w:val="21"/>
                <w:lang w:bidi="ar"/>
              </w:rPr>
            </w:pPr>
            <w:r w:rsidRPr="00116772">
              <w:rPr>
                <w:rFonts w:ascii="Times New Roman" w:eastAsia="宋体" w:hAnsi="Times New Roman" w:cs="Times New Roman"/>
                <w:kern w:val="0"/>
                <w:szCs w:val="21"/>
                <w:lang w:bidi="ar"/>
              </w:rPr>
              <w:t>32158.38</w:t>
            </w:r>
          </w:p>
        </w:tc>
        <w:tc>
          <w:tcPr>
            <w:tcW w:w="709" w:type="dxa"/>
            <w:tcBorders>
              <w:top w:val="nil"/>
              <w:left w:val="nil"/>
              <w:bottom w:val="nil"/>
              <w:right w:val="nil"/>
            </w:tcBorders>
            <w:vAlign w:val="bottom"/>
          </w:tcPr>
          <w:p w14:paraId="26A30AE0" w14:textId="77777777" w:rsidR="00112F44" w:rsidRPr="00116772" w:rsidRDefault="00000000">
            <w:pPr>
              <w:widowControl/>
              <w:jc w:val="center"/>
              <w:textAlignment w:val="bottom"/>
              <w:rPr>
                <w:rFonts w:ascii="Times New Roman" w:eastAsia="宋体" w:hAnsi="Times New Roman" w:cs="Times New Roman"/>
                <w:szCs w:val="21"/>
              </w:rPr>
            </w:pPr>
            <w:r w:rsidRPr="00116772">
              <w:rPr>
                <w:rFonts w:ascii="Times New Roman" w:hAnsi="Times New Roman" w:cs="Times New Roman"/>
                <w:noProof/>
              </w:rPr>
              <mc:AlternateContent>
                <mc:Choice Requires="wps">
                  <w:drawing>
                    <wp:anchor distT="0" distB="0" distL="114300" distR="114300" simplePos="0" relativeHeight="251660288" behindDoc="0" locked="0" layoutInCell="1" allowOverlap="1" wp14:anchorId="7F288C47" wp14:editId="519A725C">
                      <wp:simplePos x="0" y="0"/>
                      <wp:positionH relativeFrom="column">
                        <wp:posOffset>-55245</wp:posOffset>
                      </wp:positionH>
                      <wp:positionV relativeFrom="paragraph">
                        <wp:posOffset>25400</wp:posOffset>
                      </wp:positionV>
                      <wp:extent cx="424180" cy="160020"/>
                      <wp:effectExtent l="6350" t="6350" r="7620" b="14605"/>
                      <wp:wrapNone/>
                      <wp:docPr id="22" name="矩形 22"/>
                      <wp:cNvGraphicFramePr/>
                      <a:graphic xmlns:a="http://schemas.openxmlformats.org/drawingml/2006/main">
                        <a:graphicData uri="http://schemas.microsoft.com/office/word/2010/wordprocessingShape">
                          <wps:wsp>
                            <wps:cNvSpPr/>
                            <wps:spPr>
                              <a:xfrm>
                                <a:off x="0" y="0"/>
                                <a:ext cx="424180" cy="160020"/>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6A4AE4E" w14:textId="77777777" w:rsidR="00112F44" w:rsidRDefault="00112F44">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7F288C47" id="矩形 22" o:spid="_x0000_s1027" style="position:absolute;left:0;text-align:left;margin-left:-4.35pt;margin-top:2pt;width:33.4pt;height:12.6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" filled="f" strokecolor="red" strokeweight="1pt">
                      <v:textbox>
                        <w:txbxContent>
                          <w:p w14:paraId="46A4AE4E" w14:textId="77777777" w:rsidR="00112F44" w:rsidRDefault="00112F44">
                            <w:pPr>
                              <w:jc w:val="center"/>
                            </w:pPr>
                          </w:p>
                        </w:txbxContent>
                      </v:textbox>
                    </v:rect>
                  </w:pict>
                </mc:Fallback>
              </mc:AlternateContent>
            </w:r>
            <w:r w:rsidRPr="00116772">
              <w:rPr>
                <w:rFonts w:ascii="Times New Roman" w:eastAsia="宋体" w:hAnsi="Times New Roman" w:cs="Times New Roman"/>
                <w:szCs w:val="21"/>
              </w:rPr>
              <w:t>1.03</w:t>
            </w:r>
          </w:p>
        </w:tc>
      </w:tr>
      <w:tr w:rsidR="00112F44" w:rsidRPr="00116772" w14:paraId="0E4C589A" w14:textId="77777777">
        <w:trPr>
          <w:jc w:val="center"/>
        </w:trPr>
        <w:tc>
          <w:tcPr>
            <w:tcW w:w="876" w:type="dxa"/>
            <w:tcBorders>
              <w:top w:val="nil"/>
              <w:left w:val="nil"/>
              <w:bottom w:val="nil"/>
              <w:right w:val="nil"/>
            </w:tcBorders>
          </w:tcPr>
          <w:p w14:paraId="08475385"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O1</w:t>
            </w:r>
            <w:r w:rsidRPr="00116772">
              <w:rPr>
                <w:rFonts w:ascii="Times New Roman" w:eastAsia="宋体" w:hAnsi="Times New Roman" w:cs="Times New Roman"/>
                <w:szCs w:val="21"/>
                <w:lang w:eastAsia="zh-Hans"/>
              </w:rPr>
              <w:t>s</w:t>
            </w:r>
          </w:p>
        </w:tc>
        <w:tc>
          <w:tcPr>
            <w:tcW w:w="968" w:type="dxa"/>
            <w:tcBorders>
              <w:top w:val="nil"/>
              <w:left w:val="nil"/>
              <w:bottom w:val="nil"/>
              <w:right w:val="nil"/>
            </w:tcBorders>
            <w:vAlign w:val="bottom"/>
          </w:tcPr>
          <w:p w14:paraId="335BC93E" w14:textId="77777777" w:rsidR="00112F44" w:rsidRPr="00116772" w:rsidRDefault="00000000">
            <w:pPr>
              <w:widowControl/>
              <w:jc w:val="center"/>
              <w:textAlignment w:val="bottom"/>
              <w:rPr>
                <w:rFonts w:ascii="Times New Roman" w:eastAsia="宋体" w:hAnsi="Times New Roman" w:cs="Times New Roman"/>
                <w:szCs w:val="21"/>
              </w:rPr>
            </w:pPr>
            <w:r w:rsidRPr="00116772">
              <w:rPr>
                <w:rFonts w:ascii="Times New Roman" w:eastAsia="宋体" w:hAnsi="Times New Roman" w:cs="Times New Roman"/>
                <w:szCs w:val="21"/>
              </w:rPr>
              <w:t>536.08</w:t>
            </w:r>
          </w:p>
        </w:tc>
        <w:tc>
          <w:tcPr>
            <w:tcW w:w="1023" w:type="dxa"/>
            <w:tcBorders>
              <w:top w:val="nil"/>
              <w:left w:val="nil"/>
              <w:bottom w:val="nil"/>
              <w:right w:val="nil"/>
            </w:tcBorders>
            <w:vAlign w:val="bottom"/>
          </w:tcPr>
          <w:p w14:paraId="634424A4" w14:textId="77777777" w:rsidR="00112F44" w:rsidRPr="00116772" w:rsidRDefault="00000000">
            <w:pPr>
              <w:widowControl/>
              <w:jc w:val="center"/>
              <w:textAlignment w:val="bottom"/>
              <w:rPr>
                <w:rFonts w:ascii="Times New Roman" w:eastAsia="宋体" w:hAnsi="Times New Roman" w:cs="Times New Roman"/>
                <w:szCs w:val="21"/>
              </w:rPr>
            </w:pPr>
            <w:r w:rsidRPr="00116772">
              <w:rPr>
                <w:rFonts w:ascii="Times New Roman" w:eastAsia="宋体" w:hAnsi="Times New Roman" w:cs="Times New Roman"/>
                <w:szCs w:val="21"/>
              </w:rPr>
              <w:t>530.16</w:t>
            </w:r>
          </w:p>
        </w:tc>
        <w:tc>
          <w:tcPr>
            <w:tcW w:w="982" w:type="dxa"/>
            <w:tcBorders>
              <w:top w:val="nil"/>
              <w:left w:val="nil"/>
              <w:bottom w:val="nil"/>
              <w:right w:val="nil"/>
            </w:tcBorders>
            <w:vAlign w:val="bottom"/>
          </w:tcPr>
          <w:p w14:paraId="483E8E9B" w14:textId="77777777" w:rsidR="00112F44" w:rsidRPr="00116772" w:rsidRDefault="00000000">
            <w:pPr>
              <w:widowControl/>
              <w:jc w:val="center"/>
              <w:textAlignment w:val="bottom"/>
              <w:rPr>
                <w:rFonts w:ascii="Times New Roman" w:eastAsia="宋体" w:hAnsi="Times New Roman" w:cs="Times New Roman"/>
                <w:szCs w:val="21"/>
              </w:rPr>
            </w:pPr>
            <w:r w:rsidRPr="00116772">
              <w:rPr>
                <w:rFonts w:ascii="Times New Roman" w:eastAsia="宋体" w:hAnsi="Times New Roman" w:cs="Times New Roman"/>
                <w:szCs w:val="21"/>
              </w:rPr>
              <w:t>523.08</w:t>
            </w:r>
          </w:p>
        </w:tc>
        <w:tc>
          <w:tcPr>
            <w:tcW w:w="1248" w:type="dxa"/>
            <w:tcBorders>
              <w:top w:val="nil"/>
              <w:left w:val="nil"/>
              <w:bottom w:val="nil"/>
              <w:right w:val="nil"/>
            </w:tcBorders>
            <w:vAlign w:val="bottom"/>
          </w:tcPr>
          <w:p w14:paraId="22F1A0C9" w14:textId="77777777" w:rsidR="00112F44" w:rsidRPr="00116772" w:rsidRDefault="00000000">
            <w:pPr>
              <w:widowControl/>
              <w:jc w:val="center"/>
              <w:textAlignment w:val="bottom"/>
              <w:rPr>
                <w:rFonts w:ascii="Times New Roman" w:eastAsia="宋体" w:hAnsi="Times New Roman" w:cs="Times New Roman"/>
                <w:szCs w:val="21"/>
              </w:rPr>
            </w:pPr>
            <w:r w:rsidRPr="00116772">
              <w:rPr>
                <w:rFonts w:ascii="Times New Roman" w:eastAsia="宋体" w:hAnsi="Times New Roman" w:cs="Times New Roman"/>
                <w:szCs w:val="21"/>
              </w:rPr>
              <w:t>677307.87</w:t>
            </w:r>
          </w:p>
        </w:tc>
        <w:tc>
          <w:tcPr>
            <w:tcW w:w="1200" w:type="dxa"/>
            <w:tcBorders>
              <w:top w:val="nil"/>
              <w:left w:val="nil"/>
              <w:bottom w:val="nil"/>
              <w:right w:val="nil"/>
            </w:tcBorders>
            <w:vAlign w:val="bottom"/>
          </w:tcPr>
          <w:p w14:paraId="2AB1F5A5" w14:textId="77777777" w:rsidR="00112F44" w:rsidRPr="00116772" w:rsidRDefault="00000000">
            <w:pPr>
              <w:widowControl/>
              <w:jc w:val="center"/>
              <w:textAlignment w:val="bottom"/>
              <w:rPr>
                <w:rFonts w:ascii="Times New Roman" w:eastAsia="宋体" w:hAnsi="Times New Roman" w:cs="Times New Roman"/>
                <w:szCs w:val="21"/>
              </w:rPr>
            </w:pPr>
            <w:r w:rsidRPr="00116772">
              <w:rPr>
                <w:rFonts w:ascii="Times New Roman" w:eastAsia="宋体" w:hAnsi="Times New Roman" w:cs="Times New Roman"/>
                <w:szCs w:val="21"/>
              </w:rPr>
              <w:t>3.26</w:t>
            </w:r>
          </w:p>
        </w:tc>
        <w:tc>
          <w:tcPr>
            <w:tcW w:w="1273" w:type="dxa"/>
            <w:tcBorders>
              <w:top w:val="nil"/>
              <w:left w:val="nil"/>
              <w:bottom w:val="nil"/>
              <w:right w:val="nil"/>
            </w:tcBorders>
            <w:vAlign w:val="bottom"/>
          </w:tcPr>
          <w:p w14:paraId="08297E61" w14:textId="77777777" w:rsidR="00112F44" w:rsidRPr="00116772" w:rsidRDefault="00000000">
            <w:pPr>
              <w:widowControl/>
              <w:jc w:val="center"/>
              <w:textAlignment w:val="bottom"/>
              <w:rPr>
                <w:rFonts w:ascii="Times New Roman" w:eastAsia="宋体" w:hAnsi="Times New Roman" w:cs="Times New Roman"/>
                <w:szCs w:val="21"/>
              </w:rPr>
            </w:pPr>
            <w:r w:rsidRPr="00116772">
              <w:rPr>
                <w:rFonts w:ascii="Times New Roman" w:eastAsia="宋体" w:hAnsi="Times New Roman" w:cs="Times New Roman"/>
                <w:szCs w:val="21"/>
              </w:rPr>
              <w:t>2378535.57</w:t>
            </w:r>
          </w:p>
        </w:tc>
        <w:tc>
          <w:tcPr>
            <w:tcW w:w="709" w:type="dxa"/>
            <w:tcBorders>
              <w:top w:val="nil"/>
              <w:left w:val="nil"/>
              <w:bottom w:val="nil"/>
              <w:right w:val="nil"/>
            </w:tcBorders>
            <w:vAlign w:val="bottom"/>
          </w:tcPr>
          <w:p w14:paraId="3AE214FF" w14:textId="77777777" w:rsidR="00112F44" w:rsidRPr="00116772" w:rsidRDefault="00000000">
            <w:pPr>
              <w:widowControl/>
              <w:jc w:val="center"/>
              <w:textAlignment w:val="bottom"/>
              <w:rPr>
                <w:rFonts w:ascii="Times New Roman" w:hAnsi="Times New Roman" w:cs="Times New Roman"/>
                <w:szCs w:val="21"/>
              </w:rPr>
            </w:pPr>
            <w:r w:rsidRPr="00116772">
              <w:rPr>
                <w:rFonts w:ascii="Times New Roman" w:hAnsi="Times New Roman" w:cs="Times New Roman"/>
              </w:rPr>
              <w:t>48.95</w:t>
            </w:r>
          </w:p>
        </w:tc>
      </w:tr>
      <w:tr w:rsidR="00112F44" w:rsidRPr="00116772" w14:paraId="5682F28B" w14:textId="77777777">
        <w:trPr>
          <w:jc w:val="center"/>
        </w:trPr>
        <w:tc>
          <w:tcPr>
            <w:tcW w:w="876" w:type="dxa"/>
            <w:tcBorders>
              <w:top w:val="nil"/>
              <w:left w:val="nil"/>
              <w:bottom w:val="single" w:sz="4" w:space="0" w:color="auto"/>
              <w:right w:val="nil"/>
            </w:tcBorders>
          </w:tcPr>
          <w:p w14:paraId="21EFB6E2"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Al2p</w:t>
            </w:r>
          </w:p>
        </w:tc>
        <w:tc>
          <w:tcPr>
            <w:tcW w:w="968" w:type="dxa"/>
            <w:tcBorders>
              <w:top w:val="nil"/>
              <w:left w:val="nil"/>
              <w:bottom w:val="single" w:sz="4" w:space="0" w:color="auto"/>
              <w:right w:val="nil"/>
            </w:tcBorders>
            <w:vAlign w:val="bottom"/>
          </w:tcPr>
          <w:p w14:paraId="0447B2A7"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79.08</w:t>
            </w:r>
          </w:p>
        </w:tc>
        <w:tc>
          <w:tcPr>
            <w:tcW w:w="1023" w:type="dxa"/>
            <w:tcBorders>
              <w:top w:val="nil"/>
              <w:left w:val="nil"/>
              <w:bottom w:val="single" w:sz="4" w:space="0" w:color="auto"/>
              <w:right w:val="nil"/>
            </w:tcBorders>
            <w:vAlign w:val="bottom"/>
          </w:tcPr>
          <w:p w14:paraId="4D9D6D22"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73.03</w:t>
            </w:r>
          </w:p>
        </w:tc>
        <w:tc>
          <w:tcPr>
            <w:tcW w:w="982" w:type="dxa"/>
            <w:tcBorders>
              <w:top w:val="nil"/>
              <w:left w:val="nil"/>
              <w:bottom w:val="single" w:sz="4" w:space="0" w:color="auto"/>
              <w:right w:val="nil"/>
            </w:tcBorders>
            <w:vAlign w:val="bottom"/>
          </w:tcPr>
          <w:p w14:paraId="2B70A199"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65.08</w:t>
            </w:r>
          </w:p>
        </w:tc>
        <w:tc>
          <w:tcPr>
            <w:tcW w:w="1248" w:type="dxa"/>
            <w:tcBorders>
              <w:top w:val="nil"/>
              <w:left w:val="nil"/>
              <w:bottom w:val="single" w:sz="4" w:space="0" w:color="auto"/>
              <w:right w:val="nil"/>
            </w:tcBorders>
            <w:vAlign w:val="bottom"/>
          </w:tcPr>
          <w:p w14:paraId="1AF421CF"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103110.6</w:t>
            </w:r>
          </w:p>
        </w:tc>
        <w:tc>
          <w:tcPr>
            <w:tcW w:w="1200" w:type="dxa"/>
            <w:tcBorders>
              <w:top w:val="nil"/>
              <w:left w:val="nil"/>
              <w:bottom w:val="single" w:sz="4" w:space="0" w:color="auto"/>
              <w:right w:val="nil"/>
            </w:tcBorders>
            <w:vAlign w:val="bottom"/>
          </w:tcPr>
          <w:p w14:paraId="22C1B0A8"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2.79</w:t>
            </w:r>
          </w:p>
        </w:tc>
        <w:tc>
          <w:tcPr>
            <w:tcW w:w="1273" w:type="dxa"/>
            <w:tcBorders>
              <w:top w:val="nil"/>
              <w:left w:val="nil"/>
              <w:bottom w:val="single" w:sz="4" w:space="0" w:color="auto"/>
              <w:right w:val="nil"/>
            </w:tcBorders>
            <w:vAlign w:val="bottom"/>
          </w:tcPr>
          <w:p w14:paraId="7BA2E82E"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313553.52</w:t>
            </w:r>
          </w:p>
        </w:tc>
        <w:tc>
          <w:tcPr>
            <w:tcW w:w="709" w:type="dxa"/>
            <w:tcBorders>
              <w:top w:val="nil"/>
              <w:left w:val="nil"/>
              <w:bottom w:val="single" w:sz="4" w:space="0" w:color="auto"/>
              <w:right w:val="nil"/>
            </w:tcBorders>
            <w:vAlign w:val="bottom"/>
          </w:tcPr>
          <w:p w14:paraId="33B23408"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24.6</w:t>
            </w:r>
          </w:p>
        </w:tc>
      </w:tr>
    </w:tbl>
    <w:p w14:paraId="789F9DF4" w14:textId="77777777" w:rsidR="00112F44" w:rsidRPr="00116772" w:rsidRDefault="00112F44">
      <w:pPr>
        <w:spacing w:line="360" w:lineRule="auto"/>
        <w:rPr>
          <w:rFonts w:ascii="Times New Roman" w:hAnsi="Times New Roman" w:cs="Times New Roman"/>
        </w:rPr>
      </w:pPr>
    </w:p>
    <w:p w14:paraId="1E7B8338" w14:textId="77777777" w:rsidR="00112F44" w:rsidRPr="00116772" w:rsidRDefault="00000000">
      <w:pPr>
        <w:spacing w:line="360" w:lineRule="auto"/>
        <w:jc w:val="center"/>
        <w:rPr>
          <w:rFonts w:ascii="Times New Roman" w:eastAsia="宋体" w:hAnsi="Times New Roman" w:cs="Times New Roman"/>
        </w:rPr>
      </w:pPr>
      <w:r w:rsidRPr="00116772">
        <w:rPr>
          <w:rFonts w:ascii="Times New Roman" w:eastAsia="宋体" w:hAnsi="Times New Roman" w:cs="Times New Roman"/>
          <w:b/>
          <w:bCs/>
          <w:lang w:eastAsia="zh-Hans"/>
        </w:rPr>
        <w:t>Table S</w:t>
      </w:r>
      <w:r w:rsidRPr="00116772">
        <w:rPr>
          <w:rFonts w:ascii="Times New Roman" w:eastAsia="宋体" w:hAnsi="Times New Roman" w:cs="Times New Roman"/>
          <w:b/>
          <w:bCs/>
        </w:rPr>
        <w:t>19</w:t>
      </w:r>
      <w:r w:rsidRPr="00116772">
        <w:rPr>
          <w:rFonts w:ascii="Times New Roman" w:eastAsia="宋体" w:hAnsi="Times New Roman" w:cs="Times New Roman"/>
          <w:b/>
          <w:bCs/>
          <w:lang w:eastAsia="zh-Hans"/>
        </w:rPr>
        <w:t xml:space="preserve">. </w:t>
      </w:r>
      <w:r w:rsidRPr="00116772">
        <w:rPr>
          <w:rFonts w:ascii="Times New Roman" w:eastAsia="宋体" w:hAnsi="Times New Roman" w:cs="Times New Roman"/>
          <w:lang w:eastAsia="zh-Hans"/>
        </w:rPr>
        <w:t>The XPS date of the AAO membrane after GA modification</w:t>
      </w:r>
      <w:r w:rsidRPr="00116772">
        <w:rPr>
          <w:rFonts w:ascii="Times New Roman" w:eastAsia="宋体" w:hAnsi="Times New Roman" w:cs="Times New Roman"/>
        </w:rPr>
        <w:t xml:space="preserve"> (GA@AAO)</w:t>
      </w:r>
      <w:r w:rsidRPr="00116772">
        <w:rPr>
          <w:rFonts w:ascii="Times New Roman" w:eastAsia="宋体" w:hAnsi="Times New Roman" w:cs="Times New Roman"/>
          <w:lang w:eastAsia="zh-Hans"/>
        </w:rPr>
        <w:t>.</w:t>
      </w:r>
    </w:p>
    <w:tbl>
      <w:tblPr>
        <w:tblStyle w:val="a5"/>
        <w:tblW w:w="8279" w:type="dxa"/>
        <w:jc w:val="center"/>
        <w:tblLayout w:type="fixed"/>
        <w:tblLook w:val="04A0" w:firstRow="1" w:lastRow="0" w:firstColumn="1" w:lastColumn="0" w:noHBand="0" w:noVBand="1"/>
      </w:tblPr>
      <w:tblGrid>
        <w:gridCol w:w="876"/>
        <w:gridCol w:w="968"/>
        <w:gridCol w:w="1023"/>
        <w:gridCol w:w="982"/>
        <w:gridCol w:w="1248"/>
        <w:gridCol w:w="1200"/>
        <w:gridCol w:w="1273"/>
        <w:gridCol w:w="709"/>
      </w:tblGrid>
      <w:tr w:rsidR="00112F44" w:rsidRPr="00116772" w14:paraId="19613C1D" w14:textId="77777777">
        <w:trPr>
          <w:jc w:val="center"/>
        </w:trPr>
        <w:tc>
          <w:tcPr>
            <w:tcW w:w="876" w:type="dxa"/>
            <w:tcBorders>
              <w:left w:val="nil"/>
              <w:bottom w:val="single" w:sz="4" w:space="0" w:color="auto"/>
              <w:right w:val="nil"/>
            </w:tcBorders>
          </w:tcPr>
          <w:p w14:paraId="0365AC47" w14:textId="77777777" w:rsidR="00112F44" w:rsidRPr="00116772" w:rsidRDefault="00000000">
            <w:pPr>
              <w:spacing w:line="480" w:lineRule="auto"/>
              <w:jc w:val="center"/>
              <w:rPr>
                <w:rFonts w:ascii="Times New Roman" w:eastAsia="宋体" w:hAnsi="Times New Roman" w:cs="Times New Roman"/>
                <w:szCs w:val="21"/>
              </w:rPr>
            </w:pPr>
            <w:r w:rsidRPr="00116772">
              <w:rPr>
                <w:rFonts w:ascii="Times New Roman" w:eastAsia="宋体" w:hAnsi="Times New Roman" w:cs="Times New Roman"/>
                <w:szCs w:val="21"/>
              </w:rPr>
              <w:t>N</w:t>
            </w:r>
            <w:r w:rsidRPr="00116772">
              <w:rPr>
                <w:rFonts w:ascii="Times New Roman" w:eastAsia="宋体" w:hAnsi="Times New Roman" w:cs="Times New Roman"/>
                <w:szCs w:val="21"/>
                <w:lang w:eastAsia="zh-Hans"/>
              </w:rPr>
              <w:t>ame</w:t>
            </w:r>
          </w:p>
        </w:tc>
        <w:tc>
          <w:tcPr>
            <w:tcW w:w="968" w:type="dxa"/>
            <w:tcBorders>
              <w:left w:val="nil"/>
              <w:bottom w:val="single" w:sz="4" w:space="0" w:color="auto"/>
              <w:right w:val="nil"/>
            </w:tcBorders>
          </w:tcPr>
          <w:p w14:paraId="6E8EC45B" w14:textId="77777777" w:rsidR="00112F44" w:rsidRPr="00116772" w:rsidRDefault="00000000">
            <w:pPr>
              <w:spacing w:line="480" w:lineRule="auto"/>
              <w:jc w:val="center"/>
              <w:rPr>
                <w:rFonts w:ascii="Times New Roman" w:eastAsia="宋体" w:hAnsi="Times New Roman" w:cs="Times New Roman"/>
                <w:szCs w:val="21"/>
              </w:rPr>
            </w:pPr>
            <w:r w:rsidRPr="00116772">
              <w:rPr>
                <w:rFonts w:ascii="Times New Roman" w:eastAsia="宋体" w:hAnsi="Times New Roman" w:cs="Times New Roman"/>
                <w:szCs w:val="21"/>
              </w:rPr>
              <w:t>S</w:t>
            </w:r>
            <w:r w:rsidRPr="00116772">
              <w:rPr>
                <w:rFonts w:ascii="Times New Roman" w:eastAsia="宋体" w:hAnsi="Times New Roman" w:cs="Times New Roman"/>
                <w:szCs w:val="21"/>
                <w:lang w:eastAsia="zh-Hans"/>
              </w:rPr>
              <w:t>tart BE</w:t>
            </w:r>
          </w:p>
        </w:tc>
        <w:tc>
          <w:tcPr>
            <w:tcW w:w="1023" w:type="dxa"/>
            <w:tcBorders>
              <w:left w:val="nil"/>
              <w:bottom w:val="single" w:sz="4" w:space="0" w:color="auto"/>
              <w:right w:val="nil"/>
            </w:tcBorders>
          </w:tcPr>
          <w:p w14:paraId="760FC979" w14:textId="77777777" w:rsidR="00112F44" w:rsidRPr="00116772" w:rsidRDefault="00000000">
            <w:pPr>
              <w:spacing w:line="480" w:lineRule="auto"/>
              <w:jc w:val="center"/>
              <w:rPr>
                <w:rFonts w:ascii="Times New Roman" w:eastAsia="宋体" w:hAnsi="Times New Roman" w:cs="Times New Roman"/>
                <w:szCs w:val="21"/>
              </w:rPr>
            </w:pPr>
            <w:r w:rsidRPr="00116772">
              <w:rPr>
                <w:rFonts w:ascii="Times New Roman" w:eastAsia="宋体" w:hAnsi="Times New Roman" w:cs="Times New Roman"/>
                <w:szCs w:val="21"/>
              </w:rPr>
              <w:t>P</w:t>
            </w:r>
            <w:r w:rsidRPr="00116772">
              <w:rPr>
                <w:rFonts w:ascii="Times New Roman" w:eastAsia="宋体" w:hAnsi="Times New Roman" w:cs="Times New Roman"/>
                <w:szCs w:val="21"/>
                <w:lang w:eastAsia="zh-Hans"/>
              </w:rPr>
              <w:t>eak BE</w:t>
            </w:r>
          </w:p>
        </w:tc>
        <w:tc>
          <w:tcPr>
            <w:tcW w:w="982" w:type="dxa"/>
            <w:tcBorders>
              <w:left w:val="nil"/>
              <w:bottom w:val="single" w:sz="4" w:space="0" w:color="auto"/>
              <w:right w:val="nil"/>
            </w:tcBorders>
          </w:tcPr>
          <w:p w14:paraId="56B10EE2" w14:textId="77777777" w:rsidR="00112F44" w:rsidRPr="00116772" w:rsidRDefault="00000000">
            <w:pPr>
              <w:spacing w:line="480" w:lineRule="auto"/>
              <w:jc w:val="center"/>
              <w:rPr>
                <w:rFonts w:ascii="Times New Roman" w:eastAsia="宋体" w:hAnsi="Times New Roman" w:cs="Times New Roman"/>
                <w:szCs w:val="21"/>
              </w:rPr>
            </w:pPr>
            <w:r w:rsidRPr="00116772">
              <w:rPr>
                <w:rFonts w:ascii="Times New Roman" w:eastAsia="宋体" w:hAnsi="Times New Roman" w:cs="Times New Roman"/>
                <w:szCs w:val="21"/>
              </w:rPr>
              <w:t>E</w:t>
            </w:r>
            <w:r w:rsidRPr="00116772">
              <w:rPr>
                <w:rFonts w:ascii="Times New Roman" w:eastAsia="宋体" w:hAnsi="Times New Roman" w:cs="Times New Roman"/>
                <w:szCs w:val="21"/>
                <w:lang w:eastAsia="zh-Hans"/>
              </w:rPr>
              <w:t>nd BE</w:t>
            </w:r>
          </w:p>
        </w:tc>
        <w:tc>
          <w:tcPr>
            <w:tcW w:w="1248" w:type="dxa"/>
            <w:tcBorders>
              <w:left w:val="nil"/>
              <w:bottom w:val="single" w:sz="4" w:space="0" w:color="auto"/>
              <w:right w:val="nil"/>
            </w:tcBorders>
          </w:tcPr>
          <w:p w14:paraId="6194CB8B" w14:textId="77777777" w:rsidR="00112F44" w:rsidRPr="00116772" w:rsidRDefault="00000000">
            <w:pPr>
              <w:spacing w:line="480" w:lineRule="auto"/>
              <w:jc w:val="center"/>
              <w:rPr>
                <w:rFonts w:ascii="Times New Roman" w:eastAsia="宋体" w:hAnsi="Times New Roman" w:cs="Times New Roman"/>
                <w:szCs w:val="21"/>
              </w:rPr>
            </w:pPr>
            <w:r w:rsidRPr="00116772">
              <w:rPr>
                <w:rFonts w:ascii="Times New Roman" w:eastAsia="宋体" w:hAnsi="Times New Roman" w:cs="Times New Roman"/>
                <w:szCs w:val="21"/>
              </w:rPr>
              <w:t>H</w:t>
            </w:r>
            <w:r w:rsidRPr="00116772">
              <w:rPr>
                <w:rFonts w:ascii="Times New Roman" w:eastAsia="宋体" w:hAnsi="Times New Roman" w:cs="Times New Roman"/>
                <w:szCs w:val="21"/>
                <w:lang w:eastAsia="zh-Hans"/>
              </w:rPr>
              <w:t>eight CPS</w:t>
            </w:r>
          </w:p>
        </w:tc>
        <w:tc>
          <w:tcPr>
            <w:tcW w:w="1200" w:type="dxa"/>
            <w:tcBorders>
              <w:left w:val="nil"/>
              <w:bottom w:val="single" w:sz="4" w:space="0" w:color="auto"/>
              <w:right w:val="nil"/>
            </w:tcBorders>
          </w:tcPr>
          <w:p w14:paraId="24516C5D" w14:textId="77777777" w:rsidR="00112F44" w:rsidRPr="00116772" w:rsidRDefault="00000000">
            <w:pPr>
              <w:spacing w:line="480" w:lineRule="auto"/>
              <w:jc w:val="center"/>
              <w:rPr>
                <w:rFonts w:ascii="Times New Roman" w:eastAsia="宋体" w:hAnsi="Times New Roman" w:cs="Times New Roman"/>
                <w:szCs w:val="21"/>
              </w:rPr>
            </w:pPr>
            <w:r w:rsidRPr="00116772">
              <w:rPr>
                <w:rFonts w:ascii="Times New Roman" w:eastAsia="宋体" w:hAnsi="Times New Roman" w:cs="Times New Roman"/>
                <w:szCs w:val="21"/>
              </w:rPr>
              <w:t xml:space="preserve">FWHM </w:t>
            </w:r>
            <w:r w:rsidRPr="00116772">
              <w:rPr>
                <w:rFonts w:ascii="Times New Roman" w:eastAsia="宋体" w:hAnsi="Times New Roman" w:cs="Times New Roman"/>
                <w:szCs w:val="21"/>
                <w:lang w:eastAsia="zh-Hans"/>
              </w:rPr>
              <w:t>eV</w:t>
            </w:r>
          </w:p>
        </w:tc>
        <w:tc>
          <w:tcPr>
            <w:tcW w:w="1273" w:type="dxa"/>
            <w:tcBorders>
              <w:left w:val="nil"/>
              <w:bottom w:val="single" w:sz="4" w:space="0" w:color="auto"/>
              <w:right w:val="nil"/>
            </w:tcBorders>
          </w:tcPr>
          <w:p w14:paraId="62B6EF98"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Area (P)</w:t>
            </w:r>
          </w:p>
          <w:p w14:paraId="1F1282D2"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CPS.eV</w:t>
            </w:r>
          </w:p>
        </w:tc>
        <w:tc>
          <w:tcPr>
            <w:tcW w:w="709" w:type="dxa"/>
            <w:tcBorders>
              <w:left w:val="nil"/>
              <w:bottom w:val="single" w:sz="4" w:space="0" w:color="auto"/>
              <w:right w:val="nil"/>
            </w:tcBorders>
          </w:tcPr>
          <w:p w14:paraId="24317BA5" w14:textId="77777777" w:rsidR="00112F44" w:rsidRPr="00116772" w:rsidRDefault="00000000">
            <w:pPr>
              <w:spacing w:line="480" w:lineRule="auto"/>
              <w:jc w:val="center"/>
              <w:rPr>
                <w:rFonts w:ascii="Times New Roman" w:eastAsia="宋体" w:hAnsi="Times New Roman" w:cs="Times New Roman"/>
                <w:szCs w:val="21"/>
              </w:rPr>
            </w:pPr>
            <w:r w:rsidRPr="00116772">
              <w:rPr>
                <w:rFonts w:ascii="Times New Roman" w:eastAsia="宋体" w:hAnsi="Times New Roman" w:cs="Times New Roman"/>
                <w:szCs w:val="21"/>
              </w:rPr>
              <w:t>At. %</w:t>
            </w:r>
          </w:p>
        </w:tc>
      </w:tr>
      <w:tr w:rsidR="00112F44" w:rsidRPr="00116772" w14:paraId="1FD6DCEE" w14:textId="77777777">
        <w:trPr>
          <w:jc w:val="center"/>
        </w:trPr>
        <w:tc>
          <w:tcPr>
            <w:tcW w:w="876" w:type="dxa"/>
            <w:tcBorders>
              <w:top w:val="single" w:sz="4" w:space="0" w:color="auto"/>
              <w:left w:val="nil"/>
              <w:bottom w:val="nil"/>
              <w:right w:val="nil"/>
            </w:tcBorders>
          </w:tcPr>
          <w:p w14:paraId="424BEFD7"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C1</w:t>
            </w:r>
            <w:r w:rsidRPr="00116772">
              <w:rPr>
                <w:rFonts w:ascii="Times New Roman" w:eastAsia="宋体" w:hAnsi="Times New Roman" w:cs="Times New Roman"/>
                <w:szCs w:val="21"/>
                <w:lang w:eastAsia="zh-Hans"/>
              </w:rPr>
              <w:t>s</w:t>
            </w:r>
          </w:p>
        </w:tc>
        <w:tc>
          <w:tcPr>
            <w:tcW w:w="968" w:type="dxa"/>
            <w:tcBorders>
              <w:top w:val="single" w:sz="4" w:space="0" w:color="auto"/>
              <w:left w:val="nil"/>
              <w:bottom w:val="nil"/>
              <w:right w:val="nil"/>
            </w:tcBorders>
            <w:vAlign w:val="bottom"/>
          </w:tcPr>
          <w:p w14:paraId="763CD3A2" w14:textId="77777777" w:rsidR="00112F44" w:rsidRPr="00116772" w:rsidRDefault="00000000">
            <w:pPr>
              <w:widowControl/>
              <w:jc w:val="center"/>
              <w:textAlignment w:val="bottom"/>
              <w:rPr>
                <w:rFonts w:ascii="Times New Roman" w:eastAsia="宋体" w:hAnsi="Times New Roman" w:cs="Times New Roman"/>
                <w:szCs w:val="21"/>
              </w:rPr>
            </w:pPr>
            <w:r w:rsidRPr="00116772">
              <w:rPr>
                <w:rFonts w:ascii="Times New Roman" w:eastAsia="宋体" w:hAnsi="Times New Roman" w:cs="Times New Roman"/>
                <w:szCs w:val="21"/>
              </w:rPr>
              <w:t>291.80</w:t>
            </w:r>
          </w:p>
        </w:tc>
        <w:tc>
          <w:tcPr>
            <w:tcW w:w="1023" w:type="dxa"/>
            <w:tcBorders>
              <w:top w:val="single" w:sz="4" w:space="0" w:color="auto"/>
              <w:left w:val="nil"/>
              <w:bottom w:val="nil"/>
              <w:right w:val="nil"/>
            </w:tcBorders>
            <w:vAlign w:val="bottom"/>
          </w:tcPr>
          <w:p w14:paraId="168FE777" w14:textId="77777777" w:rsidR="00112F44" w:rsidRPr="00116772" w:rsidRDefault="00000000">
            <w:pPr>
              <w:widowControl/>
              <w:jc w:val="center"/>
              <w:textAlignment w:val="bottom"/>
              <w:rPr>
                <w:rFonts w:ascii="Times New Roman" w:eastAsia="宋体" w:hAnsi="Times New Roman" w:cs="Times New Roman"/>
                <w:szCs w:val="21"/>
              </w:rPr>
            </w:pPr>
            <w:r w:rsidRPr="00116772">
              <w:rPr>
                <w:rFonts w:ascii="Times New Roman" w:eastAsia="宋体" w:hAnsi="Times New Roman" w:cs="Times New Roman"/>
                <w:szCs w:val="21"/>
              </w:rPr>
              <w:t>283.41</w:t>
            </w:r>
          </w:p>
        </w:tc>
        <w:tc>
          <w:tcPr>
            <w:tcW w:w="982" w:type="dxa"/>
            <w:tcBorders>
              <w:top w:val="single" w:sz="4" w:space="0" w:color="auto"/>
              <w:left w:val="nil"/>
              <w:bottom w:val="nil"/>
              <w:right w:val="nil"/>
            </w:tcBorders>
            <w:vAlign w:val="bottom"/>
          </w:tcPr>
          <w:p w14:paraId="29AF6C37"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276.30</w:t>
            </w:r>
          </w:p>
        </w:tc>
        <w:tc>
          <w:tcPr>
            <w:tcW w:w="1248" w:type="dxa"/>
            <w:tcBorders>
              <w:top w:val="single" w:sz="4" w:space="0" w:color="auto"/>
              <w:left w:val="nil"/>
              <w:bottom w:val="nil"/>
              <w:right w:val="nil"/>
            </w:tcBorders>
            <w:vAlign w:val="bottom"/>
          </w:tcPr>
          <w:p w14:paraId="49D7455C"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272310.03</w:t>
            </w:r>
          </w:p>
        </w:tc>
        <w:tc>
          <w:tcPr>
            <w:tcW w:w="1200" w:type="dxa"/>
            <w:tcBorders>
              <w:top w:val="single" w:sz="4" w:space="0" w:color="auto"/>
              <w:left w:val="nil"/>
              <w:bottom w:val="nil"/>
              <w:right w:val="nil"/>
            </w:tcBorders>
            <w:vAlign w:val="bottom"/>
          </w:tcPr>
          <w:p w14:paraId="628CA9EB"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3.19</w:t>
            </w:r>
          </w:p>
        </w:tc>
        <w:tc>
          <w:tcPr>
            <w:tcW w:w="1273" w:type="dxa"/>
            <w:tcBorders>
              <w:top w:val="single" w:sz="4" w:space="0" w:color="auto"/>
              <w:left w:val="nil"/>
              <w:bottom w:val="nil"/>
              <w:right w:val="nil"/>
            </w:tcBorders>
            <w:vAlign w:val="bottom"/>
          </w:tcPr>
          <w:p w14:paraId="495F91DC"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974194.17</w:t>
            </w:r>
          </w:p>
        </w:tc>
        <w:tc>
          <w:tcPr>
            <w:tcW w:w="709" w:type="dxa"/>
            <w:tcBorders>
              <w:top w:val="single" w:sz="4" w:space="0" w:color="auto"/>
              <w:left w:val="nil"/>
              <w:bottom w:val="nil"/>
              <w:right w:val="nil"/>
            </w:tcBorders>
            <w:vAlign w:val="bottom"/>
          </w:tcPr>
          <w:p w14:paraId="726B7791" w14:textId="77777777" w:rsidR="00112F44" w:rsidRPr="00116772" w:rsidRDefault="00000000">
            <w:pPr>
              <w:widowControl/>
              <w:jc w:val="center"/>
              <w:textAlignment w:val="bottom"/>
              <w:rPr>
                <w:rFonts w:ascii="Times New Roman" w:eastAsia="宋体" w:hAnsi="Times New Roman" w:cs="Times New Roman"/>
                <w:szCs w:val="21"/>
              </w:rPr>
            </w:pPr>
            <w:r w:rsidRPr="00116772">
              <w:rPr>
                <w:rFonts w:ascii="Times New Roman" w:eastAsia="宋体" w:hAnsi="Times New Roman" w:cs="Times New Roman"/>
                <w:szCs w:val="21"/>
              </w:rPr>
              <w:t>56.87</w:t>
            </w:r>
          </w:p>
        </w:tc>
      </w:tr>
      <w:tr w:rsidR="00112F44" w:rsidRPr="00116772" w14:paraId="42B40FBB" w14:textId="77777777">
        <w:trPr>
          <w:jc w:val="center"/>
        </w:trPr>
        <w:tc>
          <w:tcPr>
            <w:tcW w:w="876" w:type="dxa"/>
            <w:tcBorders>
              <w:top w:val="nil"/>
              <w:left w:val="nil"/>
              <w:bottom w:val="nil"/>
              <w:right w:val="nil"/>
            </w:tcBorders>
          </w:tcPr>
          <w:p w14:paraId="10E655A1" w14:textId="77777777" w:rsidR="00112F44" w:rsidRPr="00116772" w:rsidRDefault="00000000">
            <w:pPr>
              <w:jc w:val="center"/>
              <w:rPr>
                <w:rFonts w:ascii="Times New Roman" w:eastAsia="宋体" w:hAnsi="Times New Roman" w:cs="Times New Roman"/>
                <w:szCs w:val="21"/>
              </w:rPr>
            </w:pPr>
            <w:r w:rsidRPr="00116772">
              <w:rPr>
                <w:rFonts w:ascii="Times New Roman" w:hAnsi="Times New Roman" w:cs="Times New Roman"/>
                <w:noProof/>
              </w:rPr>
              <mc:AlternateContent>
                <mc:Choice Requires="wps">
                  <w:drawing>
                    <wp:anchor distT="0" distB="0" distL="114300" distR="114300" simplePos="0" relativeHeight="251663360" behindDoc="0" locked="0" layoutInCell="1" allowOverlap="1" wp14:anchorId="2D2202EC" wp14:editId="0CD6E6DD">
                      <wp:simplePos x="0" y="0"/>
                      <wp:positionH relativeFrom="column">
                        <wp:posOffset>-1270</wp:posOffset>
                      </wp:positionH>
                      <wp:positionV relativeFrom="paragraph">
                        <wp:posOffset>22860</wp:posOffset>
                      </wp:positionV>
                      <wp:extent cx="424180" cy="160020"/>
                      <wp:effectExtent l="6350" t="6350" r="7620" b="14605"/>
                      <wp:wrapNone/>
                      <wp:docPr id="23" name="矩形 23"/>
                      <wp:cNvGraphicFramePr/>
                      <a:graphic xmlns:a="http://schemas.openxmlformats.org/drawingml/2006/main">
                        <a:graphicData uri="http://schemas.microsoft.com/office/word/2010/wordprocessingShape">
                          <wps:wsp>
                            <wps:cNvSpPr/>
                            <wps:spPr>
                              <a:xfrm>
                                <a:off x="0" y="0"/>
                                <a:ext cx="424180" cy="160020"/>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50B7237" w14:textId="77777777" w:rsidR="00112F44" w:rsidRDefault="00112F44">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2D2202EC" id="矩形 23" o:spid="_x0000_s1028" style="position:absolute;left:0;text-align:left;margin-left:-.1pt;margin-top:1.8pt;width:33.4pt;height:12.6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" filled="f" strokecolor="red" strokeweight="1pt">
                      <v:textbox>
                        <w:txbxContent>
                          <w:p w14:paraId="750B7237" w14:textId="77777777" w:rsidR="00112F44" w:rsidRDefault="00112F44">
                            <w:pPr>
                              <w:jc w:val="center"/>
                            </w:pPr>
                          </w:p>
                        </w:txbxContent>
                      </v:textbox>
                    </v:rect>
                  </w:pict>
                </mc:Fallback>
              </mc:AlternateContent>
            </w:r>
            <w:r w:rsidRPr="00116772">
              <w:rPr>
                <w:rFonts w:ascii="Times New Roman" w:eastAsia="宋体" w:hAnsi="Times New Roman" w:cs="Times New Roman"/>
                <w:szCs w:val="21"/>
              </w:rPr>
              <w:t>N1</w:t>
            </w:r>
            <w:r w:rsidRPr="00116772">
              <w:rPr>
                <w:rFonts w:ascii="Times New Roman" w:eastAsia="宋体" w:hAnsi="Times New Roman" w:cs="Times New Roman"/>
                <w:szCs w:val="21"/>
                <w:lang w:eastAsia="zh-Hans"/>
              </w:rPr>
              <w:t>s</w:t>
            </w:r>
          </w:p>
        </w:tc>
        <w:tc>
          <w:tcPr>
            <w:tcW w:w="968" w:type="dxa"/>
            <w:tcBorders>
              <w:top w:val="nil"/>
              <w:left w:val="nil"/>
              <w:bottom w:val="nil"/>
              <w:right w:val="nil"/>
            </w:tcBorders>
            <w:vAlign w:val="bottom"/>
          </w:tcPr>
          <w:p w14:paraId="6F6FB9AF" w14:textId="77777777" w:rsidR="00112F44" w:rsidRPr="00116772" w:rsidRDefault="00000000">
            <w:pPr>
              <w:widowControl/>
              <w:jc w:val="center"/>
              <w:textAlignment w:val="bottom"/>
              <w:rPr>
                <w:rFonts w:ascii="Times New Roman" w:eastAsia="宋体" w:hAnsi="Times New Roman" w:cs="Times New Roman"/>
                <w:kern w:val="0"/>
                <w:szCs w:val="21"/>
                <w:lang w:bidi="ar"/>
              </w:rPr>
            </w:pPr>
            <w:r w:rsidRPr="00116772">
              <w:rPr>
                <w:rFonts w:ascii="Times New Roman" w:eastAsia="宋体" w:hAnsi="Times New Roman" w:cs="Times New Roman"/>
                <w:kern w:val="0"/>
                <w:szCs w:val="21"/>
                <w:lang w:bidi="ar"/>
              </w:rPr>
              <w:t>409.30</w:t>
            </w:r>
          </w:p>
        </w:tc>
        <w:tc>
          <w:tcPr>
            <w:tcW w:w="1023" w:type="dxa"/>
            <w:tcBorders>
              <w:top w:val="nil"/>
              <w:left w:val="nil"/>
              <w:bottom w:val="nil"/>
              <w:right w:val="nil"/>
            </w:tcBorders>
            <w:vAlign w:val="bottom"/>
          </w:tcPr>
          <w:p w14:paraId="2C335142" w14:textId="77777777" w:rsidR="00112F44" w:rsidRPr="00116772" w:rsidRDefault="00000000">
            <w:pPr>
              <w:widowControl/>
              <w:jc w:val="center"/>
              <w:textAlignment w:val="bottom"/>
              <w:rPr>
                <w:rFonts w:ascii="Times New Roman" w:eastAsia="宋体" w:hAnsi="Times New Roman" w:cs="Times New Roman"/>
                <w:kern w:val="0"/>
                <w:szCs w:val="21"/>
                <w:lang w:bidi="ar"/>
              </w:rPr>
            </w:pPr>
            <w:r w:rsidRPr="00116772">
              <w:rPr>
                <w:rFonts w:ascii="Times New Roman" w:eastAsia="宋体" w:hAnsi="Times New Roman" w:cs="Times New Roman"/>
                <w:kern w:val="0"/>
                <w:szCs w:val="21"/>
                <w:lang w:bidi="ar"/>
              </w:rPr>
              <w:t>398.02</w:t>
            </w:r>
          </w:p>
        </w:tc>
        <w:tc>
          <w:tcPr>
            <w:tcW w:w="982" w:type="dxa"/>
            <w:tcBorders>
              <w:top w:val="nil"/>
              <w:left w:val="nil"/>
              <w:bottom w:val="nil"/>
              <w:right w:val="nil"/>
            </w:tcBorders>
            <w:vAlign w:val="bottom"/>
          </w:tcPr>
          <w:p w14:paraId="47C10CFE"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389.30</w:t>
            </w:r>
          </w:p>
        </w:tc>
        <w:tc>
          <w:tcPr>
            <w:tcW w:w="1248" w:type="dxa"/>
            <w:tcBorders>
              <w:top w:val="nil"/>
              <w:left w:val="nil"/>
              <w:bottom w:val="nil"/>
              <w:right w:val="nil"/>
            </w:tcBorders>
            <w:vAlign w:val="bottom"/>
          </w:tcPr>
          <w:p w14:paraId="541C5912"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24776.90</w:t>
            </w:r>
          </w:p>
        </w:tc>
        <w:tc>
          <w:tcPr>
            <w:tcW w:w="1200" w:type="dxa"/>
            <w:tcBorders>
              <w:top w:val="nil"/>
              <w:left w:val="nil"/>
              <w:bottom w:val="nil"/>
              <w:right w:val="nil"/>
            </w:tcBorders>
            <w:vAlign w:val="bottom"/>
          </w:tcPr>
          <w:p w14:paraId="5E91D77C"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4.21</w:t>
            </w:r>
          </w:p>
        </w:tc>
        <w:tc>
          <w:tcPr>
            <w:tcW w:w="1273" w:type="dxa"/>
            <w:tcBorders>
              <w:top w:val="nil"/>
              <w:left w:val="nil"/>
              <w:bottom w:val="nil"/>
              <w:right w:val="nil"/>
            </w:tcBorders>
            <w:vAlign w:val="bottom"/>
          </w:tcPr>
          <w:p w14:paraId="1C04A8FC"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119385.47</w:t>
            </w:r>
          </w:p>
        </w:tc>
        <w:tc>
          <w:tcPr>
            <w:tcW w:w="709" w:type="dxa"/>
            <w:tcBorders>
              <w:top w:val="nil"/>
              <w:left w:val="nil"/>
              <w:bottom w:val="nil"/>
              <w:right w:val="nil"/>
            </w:tcBorders>
            <w:vAlign w:val="bottom"/>
          </w:tcPr>
          <w:p w14:paraId="79D38577" w14:textId="77777777" w:rsidR="00112F44" w:rsidRPr="00116772" w:rsidRDefault="00000000">
            <w:pPr>
              <w:widowControl/>
              <w:jc w:val="center"/>
              <w:textAlignment w:val="bottom"/>
              <w:rPr>
                <w:rFonts w:ascii="Times New Roman" w:hAnsi="Times New Roman" w:cs="Times New Roman"/>
                <w:szCs w:val="21"/>
              </w:rPr>
            </w:pPr>
            <w:r w:rsidRPr="00116772">
              <w:rPr>
                <w:rFonts w:ascii="Times New Roman" w:hAnsi="Times New Roman" w:cs="Times New Roman"/>
                <w:noProof/>
              </w:rPr>
              <mc:AlternateContent>
                <mc:Choice Requires="wps">
                  <w:drawing>
                    <wp:anchor distT="0" distB="0" distL="114300" distR="114300" simplePos="0" relativeHeight="251662336" behindDoc="0" locked="0" layoutInCell="1" allowOverlap="1" wp14:anchorId="2B635892" wp14:editId="1D4999EE">
                      <wp:simplePos x="0" y="0"/>
                      <wp:positionH relativeFrom="column">
                        <wp:posOffset>-55245</wp:posOffset>
                      </wp:positionH>
                      <wp:positionV relativeFrom="paragraph">
                        <wp:posOffset>25400</wp:posOffset>
                      </wp:positionV>
                      <wp:extent cx="424180" cy="160020"/>
                      <wp:effectExtent l="6350" t="6350" r="7620" b="14605"/>
                      <wp:wrapNone/>
                      <wp:docPr id="24" name="矩形 24"/>
                      <wp:cNvGraphicFramePr/>
                      <a:graphic xmlns:a="http://schemas.openxmlformats.org/drawingml/2006/main">
                        <a:graphicData uri="http://schemas.microsoft.com/office/word/2010/wordprocessingShape">
                          <wps:wsp>
                            <wps:cNvSpPr/>
                            <wps:spPr>
                              <a:xfrm>
                                <a:off x="0" y="0"/>
                                <a:ext cx="424180" cy="160020"/>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F14D107" w14:textId="77777777" w:rsidR="00112F44" w:rsidRDefault="00112F44">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2B635892" id="矩形 24" o:spid="_x0000_s1029" style="position:absolute;left:0;text-align:left;margin-left:-4.35pt;margin-top:2pt;width:33.4pt;height:12.6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" filled="f" strokecolor="red" strokeweight="1pt">
                      <v:textbox>
                        <w:txbxContent>
                          <w:p w14:paraId="7F14D107" w14:textId="77777777" w:rsidR="00112F44" w:rsidRDefault="00112F44">
                            <w:pPr>
                              <w:jc w:val="center"/>
                            </w:pPr>
                          </w:p>
                        </w:txbxContent>
                      </v:textbox>
                    </v:rect>
                  </w:pict>
                </mc:Fallback>
              </mc:AlternateContent>
            </w:r>
            <w:r w:rsidRPr="00116772">
              <w:rPr>
                <w:rFonts w:ascii="Times New Roman" w:hAnsi="Times New Roman" w:cs="Times New Roman"/>
              </w:rPr>
              <w:t>4.49</w:t>
            </w:r>
          </w:p>
        </w:tc>
      </w:tr>
      <w:tr w:rsidR="00112F44" w:rsidRPr="00116772" w14:paraId="76C4FCD3" w14:textId="77777777">
        <w:trPr>
          <w:jc w:val="center"/>
        </w:trPr>
        <w:tc>
          <w:tcPr>
            <w:tcW w:w="876" w:type="dxa"/>
            <w:tcBorders>
              <w:top w:val="nil"/>
              <w:left w:val="nil"/>
              <w:bottom w:val="nil"/>
              <w:right w:val="nil"/>
            </w:tcBorders>
          </w:tcPr>
          <w:p w14:paraId="10CC492F"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O1</w:t>
            </w:r>
            <w:r w:rsidRPr="00116772">
              <w:rPr>
                <w:rFonts w:ascii="Times New Roman" w:eastAsia="宋体" w:hAnsi="Times New Roman" w:cs="Times New Roman"/>
                <w:szCs w:val="21"/>
                <w:lang w:eastAsia="zh-Hans"/>
              </w:rPr>
              <w:t>s</w:t>
            </w:r>
          </w:p>
        </w:tc>
        <w:tc>
          <w:tcPr>
            <w:tcW w:w="968" w:type="dxa"/>
            <w:tcBorders>
              <w:top w:val="nil"/>
              <w:left w:val="nil"/>
              <w:bottom w:val="nil"/>
              <w:right w:val="nil"/>
            </w:tcBorders>
            <w:vAlign w:val="bottom"/>
          </w:tcPr>
          <w:p w14:paraId="08205829" w14:textId="77777777" w:rsidR="00112F44" w:rsidRPr="00116772" w:rsidRDefault="00000000">
            <w:pPr>
              <w:widowControl/>
              <w:jc w:val="center"/>
              <w:textAlignment w:val="bottom"/>
              <w:rPr>
                <w:rFonts w:ascii="Times New Roman" w:eastAsia="宋体" w:hAnsi="Times New Roman" w:cs="Times New Roman"/>
                <w:szCs w:val="21"/>
              </w:rPr>
            </w:pPr>
            <w:r w:rsidRPr="00116772">
              <w:rPr>
                <w:rFonts w:ascii="Times New Roman" w:eastAsia="宋体" w:hAnsi="Times New Roman" w:cs="Times New Roman"/>
                <w:szCs w:val="21"/>
              </w:rPr>
              <w:t>535.30</w:t>
            </w:r>
          </w:p>
        </w:tc>
        <w:tc>
          <w:tcPr>
            <w:tcW w:w="1023" w:type="dxa"/>
            <w:tcBorders>
              <w:top w:val="nil"/>
              <w:left w:val="nil"/>
              <w:bottom w:val="nil"/>
              <w:right w:val="nil"/>
            </w:tcBorders>
            <w:vAlign w:val="bottom"/>
          </w:tcPr>
          <w:p w14:paraId="5BE2C654" w14:textId="77777777" w:rsidR="00112F44" w:rsidRPr="00116772" w:rsidRDefault="00000000">
            <w:pPr>
              <w:widowControl/>
              <w:jc w:val="center"/>
              <w:textAlignment w:val="bottom"/>
              <w:rPr>
                <w:rFonts w:ascii="Times New Roman" w:eastAsia="宋体" w:hAnsi="Times New Roman" w:cs="Times New Roman"/>
                <w:szCs w:val="21"/>
              </w:rPr>
            </w:pPr>
            <w:r w:rsidRPr="00116772">
              <w:rPr>
                <w:rFonts w:ascii="Times New Roman" w:eastAsia="宋体" w:hAnsi="Times New Roman" w:cs="Times New Roman"/>
                <w:szCs w:val="21"/>
              </w:rPr>
              <w:t>530.16</w:t>
            </w:r>
          </w:p>
        </w:tc>
        <w:tc>
          <w:tcPr>
            <w:tcW w:w="982" w:type="dxa"/>
            <w:tcBorders>
              <w:top w:val="nil"/>
              <w:left w:val="nil"/>
              <w:bottom w:val="nil"/>
              <w:right w:val="nil"/>
            </w:tcBorders>
            <w:vAlign w:val="bottom"/>
          </w:tcPr>
          <w:p w14:paraId="25DF6F84"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522.30</w:t>
            </w:r>
          </w:p>
        </w:tc>
        <w:tc>
          <w:tcPr>
            <w:tcW w:w="1248" w:type="dxa"/>
            <w:tcBorders>
              <w:top w:val="nil"/>
              <w:left w:val="nil"/>
              <w:bottom w:val="nil"/>
              <w:right w:val="nil"/>
            </w:tcBorders>
            <w:vAlign w:val="bottom"/>
          </w:tcPr>
          <w:p w14:paraId="07C5DD1E"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332384.34</w:t>
            </w:r>
          </w:p>
        </w:tc>
        <w:tc>
          <w:tcPr>
            <w:tcW w:w="1200" w:type="dxa"/>
            <w:tcBorders>
              <w:top w:val="nil"/>
              <w:left w:val="nil"/>
              <w:bottom w:val="nil"/>
              <w:right w:val="nil"/>
            </w:tcBorders>
            <w:vAlign w:val="bottom"/>
          </w:tcPr>
          <w:p w14:paraId="4CC08A49"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3.03</w:t>
            </w:r>
          </w:p>
        </w:tc>
        <w:tc>
          <w:tcPr>
            <w:tcW w:w="1273" w:type="dxa"/>
            <w:tcBorders>
              <w:top w:val="nil"/>
              <w:left w:val="nil"/>
              <w:bottom w:val="nil"/>
              <w:right w:val="nil"/>
            </w:tcBorders>
            <w:vAlign w:val="bottom"/>
          </w:tcPr>
          <w:p w14:paraId="1185E9D0" w14:textId="77777777" w:rsidR="00112F44" w:rsidRPr="00116772" w:rsidRDefault="00000000">
            <w:pPr>
              <w:rPr>
                <w:rFonts w:ascii="Times New Roman" w:eastAsia="宋体" w:hAnsi="Times New Roman" w:cs="Times New Roman"/>
                <w:szCs w:val="21"/>
              </w:rPr>
            </w:pPr>
            <w:r w:rsidRPr="00116772">
              <w:rPr>
                <w:rFonts w:ascii="Times New Roman" w:eastAsia="宋体" w:hAnsi="Times New Roman" w:cs="Times New Roman"/>
                <w:szCs w:val="21"/>
              </w:rPr>
              <w:t>1099010.59</w:t>
            </w:r>
          </w:p>
        </w:tc>
        <w:tc>
          <w:tcPr>
            <w:tcW w:w="709" w:type="dxa"/>
            <w:tcBorders>
              <w:top w:val="nil"/>
              <w:left w:val="nil"/>
              <w:bottom w:val="nil"/>
              <w:right w:val="nil"/>
            </w:tcBorders>
            <w:vAlign w:val="bottom"/>
          </w:tcPr>
          <w:p w14:paraId="59679B7D" w14:textId="77777777" w:rsidR="00112F44" w:rsidRPr="00116772" w:rsidRDefault="00000000">
            <w:pPr>
              <w:widowControl/>
              <w:jc w:val="center"/>
              <w:textAlignment w:val="bottom"/>
              <w:rPr>
                <w:rFonts w:ascii="Times New Roman" w:hAnsi="Times New Roman" w:cs="Times New Roman"/>
                <w:szCs w:val="21"/>
              </w:rPr>
            </w:pPr>
            <w:r w:rsidRPr="00116772">
              <w:rPr>
                <w:rFonts w:ascii="Times New Roman" w:hAnsi="Times New Roman" w:cs="Times New Roman"/>
                <w:szCs w:val="21"/>
              </w:rPr>
              <w:t>26.53</w:t>
            </w:r>
          </w:p>
        </w:tc>
      </w:tr>
      <w:tr w:rsidR="00112F44" w:rsidRPr="00116772" w14:paraId="5559DE03" w14:textId="77777777">
        <w:trPr>
          <w:jc w:val="center"/>
        </w:trPr>
        <w:tc>
          <w:tcPr>
            <w:tcW w:w="876" w:type="dxa"/>
            <w:tcBorders>
              <w:top w:val="nil"/>
              <w:left w:val="nil"/>
              <w:bottom w:val="nil"/>
              <w:right w:val="nil"/>
            </w:tcBorders>
          </w:tcPr>
          <w:p w14:paraId="7E241280"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Al2p</w:t>
            </w:r>
          </w:p>
        </w:tc>
        <w:tc>
          <w:tcPr>
            <w:tcW w:w="968" w:type="dxa"/>
            <w:tcBorders>
              <w:top w:val="nil"/>
              <w:left w:val="nil"/>
              <w:bottom w:val="nil"/>
              <w:right w:val="nil"/>
            </w:tcBorders>
            <w:vAlign w:val="bottom"/>
          </w:tcPr>
          <w:p w14:paraId="48E6AF69"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77.80</w:t>
            </w:r>
          </w:p>
        </w:tc>
        <w:tc>
          <w:tcPr>
            <w:tcW w:w="1023" w:type="dxa"/>
            <w:tcBorders>
              <w:top w:val="nil"/>
              <w:left w:val="nil"/>
              <w:bottom w:val="nil"/>
              <w:right w:val="nil"/>
            </w:tcBorders>
            <w:vAlign w:val="bottom"/>
          </w:tcPr>
          <w:p w14:paraId="54E4332C"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72.78</w:t>
            </w:r>
          </w:p>
        </w:tc>
        <w:tc>
          <w:tcPr>
            <w:tcW w:w="982" w:type="dxa"/>
            <w:tcBorders>
              <w:top w:val="nil"/>
              <w:left w:val="nil"/>
              <w:bottom w:val="nil"/>
              <w:right w:val="nil"/>
            </w:tcBorders>
            <w:vAlign w:val="bottom"/>
          </w:tcPr>
          <w:p w14:paraId="518C0BA1"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62.30</w:t>
            </w:r>
          </w:p>
        </w:tc>
        <w:tc>
          <w:tcPr>
            <w:tcW w:w="1248" w:type="dxa"/>
            <w:tcBorders>
              <w:top w:val="nil"/>
              <w:left w:val="nil"/>
              <w:bottom w:val="nil"/>
              <w:right w:val="nil"/>
            </w:tcBorders>
            <w:vAlign w:val="bottom"/>
          </w:tcPr>
          <w:p w14:paraId="04A707DE"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23439.81</w:t>
            </w:r>
          </w:p>
        </w:tc>
        <w:tc>
          <w:tcPr>
            <w:tcW w:w="1200" w:type="dxa"/>
            <w:tcBorders>
              <w:top w:val="nil"/>
              <w:left w:val="nil"/>
              <w:bottom w:val="nil"/>
              <w:right w:val="nil"/>
            </w:tcBorders>
            <w:vAlign w:val="bottom"/>
          </w:tcPr>
          <w:p w14:paraId="16E5841A"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2.75</w:t>
            </w:r>
          </w:p>
        </w:tc>
        <w:tc>
          <w:tcPr>
            <w:tcW w:w="1273" w:type="dxa"/>
            <w:tcBorders>
              <w:top w:val="nil"/>
              <w:left w:val="nil"/>
              <w:bottom w:val="nil"/>
              <w:right w:val="nil"/>
            </w:tcBorders>
            <w:vAlign w:val="bottom"/>
          </w:tcPr>
          <w:p w14:paraId="7E09929D"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80614.35</w:t>
            </w:r>
          </w:p>
        </w:tc>
        <w:tc>
          <w:tcPr>
            <w:tcW w:w="709" w:type="dxa"/>
            <w:tcBorders>
              <w:top w:val="nil"/>
              <w:left w:val="nil"/>
              <w:bottom w:val="nil"/>
              <w:right w:val="nil"/>
            </w:tcBorders>
            <w:vAlign w:val="bottom"/>
          </w:tcPr>
          <w:p w14:paraId="504A8194"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7.42</w:t>
            </w:r>
          </w:p>
        </w:tc>
      </w:tr>
      <w:tr w:rsidR="00112F44" w:rsidRPr="00116772" w14:paraId="2C2E72AE" w14:textId="77777777">
        <w:trPr>
          <w:jc w:val="center"/>
        </w:trPr>
        <w:tc>
          <w:tcPr>
            <w:tcW w:w="876" w:type="dxa"/>
            <w:tcBorders>
              <w:top w:val="nil"/>
              <w:left w:val="nil"/>
              <w:bottom w:val="single" w:sz="4" w:space="0" w:color="auto"/>
              <w:right w:val="nil"/>
            </w:tcBorders>
          </w:tcPr>
          <w:p w14:paraId="73A6EB5C"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Si2p</w:t>
            </w:r>
          </w:p>
        </w:tc>
        <w:tc>
          <w:tcPr>
            <w:tcW w:w="968" w:type="dxa"/>
            <w:tcBorders>
              <w:top w:val="nil"/>
              <w:left w:val="nil"/>
              <w:bottom w:val="single" w:sz="4" w:space="0" w:color="auto"/>
              <w:right w:val="nil"/>
            </w:tcBorders>
            <w:vAlign w:val="bottom"/>
          </w:tcPr>
          <w:p w14:paraId="65A01331"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107.30</w:t>
            </w:r>
          </w:p>
        </w:tc>
        <w:tc>
          <w:tcPr>
            <w:tcW w:w="1023" w:type="dxa"/>
            <w:tcBorders>
              <w:top w:val="nil"/>
              <w:left w:val="nil"/>
              <w:bottom w:val="single" w:sz="4" w:space="0" w:color="auto"/>
              <w:right w:val="nil"/>
            </w:tcBorders>
            <w:vAlign w:val="bottom"/>
          </w:tcPr>
          <w:p w14:paraId="490D38DC"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100.23</w:t>
            </w:r>
          </w:p>
        </w:tc>
        <w:tc>
          <w:tcPr>
            <w:tcW w:w="982" w:type="dxa"/>
            <w:tcBorders>
              <w:top w:val="nil"/>
              <w:left w:val="nil"/>
              <w:bottom w:val="single" w:sz="4" w:space="0" w:color="auto"/>
              <w:right w:val="nil"/>
            </w:tcBorders>
            <w:vAlign w:val="bottom"/>
          </w:tcPr>
          <w:p w14:paraId="1B4B25A4"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92.30</w:t>
            </w:r>
          </w:p>
        </w:tc>
        <w:tc>
          <w:tcPr>
            <w:tcW w:w="1248" w:type="dxa"/>
            <w:tcBorders>
              <w:top w:val="nil"/>
              <w:left w:val="nil"/>
              <w:bottom w:val="single" w:sz="4" w:space="0" w:color="auto"/>
              <w:right w:val="nil"/>
            </w:tcBorders>
            <w:vAlign w:val="bottom"/>
          </w:tcPr>
          <w:p w14:paraId="2CEFD6A0"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24242.76</w:t>
            </w:r>
          </w:p>
        </w:tc>
        <w:tc>
          <w:tcPr>
            <w:tcW w:w="1200" w:type="dxa"/>
            <w:tcBorders>
              <w:top w:val="nil"/>
              <w:left w:val="nil"/>
              <w:bottom w:val="single" w:sz="4" w:space="0" w:color="auto"/>
              <w:right w:val="nil"/>
            </w:tcBorders>
            <w:vAlign w:val="bottom"/>
          </w:tcPr>
          <w:p w14:paraId="08098DFF"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2.66</w:t>
            </w:r>
          </w:p>
        </w:tc>
        <w:tc>
          <w:tcPr>
            <w:tcW w:w="1273" w:type="dxa"/>
            <w:tcBorders>
              <w:top w:val="nil"/>
              <w:left w:val="nil"/>
              <w:bottom w:val="single" w:sz="4" w:space="0" w:color="auto"/>
              <w:right w:val="nil"/>
            </w:tcBorders>
            <w:vAlign w:val="bottom"/>
          </w:tcPr>
          <w:p w14:paraId="71992941"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80815.28</w:t>
            </w:r>
          </w:p>
        </w:tc>
        <w:tc>
          <w:tcPr>
            <w:tcW w:w="709" w:type="dxa"/>
            <w:tcBorders>
              <w:top w:val="nil"/>
              <w:left w:val="nil"/>
              <w:bottom w:val="single" w:sz="4" w:space="0" w:color="auto"/>
              <w:right w:val="nil"/>
            </w:tcBorders>
            <w:vAlign w:val="bottom"/>
          </w:tcPr>
          <w:p w14:paraId="1BD0969B"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4.7</w:t>
            </w:r>
          </w:p>
        </w:tc>
      </w:tr>
    </w:tbl>
    <w:p w14:paraId="0CF243CC" w14:textId="77777777" w:rsidR="00112F44" w:rsidRPr="00116772" w:rsidRDefault="00112F44">
      <w:pPr>
        <w:spacing w:line="360" w:lineRule="auto"/>
        <w:rPr>
          <w:rFonts w:ascii="Times New Roman" w:hAnsi="Times New Roman" w:cs="Times New Roman"/>
        </w:rPr>
      </w:pPr>
    </w:p>
    <w:p w14:paraId="451FA0A2" w14:textId="77777777" w:rsidR="00112F44" w:rsidRPr="00116772" w:rsidRDefault="00000000">
      <w:pPr>
        <w:spacing w:line="360" w:lineRule="auto"/>
        <w:jc w:val="center"/>
        <w:rPr>
          <w:rFonts w:ascii="Times New Roman" w:eastAsia="宋体" w:hAnsi="Times New Roman" w:cs="Times New Roman"/>
          <w:sz w:val="22"/>
          <w:szCs w:val="28"/>
        </w:rPr>
      </w:pPr>
      <w:r w:rsidRPr="00116772">
        <w:rPr>
          <w:rFonts w:ascii="Times New Roman" w:eastAsia="宋体" w:hAnsi="Times New Roman" w:cs="Times New Roman"/>
          <w:b/>
          <w:bCs/>
          <w:sz w:val="22"/>
          <w:szCs w:val="28"/>
          <w:lang w:eastAsia="zh-Hans"/>
        </w:rPr>
        <w:t>Table S</w:t>
      </w:r>
      <w:r w:rsidRPr="00116772">
        <w:rPr>
          <w:rFonts w:ascii="Times New Roman" w:eastAsia="宋体" w:hAnsi="Times New Roman" w:cs="Times New Roman"/>
          <w:b/>
          <w:bCs/>
          <w:sz w:val="22"/>
          <w:szCs w:val="28"/>
        </w:rPr>
        <w:t>20</w:t>
      </w:r>
      <w:r w:rsidRPr="00116772">
        <w:rPr>
          <w:rFonts w:ascii="Times New Roman" w:eastAsia="宋体" w:hAnsi="Times New Roman" w:cs="Times New Roman"/>
          <w:b/>
          <w:bCs/>
          <w:sz w:val="22"/>
          <w:szCs w:val="28"/>
          <w:lang w:eastAsia="zh-Hans"/>
        </w:rPr>
        <w:t xml:space="preserve">. </w:t>
      </w:r>
      <w:r w:rsidRPr="00116772">
        <w:rPr>
          <w:rFonts w:ascii="Times New Roman" w:eastAsia="宋体" w:hAnsi="Times New Roman" w:cs="Times New Roman"/>
          <w:sz w:val="22"/>
          <w:szCs w:val="28"/>
          <w:lang w:eastAsia="zh-Hans"/>
        </w:rPr>
        <w:t xml:space="preserve">The XPS date of the AAO membrane after </w:t>
      </w:r>
      <w:r w:rsidRPr="00116772">
        <w:rPr>
          <w:rFonts w:ascii="Times New Roman" w:eastAsia="宋体" w:hAnsi="Times New Roman" w:cs="Times New Roman" w:hint="eastAsia"/>
          <w:sz w:val="22"/>
          <w:szCs w:val="28"/>
        </w:rPr>
        <w:t>CB</w:t>
      </w:r>
      <w:r w:rsidRPr="00116772">
        <w:rPr>
          <w:rFonts w:ascii="Times New Roman" w:eastAsia="宋体" w:hAnsi="Times New Roman" w:cs="Times New Roman"/>
          <w:sz w:val="22"/>
          <w:szCs w:val="28"/>
          <w:lang w:eastAsia="zh-Hans"/>
        </w:rPr>
        <w:t>A modification</w:t>
      </w:r>
      <w:r w:rsidRPr="00116772">
        <w:rPr>
          <w:rFonts w:ascii="Times New Roman" w:eastAsia="宋体" w:hAnsi="Times New Roman" w:cs="Times New Roman"/>
          <w:sz w:val="22"/>
          <w:szCs w:val="28"/>
        </w:rPr>
        <w:t xml:space="preserve"> (CBA@AAO)</w:t>
      </w:r>
      <w:r w:rsidRPr="00116772">
        <w:rPr>
          <w:rFonts w:ascii="Times New Roman" w:eastAsia="宋体" w:hAnsi="Times New Roman" w:cs="Times New Roman"/>
          <w:sz w:val="22"/>
          <w:szCs w:val="28"/>
          <w:lang w:eastAsia="zh-Hans"/>
        </w:rPr>
        <w:t>.</w:t>
      </w:r>
    </w:p>
    <w:tbl>
      <w:tblPr>
        <w:tblStyle w:val="a5"/>
        <w:tblW w:w="8279" w:type="dxa"/>
        <w:jc w:val="center"/>
        <w:tblLayout w:type="fixed"/>
        <w:tblLook w:val="04A0" w:firstRow="1" w:lastRow="0" w:firstColumn="1" w:lastColumn="0" w:noHBand="0" w:noVBand="1"/>
      </w:tblPr>
      <w:tblGrid>
        <w:gridCol w:w="876"/>
        <w:gridCol w:w="968"/>
        <w:gridCol w:w="1023"/>
        <w:gridCol w:w="982"/>
        <w:gridCol w:w="1248"/>
        <w:gridCol w:w="1200"/>
        <w:gridCol w:w="1273"/>
        <w:gridCol w:w="709"/>
      </w:tblGrid>
      <w:tr w:rsidR="00112F44" w:rsidRPr="00116772" w14:paraId="264E0CE0" w14:textId="77777777">
        <w:trPr>
          <w:jc w:val="center"/>
        </w:trPr>
        <w:tc>
          <w:tcPr>
            <w:tcW w:w="876" w:type="dxa"/>
            <w:tcBorders>
              <w:left w:val="nil"/>
              <w:bottom w:val="single" w:sz="4" w:space="0" w:color="auto"/>
              <w:right w:val="nil"/>
            </w:tcBorders>
          </w:tcPr>
          <w:p w14:paraId="6962312E" w14:textId="77777777" w:rsidR="00112F44" w:rsidRPr="00116772" w:rsidRDefault="00000000">
            <w:pPr>
              <w:spacing w:line="480" w:lineRule="auto"/>
              <w:jc w:val="center"/>
              <w:rPr>
                <w:rFonts w:ascii="Times New Roman" w:eastAsia="宋体" w:hAnsi="Times New Roman" w:cs="Times New Roman"/>
                <w:szCs w:val="21"/>
              </w:rPr>
            </w:pPr>
            <w:r w:rsidRPr="00116772">
              <w:rPr>
                <w:rFonts w:ascii="Times New Roman" w:eastAsia="宋体" w:hAnsi="Times New Roman" w:cs="Times New Roman"/>
                <w:szCs w:val="21"/>
              </w:rPr>
              <w:t>N</w:t>
            </w:r>
            <w:r w:rsidRPr="00116772">
              <w:rPr>
                <w:rFonts w:ascii="Times New Roman" w:eastAsia="宋体" w:hAnsi="Times New Roman" w:cs="Times New Roman"/>
                <w:szCs w:val="21"/>
                <w:lang w:eastAsia="zh-Hans"/>
              </w:rPr>
              <w:t>ame</w:t>
            </w:r>
          </w:p>
        </w:tc>
        <w:tc>
          <w:tcPr>
            <w:tcW w:w="968" w:type="dxa"/>
            <w:tcBorders>
              <w:left w:val="nil"/>
              <w:bottom w:val="single" w:sz="4" w:space="0" w:color="auto"/>
              <w:right w:val="nil"/>
            </w:tcBorders>
          </w:tcPr>
          <w:p w14:paraId="770592BD" w14:textId="77777777" w:rsidR="00112F44" w:rsidRPr="00116772" w:rsidRDefault="00000000">
            <w:pPr>
              <w:spacing w:line="480" w:lineRule="auto"/>
              <w:jc w:val="center"/>
              <w:rPr>
                <w:rFonts w:ascii="Times New Roman" w:eastAsia="宋体" w:hAnsi="Times New Roman" w:cs="Times New Roman"/>
                <w:szCs w:val="21"/>
              </w:rPr>
            </w:pPr>
            <w:r w:rsidRPr="00116772">
              <w:rPr>
                <w:rFonts w:ascii="Times New Roman" w:eastAsia="宋体" w:hAnsi="Times New Roman" w:cs="Times New Roman"/>
                <w:szCs w:val="21"/>
              </w:rPr>
              <w:t>S</w:t>
            </w:r>
            <w:r w:rsidRPr="00116772">
              <w:rPr>
                <w:rFonts w:ascii="Times New Roman" w:eastAsia="宋体" w:hAnsi="Times New Roman" w:cs="Times New Roman"/>
                <w:szCs w:val="21"/>
                <w:lang w:eastAsia="zh-Hans"/>
              </w:rPr>
              <w:t>tart BE</w:t>
            </w:r>
          </w:p>
        </w:tc>
        <w:tc>
          <w:tcPr>
            <w:tcW w:w="1023" w:type="dxa"/>
            <w:tcBorders>
              <w:left w:val="nil"/>
              <w:bottom w:val="single" w:sz="4" w:space="0" w:color="auto"/>
              <w:right w:val="nil"/>
            </w:tcBorders>
          </w:tcPr>
          <w:p w14:paraId="2BDB657B" w14:textId="77777777" w:rsidR="00112F44" w:rsidRPr="00116772" w:rsidRDefault="00000000">
            <w:pPr>
              <w:spacing w:line="480" w:lineRule="auto"/>
              <w:jc w:val="center"/>
              <w:rPr>
                <w:rFonts w:ascii="Times New Roman" w:eastAsia="宋体" w:hAnsi="Times New Roman" w:cs="Times New Roman"/>
                <w:szCs w:val="21"/>
              </w:rPr>
            </w:pPr>
            <w:r w:rsidRPr="00116772">
              <w:rPr>
                <w:rFonts w:ascii="Times New Roman" w:eastAsia="宋体" w:hAnsi="Times New Roman" w:cs="Times New Roman"/>
                <w:szCs w:val="21"/>
              </w:rPr>
              <w:t>P</w:t>
            </w:r>
            <w:r w:rsidRPr="00116772">
              <w:rPr>
                <w:rFonts w:ascii="Times New Roman" w:eastAsia="宋体" w:hAnsi="Times New Roman" w:cs="Times New Roman"/>
                <w:szCs w:val="21"/>
                <w:lang w:eastAsia="zh-Hans"/>
              </w:rPr>
              <w:t>eak BE</w:t>
            </w:r>
          </w:p>
        </w:tc>
        <w:tc>
          <w:tcPr>
            <w:tcW w:w="982" w:type="dxa"/>
            <w:tcBorders>
              <w:left w:val="nil"/>
              <w:bottom w:val="single" w:sz="4" w:space="0" w:color="auto"/>
              <w:right w:val="nil"/>
            </w:tcBorders>
          </w:tcPr>
          <w:p w14:paraId="1AD0ED3D" w14:textId="77777777" w:rsidR="00112F44" w:rsidRPr="00116772" w:rsidRDefault="00000000">
            <w:pPr>
              <w:spacing w:line="480" w:lineRule="auto"/>
              <w:jc w:val="center"/>
              <w:rPr>
                <w:rFonts w:ascii="Times New Roman" w:eastAsia="宋体" w:hAnsi="Times New Roman" w:cs="Times New Roman"/>
                <w:szCs w:val="21"/>
              </w:rPr>
            </w:pPr>
            <w:r w:rsidRPr="00116772">
              <w:rPr>
                <w:rFonts w:ascii="Times New Roman" w:eastAsia="宋体" w:hAnsi="Times New Roman" w:cs="Times New Roman"/>
                <w:szCs w:val="21"/>
              </w:rPr>
              <w:t>E</w:t>
            </w:r>
            <w:r w:rsidRPr="00116772">
              <w:rPr>
                <w:rFonts w:ascii="Times New Roman" w:eastAsia="宋体" w:hAnsi="Times New Roman" w:cs="Times New Roman"/>
                <w:szCs w:val="21"/>
                <w:lang w:eastAsia="zh-Hans"/>
              </w:rPr>
              <w:t>nd BE</w:t>
            </w:r>
          </w:p>
        </w:tc>
        <w:tc>
          <w:tcPr>
            <w:tcW w:w="1248" w:type="dxa"/>
            <w:tcBorders>
              <w:left w:val="nil"/>
              <w:bottom w:val="single" w:sz="4" w:space="0" w:color="auto"/>
              <w:right w:val="nil"/>
            </w:tcBorders>
          </w:tcPr>
          <w:p w14:paraId="5C29F08F" w14:textId="77777777" w:rsidR="00112F44" w:rsidRPr="00116772" w:rsidRDefault="00000000">
            <w:pPr>
              <w:spacing w:line="480" w:lineRule="auto"/>
              <w:jc w:val="center"/>
              <w:rPr>
                <w:rFonts w:ascii="Times New Roman" w:eastAsia="宋体" w:hAnsi="Times New Roman" w:cs="Times New Roman"/>
                <w:szCs w:val="21"/>
              </w:rPr>
            </w:pPr>
            <w:r w:rsidRPr="00116772">
              <w:rPr>
                <w:rFonts w:ascii="Times New Roman" w:eastAsia="宋体" w:hAnsi="Times New Roman" w:cs="Times New Roman"/>
                <w:szCs w:val="21"/>
              </w:rPr>
              <w:t>H</w:t>
            </w:r>
            <w:r w:rsidRPr="00116772">
              <w:rPr>
                <w:rFonts w:ascii="Times New Roman" w:eastAsia="宋体" w:hAnsi="Times New Roman" w:cs="Times New Roman"/>
                <w:szCs w:val="21"/>
                <w:lang w:eastAsia="zh-Hans"/>
              </w:rPr>
              <w:t>eight CPS</w:t>
            </w:r>
          </w:p>
        </w:tc>
        <w:tc>
          <w:tcPr>
            <w:tcW w:w="1200" w:type="dxa"/>
            <w:tcBorders>
              <w:left w:val="nil"/>
              <w:bottom w:val="single" w:sz="4" w:space="0" w:color="auto"/>
              <w:right w:val="nil"/>
            </w:tcBorders>
          </w:tcPr>
          <w:p w14:paraId="4FFE8F04" w14:textId="77777777" w:rsidR="00112F44" w:rsidRPr="00116772" w:rsidRDefault="00000000">
            <w:pPr>
              <w:spacing w:line="480" w:lineRule="auto"/>
              <w:jc w:val="center"/>
              <w:rPr>
                <w:rFonts w:ascii="Times New Roman" w:eastAsia="宋体" w:hAnsi="Times New Roman" w:cs="Times New Roman"/>
                <w:szCs w:val="21"/>
              </w:rPr>
            </w:pPr>
            <w:r w:rsidRPr="00116772">
              <w:rPr>
                <w:rFonts w:ascii="Times New Roman" w:eastAsia="宋体" w:hAnsi="Times New Roman" w:cs="Times New Roman"/>
                <w:szCs w:val="21"/>
              </w:rPr>
              <w:t xml:space="preserve">FWHM </w:t>
            </w:r>
            <w:r w:rsidRPr="00116772">
              <w:rPr>
                <w:rFonts w:ascii="Times New Roman" w:eastAsia="宋体" w:hAnsi="Times New Roman" w:cs="Times New Roman"/>
                <w:szCs w:val="21"/>
                <w:lang w:eastAsia="zh-Hans"/>
              </w:rPr>
              <w:t>eV</w:t>
            </w:r>
          </w:p>
        </w:tc>
        <w:tc>
          <w:tcPr>
            <w:tcW w:w="1273" w:type="dxa"/>
            <w:tcBorders>
              <w:left w:val="nil"/>
              <w:bottom w:val="single" w:sz="4" w:space="0" w:color="auto"/>
              <w:right w:val="nil"/>
            </w:tcBorders>
          </w:tcPr>
          <w:p w14:paraId="73C169F6"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Area (P)</w:t>
            </w:r>
          </w:p>
          <w:p w14:paraId="5E0AF694"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CPS.eV</w:t>
            </w:r>
          </w:p>
        </w:tc>
        <w:tc>
          <w:tcPr>
            <w:tcW w:w="709" w:type="dxa"/>
            <w:tcBorders>
              <w:left w:val="nil"/>
              <w:bottom w:val="single" w:sz="4" w:space="0" w:color="auto"/>
              <w:right w:val="nil"/>
            </w:tcBorders>
          </w:tcPr>
          <w:p w14:paraId="65A2817A" w14:textId="77777777" w:rsidR="00112F44" w:rsidRPr="00116772" w:rsidRDefault="00000000">
            <w:pPr>
              <w:spacing w:line="480" w:lineRule="auto"/>
              <w:jc w:val="center"/>
              <w:rPr>
                <w:rFonts w:ascii="Times New Roman" w:eastAsia="宋体" w:hAnsi="Times New Roman" w:cs="Times New Roman"/>
                <w:szCs w:val="21"/>
              </w:rPr>
            </w:pPr>
            <w:r w:rsidRPr="00116772">
              <w:rPr>
                <w:rFonts w:ascii="Times New Roman" w:eastAsia="宋体" w:hAnsi="Times New Roman" w:cs="Times New Roman"/>
                <w:szCs w:val="21"/>
              </w:rPr>
              <w:t>At. %</w:t>
            </w:r>
          </w:p>
        </w:tc>
      </w:tr>
      <w:tr w:rsidR="00112F44" w:rsidRPr="00116772" w14:paraId="12BCB19B" w14:textId="77777777">
        <w:trPr>
          <w:jc w:val="center"/>
        </w:trPr>
        <w:tc>
          <w:tcPr>
            <w:tcW w:w="876" w:type="dxa"/>
            <w:tcBorders>
              <w:top w:val="single" w:sz="4" w:space="0" w:color="auto"/>
              <w:left w:val="nil"/>
              <w:bottom w:val="nil"/>
              <w:right w:val="nil"/>
            </w:tcBorders>
          </w:tcPr>
          <w:p w14:paraId="1B50A1E7"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C1</w:t>
            </w:r>
            <w:r w:rsidRPr="00116772">
              <w:rPr>
                <w:rFonts w:ascii="Times New Roman" w:eastAsia="宋体" w:hAnsi="Times New Roman" w:cs="Times New Roman"/>
                <w:szCs w:val="21"/>
                <w:lang w:eastAsia="zh-Hans"/>
              </w:rPr>
              <w:t>s</w:t>
            </w:r>
          </w:p>
        </w:tc>
        <w:tc>
          <w:tcPr>
            <w:tcW w:w="968" w:type="dxa"/>
            <w:tcBorders>
              <w:top w:val="single" w:sz="4" w:space="0" w:color="auto"/>
              <w:left w:val="nil"/>
              <w:bottom w:val="nil"/>
              <w:right w:val="nil"/>
            </w:tcBorders>
            <w:vAlign w:val="bottom"/>
          </w:tcPr>
          <w:p w14:paraId="7F5FDB0E" w14:textId="77777777" w:rsidR="00112F44" w:rsidRPr="00116772" w:rsidRDefault="00000000">
            <w:pPr>
              <w:widowControl/>
              <w:jc w:val="center"/>
              <w:textAlignment w:val="bottom"/>
              <w:rPr>
                <w:rFonts w:ascii="Times New Roman" w:eastAsia="宋体" w:hAnsi="Times New Roman" w:cs="Times New Roman"/>
                <w:szCs w:val="21"/>
              </w:rPr>
            </w:pPr>
            <w:r w:rsidRPr="00116772">
              <w:rPr>
                <w:rFonts w:ascii="Times New Roman" w:eastAsia="宋体" w:hAnsi="Times New Roman" w:cs="Times New Roman"/>
                <w:szCs w:val="21"/>
              </w:rPr>
              <w:t>289.60</w:t>
            </w:r>
          </w:p>
        </w:tc>
        <w:tc>
          <w:tcPr>
            <w:tcW w:w="1023" w:type="dxa"/>
            <w:tcBorders>
              <w:top w:val="single" w:sz="4" w:space="0" w:color="auto"/>
              <w:left w:val="nil"/>
              <w:bottom w:val="nil"/>
              <w:right w:val="nil"/>
            </w:tcBorders>
            <w:vAlign w:val="bottom"/>
          </w:tcPr>
          <w:p w14:paraId="1B639482" w14:textId="77777777" w:rsidR="00112F44" w:rsidRPr="00116772" w:rsidRDefault="00000000">
            <w:pPr>
              <w:widowControl/>
              <w:jc w:val="center"/>
              <w:textAlignment w:val="bottom"/>
              <w:rPr>
                <w:rFonts w:ascii="Times New Roman" w:eastAsia="宋体" w:hAnsi="Times New Roman" w:cs="Times New Roman"/>
                <w:szCs w:val="21"/>
              </w:rPr>
            </w:pPr>
            <w:r w:rsidRPr="00116772">
              <w:rPr>
                <w:rFonts w:ascii="Times New Roman" w:eastAsia="宋体" w:hAnsi="Times New Roman" w:cs="Times New Roman"/>
                <w:szCs w:val="21"/>
              </w:rPr>
              <w:t>283.03</w:t>
            </w:r>
          </w:p>
        </w:tc>
        <w:tc>
          <w:tcPr>
            <w:tcW w:w="982" w:type="dxa"/>
            <w:tcBorders>
              <w:top w:val="single" w:sz="4" w:space="0" w:color="auto"/>
              <w:left w:val="nil"/>
              <w:bottom w:val="nil"/>
              <w:right w:val="nil"/>
            </w:tcBorders>
            <w:vAlign w:val="bottom"/>
          </w:tcPr>
          <w:p w14:paraId="564512C5"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275.60</w:t>
            </w:r>
          </w:p>
        </w:tc>
        <w:tc>
          <w:tcPr>
            <w:tcW w:w="1248" w:type="dxa"/>
            <w:tcBorders>
              <w:top w:val="single" w:sz="4" w:space="0" w:color="auto"/>
              <w:left w:val="nil"/>
              <w:bottom w:val="nil"/>
              <w:right w:val="nil"/>
            </w:tcBorders>
            <w:vAlign w:val="bottom"/>
          </w:tcPr>
          <w:p w14:paraId="32EDFDB6"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258702.37</w:t>
            </w:r>
          </w:p>
        </w:tc>
        <w:tc>
          <w:tcPr>
            <w:tcW w:w="1200" w:type="dxa"/>
            <w:tcBorders>
              <w:top w:val="single" w:sz="4" w:space="0" w:color="auto"/>
              <w:left w:val="nil"/>
              <w:bottom w:val="nil"/>
              <w:right w:val="nil"/>
            </w:tcBorders>
            <w:vAlign w:val="bottom"/>
          </w:tcPr>
          <w:p w14:paraId="6F2B0967"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3.39</w:t>
            </w:r>
          </w:p>
        </w:tc>
        <w:tc>
          <w:tcPr>
            <w:tcW w:w="1273" w:type="dxa"/>
            <w:tcBorders>
              <w:top w:val="single" w:sz="4" w:space="0" w:color="auto"/>
              <w:left w:val="nil"/>
              <w:bottom w:val="nil"/>
              <w:right w:val="nil"/>
            </w:tcBorders>
            <w:vAlign w:val="bottom"/>
          </w:tcPr>
          <w:p w14:paraId="6114AFE6"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960756.46</w:t>
            </w:r>
          </w:p>
        </w:tc>
        <w:tc>
          <w:tcPr>
            <w:tcW w:w="709" w:type="dxa"/>
            <w:tcBorders>
              <w:top w:val="single" w:sz="4" w:space="0" w:color="auto"/>
              <w:left w:val="nil"/>
              <w:bottom w:val="nil"/>
              <w:right w:val="nil"/>
            </w:tcBorders>
            <w:vAlign w:val="bottom"/>
          </w:tcPr>
          <w:p w14:paraId="71ACF194" w14:textId="77777777" w:rsidR="00112F44" w:rsidRPr="00116772" w:rsidRDefault="00000000">
            <w:pPr>
              <w:widowControl/>
              <w:jc w:val="center"/>
              <w:textAlignment w:val="bottom"/>
              <w:rPr>
                <w:rFonts w:ascii="Times New Roman" w:eastAsia="宋体" w:hAnsi="Times New Roman" w:cs="Times New Roman"/>
                <w:szCs w:val="21"/>
              </w:rPr>
            </w:pPr>
            <w:r w:rsidRPr="00116772">
              <w:rPr>
                <w:rFonts w:ascii="Times New Roman" w:eastAsia="宋体" w:hAnsi="Times New Roman" w:cs="Times New Roman"/>
                <w:szCs w:val="21"/>
              </w:rPr>
              <w:t>56.25</w:t>
            </w:r>
          </w:p>
        </w:tc>
      </w:tr>
      <w:tr w:rsidR="00112F44" w:rsidRPr="00116772" w14:paraId="02815440" w14:textId="77777777">
        <w:trPr>
          <w:jc w:val="center"/>
        </w:trPr>
        <w:tc>
          <w:tcPr>
            <w:tcW w:w="876" w:type="dxa"/>
            <w:tcBorders>
              <w:top w:val="nil"/>
              <w:left w:val="nil"/>
              <w:bottom w:val="nil"/>
              <w:right w:val="nil"/>
            </w:tcBorders>
          </w:tcPr>
          <w:p w14:paraId="6BF63E14" w14:textId="77777777" w:rsidR="00112F44" w:rsidRPr="00116772" w:rsidRDefault="00000000">
            <w:pPr>
              <w:jc w:val="center"/>
              <w:rPr>
                <w:rFonts w:ascii="Times New Roman" w:eastAsia="宋体" w:hAnsi="Times New Roman" w:cs="Times New Roman"/>
                <w:szCs w:val="21"/>
              </w:rPr>
            </w:pPr>
            <w:r w:rsidRPr="00116772">
              <w:rPr>
                <w:rFonts w:ascii="Times New Roman" w:hAnsi="Times New Roman" w:cs="Times New Roman"/>
                <w:noProof/>
              </w:rPr>
              <mc:AlternateContent>
                <mc:Choice Requires="wps">
                  <w:drawing>
                    <wp:anchor distT="0" distB="0" distL="114300" distR="114300" simplePos="0" relativeHeight="251665408" behindDoc="0" locked="0" layoutInCell="1" allowOverlap="1" wp14:anchorId="2BA2FE7A" wp14:editId="27095EF2">
                      <wp:simplePos x="0" y="0"/>
                      <wp:positionH relativeFrom="column">
                        <wp:posOffset>-1270</wp:posOffset>
                      </wp:positionH>
                      <wp:positionV relativeFrom="paragraph">
                        <wp:posOffset>22860</wp:posOffset>
                      </wp:positionV>
                      <wp:extent cx="424180" cy="160020"/>
                      <wp:effectExtent l="6350" t="6350" r="7620" b="14605"/>
                      <wp:wrapNone/>
                      <wp:docPr id="25" name="矩形 25"/>
                      <wp:cNvGraphicFramePr/>
                      <a:graphic xmlns:a="http://schemas.openxmlformats.org/drawingml/2006/main">
                        <a:graphicData uri="http://schemas.microsoft.com/office/word/2010/wordprocessingShape">
                          <wps:wsp>
                            <wps:cNvSpPr/>
                            <wps:spPr>
                              <a:xfrm>
                                <a:off x="0" y="0"/>
                                <a:ext cx="424180" cy="160020"/>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ACD7968" w14:textId="77777777" w:rsidR="00112F44" w:rsidRDefault="00112F44">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2BA2FE7A" id="矩形 25" o:spid="_x0000_s1030" style="position:absolute;left:0;text-align:left;margin-left:-.1pt;margin-top:1.8pt;width:33.4pt;height:12.6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" filled="f" strokecolor="red" strokeweight="1pt">
                      <v:textbox>
                        <w:txbxContent>
                          <w:p w14:paraId="1ACD7968" w14:textId="77777777" w:rsidR="00112F44" w:rsidRDefault="00112F44">
                            <w:pPr>
                              <w:jc w:val="center"/>
                            </w:pPr>
                          </w:p>
                        </w:txbxContent>
                      </v:textbox>
                    </v:rect>
                  </w:pict>
                </mc:Fallback>
              </mc:AlternateContent>
            </w:r>
            <w:r w:rsidRPr="00116772">
              <w:rPr>
                <w:rFonts w:ascii="Times New Roman" w:eastAsia="宋体" w:hAnsi="Times New Roman" w:cs="Times New Roman"/>
                <w:szCs w:val="21"/>
              </w:rPr>
              <w:t>N1</w:t>
            </w:r>
            <w:r w:rsidRPr="00116772">
              <w:rPr>
                <w:rFonts w:ascii="Times New Roman" w:eastAsia="宋体" w:hAnsi="Times New Roman" w:cs="Times New Roman"/>
                <w:szCs w:val="21"/>
                <w:lang w:eastAsia="zh-Hans"/>
              </w:rPr>
              <w:t>s</w:t>
            </w:r>
          </w:p>
        </w:tc>
        <w:tc>
          <w:tcPr>
            <w:tcW w:w="968" w:type="dxa"/>
            <w:tcBorders>
              <w:top w:val="nil"/>
              <w:left w:val="nil"/>
              <w:bottom w:val="nil"/>
              <w:right w:val="nil"/>
            </w:tcBorders>
            <w:vAlign w:val="bottom"/>
          </w:tcPr>
          <w:p w14:paraId="60B87D00" w14:textId="77777777" w:rsidR="00112F44" w:rsidRPr="00116772" w:rsidRDefault="00000000">
            <w:pPr>
              <w:widowControl/>
              <w:jc w:val="center"/>
              <w:textAlignment w:val="bottom"/>
              <w:rPr>
                <w:rFonts w:ascii="Times New Roman" w:eastAsia="宋体" w:hAnsi="Times New Roman" w:cs="Times New Roman"/>
                <w:kern w:val="0"/>
                <w:szCs w:val="21"/>
                <w:lang w:bidi="ar"/>
              </w:rPr>
            </w:pPr>
            <w:r w:rsidRPr="00116772">
              <w:rPr>
                <w:rFonts w:ascii="Times New Roman" w:eastAsia="宋体" w:hAnsi="Times New Roman" w:cs="Times New Roman"/>
                <w:kern w:val="0"/>
                <w:szCs w:val="21"/>
                <w:lang w:bidi="ar"/>
              </w:rPr>
              <w:t>407.60</w:t>
            </w:r>
          </w:p>
        </w:tc>
        <w:tc>
          <w:tcPr>
            <w:tcW w:w="1023" w:type="dxa"/>
            <w:tcBorders>
              <w:top w:val="nil"/>
              <w:left w:val="nil"/>
              <w:bottom w:val="nil"/>
              <w:right w:val="nil"/>
            </w:tcBorders>
            <w:vAlign w:val="bottom"/>
          </w:tcPr>
          <w:p w14:paraId="20A04D08" w14:textId="77777777" w:rsidR="00112F44" w:rsidRPr="00116772" w:rsidRDefault="00000000">
            <w:pPr>
              <w:widowControl/>
              <w:jc w:val="center"/>
              <w:textAlignment w:val="bottom"/>
              <w:rPr>
                <w:rFonts w:ascii="Times New Roman" w:eastAsia="宋体" w:hAnsi="Times New Roman" w:cs="Times New Roman"/>
                <w:kern w:val="0"/>
                <w:szCs w:val="21"/>
                <w:lang w:bidi="ar"/>
              </w:rPr>
            </w:pPr>
            <w:r w:rsidRPr="00116772">
              <w:rPr>
                <w:rFonts w:ascii="Times New Roman" w:eastAsia="宋体" w:hAnsi="Times New Roman" w:cs="Times New Roman"/>
                <w:kern w:val="0"/>
                <w:szCs w:val="21"/>
                <w:lang w:bidi="ar"/>
              </w:rPr>
              <w:t>397.36</w:t>
            </w:r>
          </w:p>
        </w:tc>
        <w:tc>
          <w:tcPr>
            <w:tcW w:w="982" w:type="dxa"/>
            <w:tcBorders>
              <w:top w:val="nil"/>
              <w:left w:val="nil"/>
              <w:bottom w:val="nil"/>
              <w:right w:val="nil"/>
            </w:tcBorders>
            <w:vAlign w:val="bottom"/>
          </w:tcPr>
          <w:p w14:paraId="40B7F230"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391.60</w:t>
            </w:r>
          </w:p>
        </w:tc>
        <w:tc>
          <w:tcPr>
            <w:tcW w:w="1248" w:type="dxa"/>
            <w:tcBorders>
              <w:top w:val="nil"/>
              <w:left w:val="nil"/>
              <w:bottom w:val="nil"/>
              <w:right w:val="nil"/>
            </w:tcBorders>
            <w:vAlign w:val="bottom"/>
          </w:tcPr>
          <w:p w14:paraId="6BD303CF"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34176.57</w:t>
            </w:r>
          </w:p>
        </w:tc>
        <w:tc>
          <w:tcPr>
            <w:tcW w:w="1200" w:type="dxa"/>
            <w:tcBorders>
              <w:top w:val="nil"/>
              <w:left w:val="nil"/>
              <w:bottom w:val="nil"/>
              <w:right w:val="nil"/>
            </w:tcBorders>
            <w:vAlign w:val="bottom"/>
          </w:tcPr>
          <w:p w14:paraId="19461D61"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3.99</w:t>
            </w:r>
          </w:p>
        </w:tc>
        <w:tc>
          <w:tcPr>
            <w:tcW w:w="1273" w:type="dxa"/>
            <w:tcBorders>
              <w:top w:val="nil"/>
              <w:left w:val="nil"/>
              <w:bottom w:val="nil"/>
              <w:right w:val="nil"/>
            </w:tcBorders>
            <w:vAlign w:val="bottom"/>
          </w:tcPr>
          <w:p w14:paraId="31E1CB69"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145850.64</w:t>
            </w:r>
          </w:p>
        </w:tc>
        <w:tc>
          <w:tcPr>
            <w:tcW w:w="709" w:type="dxa"/>
            <w:tcBorders>
              <w:top w:val="nil"/>
              <w:left w:val="nil"/>
              <w:bottom w:val="nil"/>
              <w:right w:val="nil"/>
            </w:tcBorders>
            <w:vAlign w:val="bottom"/>
          </w:tcPr>
          <w:p w14:paraId="3E454553" w14:textId="77777777" w:rsidR="00112F44" w:rsidRPr="00116772" w:rsidRDefault="00000000">
            <w:pPr>
              <w:widowControl/>
              <w:jc w:val="center"/>
              <w:textAlignment w:val="bottom"/>
              <w:rPr>
                <w:rFonts w:ascii="Times New Roman" w:hAnsi="Times New Roman" w:cs="Times New Roman"/>
                <w:szCs w:val="21"/>
              </w:rPr>
            </w:pPr>
            <w:r w:rsidRPr="00116772">
              <w:rPr>
                <w:rFonts w:ascii="Times New Roman" w:hAnsi="Times New Roman" w:cs="Times New Roman"/>
                <w:noProof/>
              </w:rPr>
              <mc:AlternateContent>
                <mc:Choice Requires="wps">
                  <w:drawing>
                    <wp:anchor distT="0" distB="0" distL="114300" distR="114300" simplePos="0" relativeHeight="251664384" behindDoc="0" locked="0" layoutInCell="1" allowOverlap="1" wp14:anchorId="2D8C2E7A" wp14:editId="75DFB983">
                      <wp:simplePos x="0" y="0"/>
                      <wp:positionH relativeFrom="column">
                        <wp:posOffset>-55245</wp:posOffset>
                      </wp:positionH>
                      <wp:positionV relativeFrom="paragraph">
                        <wp:posOffset>25400</wp:posOffset>
                      </wp:positionV>
                      <wp:extent cx="424180" cy="160020"/>
                      <wp:effectExtent l="6350" t="6350" r="7620" b="14605"/>
                      <wp:wrapNone/>
                      <wp:docPr id="26" name="矩形 26"/>
                      <wp:cNvGraphicFramePr/>
                      <a:graphic xmlns:a="http://schemas.openxmlformats.org/drawingml/2006/main">
                        <a:graphicData uri="http://schemas.microsoft.com/office/word/2010/wordprocessingShape">
                          <wps:wsp>
                            <wps:cNvSpPr/>
                            <wps:spPr>
                              <a:xfrm>
                                <a:off x="0" y="0"/>
                                <a:ext cx="424180" cy="160020"/>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FFB2C30" w14:textId="77777777" w:rsidR="00112F44" w:rsidRDefault="00112F44">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2D8C2E7A" id="矩形 26" o:spid="_x0000_s1031" style="position:absolute;left:0;text-align:left;margin-left:-4.35pt;margin-top:2pt;width:33.4pt;height:12.6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" filled="f" strokecolor="red" strokeweight="1pt">
                      <v:textbox>
                        <w:txbxContent>
                          <w:p w14:paraId="2FFB2C30" w14:textId="77777777" w:rsidR="00112F44" w:rsidRDefault="00112F44">
                            <w:pPr>
                              <w:jc w:val="center"/>
                            </w:pPr>
                          </w:p>
                        </w:txbxContent>
                      </v:textbox>
                    </v:rect>
                  </w:pict>
                </mc:Fallback>
              </mc:AlternateContent>
            </w:r>
            <w:r w:rsidRPr="00116772">
              <w:rPr>
                <w:rFonts w:ascii="Times New Roman" w:hAnsi="Times New Roman" w:cs="Times New Roman"/>
              </w:rPr>
              <w:t>5.50</w:t>
            </w:r>
          </w:p>
        </w:tc>
      </w:tr>
      <w:tr w:rsidR="00112F44" w:rsidRPr="00116772" w14:paraId="69551F54" w14:textId="77777777">
        <w:trPr>
          <w:jc w:val="center"/>
        </w:trPr>
        <w:tc>
          <w:tcPr>
            <w:tcW w:w="876" w:type="dxa"/>
            <w:tcBorders>
              <w:top w:val="nil"/>
              <w:left w:val="nil"/>
              <w:bottom w:val="nil"/>
              <w:right w:val="nil"/>
            </w:tcBorders>
          </w:tcPr>
          <w:p w14:paraId="3689DF96"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O1</w:t>
            </w:r>
            <w:r w:rsidRPr="00116772">
              <w:rPr>
                <w:rFonts w:ascii="Times New Roman" w:eastAsia="宋体" w:hAnsi="Times New Roman" w:cs="Times New Roman"/>
                <w:szCs w:val="21"/>
                <w:lang w:eastAsia="zh-Hans"/>
              </w:rPr>
              <w:t>s</w:t>
            </w:r>
          </w:p>
        </w:tc>
        <w:tc>
          <w:tcPr>
            <w:tcW w:w="968" w:type="dxa"/>
            <w:tcBorders>
              <w:top w:val="nil"/>
              <w:left w:val="nil"/>
              <w:bottom w:val="nil"/>
              <w:right w:val="nil"/>
            </w:tcBorders>
            <w:vAlign w:val="bottom"/>
          </w:tcPr>
          <w:p w14:paraId="62534A25" w14:textId="77777777" w:rsidR="00112F44" w:rsidRPr="00116772" w:rsidRDefault="00000000">
            <w:pPr>
              <w:widowControl/>
              <w:jc w:val="center"/>
              <w:textAlignment w:val="bottom"/>
              <w:rPr>
                <w:rFonts w:ascii="Times New Roman" w:eastAsia="宋体" w:hAnsi="Times New Roman" w:cs="Times New Roman"/>
                <w:szCs w:val="21"/>
              </w:rPr>
            </w:pPr>
            <w:r w:rsidRPr="00116772">
              <w:rPr>
                <w:rFonts w:ascii="Times New Roman" w:eastAsia="宋体" w:hAnsi="Times New Roman" w:cs="Times New Roman"/>
                <w:szCs w:val="21"/>
              </w:rPr>
              <w:t>535.60</w:t>
            </w:r>
          </w:p>
        </w:tc>
        <w:tc>
          <w:tcPr>
            <w:tcW w:w="1023" w:type="dxa"/>
            <w:tcBorders>
              <w:top w:val="nil"/>
              <w:left w:val="nil"/>
              <w:bottom w:val="nil"/>
              <w:right w:val="nil"/>
            </w:tcBorders>
            <w:vAlign w:val="bottom"/>
          </w:tcPr>
          <w:p w14:paraId="30505751" w14:textId="77777777" w:rsidR="00112F44" w:rsidRPr="00116772" w:rsidRDefault="00000000">
            <w:pPr>
              <w:widowControl/>
              <w:jc w:val="center"/>
              <w:textAlignment w:val="bottom"/>
              <w:rPr>
                <w:rFonts w:ascii="Times New Roman" w:eastAsia="宋体" w:hAnsi="Times New Roman" w:cs="Times New Roman"/>
                <w:szCs w:val="21"/>
              </w:rPr>
            </w:pPr>
            <w:r w:rsidRPr="00116772">
              <w:rPr>
                <w:rFonts w:ascii="Times New Roman" w:eastAsia="宋体" w:hAnsi="Times New Roman" w:cs="Times New Roman"/>
                <w:szCs w:val="21"/>
              </w:rPr>
              <w:t>529.74</w:t>
            </w:r>
          </w:p>
        </w:tc>
        <w:tc>
          <w:tcPr>
            <w:tcW w:w="982" w:type="dxa"/>
            <w:tcBorders>
              <w:top w:val="nil"/>
              <w:left w:val="nil"/>
              <w:bottom w:val="nil"/>
              <w:right w:val="nil"/>
            </w:tcBorders>
            <w:vAlign w:val="bottom"/>
          </w:tcPr>
          <w:p w14:paraId="15328B28"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521.60</w:t>
            </w:r>
          </w:p>
        </w:tc>
        <w:tc>
          <w:tcPr>
            <w:tcW w:w="1248" w:type="dxa"/>
            <w:tcBorders>
              <w:top w:val="nil"/>
              <w:left w:val="nil"/>
              <w:bottom w:val="nil"/>
              <w:right w:val="nil"/>
            </w:tcBorders>
            <w:vAlign w:val="bottom"/>
          </w:tcPr>
          <w:p w14:paraId="4F113102"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326336.15</w:t>
            </w:r>
          </w:p>
        </w:tc>
        <w:tc>
          <w:tcPr>
            <w:tcW w:w="1200" w:type="dxa"/>
            <w:tcBorders>
              <w:top w:val="nil"/>
              <w:left w:val="nil"/>
              <w:bottom w:val="nil"/>
              <w:right w:val="nil"/>
            </w:tcBorders>
            <w:vAlign w:val="bottom"/>
          </w:tcPr>
          <w:p w14:paraId="6191EB66"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3.16</w:t>
            </w:r>
          </w:p>
        </w:tc>
        <w:tc>
          <w:tcPr>
            <w:tcW w:w="1273" w:type="dxa"/>
            <w:tcBorders>
              <w:top w:val="nil"/>
              <w:left w:val="nil"/>
              <w:bottom w:val="nil"/>
              <w:right w:val="nil"/>
            </w:tcBorders>
            <w:vAlign w:val="bottom"/>
          </w:tcPr>
          <w:p w14:paraId="36008172"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1136821.12</w:t>
            </w:r>
          </w:p>
        </w:tc>
        <w:tc>
          <w:tcPr>
            <w:tcW w:w="709" w:type="dxa"/>
            <w:tcBorders>
              <w:top w:val="nil"/>
              <w:left w:val="nil"/>
              <w:bottom w:val="nil"/>
              <w:right w:val="nil"/>
            </w:tcBorders>
            <w:vAlign w:val="bottom"/>
          </w:tcPr>
          <w:p w14:paraId="4C72C0A4" w14:textId="77777777" w:rsidR="00112F44" w:rsidRPr="00116772" w:rsidRDefault="00000000">
            <w:pPr>
              <w:widowControl/>
              <w:jc w:val="center"/>
              <w:textAlignment w:val="bottom"/>
              <w:rPr>
                <w:rFonts w:ascii="Times New Roman" w:hAnsi="Times New Roman" w:cs="Times New Roman"/>
                <w:szCs w:val="21"/>
              </w:rPr>
            </w:pPr>
            <w:r w:rsidRPr="00116772">
              <w:rPr>
                <w:rFonts w:ascii="Times New Roman" w:hAnsi="Times New Roman" w:cs="Times New Roman"/>
                <w:szCs w:val="21"/>
              </w:rPr>
              <w:t>27.52</w:t>
            </w:r>
          </w:p>
        </w:tc>
      </w:tr>
      <w:tr w:rsidR="00112F44" w:rsidRPr="00116772" w14:paraId="79862D81" w14:textId="77777777">
        <w:trPr>
          <w:jc w:val="center"/>
        </w:trPr>
        <w:tc>
          <w:tcPr>
            <w:tcW w:w="876" w:type="dxa"/>
            <w:tcBorders>
              <w:top w:val="nil"/>
              <w:left w:val="nil"/>
              <w:bottom w:val="nil"/>
              <w:right w:val="nil"/>
            </w:tcBorders>
          </w:tcPr>
          <w:p w14:paraId="019FCBDC"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Al2p</w:t>
            </w:r>
          </w:p>
        </w:tc>
        <w:tc>
          <w:tcPr>
            <w:tcW w:w="968" w:type="dxa"/>
            <w:tcBorders>
              <w:top w:val="nil"/>
              <w:left w:val="nil"/>
              <w:bottom w:val="nil"/>
              <w:right w:val="nil"/>
            </w:tcBorders>
            <w:vAlign w:val="bottom"/>
          </w:tcPr>
          <w:p w14:paraId="6A5C7170"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78.10</w:t>
            </w:r>
          </w:p>
        </w:tc>
        <w:tc>
          <w:tcPr>
            <w:tcW w:w="1023" w:type="dxa"/>
            <w:tcBorders>
              <w:top w:val="nil"/>
              <w:left w:val="nil"/>
              <w:bottom w:val="nil"/>
              <w:right w:val="nil"/>
            </w:tcBorders>
            <w:vAlign w:val="bottom"/>
          </w:tcPr>
          <w:p w14:paraId="7778D091"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72.06</w:t>
            </w:r>
          </w:p>
        </w:tc>
        <w:tc>
          <w:tcPr>
            <w:tcW w:w="982" w:type="dxa"/>
            <w:tcBorders>
              <w:top w:val="nil"/>
              <w:left w:val="nil"/>
              <w:bottom w:val="nil"/>
              <w:right w:val="nil"/>
            </w:tcBorders>
            <w:vAlign w:val="bottom"/>
          </w:tcPr>
          <w:p w14:paraId="70E65225"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62.10</w:t>
            </w:r>
          </w:p>
        </w:tc>
        <w:tc>
          <w:tcPr>
            <w:tcW w:w="1248" w:type="dxa"/>
            <w:tcBorders>
              <w:top w:val="nil"/>
              <w:left w:val="nil"/>
              <w:bottom w:val="nil"/>
              <w:right w:val="nil"/>
            </w:tcBorders>
            <w:vAlign w:val="bottom"/>
          </w:tcPr>
          <w:p w14:paraId="4EEA3EDD"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20826.09</w:t>
            </w:r>
          </w:p>
        </w:tc>
        <w:tc>
          <w:tcPr>
            <w:tcW w:w="1200" w:type="dxa"/>
            <w:tcBorders>
              <w:top w:val="nil"/>
              <w:left w:val="nil"/>
              <w:bottom w:val="nil"/>
              <w:right w:val="nil"/>
            </w:tcBorders>
            <w:vAlign w:val="bottom"/>
          </w:tcPr>
          <w:p w14:paraId="0B7A9402"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2.91</w:t>
            </w:r>
          </w:p>
        </w:tc>
        <w:tc>
          <w:tcPr>
            <w:tcW w:w="1273" w:type="dxa"/>
            <w:tcBorders>
              <w:top w:val="nil"/>
              <w:left w:val="nil"/>
              <w:bottom w:val="nil"/>
              <w:right w:val="nil"/>
            </w:tcBorders>
            <w:vAlign w:val="bottom"/>
          </w:tcPr>
          <w:p w14:paraId="788CBD88"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70055.77</w:t>
            </w:r>
          </w:p>
        </w:tc>
        <w:tc>
          <w:tcPr>
            <w:tcW w:w="709" w:type="dxa"/>
            <w:tcBorders>
              <w:top w:val="nil"/>
              <w:left w:val="nil"/>
              <w:bottom w:val="nil"/>
              <w:right w:val="nil"/>
            </w:tcBorders>
            <w:vAlign w:val="bottom"/>
          </w:tcPr>
          <w:p w14:paraId="4A4FFC12" w14:textId="77777777" w:rsidR="00112F44" w:rsidRPr="00116772" w:rsidRDefault="00000000">
            <w:pPr>
              <w:rPr>
                <w:rFonts w:ascii="Times New Roman" w:eastAsia="宋体" w:hAnsi="Times New Roman" w:cs="Times New Roman"/>
                <w:szCs w:val="21"/>
              </w:rPr>
            </w:pPr>
            <w:r w:rsidRPr="00116772">
              <w:rPr>
                <w:rFonts w:ascii="Times New Roman" w:eastAsia="宋体" w:hAnsi="Times New Roman" w:cs="Times New Roman"/>
                <w:szCs w:val="21"/>
              </w:rPr>
              <w:t>6.46</w:t>
            </w:r>
          </w:p>
        </w:tc>
      </w:tr>
      <w:tr w:rsidR="00112F44" w:rsidRPr="00116772" w14:paraId="111C121C" w14:textId="77777777">
        <w:trPr>
          <w:jc w:val="center"/>
        </w:trPr>
        <w:tc>
          <w:tcPr>
            <w:tcW w:w="876" w:type="dxa"/>
            <w:tcBorders>
              <w:top w:val="nil"/>
              <w:left w:val="nil"/>
              <w:bottom w:val="single" w:sz="4" w:space="0" w:color="auto"/>
              <w:right w:val="nil"/>
            </w:tcBorders>
          </w:tcPr>
          <w:p w14:paraId="2B8CAE71"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Si2p</w:t>
            </w:r>
          </w:p>
        </w:tc>
        <w:tc>
          <w:tcPr>
            <w:tcW w:w="968" w:type="dxa"/>
            <w:tcBorders>
              <w:top w:val="nil"/>
              <w:left w:val="nil"/>
              <w:bottom w:val="single" w:sz="4" w:space="0" w:color="auto"/>
              <w:right w:val="nil"/>
            </w:tcBorders>
            <w:vAlign w:val="bottom"/>
          </w:tcPr>
          <w:p w14:paraId="4F0CF333"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107.10</w:t>
            </w:r>
          </w:p>
        </w:tc>
        <w:tc>
          <w:tcPr>
            <w:tcW w:w="1023" w:type="dxa"/>
            <w:tcBorders>
              <w:top w:val="nil"/>
              <w:left w:val="nil"/>
              <w:bottom w:val="single" w:sz="4" w:space="0" w:color="auto"/>
              <w:right w:val="nil"/>
            </w:tcBorders>
            <w:vAlign w:val="bottom"/>
          </w:tcPr>
          <w:p w14:paraId="3EDAD6AD"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99.87</w:t>
            </w:r>
          </w:p>
        </w:tc>
        <w:tc>
          <w:tcPr>
            <w:tcW w:w="982" w:type="dxa"/>
            <w:tcBorders>
              <w:top w:val="nil"/>
              <w:left w:val="nil"/>
              <w:bottom w:val="single" w:sz="4" w:space="0" w:color="auto"/>
              <w:right w:val="nil"/>
            </w:tcBorders>
            <w:vAlign w:val="bottom"/>
          </w:tcPr>
          <w:p w14:paraId="6C6A7AF2"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91.60</w:t>
            </w:r>
          </w:p>
        </w:tc>
        <w:tc>
          <w:tcPr>
            <w:tcW w:w="1248" w:type="dxa"/>
            <w:tcBorders>
              <w:top w:val="nil"/>
              <w:left w:val="nil"/>
              <w:bottom w:val="single" w:sz="4" w:space="0" w:color="auto"/>
              <w:right w:val="nil"/>
            </w:tcBorders>
            <w:vAlign w:val="bottom"/>
          </w:tcPr>
          <w:p w14:paraId="4BFB766C"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22137.09</w:t>
            </w:r>
          </w:p>
        </w:tc>
        <w:tc>
          <w:tcPr>
            <w:tcW w:w="1200" w:type="dxa"/>
            <w:tcBorders>
              <w:top w:val="nil"/>
              <w:left w:val="nil"/>
              <w:bottom w:val="single" w:sz="4" w:space="0" w:color="auto"/>
              <w:right w:val="nil"/>
            </w:tcBorders>
            <w:vAlign w:val="bottom"/>
          </w:tcPr>
          <w:p w14:paraId="08FAE547"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2.92</w:t>
            </w:r>
          </w:p>
        </w:tc>
        <w:tc>
          <w:tcPr>
            <w:tcW w:w="1273" w:type="dxa"/>
            <w:tcBorders>
              <w:top w:val="nil"/>
              <w:left w:val="nil"/>
              <w:bottom w:val="single" w:sz="4" w:space="0" w:color="auto"/>
              <w:right w:val="nil"/>
            </w:tcBorders>
            <w:vAlign w:val="bottom"/>
          </w:tcPr>
          <w:p w14:paraId="1C3A98AE"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73290.88</w:t>
            </w:r>
          </w:p>
        </w:tc>
        <w:tc>
          <w:tcPr>
            <w:tcW w:w="709" w:type="dxa"/>
            <w:tcBorders>
              <w:top w:val="nil"/>
              <w:left w:val="nil"/>
              <w:bottom w:val="single" w:sz="4" w:space="0" w:color="auto"/>
              <w:right w:val="nil"/>
            </w:tcBorders>
            <w:vAlign w:val="bottom"/>
          </w:tcPr>
          <w:p w14:paraId="0F00146B"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4.27</w:t>
            </w:r>
          </w:p>
        </w:tc>
      </w:tr>
    </w:tbl>
    <w:p w14:paraId="7CEF695A" w14:textId="77777777" w:rsidR="00112F44" w:rsidRPr="00116772" w:rsidRDefault="00112F44">
      <w:pPr>
        <w:pStyle w:val="RSCB02ArticleText"/>
        <w:spacing w:line="360" w:lineRule="auto"/>
        <w:rPr>
          <w:rFonts w:ascii="Times New Roman" w:hAnsi="Times New Roman"/>
          <w:sz w:val="24"/>
        </w:rPr>
      </w:pPr>
    </w:p>
    <w:p w14:paraId="07A98FD8" w14:textId="77777777" w:rsidR="00112F44" w:rsidRPr="00116772" w:rsidRDefault="00000000">
      <w:pPr>
        <w:pStyle w:val="RSCB02ArticleText"/>
        <w:spacing w:line="360" w:lineRule="auto"/>
        <w:ind w:firstLineChars="200" w:firstLine="453"/>
        <w:rPr>
          <w:rFonts w:ascii="Times New Roman" w:eastAsia="宋体" w:hAnsi="Times New Roman"/>
          <w:sz w:val="21"/>
          <w:szCs w:val="21"/>
          <w:lang w:eastAsia="zh-Hans"/>
        </w:rPr>
      </w:pPr>
      <w:r w:rsidRPr="00116772">
        <w:rPr>
          <w:rFonts w:ascii="Times New Roman" w:eastAsia="宋体" w:hAnsi="Times New Roman"/>
          <w:sz w:val="21"/>
          <w:szCs w:val="21"/>
          <w:lang w:val="en-US" w:eastAsia="zh-CN"/>
        </w:rPr>
        <w:t xml:space="preserve">X-ray photoelectron spectroscopy (XPS) analysis was utilized to detect the content of </w:t>
      </w:r>
      <w:r w:rsidRPr="00116772">
        <w:rPr>
          <w:rFonts w:ascii="Times New Roman" w:eastAsia="宋体" w:hAnsi="Times New Roman"/>
          <w:sz w:val="21"/>
          <w:szCs w:val="21"/>
          <w:lang w:val="en-US" w:eastAsia="zh-Hans"/>
        </w:rPr>
        <w:t>nitrogen</w:t>
      </w:r>
      <w:r w:rsidRPr="00116772">
        <w:rPr>
          <w:rFonts w:ascii="Times New Roman" w:eastAsia="宋体" w:hAnsi="Times New Roman"/>
          <w:sz w:val="21"/>
          <w:szCs w:val="21"/>
          <w:lang w:val="en-US" w:eastAsia="zh-CN"/>
        </w:rPr>
        <w:t xml:space="preserve"> in order to confirm the DNA immobilized on AAO surface treated by Tris solution after </w:t>
      </w:r>
      <w:r w:rsidRPr="00116772">
        <w:rPr>
          <w:rFonts w:ascii="Times New Roman" w:eastAsia="宋体" w:hAnsi="Times New Roman"/>
          <w:sz w:val="21"/>
          <w:szCs w:val="21"/>
          <w:lang w:val="en-US" w:eastAsia="zh-Hans"/>
        </w:rPr>
        <w:t>modification</w:t>
      </w:r>
      <w:r w:rsidRPr="00116772">
        <w:rPr>
          <w:rFonts w:ascii="Times New Roman" w:eastAsia="宋体" w:hAnsi="Times New Roman"/>
          <w:sz w:val="21"/>
          <w:szCs w:val="21"/>
          <w:lang w:val="en-US" w:eastAsia="zh-CN"/>
        </w:rPr>
        <w:t xml:space="preserve"> (pH</w:t>
      </w:r>
      <w:r w:rsidRPr="00116772">
        <w:rPr>
          <w:rFonts w:ascii="Times New Roman" w:eastAsia="宋体" w:hAnsi="Times New Roman" w:hint="eastAsia"/>
          <w:sz w:val="21"/>
          <w:szCs w:val="21"/>
          <w:lang w:val="en-US" w:eastAsia="zh-CN"/>
        </w:rPr>
        <w:t xml:space="preserve"> </w:t>
      </w:r>
      <w:r w:rsidRPr="00116772">
        <w:rPr>
          <w:rFonts w:ascii="Times New Roman" w:eastAsia="宋体" w:hAnsi="Times New Roman"/>
          <w:sz w:val="21"/>
          <w:szCs w:val="21"/>
          <w:lang w:val="en-US" w:eastAsia="zh-CN"/>
        </w:rPr>
        <w:t>=</w:t>
      </w:r>
      <w:r w:rsidRPr="00116772">
        <w:rPr>
          <w:rFonts w:ascii="Times New Roman" w:eastAsia="宋体" w:hAnsi="Times New Roman" w:hint="eastAsia"/>
          <w:sz w:val="21"/>
          <w:szCs w:val="21"/>
          <w:lang w:val="en-US" w:eastAsia="zh-CN"/>
        </w:rPr>
        <w:t xml:space="preserve"> </w:t>
      </w:r>
      <w:r w:rsidRPr="00116772">
        <w:rPr>
          <w:rFonts w:ascii="Times New Roman" w:eastAsia="宋体" w:hAnsi="Times New Roman"/>
          <w:sz w:val="21"/>
          <w:szCs w:val="21"/>
          <w:lang w:val="en-US" w:eastAsia="zh-CN"/>
        </w:rPr>
        <w:t>7.</w:t>
      </w:r>
      <w:r w:rsidRPr="00116772">
        <w:rPr>
          <w:rFonts w:ascii="Times New Roman" w:eastAsia="宋体" w:hAnsi="Times New Roman" w:hint="eastAsia"/>
          <w:sz w:val="21"/>
          <w:szCs w:val="21"/>
          <w:lang w:val="en-US" w:eastAsia="zh-CN"/>
        </w:rPr>
        <w:t>4</w:t>
      </w:r>
      <w:r w:rsidRPr="00116772">
        <w:rPr>
          <w:rFonts w:ascii="Times New Roman" w:eastAsia="宋体" w:hAnsi="Times New Roman"/>
          <w:sz w:val="21"/>
          <w:szCs w:val="21"/>
          <w:lang w:val="en-US" w:eastAsia="zh-CN"/>
        </w:rPr>
        <w:t>, 23 ℃) . XPS was conducted on a Thermo Scientific</w:t>
      </w:r>
      <w:r w:rsidRPr="00116772">
        <w:rPr>
          <w:rFonts w:ascii="Times New Roman" w:eastAsia="宋体" w:hAnsi="Times New Roman"/>
          <w:sz w:val="21"/>
          <w:szCs w:val="21"/>
          <w:vertAlign w:val="superscript"/>
          <w:lang w:val="en-US" w:eastAsia="zh-CN"/>
        </w:rPr>
        <w:t>TM</w:t>
      </w:r>
      <w:r w:rsidRPr="00116772">
        <w:rPr>
          <w:rFonts w:ascii="Times New Roman" w:eastAsia="宋体" w:hAnsi="Times New Roman"/>
          <w:sz w:val="21"/>
          <w:szCs w:val="21"/>
          <w:lang w:val="en-US" w:eastAsia="zh-CN"/>
        </w:rPr>
        <w:t xml:space="preserve"> K-Alpha</w:t>
      </w:r>
      <w:r w:rsidRPr="00116772">
        <w:rPr>
          <w:rFonts w:ascii="Times New Roman" w:eastAsia="宋体" w:hAnsi="Times New Roman"/>
          <w:sz w:val="21"/>
          <w:szCs w:val="21"/>
          <w:vertAlign w:val="superscript"/>
          <w:lang w:val="en-US" w:eastAsia="zh-CN"/>
        </w:rPr>
        <w:t>TM+</w:t>
      </w:r>
      <w:r w:rsidRPr="00116772">
        <w:rPr>
          <w:rFonts w:ascii="Times New Roman" w:eastAsia="宋体" w:hAnsi="Times New Roman"/>
          <w:sz w:val="21"/>
          <w:szCs w:val="21"/>
          <w:lang w:val="en-US" w:eastAsia="zh-CN"/>
        </w:rPr>
        <w:t xml:space="preserve"> spectrometer equipped with a monochromatic Al Kα X-ray source (1486.6 eV) operating at 100 W. Samples were analyzed under vacuum (P &lt; 10</w:t>
      </w:r>
      <w:r w:rsidRPr="00116772">
        <w:rPr>
          <w:rFonts w:ascii="Times New Roman" w:eastAsia="宋体" w:hAnsi="Times New Roman"/>
          <w:sz w:val="21"/>
          <w:szCs w:val="21"/>
          <w:vertAlign w:val="superscript"/>
          <w:lang w:val="en-US" w:eastAsia="zh-CN"/>
        </w:rPr>
        <w:t>−8</w:t>
      </w:r>
      <w:r w:rsidRPr="00116772">
        <w:rPr>
          <w:rFonts w:ascii="Times New Roman" w:eastAsia="宋体" w:hAnsi="Times New Roman"/>
          <w:sz w:val="21"/>
          <w:szCs w:val="21"/>
          <w:lang w:val="en-US" w:eastAsia="zh-CN"/>
        </w:rPr>
        <w:t xml:space="preserve"> mbar) with a pass energy of 150 eV (survey scans) or 50 eV (high-resolution scans). All </w:t>
      </w:r>
      <w:r w:rsidRPr="00116772">
        <w:rPr>
          <w:rFonts w:ascii="Times New Roman" w:eastAsia="宋体" w:hAnsi="Times New Roman"/>
          <w:sz w:val="21"/>
          <w:szCs w:val="21"/>
          <w:lang w:val="en-US" w:eastAsia="zh-CN"/>
        </w:rPr>
        <w:lastRenderedPageBreak/>
        <w:t>peaks would be calibrated with C1s peak binding energy at 284.8 eV for adventitious carbon.</w:t>
      </w:r>
    </w:p>
    <w:p w14:paraId="0F00058C" w14:textId="77777777" w:rsidR="00112F44" w:rsidRPr="00116772" w:rsidRDefault="00000000">
      <w:pPr>
        <w:spacing w:line="360" w:lineRule="auto"/>
        <w:ind w:firstLineChars="100" w:firstLine="210"/>
        <w:rPr>
          <w:rFonts w:ascii="Times New Roman" w:hAnsi="Times New Roman" w:cs="Times New Roman"/>
        </w:rPr>
      </w:pPr>
      <w:r w:rsidRPr="00116772">
        <w:rPr>
          <w:rFonts w:ascii="Times New Roman" w:hAnsi="Times New Roman" w:cs="Times New Roman"/>
        </w:rPr>
        <w:t>In this work, due to the abundant hydroxyl group (-OH) on the surface of AAO membrane, APTES can be grafted to the surface of AAO membrane by silanization through a two-step chemical modification method. The surface of the membrane was modified to an amino group (-NH</w:t>
      </w:r>
      <w:r w:rsidRPr="00116772">
        <w:rPr>
          <w:rFonts w:ascii="Times New Roman" w:hAnsi="Times New Roman" w:cs="Times New Roman"/>
          <w:vertAlign w:val="subscript"/>
        </w:rPr>
        <w:t>2</w:t>
      </w:r>
      <w:r w:rsidRPr="00116772">
        <w:rPr>
          <w:rFonts w:ascii="Times New Roman" w:hAnsi="Times New Roman" w:cs="Times New Roman"/>
        </w:rPr>
        <w:t xml:space="preserve">), and then the surface functional group was changed to an aldehyde group (-CHO) by Schiff base reaction with glutaraldehyde (GA). Subsequently, the 5'-amino modified CBA and GA@AAO were functionalized into the nanochannel by Schiff base reaction again. In order to verify the successful grafting of DNA </w:t>
      </w:r>
      <w:r w:rsidRPr="00116772">
        <w:rPr>
          <w:rFonts w:ascii="Times New Roman" w:hAnsi="Times New Roman" w:cs="Times New Roman" w:hint="eastAsia"/>
        </w:rPr>
        <w:t>probe</w:t>
      </w:r>
      <w:r w:rsidRPr="00116772">
        <w:rPr>
          <w:rFonts w:ascii="Times New Roman" w:hAnsi="Times New Roman" w:cs="Times New Roman"/>
        </w:rPr>
        <w:t>s onto AAO nanochannel membranes as specific sensing probes, the elemental compositions of AAO, GA@AAO and CBA@AAO membranes were analyzed by XPS.</w:t>
      </w:r>
    </w:p>
    <w:p w14:paraId="0EE1888E" w14:textId="77777777" w:rsidR="00112F44" w:rsidRPr="00116772" w:rsidRDefault="00000000">
      <w:pPr>
        <w:spacing w:line="360" w:lineRule="auto"/>
        <w:ind w:firstLineChars="100" w:firstLine="210"/>
        <w:rPr>
          <w:rFonts w:ascii="Times New Roman" w:hAnsi="Times New Roman" w:cs="Times New Roman"/>
        </w:rPr>
      </w:pPr>
      <w:r w:rsidRPr="00116772">
        <w:rPr>
          <w:rFonts w:ascii="Times New Roman" w:hAnsi="Times New Roman" w:cs="Times New Roman"/>
        </w:rPr>
        <w:t>Similar to the EDS analysis results, the relative content of nitrogen in GA@AAO nanochannels increased from 1.03% to 4.49%. After the successful grafting of CBA onto the AAO nanochannel membrane, the nitrogen content further increased to 5.50% (</w:t>
      </w:r>
      <w:r w:rsidRPr="00116772">
        <w:rPr>
          <w:rFonts w:ascii="Times New Roman" w:hAnsi="Times New Roman" w:cs="Times New Roman"/>
          <w:b/>
          <w:bCs/>
        </w:rPr>
        <w:t>Table</w:t>
      </w:r>
      <w:r w:rsidRPr="00116772">
        <w:rPr>
          <w:rFonts w:ascii="Times New Roman" w:hAnsi="Times New Roman" w:cs="Times New Roman" w:hint="eastAsia"/>
          <w:b/>
          <w:bCs/>
        </w:rPr>
        <w:t>s</w:t>
      </w:r>
      <w:r w:rsidRPr="00116772">
        <w:rPr>
          <w:rFonts w:ascii="Times New Roman" w:hAnsi="Times New Roman" w:cs="Times New Roman"/>
          <w:b/>
          <w:bCs/>
        </w:rPr>
        <w:t xml:space="preserve"> S18-</w:t>
      </w:r>
      <w:r w:rsidRPr="00116772">
        <w:rPr>
          <w:rFonts w:ascii="Times New Roman" w:hAnsi="Times New Roman" w:cs="Times New Roman" w:hint="eastAsia"/>
          <w:b/>
          <w:bCs/>
        </w:rPr>
        <w:t>S</w:t>
      </w:r>
      <w:r w:rsidRPr="00116772">
        <w:rPr>
          <w:rFonts w:ascii="Times New Roman" w:hAnsi="Times New Roman" w:cs="Times New Roman"/>
          <w:b/>
          <w:bCs/>
        </w:rPr>
        <w:t>20</w:t>
      </w:r>
      <w:r w:rsidRPr="00116772">
        <w:rPr>
          <w:rFonts w:ascii="Times New Roman" w:hAnsi="Times New Roman" w:cs="Times New Roman"/>
        </w:rPr>
        <w:t xml:space="preserve">). As shown in </w:t>
      </w:r>
      <w:r w:rsidRPr="00116772">
        <w:rPr>
          <w:rFonts w:ascii="Times New Roman" w:hAnsi="Times New Roman" w:cs="Times New Roman"/>
          <w:b/>
          <w:bCs/>
        </w:rPr>
        <w:t>Figure S7A</w:t>
      </w:r>
      <w:r w:rsidRPr="00116772">
        <w:rPr>
          <w:rFonts w:ascii="Times New Roman" w:hAnsi="Times New Roman" w:cs="Times New Roman"/>
        </w:rPr>
        <w:t>, the N1s peak is significantly pronounced and shows an increasing trend. After functionalizing the AAO nanochannel membrane with CBA, the intensities of the C1s (284.8 eV) and N1s (~</w:t>
      </w:r>
      <w:r w:rsidRPr="00116772">
        <w:rPr>
          <w:rFonts w:ascii="Times New Roman" w:hAnsi="Times New Roman" w:cs="Times New Roman" w:hint="eastAsia"/>
        </w:rPr>
        <w:t xml:space="preserve"> </w:t>
      </w:r>
      <w:r w:rsidRPr="00116772">
        <w:rPr>
          <w:rFonts w:ascii="Times New Roman" w:hAnsi="Times New Roman" w:cs="Times New Roman"/>
        </w:rPr>
        <w:t>398 eV) peaks increased significantly, indicating an increase in the content of C and N elements (</w:t>
      </w:r>
      <w:r w:rsidRPr="00116772">
        <w:rPr>
          <w:rFonts w:ascii="Times New Roman" w:hAnsi="Times New Roman" w:cs="Times New Roman"/>
          <w:b/>
          <w:bCs/>
        </w:rPr>
        <w:t>Figure</w:t>
      </w:r>
      <w:r w:rsidRPr="00116772">
        <w:rPr>
          <w:rFonts w:ascii="Times New Roman" w:hAnsi="Times New Roman" w:cs="Times New Roman" w:hint="eastAsia"/>
          <w:b/>
          <w:bCs/>
        </w:rPr>
        <w:t>s</w:t>
      </w:r>
      <w:r w:rsidRPr="00116772">
        <w:rPr>
          <w:rFonts w:ascii="Times New Roman" w:hAnsi="Times New Roman" w:cs="Times New Roman"/>
          <w:b/>
          <w:bCs/>
        </w:rPr>
        <w:t xml:space="preserve"> S7B, C</w:t>
      </w:r>
      <w:r w:rsidRPr="00116772">
        <w:rPr>
          <w:rFonts w:ascii="Times New Roman" w:hAnsi="Times New Roman" w:cs="Times New Roman"/>
        </w:rPr>
        <w:t>). The content of O elements showed an overall decreasing trend, particularly during the transition from AAO to GA@AAO. This decrease is due to the introduction of APTES and GA onto the nanochannel membrane, leading to the coverage of oxygen elements originally present on the AAO membrane (</w:t>
      </w:r>
      <w:r w:rsidRPr="00116772">
        <w:rPr>
          <w:rFonts w:ascii="Times New Roman" w:hAnsi="Times New Roman" w:cs="Times New Roman"/>
          <w:b/>
          <w:bCs/>
        </w:rPr>
        <w:t>Figure S7D</w:t>
      </w:r>
      <w:r w:rsidRPr="00116772">
        <w:rPr>
          <w:rFonts w:ascii="Times New Roman" w:hAnsi="Times New Roman" w:cs="Times New Roman"/>
        </w:rPr>
        <w:t>). These XPS results further confirm the successful preparation of CBA@AAO.</w:t>
      </w:r>
    </w:p>
    <w:p w14:paraId="7D406801" w14:textId="77777777" w:rsidR="00112F44" w:rsidRPr="00116772" w:rsidRDefault="00000000">
      <w:pPr>
        <w:widowControl/>
        <w:jc w:val="left"/>
        <w:rPr>
          <w:rFonts w:ascii="Times New Roman" w:hAnsi="Times New Roman" w:cs="Times New Roman"/>
        </w:rPr>
      </w:pPr>
      <w:r w:rsidRPr="00116772">
        <w:rPr>
          <w:rFonts w:ascii="Times New Roman" w:hAnsi="Times New Roman" w:cs="Times New Roman"/>
        </w:rPr>
        <w:br w:type="page"/>
      </w:r>
    </w:p>
    <w:p w14:paraId="2AE2E5F3" w14:textId="77777777" w:rsidR="00112F44" w:rsidRPr="00116772" w:rsidRDefault="00000000">
      <w:pPr>
        <w:spacing w:line="360" w:lineRule="auto"/>
        <w:outlineLvl w:val="1"/>
        <w:rPr>
          <w:rFonts w:ascii="Times New Roman" w:eastAsia="宋体" w:hAnsi="Times New Roman" w:cs="Times New Roman"/>
          <w:b/>
          <w:bCs/>
        </w:rPr>
      </w:pPr>
      <w:r w:rsidRPr="00116772">
        <w:rPr>
          <w:rFonts w:ascii="Times New Roman" w:eastAsia="宋体" w:hAnsi="Times New Roman" w:cs="Times New Roman" w:hint="eastAsia"/>
          <w:b/>
          <w:bCs/>
          <w:sz w:val="22"/>
          <w:szCs w:val="28"/>
        </w:rPr>
        <w:lastRenderedPageBreak/>
        <w:t>9</w:t>
      </w:r>
      <w:r w:rsidRPr="00116772">
        <w:rPr>
          <w:rFonts w:ascii="Times New Roman" w:eastAsia="宋体" w:hAnsi="Times New Roman" w:cs="Times New Roman"/>
          <w:b/>
          <w:bCs/>
          <w:sz w:val="22"/>
          <w:szCs w:val="28"/>
        </w:rPr>
        <w:t>.2 The narrow spectra (C1s, N1s and O1s) analysis of CBA@AAO films at various stages of preparation.</w:t>
      </w:r>
    </w:p>
    <w:p w14:paraId="5D9C7138" w14:textId="77777777" w:rsidR="00112F44" w:rsidRPr="00116772" w:rsidRDefault="00000000">
      <w:pPr>
        <w:spacing w:line="360" w:lineRule="auto"/>
        <w:jc w:val="center"/>
        <w:rPr>
          <w:rFonts w:ascii="Times New Roman" w:eastAsia="宋体" w:hAnsi="Times New Roman" w:cs="Times New Roman"/>
          <w:b/>
          <w:bCs/>
          <w:lang w:eastAsia="zh-Hans"/>
        </w:rPr>
      </w:pPr>
      <w:r w:rsidRPr="00116772">
        <w:rPr>
          <w:rFonts w:ascii="Times New Roman" w:eastAsia="宋体" w:hAnsi="Times New Roman" w:cs="Times New Roman"/>
          <w:b/>
          <w:bCs/>
          <w:lang w:eastAsia="zh-Hans"/>
        </w:rPr>
        <w:t>Table S</w:t>
      </w:r>
      <w:r w:rsidRPr="00116772">
        <w:rPr>
          <w:rFonts w:ascii="Times New Roman" w:eastAsia="宋体" w:hAnsi="Times New Roman" w:cs="Times New Roman"/>
          <w:b/>
          <w:bCs/>
        </w:rPr>
        <w:t>21</w:t>
      </w:r>
      <w:r w:rsidRPr="00116772">
        <w:rPr>
          <w:rFonts w:ascii="Times New Roman" w:eastAsia="宋体" w:hAnsi="Times New Roman" w:cs="Times New Roman"/>
          <w:b/>
          <w:bCs/>
          <w:lang w:eastAsia="zh-Hans"/>
        </w:rPr>
        <w:t>.</w:t>
      </w:r>
      <w:r w:rsidRPr="00116772">
        <w:rPr>
          <w:rFonts w:ascii="Times New Roman" w:eastAsia="宋体" w:hAnsi="Times New Roman" w:cs="Times New Roman"/>
          <w:lang w:eastAsia="zh-Hans"/>
        </w:rPr>
        <w:t xml:space="preserve"> The XPS narrow spectra</w:t>
      </w:r>
      <w:r w:rsidRPr="00116772">
        <w:rPr>
          <w:rFonts w:ascii="Times New Roman" w:eastAsia="宋体" w:hAnsi="Times New Roman" w:cs="Times New Roman"/>
        </w:rPr>
        <w:t xml:space="preserve"> </w:t>
      </w:r>
      <w:r w:rsidRPr="00116772">
        <w:rPr>
          <w:rFonts w:ascii="Times New Roman" w:eastAsia="宋体" w:hAnsi="Times New Roman" w:cs="Times New Roman"/>
          <w:lang w:eastAsia="zh-Hans"/>
        </w:rPr>
        <w:t xml:space="preserve">date of the AAO </w:t>
      </w:r>
      <w:r w:rsidRPr="00116772">
        <w:rPr>
          <w:rFonts w:ascii="Times New Roman" w:eastAsia="宋体" w:hAnsi="Times New Roman" w:cs="Times New Roman"/>
        </w:rPr>
        <w:t>film</w:t>
      </w:r>
      <w:r w:rsidRPr="00116772">
        <w:rPr>
          <w:rFonts w:ascii="Times New Roman" w:eastAsia="宋体" w:hAnsi="Times New Roman" w:cs="Times New Roman"/>
          <w:lang w:eastAsia="zh-Hans"/>
        </w:rPr>
        <w:t>.</w:t>
      </w:r>
    </w:p>
    <w:tbl>
      <w:tblPr>
        <w:tblStyle w:val="a5"/>
        <w:tblW w:w="8771" w:type="dxa"/>
        <w:jc w:val="center"/>
        <w:tblLayout w:type="fixed"/>
        <w:tblLook w:val="04A0" w:firstRow="1" w:lastRow="0" w:firstColumn="1" w:lastColumn="0" w:noHBand="0" w:noVBand="1"/>
      </w:tblPr>
      <w:tblGrid>
        <w:gridCol w:w="1452"/>
        <w:gridCol w:w="962"/>
        <w:gridCol w:w="1022"/>
        <w:gridCol w:w="905"/>
        <w:gridCol w:w="1248"/>
        <w:gridCol w:w="1200"/>
        <w:gridCol w:w="1273"/>
        <w:gridCol w:w="709"/>
      </w:tblGrid>
      <w:tr w:rsidR="00112F44" w:rsidRPr="00116772" w14:paraId="4DA90A06" w14:textId="77777777">
        <w:trPr>
          <w:jc w:val="center"/>
        </w:trPr>
        <w:tc>
          <w:tcPr>
            <w:tcW w:w="1452" w:type="dxa"/>
            <w:tcBorders>
              <w:left w:val="nil"/>
              <w:bottom w:val="single" w:sz="4" w:space="0" w:color="auto"/>
              <w:right w:val="nil"/>
            </w:tcBorders>
          </w:tcPr>
          <w:p w14:paraId="55B0584B" w14:textId="77777777" w:rsidR="00112F44" w:rsidRPr="00116772" w:rsidRDefault="00000000">
            <w:pPr>
              <w:spacing w:line="480" w:lineRule="auto"/>
              <w:jc w:val="center"/>
              <w:rPr>
                <w:rFonts w:ascii="Times New Roman" w:eastAsia="宋体" w:hAnsi="Times New Roman" w:cs="Times New Roman"/>
                <w:szCs w:val="21"/>
              </w:rPr>
            </w:pPr>
            <w:r w:rsidRPr="00116772">
              <w:rPr>
                <w:rFonts w:ascii="Times New Roman" w:eastAsia="宋体" w:hAnsi="Times New Roman" w:cs="Times New Roman"/>
                <w:szCs w:val="21"/>
              </w:rPr>
              <w:t>N</w:t>
            </w:r>
            <w:r w:rsidRPr="00116772">
              <w:rPr>
                <w:rFonts w:ascii="Times New Roman" w:eastAsia="宋体" w:hAnsi="Times New Roman" w:cs="Times New Roman"/>
                <w:szCs w:val="21"/>
                <w:lang w:eastAsia="zh-Hans"/>
              </w:rPr>
              <w:t>ame</w:t>
            </w:r>
          </w:p>
        </w:tc>
        <w:tc>
          <w:tcPr>
            <w:tcW w:w="962" w:type="dxa"/>
            <w:tcBorders>
              <w:left w:val="nil"/>
              <w:bottom w:val="single" w:sz="4" w:space="0" w:color="auto"/>
              <w:right w:val="nil"/>
            </w:tcBorders>
          </w:tcPr>
          <w:p w14:paraId="6938251D" w14:textId="77777777" w:rsidR="00112F44" w:rsidRPr="00116772" w:rsidRDefault="00000000">
            <w:pPr>
              <w:spacing w:line="480" w:lineRule="auto"/>
              <w:jc w:val="center"/>
              <w:rPr>
                <w:rFonts w:ascii="Times New Roman" w:eastAsia="宋体" w:hAnsi="Times New Roman" w:cs="Times New Roman"/>
                <w:szCs w:val="21"/>
              </w:rPr>
            </w:pPr>
            <w:r w:rsidRPr="00116772">
              <w:rPr>
                <w:rFonts w:ascii="Times New Roman" w:eastAsia="宋体" w:hAnsi="Times New Roman" w:cs="Times New Roman"/>
                <w:szCs w:val="21"/>
              </w:rPr>
              <w:t>S</w:t>
            </w:r>
            <w:r w:rsidRPr="00116772">
              <w:rPr>
                <w:rFonts w:ascii="Times New Roman" w:eastAsia="宋体" w:hAnsi="Times New Roman" w:cs="Times New Roman"/>
                <w:szCs w:val="21"/>
                <w:lang w:eastAsia="zh-Hans"/>
              </w:rPr>
              <w:t>tart BE</w:t>
            </w:r>
          </w:p>
        </w:tc>
        <w:tc>
          <w:tcPr>
            <w:tcW w:w="1022" w:type="dxa"/>
            <w:tcBorders>
              <w:left w:val="nil"/>
              <w:bottom w:val="single" w:sz="4" w:space="0" w:color="auto"/>
              <w:right w:val="nil"/>
            </w:tcBorders>
          </w:tcPr>
          <w:p w14:paraId="29F4AAA5" w14:textId="77777777" w:rsidR="00112F44" w:rsidRPr="00116772" w:rsidRDefault="00000000">
            <w:pPr>
              <w:spacing w:line="480" w:lineRule="auto"/>
              <w:jc w:val="center"/>
              <w:rPr>
                <w:rFonts w:ascii="Times New Roman" w:eastAsia="宋体" w:hAnsi="Times New Roman" w:cs="Times New Roman"/>
                <w:szCs w:val="21"/>
              </w:rPr>
            </w:pPr>
            <w:r w:rsidRPr="00116772">
              <w:rPr>
                <w:rFonts w:ascii="Times New Roman" w:eastAsia="宋体" w:hAnsi="Times New Roman" w:cs="Times New Roman"/>
                <w:szCs w:val="21"/>
              </w:rPr>
              <w:t>P</w:t>
            </w:r>
            <w:r w:rsidRPr="00116772">
              <w:rPr>
                <w:rFonts w:ascii="Times New Roman" w:eastAsia="宋体" w:hAnsi="Times New Roman" w:cs="Times New Roman"/>
                <w:szCs w:val="21"/>
                <w:lang w:eastAsia="zh-Hans"/>
              </w:rPr>
              <w:t>eak BE</w:t>
            </w:r>
          </w:p>
        </w:tc>
        <w:tc>
          <w:tcPr>
            <w:tcW w:w="905" w:type="dxa"/>
            <w:tcBorders>
              <w:left w:val="nil"/>
              <w:bottom w:val="single" w:sz="4" w:space="0" w:color="auto"/>
              <w:right w:val="nil"/>
            </w:tcBorders>
          </w:tcPr>
          <w:p w14:paraId="2A433F01" w14:textId="77777777" w:rsidR="00112F44" w:rsidRPr="00116772" w:rsidRDefault="00000000">
            <w:pPr>
              <w:spacing w:line="480" w:lineRule="auto"/>
              <w:jc w:val="center"/>
              <w:rPr>
                <w:rFonts w:ascii="Times New Roman" w:eastAsia="宋体" w:hAnsi="Times New Roman" w:cs="Times New Roman"/>
                <w:szCs w:val="21"/>
              </w:rPr>
            </w:pPr>
            <w:r w:rsidRPr="00116772">
              <w:rPr>
                <w:rFonts w:ascii="Times New Roman" w:eastAsia="宋体" w:hAnsi="Times New Roman" w:cs="Times New Roman"/>
                <w:szCs w:val="21"/>
              </w:rPr>
              <w:t>E</w:t>
            </w:r>
            <w:r w:rsidRPr="00116772">
              <w:rPr>
                <w:rFonts w:ascii="Times New Roman" w:eastAsia="宋体" w:hAnsi="Times New Roman" w:cs="Times New Roman"/>
                <w:szCs w:val="21"/>
                <w:lang w:eastAsia="zh-Hans"/>
              </w:rPr>
              <w:t>nd BE</w:t>
            </w:r>
          </w:p>
        </w:tc>
        <w:tc>
          <w:tcPr>
            <w:tcW w:w="1248" w:type="dxa"/>
            <w:tcBorders>
              <w:left w:val="nil"/>
              <w:bottom w:val="single" w:sz="4" w:space="0" w:color="auto"/>
              <w:right w:val="nil"/>
            </w:tcBorders>
          </w:tcPr>
          <w:p w14:paraId="70D4D2A4" w14:textId="77777777" w:rsidR="00112F44" w:rsidRPr="00116772" w:rsidRDefault="00000000">
            <w:pPr>
              <w:spacing w:line="480" w:lineRule="auto"/>
              <w:jc w:val="center"/>
              <w:rPr>
                <w:rFonts w:ascii="Times New Roman" w:eastAsia="宋体" w:hAnsi="Times New Roman" w:cs="Times New Roman"/>
                <w:szCs w:val="21"/>
              </w:rPr>
            </w:pPr>
            <w:r w:rsidRPr="00116772">
              <w:rPr>
                <w:rFonts w:ascii="Times New Roman" w:eastAsia="宋体" w:hAnsi="Times New Roman" w:cs="Times New Roman"/>
                <w:szCs w:val="21"/>
              </w:rPr>
              <w:t>H</w:t>
            </w:r>
            <w:r w:rsidRPr="00116772">
              <w:rPr>
                <w:rFonts w:ascii="Times New Roman" w:eastAsia="宋体" w:hAnsi="Times New Roman" w:cs="Times New Roman"/>
                <w:szCs w:val="21"/>
                <w:lang w:eastAsia="zh-Hans"/>
              </w:rPr>
              <w:t>eight CPS</w:t>
            </w:r>
          </w:p>
        </w:tc>
        <w:tc>
          <w:tcPr>
            <w:tcW w:w="1200" w:type="dxa"/>
            <w:tcBorders>
              <w:left w:val="nil"/>
              <w:bottom w:val="single" w:sz="4" w:space="0" w:color="auto"/>
              <w:right w:val="nil"/>
            </w:tcBorders>
          </w:tcPr>
          <w:p w14:paraId="2FA1D025" w14:textId="77777777" w:rsidR="00112F44" w:rsidRPr="00116772" w:rsidRDefault="00000000">
            <w:pPr>
              <w:spacing w:line="480" w:lineRule="auto"/>
              <w:jc w:val="center"/>
              <w:rPr>
                <w:rFonts w:ascii="Times New Roman" w:eastAsia="宋体" w:hAnsi="Times New Roman" w:cs="Times New Roman"/>
                <w:szCs w:val="21"/>
              </w:rPr>
            </w:pPr>
            <w:r w:rsidRPr="00116772">
              <w:rPr>
                <w:rFonts w:ascii="Times New Roman" w:eastAsia="宋体" w:hAnsi="Times New Roman" w:cs="Times New Roman"/>
                <w:szCs w:val="21"/>
              </w:rPr>
              <w:t xml:space="preserve">FWHM </w:t>
            </w:r>
            <w:r w:rsidRPr="00116772">
              <w:rPr>
                <w:rFonts w:ascii="Times New Roman" w:eastAsia="宋体" w:hAnsi="Times New Roman" w:cs="Times New Roman"/>
                <w:szCs w:val="21"/>
                <w:lang w:eastAsia="zh-Hans"/>
              </w:rPr>
              <w:t>eV</w:t>
            </w:r>
          </w:p>
        </w:tc>
        <w:tc>
          <w:tcPr>
            <w:tcW w:w="1273" w:type="dxa"/>
            <w:tcBorders>
              <w:left w:val="nil"/>
              <w:bottom w:val="single" w:sz="4" w:space="0" w:color="auto"/>
              <w:right w:val="nil"/>
            </w:tcBorders>
          </w:tcPr>
          <w:p w14:paraId="6DBAEAF0"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Area (P)</w:t>
            </w:r>
          </w:p>
          <w:p w14:paraId="36D3EEAD"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CPS.eV</w:t>
            </w:r>
          </w:p>
        </w:tc>
        <w:tc>
          <w:tcPr>
            <w:tcW w:w="709" w:type="dxa"/>
            <w:tcBorders>
              <w:left w:val="nil"/>
              <w:bottom w:val="single" w:sz="4" w:space="0" w:color="auto"/>
              <w:right w:val="nil"/>
            </w:tcBorders>
          </w:tcPr>
          <w:p w14:paraId="7B78357E" w14:textId="77777777" w:rsidR="00112F44" w:rsidRPr="00116772" w:rsidRDefault="00000000">
            <w:pPr>
              <w:spacing w:line="480" w:lineRule="auto"/>
              <w:jc w:val="center"/>
              <w:rPr>
                <w:rFonts w:ascii="Times New Roman" w:eastAsia="宋体" w:hAnsi="Times New Roman" w:cs="Times New Roman"/>
                <w:szCs w:val="21"/>
              </w:rPr>
            </w:pPr>
            <w:r w:rsidRPr="00116772">
              <w:rPr>
                <w:rFonts w:ascii="Times New Roman" w:eastAsia="宋体" w:hAnsi="Times New Roman" w:cs="Times New Roman"/>
                <w:szCs w:val="21"/>
              </w:rPr>
              <w:t>At. %</w:t>
            </w:r>
          </w:p>
        </w:tc>
      </w:tr>
      <w:tr w:rsidR="00112F44" w:rsidRPr="00116772" w14:paraId="7887AA07" w14:textId="77777777">
        <w:trPr>
          <w:jc w:val="center"/>
        </w:trPr>
        <w:tc>
          <w:tcPr>
            <w:tcW w:w="1452" w:type="dxa"/>
            <w:tcBorders>
              <w:top w:val="single" w:sz="4" w:space="0" w:color="auto"/>
              <w:left w:val="nil"/>
              <w:bottom w:val="nil"/>
              <w:right w:val="nil"/>
            </w:tcBorders>
          </w:tcPr>
          <w:p w14:paraId="68F26DB5"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Metal carbide</w:t>
            </w:r>
          </w:p>
        </w:tc>
        <w:tc>
          <w:tcPr>
            <w:tcW w:w="962" w:type="dxa"/>
            <w:tcBorders>
              <w:top w:val="single" w:sz="4" w:space="0" w:color="auto"/>
              <w:left w:val="nil"/>
              <w:bottom w:val="nil"/>
              <w:right w:val="nil"/>
            </w:tcBorders>
            <w:vAlign w:val="bottom"/>
          </w:tcPr>
          <w:p w14:paraId="37679750" w14:textId="77777777" w:rsidR="00112F44" w:rsidRPr="00116772" w:rsidRDefault="00000000">
            <w:pPr>
              <w:widowControl/>
              <w:jc w:val="center"/>
              <w:textAlignment w:val="bottom"/>
              <w:rPr>
                <w:rFonts w:ascii="Times New Roman" w:eastAsia="宋体" w:hAnsi="Times New Roman" w:cs="Times New Roman"/>
                <w:szCs w:val="21"/>
              </w:rPr>
            </w:pPr>
            <w:r w:rsidRPr="00116772">
              <w:rPr>
                <w:rFonts w:ascii="Times New Roman" w:eastAsia="宋体" w:hAnsi="Times New Roman" w:cs="Times New Roman"/>
                <w:szCs w:val="21"/>
              </w:rPr>
              <w:t>297.30</w:t>
            </w:r>
          </w:p>
        </w:tc>
        <w:tc>
          <w:tcPr>
            <w:tcW w:w="1022" w:type="dxa"/>
            <w:tcBorders>
              <w:top w:val="single" w:sz="4" w:space="0" w:color="auto"/>
              <w:left w:val="nil"/>
              <w:bottom w:val="nil"/>
              <w:right w:val="nil"/>
            </w:tcBorders>
            <w:vAlign w:val="bottom"/>
          </w:tcPr>
          <w:p w14:paraId="1C24BABF" w14:textId="77777777" w:rsidR="00112F44" w:rsidRPr="00116772" w:rsidRDefault="00000000">
            <w:pPr>
              <w:widowControl/>
              <w:jc w:val="center"/>
              <w:textAlignment w:val="bottom"/>
              <w:rPr>
                <w:rFonts w:ascii="Times New Roman" w:eastAsia="宋体" w:hAnsi="Times New Roman" w:cs="Times New Roman"/>
                <w:szCs w:val="21"/>
              </w:rPr>
            </w:pPr>
            <w:r w:rsidRPr="00116772">
              <w:rPr>
                <w:rFonts w:ascii="Times New Roman" w:eastAsia="宋体" w:hAnsi="Times New Roman" w:cs="Times New Roman"/>
                <w:szCs w:val="21"/>
              </w:rPr>
              <w:t>283.17</w:t>
            </w:r>
          </w:p>
        </w:tc>
        <w:tc>
          <w:tcPr>
            <w:tcW w:w="905" w:type="dxa"/>
            <w:tcBorders>
              <w:top w:val="single" w:sz="4" w:space="0" w:color="auto"/>
              <w:left w:val="nil"/>
              <w:bottom w:val="nil"/>
              <w:right w:val="nil"/>
            </w:tcBorders>
            <w:vAlign w:val="bottom"/>
          </w:tcPr>
          <w:p w14:paraId="481CED54" w14:textId="77777777" w:rsidR="00112F44" w:rsidRPr="00116772" w:rsidRDefault="00000000">
            <w:pPr>
              <w:widowControl/>
              <w:jc w:val="center"/>
              <w:textAlignment w:val="bottom"/>
              <w:rPr>
                <w:rFonts w:ascii="Times New Roman" w:eastAsia="宋体" w:hAnsi="Times New Roman" w:cs="Times New Roman"/>
                <w:szCs w:val="21"/>
              </w:rPr>
            </w:pPr>
            <w:r w:rsidRPr="00116772">
              <w:rPr>
                <w:rFonts w:ascii="Times New Roman" w:eastAsia="宋体" w:hAnsi="Times New Roman" w:cs="Times New Roman"/>
                <w:szCs w:val="21"/>
              </w:rPr>
              <w:t>278.50</w:t>
            </w:r>
          </w:p>
        </w:tc>
        <w:tc>
          <w:tcPr>
            <w:tcW w:w="1248" w:type="dxa"/>
            <w:tcBorders>
              <w:top w:val="single" w:sz="4" w:space="0" w:color="auto"/>
              <w:left w:val="nil"/>
              <w:bottom w:val="nil"/>
              <w:right w:val="nil"/>
            </w:tcBorders>
            <w:vAlign w:val="bottom"/>
          </w:tcPr>
          <w:p w14:paraId="18C99559" w14:textId="77777777" w:rsidR="00112F44" w:rsidRPr="00116772" w:rsidRDefault="00000000">
            <w:pPr>
              <w:widowControl/>
              <w:jc w:val="center"/>
              <w:textAlignment w:val="bottom"/>
              <w:rPr>
                <w:rFonts w:ascii="Times New Roman" w:eastAsia="宋体" w:hAnsi="Times New Roman" w:cs="Times New Roman"/>
                <w:szCs w:val="21"/>
              </w:rPr>
            </w:pPr>
            <w:r w:rsidRPr="00116772">
              <w:rPr>
                <w:rFonts w:ascii="Times New Roman" w:eastAsia="宋体" w:hAnsi="Times New Roman" w:cs="Times New Roman"/>
                <w:szCs w:val="21"/>
              </w:rPr>
              <w:t>34286.23</w:t>
            </w:r>
          </w:p>
        </w:tc>
        <w:tc>
          <w:tcPr>
            <w:tcW w:w="1200" w:type="dxa"/>
            <w:tcBorders>
              <w:top w:val="single" w:sz="4" w:space="0" w:color="auto"/>
              <w:left w:val="nil"/>
              <w:bottom w:val="nil"/>
              <w:right w:val="nil"/>
            </w:tcBorders>
            <w:vAlign w:val="bottom"/>
          </w:tcPr>
          <w:p w14:paraId="0873250B" w14:textId="77777777" w:rsidR="00112F44" w:rsidRPr="00116772" w:rsidRDefault="00000000">
            <w:pPr>
              <w:widowControl/>
              <w:jc w:val="center"/>
              <w:textAlignment w:val="bottom"/>
              <w:rPr>
                <w:rFonts w:ascii="Times New Roman" w:eastAsia="宋体" w:hAnsi="Times New Roman" w:cs="Times New Roman"/>
                <w:kern w:val="0"/>
                <w:szCs w:val="21"/>
                <w:lang w:bidi="ar"/>
              </w:rPr>
            </w:pPr>
            <w:r w:rsidRPr="00116772">
              <w:rPr>
                <w:rFonts w:ascii="Times New Roman" w:eastAsia="宋体" w:hAnsi="Times New Roman" w:cs="Times New Roman"/>
                <w:kern w:val="0"/>
                <w:szCs w:val="21"/>
                <w:lang w:bidi="ar"/>
              </w:rPr>
              <w:t>1.68</w:t>
            </w:r>
          </w:p>
        </w:tc>
        <w:tc>
          <w:tcPr>
            <w:tcW w:w="1273" w:type="dxa"/>
            <w:tcBorders>
              <w:top w:val="single" w:sz="4" w:space="0" w:color="auto"/>
              <w:left w:val="nil"/>
              <w:bottom w:val="nil"/>
              <w:right w:val="nil"/>
            </w:tcBorders>
            <w:vAlign w:val="bottom"/>
          </w:tcPr>
          <w:p w14:paraId="4460C2D4" w14:textId="77777777" w:rsidR="00112F44" w:rsidRPr="00116772" w:rsidRDefault="00000000">
            <w:pPr>
              <w:widowControl/>
              <w:jc w:val="center"/>
              <w:textAlignment w:val="bottom"/>
              <w:rPr>
                <w:rFonts w:ascii="Times New Roman" w:eastAsia="宋体" w:hAnsi="Times New Roman" w:cs="Times New Roman"/>
                <w:kern w:val="0"/>
                <w:szCs w:val="21"/>
                <w:lang w:bidi="ar"/>
              </w:rPr>
            </w:pPr>
            <w:r w:rsidRPr="00116772">
              <w:rPr>
                <w:rFonts w:ascii="Times New Roman" w:eastAsia="宋体" w:hAnsi="Times New Roman" w:cs="Times New Roman"/>
                <w:kern w:val="0"/>
                <w:szCs w:val="21"/>
                <w:lang w:bidi="ar"/>
              </w:rPr>
              <w:t>62568.93</w:t>
            </w:r>
          </w:p>
        </w:tc>
        <w:tc>
          <w:tcPr>
            <w:tcW w:w="709" w:type="dxa"/>
            <w:tcBorders>
              <w:top w:val="single" w:sz="4" w:space="0" w:color="auto"/>
              <w:left w:val="nil"/>
              <w:bottom w:val="nil"/>
              <w:right w:val="nil"/>
            </w:tcBorders>
            <w:vAlign w:val="bottom"/>
          </w:tcPr>
          <w:p w14:paraId="4F1F22D2" w14:textId="77777777" w:rsidR="00112F44" w:rsidRPr="00116772" w:rsidRDefault="00000000">
            <w:pPr>
              <w:widowControl/>
              <w:jc w:val="center"/>
              <w:textAlignment w:val="bottom"/>
              <w:rPr>
                <w:rFonts w:ascii="Times New Roman" w:eastAsia="宋体" w:hAnsi="Times New Roman" w:cs="Times New Roman"/>
                <w:szCs w:val="21"/>
              </w:rPr>
            </w:pPr>
            <w:r w:rsidRPr="00116772">
              <w:rPr>
                <w:rFonts w:ascii="Times New Roman" w:eastAsia="宋体" w:hAnsi="Times New Roman" w:cs="Times New Roman"/>
                <w:szCs w:val="21"/>
              </w:rPr>
              <w:t>22.71</w:t>
            </w:r>
          </w:p>
        </w:tc>
      </w:tr>
      <w:tr w:rsidR="00112F44" w:rsidRPr="00116772" w14:paraId="17D6B511" w14:textId="77777777">
        <w:trPr>
          <w:jc w:val="center"/>
        </w:trPr>
        <w:tc>
          <w:tcPr>
            <w:tcW w:w="1452" w:type="dxa"/>
            <w:tcBorders>
              <w:top w:val="nil"/>
              <w:left w:val="nil"/>
              <w:bottom w:val="nil"/>
              <w:right w:val="nil"/>
            </w:tcBorders>
          </w:tcPr>
          <w:p w14:paraId="0792C349"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C-C</w:t>
            </w:r>
          </w:p>
        </w:tc>
        <w:tc>
          <w:tcPr>
            <w:tcW w:w="962" w:type="dxa"/>
            <w:tcBorders>
              <w:top w:val="nil"/>
              <w:left w:val="nil"/>
              <w:bottom w:val="nil"/>
              <w:right w:val="nil"/>
            </w:tcBorders>
            <w:vAlign w:val="bottom"/>
          </w:tcPr>
          <w:p w14:paraId="245A7AFF" w14:textId="77777777" w:rsidR="00112F44" w:rsidRPr="00116772" w:rsidRDefault="00000000">
            <w:pPr>
              <w:widowControl/>
              <w:jc w:val="center"/>
              <w:textAlignment w:val="bottom"/>
              <w:rPr>
                <w:rFonts w:ascii="Times New Roman" w:eastAsia="宋体" w:hAnsi="Times New Roman" w:cs="Times New Roman"/>
                <w:kern w:val="0"/>
                <w:szCs w:val="21"/>
                <w:lang w:bidi="ar"/>
              </w:rPr>
            </w:pPr>
            <w:r w:rsidRPr="00116772">
              <w:rPr>
                <w:rFonts w:ascii="Times New Roman" w:eastAsia="宋体" w:hAnsi="Times New Roman" w:cs="Times New Roman"/>
                <w:szCs w:val="21"/>
              </w:rPr>
              <w:t>297.30</w:t>
            </w:r>
          </w:p>
        </w:tc>
        <w:tc>
          <w:tcPr>
            <w:tcW w:w="1022" w:type="dxa"/>
            <w:tcBorders>
              <w:top w:val="nil"/>
              <w:left w:val="nil"/>
              <w:bottom w:val="nil"/>
              <w:right w:val="nil"/>
            </w:tcBorders>
            <w:vAlign w:val="bottom"/>
          </w:tcPr>
          <w:p w14:paraId="3E2D5A4F" w14:textId="77777777" w:rsidR="00112F44" w:rsidRPr="00116772" w:rsidRDefault="00000000">
            <w:pPr>
              <w:widowControl/>
              <w:jc w:val="center"/>
              <w:textAlignment w:val="bottom"/>
              <w:rPr>
                <w:rFonts w:ascii="Times New Roman" w:eastAsia="宋体" w:hAnsi="Times New Roman" w:cs="Times New Roman"/>
                <w:kern w:val="0"/>
                <w:szCs w:val="21"/>
                <w:lang w:bidi="ar"/>
              </w:rPr>
            </w:pPr>
            <w:r w:rsidRPr="00116772">
              <w:rPr>
                <w:rFonts w:ascii="Times New Roman" w:eastAsia="宋体" w:hAnsi="Times New Roman" w:cs="Times New Roman"/>
                <w:kern w:val="0"/>
                <w:szCs w:val="21"/>
                <w:lang w:bidi="ar"/>
              </w:rPr>
              <w:t>284.80</w:t>
            </w:r>
          </w:p>
        </w:tc>
        <w:tc>
          <w:tcPr>
            <w:tcW w:w="905" w:type="dxa"/>
            <w:tcBorders>
              <w:top w:val="nil"/>
              <w:left w:val="nil"/>
              <w:bottom w:val="nil"/>
              <w:right w:val="nil"/>
            </w:tcBorders>
            <w:vAlign w:val="bottom"/>
          </w:tcPr>
          <w:p w14:paraId="6CEE6216" w14:textId="77777777" w:rsidR="00112F44" w:rsidRPr="00116772" w:rsidRDefault="00000000">
            <w:pPr>
              <w:widowControl/>
              <w:jc w:val="center"/>
              <w:textAlignment w:val="bottom"/>
              <w:rPr>
                <w:rFonts w:ascii="Times New Roman" w:eastAsia="宋体" w:hAnsi="Times New Roman" w:cs="Times New Roman"/>
                <w:kern w:val="0"/>
                <w:szCs w:val="21"/>
                <w:lang w:bidi="ar"/>
              </w:rPr>
            </w:pPr>
            <w:r w:rsidRPr="00116772">
              <w:rPr>
                <w:rFonts w:ascii="Times New Roman" w:eastAsia="宋体" w:hAnsi="Times New Roman" w:cs="Times New Roman"/>
                <w:szCs w:val="21"/>
              </w:rPr>
              <w:t>278.50</w:t>
            </w:r>
          </w:p>
        </w:tc>
        <w:tc>
          <w:tcPr>
            <w:tcW w:w="1248" w:type="dxa"/>
            <w:tcBorders>
              <w:top w:val="nil"/>
              <w:left w:val="nil"/>
              <w:bottom w:val="nil"/>
              <w:right w:val="nil"/>
            </w:tcBorders>
            <w:vAlign w:val="bottom"/>
          </w:tcPr>
          <w:p w14:paraId="1035DA95" w14:textId="77777777" w:rsidR="00112F44" w:rsidRPr="00116772" w:rsidRDefault="00000000">
            <w:pPr>
              <w:widowControl/>
              <w:jc w:val="center"/>
              <w:textAlignment w:val="bottom"/>
              <w:rPr>
                <w:rFonts w:ascii="Times New Roman" w:eastAsia="宋体" w:hAnsi="Times New Roman" w:cs="Times New Roman"/>
                <w:kern w:val="0"/>
                <w:szCs w:val="21"/>
                <w:lang w:bidi="ar"/>
              </w:rPr>
            </w:pPr>
            <w:r w:rsidRPr="00116772">
              <w:rPr>
                <w:rFonts w:ascii="Times New Roman" w:eastAsia="宋体" w:hAnsi="Times New Roman" w:cs="Times New Roman"/>
                <w:kern w:val="0"/>
                <w:szCs w:val="21"/>
                <w:lang w:bidi="ar"/>
              </w:rPr>
              <w:t>7978.49</w:t>
            </w:r>
          </w:p>
        </w:tc>
        <w:tc>
          <w:tcPr>
            <w:tcW w:w="1200" w:type="dxa"/>
            <w:tcBorders>
              <w:top w:val="nil"/>
              <w:left w:val="nil"/>
              <w:bottom w:val="nil"/>
              <w:right w:val="nil"/>
            </w:tcBorders>
            <w:vAlign w:val="bottom"/>
          </w:tcPr>
          <w:p w14:paraId="7D0F51E1" w14:textId="77777777" w:rsidR="00112F44" w:rsidRPr="00116772" w:rsidRDefault="00000000">
            <w:pPr>
              <w:widowControl/>
              <w:jc w:val="center"/>
              <w:textAlignment w:val="bottom"/>
              <w:rPr>
                <w:rFonts w:ascii="Times New Roman" w:eastAsia="宋体" w:hAnsi="Times New Roman" w:cs="Times New Roman"/>
                <w:kern w:val="0"/>
                <w:szCs w:val="21"/>
                <w:lang w:bidi="ar"/>
              </w:rPr>
            </w:pPr>
            <w:r w:rsidRPr="00116772">
              <w:rPr>
                <w:rFonts w:ascii="Times New Roman" w:eastAsia="宋体" w:hAnsi="Times New Roman" w:cs="Times New Roman"/>
                <w:kern w:val="0"/>
                <w:szCs w:val="21"/>
                <w:lang w:bidi="ar"/>
              </w:rPr>
              <w:t>1.04</w:t>
            </w:r>
          </w:p>
        </w:tc>
        <w:tc>
          <w:tcPr>
            <w:tcW w:w="1273" w:type="dxa"/>
            <w:tcBorders>
              <w:top w:val="nil"/>
              <w:left w:val="nil"/>
              <w:bottom w:val="nil"/>
              <w:right w:val="nil"/>
            </w:tcBorders>
            <w:vAlign w:val="bottom"/>
          </w:tcPr>
          <w:p w14:paraId="4FC51714" w14:textId="77777777" w:rsidR="00112F44" w:rsidRPr="00116772" w:rsidRDefault="00000000">
            <w:pPr>
              <w:widowControl/>
              <w:jc w:val="center"/>
              <w:textAlignment w:val="bottom"/>
              <w:rPr>
                <w:rFonts w:ascii="Times New Roman" w:eastAsia="宋体" w:hAnsi="Times New Roman" w:cs="Times New Roman"/>
                <w:kern w:val="0"/>
                <w:szCs w:val="21"/>
                <w:lang w:bidi="ar"/>
              </w:rPr>
            </w:pPr>
            <w:r w:rsidRPr="00116772">
              <w:rPr>
                <w:rFonts w:ascii="Times New Roman" w:eastAsia="宋体" w:hAnsi="Times New Roman" w:cs="Times New Roman"/>
                <w:kern w:val="0"/>
                <w:szCs w:val="21"/>
                <w:lang w:bidi="ar"/>
              </w:rPr>
              <w:t>8978.56</w:t>
            </w:r>
          </w:p>
        </w:tc>
        <w:tc>
          <w:tcPr>
            <w:tcW w:w="709" w:type="dxa"/>
            <w:tcBorders>
              <w:top w:val="nil"/>
              <w:left w:val="nil"/>
              <w:bottom w:val="nil"/>
              <w:right w:val="nil"/>
            </w:tcBorders>
            <w:vAlign w:val="bottom"/>
          </w:tcPr>
          <w:p w14:paraId="57133B4C" w14:textId="77777777" w:rsidR="00112F44" w:rsidRPr="00116772" w:rsidRDefault="00000000">
            <w:pPr>
              <w:widowControl/>
              <w:jc w:val="center"/>
              <w:textAlignment w:val="bottom"/>
              <w:rPr>
                <w:rFonts w:ascii="Times New Roman" w:eastAsia="宋体" w:hAnsi="Times New Roman" w:cs="Times New Roman"/>
                <w:szCs w:val="21"/>
              </w:rPr>
            </w:pPr>
            <w:r w:rsidRPr="00116772">
              <w:rPr>
                <w:rFonts w:ascii="Times New Roman" w:hAnsi="Times New Roman" w:cs="Times New Roman"/>
                <w:noProof/>
              </w:rPr>
              <mc:AlternateContent>
                <mc:Choice Requires="wps">
                  <w:drawing>
                    <wp:anchor distT="0" distB="0" distL="114300" distR="114300" simplePos="0" relativeHeight="251668480" behindDoc="0" locked="0" layoutInCell="1" allowOverlap="1" wp14:anchorId="22DCC376" wp14:editId="0A435CDD">
                      <wp:simplePos x="0" y="0"/>
                      <wp:positionH relativeFrom="column">
                        <wp:posOffset>-54610</wp:posOffset>
                      </wp:positionH>
                      <wp:positionV relativeFrom="paragraph">
                        <wp:posOffset>26035</wp:posOffset>
                      </wp:positionV>
                      <wp:extent cx="424180" cy="160020"/>
                      <wp:effectExtent l="6350" t="6350" r="7620" b="14605"/>
                      <wp:wrapNone/>
                      <wp:docPr id="52" name="矩形 52"/>
                      <wp:cNvGraphicFramePr/>
                      <a:graphic xmlns:a="http://schemas.openxmlformats.org/drawingml/2006/main">
                        <a:graphicData uri="http://schemas.microsoft.com/office/word/2010/wordprocessingShape">
                          <wps:wsp>
                            <wps:cNvSpPr/>
                            <wps:spPr>
                              <a:xfrm>
                                <a:off x="0" y="0"/>
                                <a:ext cx="424180" cy="160020"/>
                              </a:xfrm>
                              <a:prstGeom prst="rect">
                                <a:avLst/>
                              </a:prstGeom>
                              <a:noFill/>
                              <a:ln>
                                <a:solidFill>
                                  <a:srgbClr val="0000FF"/>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831FD4E" w14:textId="77777777" w:rsidR="00112F44" w:rsidRDefault="00112F44">
                                  <w:pPr>
                                    <w:jc w:val="center"/>
                                    <w:rPr>
                                      <w:color w:val="0000FF"/>
                                      <w14:textOutline w14:w="9525" w14:cap="flat" w14:cmpd="sng" w14:algn="ctr">
                                        <w14:solidFill>
                                          <w14:srgbClr w14:val="0000FF"/>
                                        </w14:solidFill>
                                        <w14:prstDash w14:val="solid"/>
                                        <w14:round/>
                                      </w14:textOutline>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22DCC376" id="矩形 52" o:spid="_x0000_s1032" style="position:absolute;left:0;text-align:left;margin-left:-4.3pt;margin-top:2.05pt;width:33.4pt;height:12.6pt;z-index:251668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" filled="f" strokecolor="blue" strokeweight="1pt">
                      <v:textbox>
                        <w:txbxContent>
                          <w:p w14:paraId="5831FD4E" w14:textId="77777777" w:rsidR="00112F44" w:rsidRDefault="00112F44">
                            <w:pPr>
                              <w:jc w:val="center"/>
                              <w:rPr>
                                <w:color w:val="0000FF"/>
                                <w14:textOutline w14:w="9525" w14:cap="flat" w14:cmpd="sng" w14:algn="ctr">
                                  <w14:solidFill>
                                    <w14:srgbClr w14:val="0000FF"/>
                                  </w14:solidFill>
                                  <w14:prstDash w14:val="solid"/>
                                  <w14:round/>
                                </w14:textOutline>
                              </w:rPr>
                            </w:pPr>
                          </w:p>
                        </w:txbxContent>
                      </v:textbox>
                    </v:rect>
                  </w:pict>
                </mc:Fallback>
              </mc:AlternateContent>
            </w:r>
            <w:r w:rsidRPr="00116772">
              <w:rPr>
                <w:rFonts w:ascii="Times New Roman" w:eastAsia="宋体" w:hAnsi="Times New Roman" w:cs="Times New Roman"/>
                <w:szCs w:val="21"/>
              </w:rPr>
              <w:t>3.26</w:t>
            </w:r>
          </w:p>
        </w:tc>
      </w:tr>
      <w:tr w:rsidR="00112F44" w:rsidRPr="00116772" w14:paraId="26CC67A8" w14:textId="77777777">
        <w:trPr>
          <w:jc w:val="center"/>
        </w:trPr>
        <w:tc>
          <w:tcPr>
            <w:tcW w:w="1452" w:type="dxa"/>
            <w:tcBorders>
              <w:top w:val="nil"/>
              <w:left w:val="nil"/>
              <w:bottom w:val="nil"/>
              <w:right w:val="nil"/>
            </w:tcBorders>
          </w:tcPr>
          <w:p w14:paraId="22ED1A94"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O-C=O</w:t>
            </w:r>
          </w:p>
        </w:tc>
        <w:tc>
          <w:tcPr>
            <w:tcW w:w="962" w:type="dxa"/>
            <w:tcBorders>
              <w:top w:val="nil"/>
              <w:left w:val="nil"/>
              <w:bottom w:val="nil"/>
              <w:right w:val="nil"/>
            </w:tcBorders>
            <w:vAlign w:val="bottom"/>
          </w:tcPr>
          <w:p w14:paraId="7D216B97" w14:textId="77777777" w:rsidR="00112F44" w:rsidRPr="00116772" w:rsidRDefault="00000000">
            <w:pPr>
              <w:widowControl/>
              <w:jc w:val="center"/>
              <w:textAlignment w:val="bottom"/>
              <w:rPr>
                <w:rFonts w:ascii="Times New Roman" w:eastAsia="宋体" w:hAnsi="Times New Roman" w:cs="Times New Roman"/>
                <w:szCs w:val="21"/>
              </w:rPr>
            </w:pPr>
            <w:r w:rsidRPr="00116772">
              <w:rPr>
                <w:rFonts w:ascii="Times New Roman" w:eastAsia="宋体" w:hAnsi="Times New Roman" w:cs="Times New Roman"/>
                <w:szCs w:val="21"/>
              </w:rPr>
              <w:t>297.30</w:t>
            </w:r>
          </w:p>
        </w:tc>
        <w:tc>
          <w:tcPr>
            <w:tcW w:w="1022" w:type="dxa"/>
            <w:tcBorders>
              <w:top w:val="nil"/>
              <w:left w:val="nil"/>
              <w:bottom w:val="nil"/>
              <w:right w:val="nil"/>
            </w:tcBorders>
            <w:vAlign w:val="bottom"/>
          </w:tcPr>
          <w:p w14:paraId="0629792B" w14:textId="77777777" w:rsidR="00112F44" w:rsidRPr="00116772" w:rsidRDefault="00000000">
            <w:pPr>
              <w:widowControl/>
              <w:jc w:val="center"/>
              <w:textAlignment w:val="bottom"/>
              <w:rPr>
                <w:rFonts w:ascii="Times New Roman" w:eastAsia="宋体" w:hAnsi="Times New Roman" w:cs="Times New Roman"/>
                <w:szCs w:val="21"/>
              </w:rPr>
            </w:pPr>
            <w:r w:rsidRPr="00116772">
              <w:rPr>
                <w:rFonts w:ascii="Times New Roman" w:eastAsia="宋体" w:hAnsi="Times New Roman" w:cs="Times New Roman"/>
                <w:szCs w:val="21"/>
              </w:rPr>
              <w:t>287.00</w:t>
            </w:r>
          </w:p>
        </w:tc>
        <w:tc>
          <w:tcPr>
            <w:tcW w:w="905" w:type="dxa"/>
            <w:tcBorders>
              <w:top w:val="nil"/>
              <w:left w:val="nil"/>
              <w:bottom w:val="nil"/>
              <w:right w:val="nil"/>
            </w:tcBorders>
            <w:vAlign w:val="bottom"/>
          </w:tcPr>
          <w:p w14:paraId="001A1D19" w14:textId="77777777" w:rsidR="00112F44" w:rsidRPr="00116772" w:rsidRDefault="00000000">
            <w:pPr>
              <w:widowControl/>
              <w:jc w:val="center"/>
              <w:textAlignment w:val="bottom"/>
              <w:rPr>
                <w:rFonts w:ascii="Times New Roman" w:eastAsia="宋体" w:hAnsi="Times New Roman" w:cs="Times New Roman"/>
                <w:szCs w:val="21"/>
              </w:rPr>
            </w:pPr>
            <w:r w:rsidRPr="00116772">
              <w:rPr>
                <w:rFonts w:ascii="Times New Roman" w:eastAsia="宋体" w:hAnsi="Times New Roman" w:cs="Times New Roman"/>
                <w:szCs w:val="21"/>
              </w:rPr>
              <w:t>278.50</w:t>
            </w:r>
          </w:p>
        </w:tc>
        <w:tc>
          <w:tcPr>
            <w:tcW w:w="1248" w:type="dxa"/>
            <w:tcBorders>
              <w:top w:val="nil"/>
              <w:left w:val="nil"/>
              <w:bottom w:val="nil"/>
              <w:right w:val="nil"/>
            </w:tcBorders>
            <w:vAlign w:val="bottom"/>
          </w:tcPr>
          <w:p w14:paraId="04DAFD96" w14:textId="77777777" w:rsidR="00112F44" w:rsidRPr="00116772" w:rsidRDefault="00000000">
            <w:pPr>
              <w:widowControl/>
              <w:jc w:val="center"/>
              <w:textAlignment w:val="bottom"/>
              <w:rPr>
                <w:rFonts w:ascii="Times New Roman" w:eastAsia="宋体" w:hAnsi="Times New Roman" w:cs="Times New Roman"/>
                <w:szCs w:val="21"/>
              </w:rPr>
            </w:pPr>
            <w:r w:rsidRPr="00116772">
              <w:rPr>
                <w:rFonts w:ascii="Times New Roman" w:eastAsia="宋体" w:hAnsi="Times New Roman" w:cs="Times New Roman"/>
                <w:szCs w:val="21"/>
              </w:rPr>
              <w:t>5236.68</w:t>
            </w:r>
          </w:p>
        </w:tc>
        <w:tc>
          <w:tcPr>
            <w:tcW w:w="1200" w:type="dxa"/>
            <w:tcBorders>
              <w:top w:val="nil"/>
              <w:left w:val="nil"/>
              <w:bottom w:val="nil"/>
              <w:right w:val="nil"/>
            </w:tcBorders>
            <w:vAlign w:val="bottom"/>
          </w:tcPr>
          <w:p w14:paraId="603F0B21" w14:textId="77777777" w:rsidR="00112F44" w:rsidRPr="00116772" w:rsidRDefault="00000000">
            <w:pPr>
              <w:widowControl/>
              <w:jc w:val="center"/>
              <w:textAlignment w:val="bottom"/>
              <w:rPr>
                <w:rFonts w:ascii="Times New Roman" w:eastAsia="宋体" w:hAnsi="Times New Roman" w:cs="Times New Roman"/>
                <w:szCs w:val="21"/>
              </w:rPr>
            </w:pPr>
            <w:r w:rsidRPr="00116772">
              <w:rPr>
                <w:rFonts w:ascii="Times New Roman" w:eastAsia="宋体" w:hAnsi="Times New Roman" w:cs="Times New Roman"/>
                <w:szCs w:val="21"/>
              </w:rPr>
              <w:t>3.50</w:t>
            </w:r>
          </w:p>
        </w:tc>
        <w:tc>
          <w:tcPr>
            <w:tcW w:w="1273" w:type="dxa"/>
            <w:tcBorders>
              <w:top w:val="nil"/>
              <w:left w:val="nil"/>
              <w:bottom w:val="nil"/>
              <w:right w:val="nil"/>
            </w:tcBorders>
            <w:vAlign w:val="bottom"/>
          </w:tcPr>
          <w:p w14:paraId="6D9ADC92" w14:textId="77777777" w:rsidR="00112F44" w:rsidRPr="00116772" w:rsidRDefault="00000000">
            <w:pPr>
              <w:widowControl/>
              <w:jc w:val="center"/>
              <w:textAlignment w:val="bottom"/>
              <w:rPr>
                <w:rFonts w:ascii="Times New Roman" w:eastAsia="宋体" w:hAnsi="Times New Roman" w:cs="Times New Roman"/>
                <w:szCs w:val="21"/>
              </w:rPr>
            </w:pPr>
            <w:r w:rsidRPr="00116772">
              <w:rPr>
                <w:rFonts w:ascii="Times New Roman" w:eastAsia="宋体" w:hAnsi="Times New Roman" w:cs="Times New Roman"/>
                <w:szCs w:val="21"/>
              </w:rPr>
              <w:t>19861.85</w:t>
            </w:r>
          </w:p>
        </w:tc>
        <w:tc>
          <w:tcPr>
            <w:tcW w:w="709" w:type="dxa"/>
            <w:tcBorders>
              <w:top w:val="nil"/>
              <w:left w:val="nil"/>
              <w:bottom w:val="nil"/>
              <w:right w:val="nil"/>
            </w:tcBorders>
            <w:vAlign w:val="bottom"/>
          </w:tcPr>
          <w:p w14:paraId="690CB018" w14:textId="77777777" w:rsidR="00112F44" w:rsidRPr="00116772" w:rsidRDefault="00000000">
            <w:pPr>
              <w:widowControl/>
              <w:jc w:val="center"/>
              <w:textAlignment w:val="bottom"/>
              <w:rPr>
                <w:rFonts w:ascii="Times New Roman" w:hAnsi="Times New Roman" w:cs="Times New Roman"/>
                <w:szCs w:val="21"/>
              </w:rPr>
            </w:pPr>
            <w:r w:rsidRPr="00116772">
              <w:rPr>
                <w:rFonts w:ascii="Times New Roman" w:hAnsi="Times New Roman" w:cs="Times New Roman"/>
                <w:szCs w:val="21"/>
              </w:rPr>
              <w:t>7.23</w:t>
            </w:r>
          </w:p>
        </w:tc>
      </w:tr>
      <w:tr w:rsidR="00112F44" w:rsidRPr="00116772" w14:paraId="7F36ACD3" w14:textId="77777777">
        <w:trPr>
          <w:jc w:val="center"/>
        </w:trPr>
        <w:tc>
          <w:tcPr>
            <w:tcW w:w="1452" w:type="dxa"/>
            <w:tcBorders>
              <w:top w:val="nil"/>
              <w:left w:val="nil"/>
              <w:bottom w:val="nil"/>
              <w:right w:val="nil"/>
            </w:tcBorders>
          </w:tcPr>
          <w:p w14:paraId="0AB150D5"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Si</w:t>
            </w:r>
            <w:r w:rsidRPr="00116772">
              <w:rPr>
                <w:rFonts w:ascii="Times New Roman" w:eastAsia="宋体" w:hAnsi="Times New Roman" w:cs="Times New Roman"/>
                <w:szCs w:val="21"/>
                <w:vertAlign w:val="subscript"/>
              </w:rPr>
              <w:t>3</w:t>
            </w:r>
            <w:r w:rsidRPr="00116772">
              <w:rPr>
                <w:rFonts w:ascii="Times New Roman" w:eastAsia="宋体" w:hAnsi="Times New Roman" w:cs="Times New Roman"/>
                <w:szCs w:val="21"/>
              </w:rPr>
              <w:t>N</w:t>
            </w:r>
            <w:r w:rsidRPr="00116772">
              <w:rPr>
                <w:rFonts w:ascii="Times New Roman" w:eastAsia="宋体" w:hAnsi="Times New Roman" w:cs="Times New Roman"/>
                <w:szCs w:val="21"/>
                <w:vertAlign w:val="subscript"/>
              </w:rPr>
              <w:t>4</w:t>
            </w:r>
          </w:p>
        </w:tc>
        <w:tc>
          <w:tcPr>
            <w:tcW w:w="962" w:type="dxa"/>
            <w:tcBorders>
              <w:top w:val="nil"/>
              <w:left w:val="nil"/>
              <w:bottom w:val="nil"/>
              <w:right w:val="nil"/>
            </w:tcBorders>
            <w:vAlign w:val="bottom"/>
          </w:tcPr>
          <w:p w14:paraId="4F76A2B7"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409.30</w:t>
            </w:r>
          </w:p>
        </w:tc>
        <w:tc>
          <w:tcPr>
            <w:tcW w:w="1022" w:type="dxa"/>
            <w:tcBorders>
              <w:top w:val="nil"/>
              <w:left w:val="nil"/>
              <w:bottom w:val="nil"/>
              <w:right w:val="nil"/>
            </w:tcBorders>
            <w:vAlign w:val="bottom"/>
          </w:tcPr>
          <w:p w14:paraId="154D2E2F"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398.19</w:t>
            </w:r>
          </w:p>
        </w:tc>
        <w:tc>
          <w:tcPr>
            <w:tcW w:w="905" w:type="dxa"/>
            <w:tcBorders>
              <w:top w:val="nil"/>
              <w:left w:val="nil"/>
              <w:bottom w:val="nil"/>
              <w:right w:val="nil"/>
            </w:tcBorders>
            <w:vAlign w:val="bottom"/>
          </w:tcPr>
          <w:p w14:paraId="4CF18389"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391.50</w:t>
            </w:r>
          </w:p>
        </w:tc>
        <w:tc>
          <w:tcPr>
            <w:tcW w:w="1248" w:type="dxa"/>
            <w:tcBorders>
              <w:top w:val="nil"/>
              <w:left w:val="nil"/>
              <w:bottom w:val="nil"/>
              <w:right w:val="nil"/>
            </w:tcBorders>
            <w:vAlign w:val="bottom"/>
          </w:tcPr>
          <w:p w14:paraId="684FFD07"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1388.27</w:t>
            </w:r>
          </w:p>
        </w:tc>
        <w:tc>
          <w:tcPr>
            <w:tcW w:w="1200" w:type="dxa"/>
            <w:tcBorders>
              <w:top w:val="nil"/>
              <w:left w:val="nil"/>
              <w:bottom w:val="nil"/>
              <w:right w:val="nil"/>
            </w:tcBorders>
            <w:vAlign w:val="bottom"/>
          </w:tcPr>
          <w:p w14:paraId="5FAAE2B6"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1.74</w:t>
            </w:r>
          </w:p>
        </w:tc>
        <w:tc>
          <w:tcPr>
            <w:tcW w:w="1273" w:type="dxa"/>
            <w:tcBorders>
              <w:top w:val="nil"/>
              <w:left w:val="nil"/>
              <w:bottom w:val="nil"/>
              <w:right w:val="nil"/>
            </w:tcBorders>
            <w:vAlign w:val="bottom"/>
          </w:tcPr>
          <w:p w14:paraId="39C852E8"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2615.38</w:t>
            </w:r>
          </w:p>
        </w:tc>
        <w:tc>
          <w:tcPr>
            <w:tcW w:w="709" w:type="dxa"/>
            <w:tcBorders>
              <w:top w:val="nil"/>
              <w:left w:val="nil"/>
              <w:bottom w:val="nil"/>
              <w:right w:val="nil"/>
            </w:tcBorders>
            <w:vAlign w:val="bottom"/>
          </w:tcPr>
          <w:p w14:paraId="5521729C"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0.61</w:t>
            </w:r>
          </w:p>
        </w:tc>
      </w:tr>
      <w:tr w:rsidR="00112F44" w:rsidRPr="00116772" w14:paraId="2ECD867D" w14:textId="77777777">
        <w:trPr>
          <w:jc w:val="center"/>
        </w:trPr>
        <w:tc>
          <w:tcPr>
            <w:tcW w:w="1452" w:type="dxa"/>
            <w:tcBorders>
              <w:top w:val="nil"/>
              <w:left w:val="nil"/>
              <w:bottom w:val="nil"/>
              <w:right w:val="nil"/>
            </w:tcBorders>
          </w:tcPr>
          <w:p w14:paraId="6F9118E7"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Al</w:t>
            </w:r>
            <w:r w:rsidRPr="00116772">
              <w:rPr>
                <w:rFonts w:ascii="Times New Roman" w:eastAsia="宋体" w:hAnsi="Times New Roman" w:cs="Times New Roman"/>
                <w:szCs w:val="21"/>
                <w:vertAlign w:val="subscript"/>
              </w:rPr>
              <w:t>2</w:t>
            </w:r>
            <w:r w:rsidRPr="00116772">
              <w:rPr>
                <w:rFonts w:ascii="Times New Roman" w:eastAsia="宋体" w:hAnsi="Times New Roman" w:cs="Times New Roman"/>
                <w:szCs w:val="21"/>
              </w:rPr>
              <w:t>O</w:t>
            </w:r>
            <w:r w:rsidRPr="00116772">
              <w:rPr>
                <w:rFonts w:ascii="Times New Roman" w:eastAsia="宋体" w:hAnsi="Times New Roman" w:cs="Times New Roman"/>
                <w:szCs w:val="21"/>
                <w:vertAlign w:val="subscript"/>
              </w:rPr>
              <w:t>3</w:t>
            </w:r>
          </w:p>
        </w:tc>
        <w:tc>
          <w:tcPr>
            <w:tcW w:w="962" w:type="dxa"/>
            <w:tcBorders>
              <w:top w:val="nil"/>
              <w:left w:val="nil"/>
              <w:bottom w:val="nil"/>
              <w:right w:val="nil"/>
            </w:tcBorders>
            <w:vAlign w:val="bottom"/>
          </w:tcPr>
          <w:p w14:paraId="2C7558AB"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544.30</w:t>
            </w:r>
          </w:p>
        </w:tc>
        <w:tc>
          <w:tcPr>
            <w:tcW w:w="1022" w:type="dxa"/>
            <w:tcBorders>
              <w:top w:val="nil"/>
              <w:left w:val="nil"/>
              <w:bottom w:val="nil"/>
              <w:right w:val="nil"/>
            </w:tcBorders>
            <w:vAlign w:val="bottom"/>
          </w:tcPr>
          <w:p w14:paraId="2CD7709D"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530.08</w:t>
            </w:r>
          </w:p>
        </w:tc>
        <w:tc>
          <w:tcPr>
            <w:tcW w:w="905" w:type="dxa"/>
            <w:tcBorders>
              <w:top w:val="nil"/>
              <w:left w:val="nil"/>
              <w:bottom w:val="nil"/>
              <w:right w:val="nil"/>
            </w:tcBorders>
            <w:vAlign w:val="bottom"/>
          </w:tcPr>
          <w:p w14:paraId="6007FE5E"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524.50</w:t>
            </w:r>
          </w:p>
        </w:tc>
        <w:tc>
          <w:tcPr>
            <w:tcW w:w="1248" w:type="dxa"/>
            <w:tcBorders>
              <w:top w:val="nil"/>
              <w:left w:val="nil"/>
              <w:bottom w:val="nil"/>
              <w:right w:val="nil"/>
            </w:tcBorders>
            <w:vAlign w:val="bottom"/>
          </w:tcPr>
          <w:p w14:paraId="2DB632FE"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155890.40</w:t>
            </w:r>
          </w:p>
        </w:tc>
        <w:tc>
          <w:tcPr>
            <w:tcW w:w="1200" w:type="dxa"/>
            <w:tcBorders>
              <w:top w:val="nil"/>
              <w:left w:val="nil"/>
              <w:bottom w:val="nil"/>
              <w:right w:val="nil"/>
            </w:tcBorders>
            <w:vAlign w:val="bottom"/>
          </w:tcPr>
          <w:p w14:paraId="41CF01C1"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2.58</w:t>
            </w:r>
          </w:p>
        </w:tc>
        <w:tc>
          <w:tcPr>
            <w:tcW w:w="1273" w:type="dxa"/>
            <w:tcBorders>
              <w:top w:val="nil"/>
              <w:left w:val="nil"/>
              <w:bottom w:val="nil"/>
              <w:right w:val="nil"/>
            </w:tcBorders>
            <w:vAlign w:val="bottom"/>
          </w:tcPr>
          <w:p w14:paraId="3D832DE4"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435576.75</w:t>
            </w:r>
          </w:p>
        </w:tc>
        <w:tc>
          <w:tcPr>
            <w:tcW w:w="709" w:type="dxa"/>
            <w:tcBorders>
              <w:top w:val="nil"/>
              <w:left w:val="nil"/>
              <w:bottom w:val="nil"/>
              <w:right w:val="nil"/>
            </w:tcBorders>
            <w:vAlign w:val="bottom"/>
          </w:tcPr>
          <w:p w14:paraId="6C84696E"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65.39</w:t>
            </w:r>
          </w:p>
        </w:tc>
      </w:tr>
      <w:tr w:rsidR="00112F44" w:rsidRPr="00116772" w14:paraId="013982BD" w14:textId="77777777">
        <w:trPr>
          <w:jc w:val="center"/>
        </w:trPr>
        <w:tc>
          <w:tcPr>
            <w:tcW w:w="1452" w:type="dxa"/>
            <w:tcBorders>
              <w:top w:val="nil"/>
              <w:left w:val="nil"/>
              <w:bottom w:val="single" w:sz="4" w:space="0" w:color="auto"/>
              <w:right w:val="nil"/>
            </w:tcBorders>
          </w:tcPr>
          <w:p w14:paraId="1DAD480C"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Mental oxides</w:t>
            </w:r>
          </w:p>
        </w:tc>
        <w:tc>
          <w:tcPr>
            <w:tcW w:w="962" w:type="dxa"/>
            <w:tcBorders>
              <w:top w:val="nil"/>
              <w:left w:val="nil"/>
              <w:bottom w:val="single" w:sz="4" w:space="0" w:color="auto"/>
              <w:right w:val="nil"/>
            </w:tcBorders>
            <w:vAlign w:val="bottom"/>
          </w:tcPr>
          <w:p w14:paraId="1BB1B7A6"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544.30</w:t>
            </w:r>
          </w:p>
        </w:tc>
        <w:tc>
          <w:tcPr>
            <w:tcW w:w="1022" w:type="dxa"/>
            <w:tcBorders>
              <w:top w:val="nil"/>
              <w:left w:val="nil"/>
              <w:bottom w:val="single" w:sz="4" w:space="0" w:color="auto"/>
              <w:right w:val="nil"/>
            </w:tcBorders>
            <w:vAlign w:val="bottom"/>
          </w:tcPr>
          <w:p w14:paraId="0BDF1321"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529.18</w:t>
            </w:r>
          </w:p>
        </w:tc>
        <w:tc>
          <w:tcPr>
            <w:tcW w:w="905" w:type="dxa"/>
            <w:tcBorders>
              <w:top w:val="nil"/>
              <w:left w:val="nil"/>
              <w:bottom w:val="single" w:sz="4" w:space="0" w:color="auto"/>
              <w:right w:val="nil"/>
            </w:tcBorders>
            <w:vAlign w:val="bottom"/>
          </w:tcPr>
          <w:p w14:paraId="07ED98D5"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524.50</w:t>
            </w:r>
          </w:p>
        </w:tc>
        <w:tc>
          <w:tcPr>
            <w:tcW w:w="1248" w:type="dxa"/>
            <w:tcBorders>
              <w:top w:val="nil"/>
              <w:left w:val="nil"/>
              <w:bottom w:val="single" w:sz="4" w:space="0" w:color="auto"/>
              <w:right w:val="nil"/>
            </w:tcBorders>
            <w:vAlign w:val="bottom"/>
          </w:tcPr>
          <w:p w14:paraId="410CCD90"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5908.22</w:t>
            </w:r>
          </w:p>
        </w:tc>
        <w:tc>
          <w:tcPr>
            <w:tcW w:w="1200" w:type="dxa"/>
            <w:tcBorders>
              <w:top w:val="nil"/>
              <w:left w:val="nil"/>
              <w:bottom w:val="single" w:sz="4" w:space="0" w:color="auto"/>
              <w:right w:val="nil"/>
            </w:tcBorders>
            <w:vAlign w:val="bottom"/>
          </w:tcPr>
          <w:p w14:paraId="2336F145"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0.83</w:t>
            </w:r>
          </w:p>
        </w:tc>
        <w:tc>
          <w:tcPr>
            <w:tcW w:w="1273" w:type="dxa"/>
            <w:tcBorders>
              <w:top w:val="nil"/>
              <w:left w:val="nil"/>
              <w:bottom w:val="single" w:sz="4" w:space="0" w:color="auto"/>
              <w:right w:val="nil"/>
            </w:tcBorders>
            <w:vAlign w:val="bottom"/>
          </w:tcPr>
          <w:p w14:paraId="0DD2A362"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5294.4</w:t>
            </w:r>
          </w:p>
        </w:tc>
        <w:tc>
          <w:tcPr>
            <w:tcW w:w="709" w:type="dxa"/>
            <w:tcBorders>
              <w:top w:val="nil"/>
              <w:left w:val="nil"/>
              <w:bottom w:val="single" w:sz="4" w:space="0" w:color="auto"/>
              <w:right w:val="nil"/>
            </w:tcBorders>
            <w:vAlign w:val="bottom"/>
          </w:tcPr>
          <w:p w14:paraId="64D2ACBC"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0.79</w:t>
            </w:r>
          </w:p>
        </w:tc>
      </w:tr>
    </w:tbl>
    <w:p w14:paraId="1659495B" w14:textId="77777777" w:rsidR="00112F44" w:rsidRPr="00116772" w:rsidRDefault="00112F44">
      <w:pPr>
        <w:spacing w:line="360" w:lineRule="auto"/>
        <w:rPr>
          <w:rFonts w:ascii="Times New Roman" w:hAnsi="Times New Roman" w:cs="Times New Roman"/>
        </w:rPr>
      </w:pPr>
    </w:p>
    <w:p w14:paraId="7A5FE07A" w14:textId="77777777" w:rsidR="00112F44" w:rsidRPr="00116772" w:rsidRDefault="00000000">
      <w:pPr>
        <w:spacing w:line="360" w:lineRule="auto"/>
        <w:jc w:val="center"/>
        <w:rPr>
          <w:rFonts w:ascii="Times New Roman" w:eastAsia="宋体" w:hAnsi="Times New Roman" w:cs="Times New Roman"/>
          <w:lang w:eastAsia="zh-Hans"/>
        </w:rPr>
      </w:pPr>
      <w:r w:rsidRPr="00116772">
        <w:rPr>
          <w:rFonts w:ascii="Times New Roman" w:eastAsia="宋体" w:hAnsi="Times New Roman" w:cs="Times New Roman"/>
          <w:b/>
          <w:bCs/>
          <w:lang w:eastAsia="zh-Hans"/>
        </w:rPr>
        <w:t>Table S</w:t>
      </w:r>
      <w:r w:rsidRPr="00116772">
        <w:rPr>
          <w:rFonts w:ascii="Times New Roman" w:eastAsia="宋体" w:hAnsi="Times New Roman" w:cs="Times New Roman"/>
          <w:b/>
          <w:bCs/>
        </w:rPr>
        <w:t>22</w:t>
      </w:r>
      <w:r w:rsidRPr="00116772">
        <w:rPr>
          <w:rFonts w:ascii="Times New Roman" w:eastAsia="宋体" w:hAnsi="Times New Roman" w:cs="Times New Roman"/>
          <w:b/>
          <w:bCs/>
          <w:lang w:eastAsia="zh-Hans"/>
        </w:rPr>
        <w:t xml:space="preserve">. </w:t>
      </w:r>
      <w:r w:rsidRPr="00116772">
        <w:rPr>
          <w:rFonts w:ascii="Times New Roman" w:eastAsia="宋体" w:hAnsi="Times New Roman" w:cs="Times New Roman"/>
          <w:lang w:eastAsia="zh-Hans"/>
        </w:rPr>
        <w:t>The XPS narrow spectra</w:t>
      </w:r>
      <w:r w:rsidRPr="00116772">
        <w:rPr>
          <w:rFonts w:ascii="Times New Roman" w:eastAsia="宋体" w:hAnsi="Times New Roman" w:cs="Times New Roman"/>
        </w:rPr>
        <w:t xml:space="preserve"> </w:t>
      </w:r>
      <w:r w:rsidRPr="00116772">
        <w:rPr>
          <w:rFonts w:ascii="Times New Roman" w:eastAsia="宋体" w:hAnsi="Times New Roman" w:cs="Times New Roman"/>
          <w:lang w:eastAsia="zh-Hans"/>
        </w:rPr>
        <w:t xml:space="preserve">date of the </w:t>
      </w:r>
      <w:r w:rsidRPr="00116772">
        <w:rPr>
          <w:rFonts w:ascii="Times New Roman" w:eastAsia="宋体" w:hAnsi="Times New Roman" w:cs="Times New Roman"/>
        </w:rPr>
        <w:t>GA@</w:t>
      </w:r>
      <w:r w:rsidRPr="00116772">
        <w:rPr>
          <w:rFonts w:ascii="Times New Roman" w:eastAsia="宋体" w:hAnsi="Times New Roman" w:cs="Times New Roman"/>
          <w:lang w:eastAsia="zh-Hans"/>
        </w:rPr>
        <w:t xml:space="preserve">AAO </w:t>
      </w:r>
      <w:r w:rsidRPr="00116772">
        <w:rPr>
          <w:rFonts w:ascii="Times New Roman" w:eastAsia="宋体" w:hAnsi="Times New Roman" w:cs="Times New Roman"/>
        </w:rPr>
        <w:t>film</w:t>
      </w:r>
      <w:r w:rsidRPr="00116772">
        <w:rPr>
          <w:rFonts w:ascii="Times New Roman" w:eastAsia="宋体" w:hAnsi="Times New Roman" w:cs="Times New Roman"/>
          <w:lang w:eastAsia="zh-Hans"/>
        </w:rPr>
        <w:t>.</w:t>
      </w:r>
    </w:p>
    <w:tbl>
      <w:tblPr>
        <w:tblStyle w:val="a5"/>
        <w:tblW w:w="8762" w:type="dxa"/>
        <w:jc w:val="center"/>
        <w:tblLayout w:type="fixed"/>
        <w:tblLook w:val="04A0" w:firstRow="1" w:lastRow="0" w:firstColumn="1" w:lastColumn="0" w:noHBand="0" w:noVBand="1"/>
      </w:tblPr>
      <w:tblGrid>
        <w:gridCol w:w="1425"/>
        <w:gridCol w:w="948"/>
        <w:gridCol w:w="1076"/>
        <w:gridCol w:w="900"/>
        <w:gridCol w:w="1241"/>
        <w:gridCol w:w="1200"/>
        <w:gridCol w:w="1261"/>
        <w:gridCol w:w="711"/>
      </w:tblGrid>
      <w:tr w:rsidR="00112F44" w:rsidRPr="00116772" w14:paraId="03CC244B" w14:textId="77777777">
        <w:trPr>
          <w:jc w:val="center"/>
        </w:trPr>
        <w:tc>
          <w:tcPr>
            <w:tcW w:w="1425" w:type="dxa"/>
            <w:tcBorders>
              <w:left w:val="nil"/>
              <w:bottom w:val="single" w:sz="4" w:space="0" w:color="auto"/>
              <w:right w:val="nil"/>
            </w:tcBorders>
          </w:tcPr>
          <w:p w14:paraId="4B33AB68" w14:textId="77777777" w:rsidR="00112F44" w:rsidRPr="00116772" w:rsidRDefault="00000000">
            <w:pPr>
              <w:spacing w:line="480" w:lineRule="auto"/>
              <w:jc w:val="center"/>
              <w:rPr>
                <w:rFonts w:ascii="Times New Roman" w:eastAsia="宋体" w:hAnsi="Times New Roman" w:cs="Times New Roman"/>
                <w:szCs w:val="21"/>
              </w:rPr>
            </w:pPr>
            <w:r w:rsidRPr="00116772">
              <w:rPr>
                <w:rFonts w:ascii="Times New Roman" w:eastAsia="宋体" w:hAnsi="Times New Roman" w:cs="Times New Roman"/>
                <w:szCs w:val="21"/>
              </w:rPr>
              <w:t>N</w:t>
            </w:r>
            <w:r w:rsidRPr="00116772">
              <w:rPr>
                <w:rFonts w:ascii="Times New Roman" w:eastAsia="宋体" w:hAnsi="Times New Roman" w:cs="Times New Roman"/>
                <w:szCs w:val="21"/>
                <w:lang w:eastAsia="zh-Hans"/>
              </w:rPr>
              <w:t>ame</w:t>
            </w:r>
          </w:p>
        </w:tc>
        <w:tc>
          <w:tcPr>
            <w:tcW w:w="948" w:type="dxa"/>
            <w:tcBorders>
              <w:left w:val="nil"/>
              <w:bottom w:val="single" w:sz="4" w:space="0" w:color="auto"/>
              <w:right w:val="nil"/>
            </w:tcBorders>
          </w:tcPr>
          <w:p w14:paraId="1843996A" w14:textId="77777777" w:rsidR="00112F44" w:rsidRPr="00116772" w:rsidRDefault="00000000">
            <w:pPr>
              <w:spacing w:line="480" w:lineRule="auto"/>
              <w:jc w:val="center"/>
              <w:rPr>
                <w:rFonts w:ascii="Times New Roman" w:eastAsia="宋体" w:hAnsi="Times New Roman" w:cs="Times New Roman"/>
                <w:szCs w:val="21"/>
              </w:rPr>
            </w:pPr>
            <w:r w:rsidRPr="00116772">
              <w:rPr>
                <w:rFonts w:ascii="Times New Roman" w:eastAsia="宋体" w:hAnsi="Times New Roman" w:cs="Times New Roman"/>
                <w:szCs w:val="21"/>
              </w:rPr>
              <w:t>S</w:t>
            </w:r>
            <w:r w:rsidRPr="00116772">
              <w:rPr>
                <w:rFonts w:ascii="Times New Roman" w:eastAsia="宋体" w:hAnsi="Times New Roman" w:cs="Times New Roman"/>
                <w:szCs w:val="21"/>
                <w:lang w:eastAsia="zh-Hans"/>
              </w:rPr>
              <w:t>tart BE</w:t>
            </w:r>
          </w:p>
        </w:tc>
        <w:tc>
          <w:tcPr>
            <w:tcW w:w="1076" w:type="dxa"/>
            <w:tcBorders>
              <w:left w:val="nil"/>
              <w:bottom w:val="single" w:sz="4" w:space="0" w:color="auto"/>
              <w:right w:val="nil"/>
            </w:tcBorders>
          </w:tcPr>
          <w:p w14:paraId="746128CF" w14:textId="77777777" w:rsidR="00112F44" w:rsidRPr="00116772" w:rsidRDefault="00000000">
            <w:pPr>
              <w:spacing w:line="480" w:lineRule="auto"/>
              <w:jc w:val="center"/>
              <w:rPr>
                <w:rFonts w:ascii="Times New Roman" w:eastAsia="宋体" w:hAnsi="Times New Roman" w:cs="Times New Roman"/>
                <w:szCs w:val="21"/>
              </w:rPr>
            </w:pPr>
            <w:r w:rsidRPr="00116772">
              <w:rPr>
                <w:rFonts w:ascii="Times New Roman" w:eastAsia="宋体" w:hAnsi="Times New Roman" w:cs="Times New Roman"/>
                <w:szCs w:val="21"/>
              </w:rPr>
              <w:t>P</w:t>
            </w:r>
            <w:r w:rsidRPr="00116772">
              <w:rPr>
                <w:rFonts w:ascii="Times New Roman" w:eastAsia="宋体" w:hAnsi="Times New Roman" w:cs="Times New Roman"/>
                <w:szCs w:val="21"/>
                <w:lang w:eastAsia="zh-Hans"/>
              </w:rPr>
              <w:t>eak BE</w:t>
            </w:r>
          </w:p>
        </w:tc>
        <w:tc>
          <w:tcPr>
            <w:tcW w:w="900" w:type="dxa"/>
            <w:tcBorders>
              <w:left w:val="nil"/>
              <w:bottom w:val="single" w:sz="4" w:space="0" w:color="auto"/>
              <w:right w:val="nil"/>
            </w:tcBorders>
          </w:tcPr>
          <w:p w14:paraId="4E677AF8" w14:textId="77777777" w:rsidR="00112F44" w:rsidRPr="00116772" w:rsidRDefault="00000000">
            <w:pPr>
              <w:spacing w:line="480" w:lineRule="auto"/>
              <w:jc w:val="center"/>
              <w:rPr>
                <w:rFonts w:ascii="Times New Roman" w:eastAsia="宋体" w:hAnsi="Times New Roman" w:cs="Times New Roman"/>
                <w:szCs w:val="21"/>
              </w:rPr>
            </w:pPr>
            <w:r w:rsidRPr="00116772">
              <w:rPr>
                <w:rFonts w:ascii="Times New Roman" w:eastAsia="宋体" w:hAnsi="Times New Roman" w:cs="Times New Roman"/>
                <w:szCs w:val="21"/>
              </w:rPr>
              <w:t>E</w:t>
            </w:r>
            <w:r w:rsidRPr="00116772">
              <w:rPr>
                <w:rFonts w:ascii="Times New Roman" w:eastAsia="宋体" w:hAnsi="Times New Roman" w:cs="Times New Roman"/>
                <w:szCs w:val="21"/>
                <w:lang w:eastAsia="zh-Hans"/>
              </w:rPr>
              <w:t>nd BE</w:t>
            </w:r>
          </w:p>
        </w:tc>
        <w:tc>
          <w:tcPr>
            <w:tcW w:w="1241" w:type="dxa"/>
            <w:tcBorders>
              <w:left w:val="nil"/>
              <w:bottom w:val="single" w:sz="4" w:space="0" w:color="auto"/>
              <w:right w:val="nil"/>
            </w:tcBorders>
          </w:tcPr>
          <w:p w14:paraId="72E559FA" w14:textId="77777777" w:rsidR="00112F44" w:rsidRPr="00116772" w:rsidRDefault="00000000">
            <w:pPr>
              <w:spacing w:line="480" w:lineRule="auto"/>
              <w:jc w:val="center"/>
              <w:rPr>
                <w:rFonts w:ascii="Times New Roman" w:eastAsia="宋体" w:hAnsi="Times New Roman" w:cs="Times New Roman"/>
                <w:szCs w:val="21"/>
              </w:rPr>
            </w:pPr>
            <w:r w:rsidRPr="00116772">
              <w:rPr>
                <w:rFonts w:ascii="Times New Roman" w:eastAsia="宋体" w:hAnsi="Times New Roman" w:cs="Times New Roman"/>
                <w:szCs w:val="21"/>
              </w:rPr>
              <w:t>H</w:t>
            </w:r>
            <w:r w:rsidRPr="00116772">
              <w:rPr>
                <w:rFonts w:ascii="Times New Roman" w:eastAsia="宋体" w:hAnsi="Times New Roman" w:cs="Times New Roman"/>
                <w:szCs w:val="21"/>
                <w:lang w:eastAsia="zh-Hans"/>
              </w:rPr>
              <w:t>eight CPS</w:t>
            </w:r>
          </w:p>
        </w:tc>
        <w:tc>
          <w:tcPr>
            <w:tcW w:w="1200" w:type="dxa"/>
            <w:tcBorders>
              <w:left w:val="nil"/>
              <w:bottom w:val="single" w:sz="4" w:space="0" w:color="auto"/>
              <w:right w:val="nil"/>
            </w:tcBorders>
          </w:tcPr>
          <w:p w14:paraId="63B9BC83" w14:textId="77777777" w:rsidR="00112F44" w:rsidRPr="00116772" w:rsidRDefault="00000000">
            <w:pPr>
              <w:spacing w:line="480" w:lineRule="auto"/>
              <w:jc w:val="center"/>
              <w:rPr>
                <w:rFonts w:ascii="Times New Roman" w:eastAsia="宋体" w:hAnsi="Times New Roman" w:cs="Times New Roman"/>
                <w:szCs w:val="21"/>
              </w:rPr>
            </w:pPr>
            <w:r w:rsidRPr="00116772">
              <w:rPr>
                <w:rFonts w:ascii="Times New Roman" w:eastAsia="宋体" w:hAnsi="Times New Roman" w:cs="Times New Roman"/>
                <w:szCs w:val="21"/>
              </w:rPr>
              <w:t xml:space="preserve">FWHM </w:t>
            </w:r>
            <w:r w:rsidRPr="00116772">
              <w:rPr>
                <w:rFonts w:ascii="Times New Roman" w:eastAsia="宋体" w:hAnsi="Times New Roman" w:cs="Times New Roman"/>
                <w:szCs w:val="21"/>
                <w:lang w:eastAsia="zh-Hans"/>
              </w:rPr>
              <w:t>eV</w:t>
            </w:r>
          </w:p>
        </w:tc>
        <w:tc>
          <w:tcPr>
            <w:tcW w:w="1261" w:type="dxa"/>
            <w:tcBorders>
              <w:left w:val="nil"/>
              <w:bottom w:val="single" w:sz="4" w:space="0" w:color="auto"/>
              <w:right w:val="nil"/>
            </w:tcBorders>
          </w:tcPr>
          <w:p w14:paraId="6781CE9F"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Area (P)</w:t>
            </w:r>
          </w:p>
          <w:p w14:paraId="79E08C37"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CPS.eV</w:t>
            </w:r>
          </w:p>
        </w:tc>
        <w:tc>
          <w:tcPr>
            <w:tcW w:w="711" w:type="dxa"/>
            <w:tcBorders>
              <w:left w:val="nil"/>
              <w:bottom w:val="single" w:sz="4" w:space="0" w:color="auto"/>
              <w:right w:val="nil"/>
            </w:tcBorders>
          </w:tcPr>
          <w:p w14:paraId="36700DBF" w14:textId="77777777" w:rsidR="00112F44" w:rsidRPr="00116772" w:rsidRDefault="00000000">
            <w:pPr>
              <w:spacing w:line="480" w:lineRule="auto"/>
              <w:jc w:val="center"/>
              <w:rPr>
                <w:rFonts w:ascii="Times New Roman" w:eastAsia="宋体" w:hAnsi="Times New Roman" w:cs="Times New Roman"/>
                <w:szCs w:val="21"/>
              </w:rPr>
            </w:pPr>
            <w:r w:rsidRPr="00116772">
              <w:rPr>
                <w:rFonts w:ascii="Times New Roman" w:eastAsia="宋体" w:hAnsi="Times New Roman" w:cs="Times New Roman"/>
                <w:szCs w:val="21"/>
              </w:rPr>
              <w:t>At. %</w:t>
            </w:r>
          </w:p>
        </w:tc>
      </w:tr>
      <w:tr w:rsidR="00112F44" w:rsidRPr="00116772" w14:paraId="76F0BA91" w14:textId="77777777">
        <w:trPr>
          <w:jc w:val="center"/>
        </w:trPr>
        <w:tc>
          <w:tcPr>
            <w:tcW w:w="1425" w:type="dxa"/>
            <w:tcBorders>
              <w:top w:val="single" w:sz="4" w:space="0" w:color="auto"/>
              <w:left w:val="nil"/>
              <w:bottom w:val="nil"/>
              <w:right w:val="nil"/>
            </w:tcBorders>
          </w:tcPr>
          <w:p w14:paraId="499904CC"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Metal carbide</w:t>
            </w:r>
          </w:p>
        </w:tc>
        <w:tc>
          <w:tcPr>
            <w:tcW w:w="948" w:type="dxa"/>
            <w:tcBorders>
              <w:top w:val="single" w:sz="4" w:space="0" w:color="auto"/>
              <w:left w:val="nil"/>
              <w:bottom w:val="nil"/>
              <w:right w:val="nil"/>
            </w:tcBorders>
            <w:vAlign w:val="bottom"/>
          </w:tcPr>
          <w:p w14:paraId="0E59DEC1" w14:textId="77777777" w:rsidR="00112F44" w:rsidRPr="00116772" w:rsidRDefault="00000000">
            <w:pPr>
              <w:widowControl/>
              <w:jc w:val="center"/>
              <w:textAlignment w:val="bottom"/>
              <w:rPr>
                <w:rFonts w:ascii="Times New Roman" w:eastAsia="宋体" w:hAnsi="Times New Roman" w:cs="Times New Roman"/>
                <w:szCs w:val="21"/>
              </w:rPr>
            </w:pPr>
            <w:r w:rsidRPr="00116772">
              <w:rPr>
                <w:rFonts w:ascii="Times New Roman" w:eastAsia="宋体" w:hAnsi="Times New Roman" w:cs="Times New Roman"/>
                <w:szCs w:val="21"/>
              </w:rPr>
              <w:t>297.20</w:t>
            </w:r>
          </w:p>
        </w:tc>
        <w:tc>
          <w:tcPr>
            <w:tcW w:w="1076" w:type="dxa"/>
            <w:tcBorders>
              <w:top w:val="single" w:sz="4" w:space="0" w:color="auto"/>
              <w:left w:val="nil"/>
              <w:bottom w:val="nil"/>
              <w:right w:val="nil"/>
            </w:tcBorders>
            <w:vAlign w:val="bottom"/>
          </w:tcPr>
          <w:p w14:paraId="28C34105" w14:textId="77777777" w:rsidR="00112F44" w:rsidRPr="00116772" w:rsidRDefault="00000000">
            <w:pPr>
              <w:widowControl/>
              <w:jc w:val="center"/>
              <w:textAlignment w:val="bottom"/>
              <w:rPr>
                <w:rFonts w:ascii="Times New Roman" w:eastAsia="宋体" w:hAnsi="Times New Roman" w:cs="Times New Roman"/>
                <w:szCs w:val="21"/>
              </w:rPr>
            </w:pPr>
            <w:r w:rsidRPr="00116772">
              <w:rPr>
                <w:rFonts w:ascii="Times New Roman" w:eastAsia="宋体" w:hAnsi="Times New Roman" w:cs="Times New Roman"/>
                <w:szCs w:val="21"/>
              </w:rPr>
              <w:t>283.08</w:t>
            </w:r>
          </w:p>
        </w:tc>
        <w:tc>
          <w:tcPr>
            <w:tcW w:w="900" w:type="dxa"/>
            <w:tcBorders>
              <w:top w:val="single" w:sz="4" w:space="0" w:color="auto"/>
              <w:left w:val="nil"/>
              <w:bottom w:val="nil"/>
              <w:right w:val="nil"/>
            </w:tcBorders>
            <w:vAlign w:val="bottom"/>
          </w:tcPr>
          <w:p w14:paraId="65A22B6A" w14:textId="77777777" w:rsidR="00112F44" w:rsidRPr="00116772" w:rsidRDefault="00000000">
            <w:pPr>
              <w:widowControl/>
              <w:jc w:val="center"/>
              <w:textAlignment w:val="bottom"/>
              <w:rPr>
                <w:rFonts w:ascii="Times New Roman" w:eastAsia="宋体" w:hAnsi="Times New Roman" w:cs="Times New Roman"/>
                <w:szCs w:val="21"/>
              </w:rPr>
            </w:pPr>
            <w:r w:rsidRPr="00116772">
              <w:rPr>
                <w:rFonts w:ascii="Times New Roman" w:eastAsia="宋体" w:hAnsi="Times New Roman" w:cs="Times New Roman"/>
                <w:szCs w:val="21"/>
              </w:rPr>
              <w:t>278.40</w:t>
            </w:r>
          </w:p>
        </w:tc>
        <w:tc>
          <w:tcPr>
            <w:tcW w:w="1241" w:type="dxa"/>
            <w:tcBorders>
              <w:top w:val="single" w:sz="4" w:space="0" w:color="auto"/>
              <w:left w:val="nil"/>
              <w:bottom w:val="nil"/>
              <w:right w:val="nil"/>
            </w:tcBorders>
            <w:vAlign w:val="bottom"/>
          </w:tcPr>
          <w:p w14:paraId="1968701B" w14:textId="77777777" w:rsidR="00112F44" w:rsidRPr="00116772" w:rsidRDefault="00000000">
            <w:pPr>
              <w:widowControl/>
              <w:jc w:val="center"/>
              <w:textAlignment w:val="bottom"/>
              <w:rPr>
                <w:rFonts w:ascii="Times New Roman" w:eastAsia="宋体" w:hAnsi="Times New Roman" w:cs="Times New Roman"/>
                <w:szCs w:val="21"/>
              </w:rPr>
            </w:pPr>
            <w:r w:rsidRPr="00116772">
              <w:rPr>
                <w:rFonts w:ascii="Times New Roman" w:eastAsia="宋体" w:hAnsi="Times New Roman" w:cs="Times New Roman"/>
                <w:szCs w:val="21"/>
              </w:rPr>
              <w:t>69104.11</w:t>
            </w:r>
          </w:p>
        </w:tc>
        <w:tc>
          <w:tcPr>
            <w:tcW w:w="1200" w:type="dxa"/>
            <w:tcBorders>
              <w:top w:val="single" w:sz="4" w:space="0" w:color="auto"/>
              <w:left w:val="nil"/>
              <w:bottom w:val="nil"/>
              <w:right w:val="nil"/>
            </w:tcBorders>
            <w:vAlign w:val="bottom"/>
          </w:tcPr>
          <w:p w14:paraId="56A1732E" w14:textId="77777777" w:rsidR="00112F44" w:rsidRPr="00116772" w:rsidRDefault="00000000">
            <w:pPr>
              <w:widowControl/>
              <w:jc w:val="center"/>
              <w:textAlignment w:val="bottom"/>
              <w:rPr>
                <w:rFonts w:ascii="Times New Roman" w:eastAsia="宋体" w:hAnsi="Times New Roman" w:cs="Times New Roman"/>
                <w:kern w:val="0"/>
                <w:szCs w:val="21"/>
                <w:lang w:bidi="ar"/>
              </w:rPr>
            </w:pPr>
            <w:r w:rsidRPr="00116772">
              <w:rPr>
                <w:rFonts w:ascii="Times New Roman" w:eastAsia="宋体" w:hAnsi="Times New Roman" w:cs="Times New Roman"/>
                <w:kern w:val="0"/>
                <w:szCs w:val="21"/>
                <w:lang w:bidi="ar"/>
              </w:rPr>
              <w:t>2.01</w:t>
            </w:r>
          </w:p>
        </w:tc>
        <w:tc>
          <w:tcPr>
            <w:tcW w:w="1261" w:type="dxa"/>
            <w:tcBorders>
              <w:top w:val="single" w:sz="4" w:space="0" w:color="auto"/>
              <w:left w:val="nil"/>
              <w:bottom w:val="nil"/>
              <w:right w:val="nil"/>
            </w:tcBorders>
            <w:vAlign w:val="bottom"/>
          </w:tcPr>
          <w:p w14:paraId="0ACC8E78" w14:textId="77777777" w:rsidR="00112F44" w:rsidRPr="00116772" w:rsidRDefault="00000000">
            <w:pPr>
              <w:widowControl/>
              <w:jc w:val="center"/>
              <w:textAlignment w:val="bottom"/>
              <w:rPr>
                <w:rFonts w:ascii="Times New Roman" w:eastAsia="宋体" w:hAnsi="Times New Roman" w:cs="Times New Roman"/>
                <w:kern w:val="0"/>
                <w:szCs w:val="21"/>
                <w:lang w:bidi="ar"/>
              </w:rPr>
            </w:pPr>
            <w:r w:rsidRPr="00116772">
              <w:rPr>
                <w:rFonts w:ascii="Times New Roman" w:eastAsia="宋体" w:hAnsi="Times New Roman" w:cs="Times New Roman"/>
                <w:kern w:val="0"/>
                <w:szCs w:val="21"/>
                <w:lang w:bidi="ar"/>
              </w:rPr>
              <w:t>150168.07</w:t>
            </w:r>
          </w:p>
        </w:tc>
        <w:tc>
          <w:tcPr>
            <w:tcW w:w="711" w:type="dxa"/>
            <w:tcBorders>
              <w:top w:val="single" w:sz="4" w:space="0" w:color="auto"/>
              <w:left w:val="nil"/>
              <w:bottom w:val="nil"/>
              <w:right w:val="nil"/>
            </w:tcBorders>
            <w:vAlign w:val="bottom"/>
          </w:tcPr>
          <w:p w14:paraId="64825481" w14:textId="77777777" w:rsidR="00112F44" w:rsidRPr="00116772" w:rsidRDefault="00000000">
            <w:pPr>
              <w:widowControl/>
              <w:jc w:val="center"/>
              <w:textAlignment w:val="bottom"/>
              <w:rPr>
                <w:rFonts w:ascii="Times New Roman" w:eastAsia="宋体" w:hAnsi="Times New Roman" w:cs="Times New Roman"/>
                <w:szCs w:val="21"/>
              </w:rPr>
            </w:pPr>
            <w:r w:rsidRPr="00116772">
              <w:rPr>
                <w:rFonts w:ascii="Times New Roman" w:eastAsia="宋体" w:hAnsi="Times New Roman" w:cs="Times New Roman"/>
                <w:szCs w:val="21"/>
              </w:rPr>
              <w:t>53.71</w:t>
            </w:r>
          </w:p>
        </w:tc>
      </w:tr>
      <w:tr w:rsidR="00112F44" w:rsidRPr="00116772" w14:paraId="057F92BA" w14:textId="77777777">
        <w:trPr>
          <w:jc w:val="center"/>
        </w:trPr>
        <w:tc>
          <w:tcPr>
            <w:tcW w:w="1425" w:type="dxa"/>
            <w:tcBorders>
              <w:top w:val="nil"/>
              <w:left w:val="nil"/>
              <w:bottom w:val="nil"/>
              <w:right w:val="nil"/>
            </w:tcBorders>
          </w:tcPr>
          <w:p w14:paraId="0C32477D"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C-C</w:t>
            </w:r>
          </w:p>
        </w:tc>
        <w:tc>
          <w:tcPr>
            <w:tcW w:w="948" w:type="dxa"/>
            <w:tcBorders>
              <w:top w:val="nil"/>
              <w:left w:val="nil"/>
              <w:bottom w:val="nil"/>
              <w:right w:val="nil"/>
            </w:tcBorders>
            <w:vAlign w:val="bottom"/>
          </w:tcPr>
          <w:p w14:paraId="7FED2ECB" w14:textId="77777777" w:rsidR="00112F44" w:rsidRPr="00116772" w:rsidRDefault="00000000">
            <w:pPr>
              <w:widowControl/>
              <w:jc w:val="center"/>
              <w:textAlignment w:val="bottom"/>
              <w:rPr>
                <w:rFonts w:ascii="Times New Roman" w:eastAsia="宋体" w:hAnsi="Times New Roman" w:cs="Times New Roman"/>
                <w:kern w:val="0"/>
                <w:szCs w:val="21"/>
                <w:lang w:bidi="ar"/>
              </w:rPr>
            </w:pPr>
            <w:r w:rsidRPr="00116772">
              <w:rPr>
                <w:rFonts w:ascii="Times New Roman" w:eastAsia="宋体" w:hAnsi="Times New Roman" w:cs="Times New Roman"/>
                <w:szCs w:val="21"/>
              </w:rPr>
              <w:t>297.20</w:t>
            </w:r>
          </w:p>
        </w:tc>
        <w:tc>
          <w:tcPr>
            <w:tcW w:w="1076" w:type="dxa"/>
            <w:tcBorders>
              <w:top w:val="nil"/>
              <w:left w:val="nil"/>
              <w:bottom w:val="nil"/>
              <w:right w:val="nil"/>
            </w:tcBorders>
            <w:vAlign w:val="bottom"/>
          </w:tcPr>
          <w:p w14:paraId="49291E47" w14:textId="77777777" w:rsidR="00112F44" w:rsidRPr="00116772" w:rsidRDefault="00000000">
            <w:pPr>
              <w:widowControl/>
              <w:jc w:val="center"/>
              <w:textAlignment w:val="bottom"/>
              <w:rPr>
                <w:rFonts w:ascii="Times New Roman" w:eastAsia="宋体" w:hAnsi="Times New Roman" w:cs="Times New Roman"/>
                <w:kern w:val="0"/>
                <w:szCs w:val="21"/>
                <w:lang w:bidi="ar"/>
              </w:rPr>
            </w:pPr>
            <w:r w:rsidRPr="00116772">
              <w:rPr>
                <w:rFonts w:ascii="Times New Roman" w:eastAsia="宋体" w:hAnsi="Times New Roman" w:cs="Times New Roman"/>
                <w:kern w:val="0"/>
                <w:szCs w:val="21"/>
                <w:lang w:bidi="ar"/>
              </w:rPr>
              <w:t>284.80</w:t>
            </w:r>
          </w:p>
        </w:tc>
        <w:tc>
          <w:tcPr>
            <w:tcW w:w="900" w:type="dxa"/>
            <w:tcBorders>
              <w:top w:val="nil"/>
              <w:left w:val="nil"/>
              <w:bottom w:val="nil"/>
              <w:right w:val="nil"/>
            </w:tcBorders>
            <w:vAlign w:val="bottom"/>
          </w:tcPr>
          <w:p w14:paraId="497B5F70" w14:textId="77777777" w:rsidR="00112F44" w:rsidRPr="00116772" w:rsidRDefault="00000000">
            <w:pPr>
              <w:widowControl/>
              <w:jc w:val="center"/>
              <w:textAlignment w:val="bottom"/>
              <w:rPr>
                <w:rFonts w:ascii="Times New Roman" w:eastAsia="宋体" w:hAnsi="Times New Roman" w:cs="Times New Roman"/>
                <w:kern w:val="0"/>
                <w:szCs w:val="21"/>
                <w:lang w:bidi="ar"/>
              </w:rPr>
            </w:pPr>
            <w:r w:rsidRPr="00116772">
              <w:rPr>
                <w:rFonts w:ascii="Times New Roman" w:eastAsia="宋体" w:hAnsi="Times New Roman" w:cs="Times New Roman"/>
                <w:szCs w:val="21"/>
              </w:rPr>
              <w:t>278.40</w:t>
            </w:r>
          </w:p>
        </w:tc>
        <w:tc>
          <w:tcPr>
            <w:tcW w:w="1241" w:type="dxa"/>
            <w:tcBorders>
              <w:top w:val="nil"/>
              <w:left w:val="nil"/>
              <w:bottom w:val="nil"/>
              <w:right w:val="nil"/>
            </w:tcBorders>
            <w:vAlign w:val="bottom"/>
          </w:tcPr>
          <w:p w14:paraId="1D0916C5" w14:textId="77777777" w:rsidR="00112F44" w:rsidRPr="00116772" w:rsidRDefault="00000000">
            <w:pPr>
              <w:widowControl/>
              <w:jc w:val="center"/>
              <w:textAlignment w:val="bottom"/>
              <w:rPr>
                <w:rFonts w:ascii="Times New Roman" w:eastAsia="宋体" w:hAnsi="Times New Roman" w:cs="Times New Roman"/>
                <w:kern w:val="0"/>
                <w:szCs w:val="21"/>
                <w:lang w:bidi="ar"/>
              </w:rPr>
            </w:pPr>
            <w:r w:rsidRPr="00116772">
              <w:rPr>
                <w:rFonts w:ascii="Times New Roman" w:eastAsia="宋体" w:hAnsi="Times New Roman" w:cs="Times New Roman"/>
                <w:kern w:val="0"/>
                <w:szCs w:val="21"/>
                <w:lang w:bidi="ar"/>
              </w:rPr>
              <w:t>14266.21</w:t>
            </w:r>
          </w:p>
        </w:tc>
        <w:tc>
          <w:tcPr>
            <w:tcW w:w="1200" w:type="dxa"/>
            <w:tcBorders>
              <w:top w:val="nil"/>
              <w:left w:val="nil"/>
              <w:bottom w:val="nil"/>
              <w:right w:val="nil"/>
            </w:tcBorders>
            <w:vAlign w:val="bottom"/>
          </w:tcPr>
          <w:p w14:paraId="00BB3732" w14:textId="77777777" w:rsidR="00112F44" w:rsidRPr="00116772" w:rsidRDefault="00000000">
            <w:pPr>
              <w:widowControl/>
              <w:jc w:val="center"/>
              <w:textAlignment w:val="bottom"/>
              <w:rPr>
                <w:rFonts w:ascii="Times New Roman" w:eastAsia="宋体" w:hAnsi="Times New Roman" w:cs="Times New Roman"/>
                <w:kern w:val="0"/>
                <w:szCs w:val="21"/>
                <w:lang w:bidi="ar"/>
              </w:rPr>
            </w:pPr>
            <w:r w:rsidRPr="00116772">
              <w:rPr>
                <w:rFonts w:ascii="Times New Roman" w:eastAsia="宋体" w:hAnsi="Times New Roman" w:cs="Times New Roman"/>
                <w:kern w:val="0"/>
                <w:szCs w:val="21"/>
                <w:lang w:bidi="ar"/>
              </w:rPr>
              <w:t>1.17</w:t>
            </w:r>
          </w:p>
        </w:tc>
        <w:tc>
          <w:tcPr>
            <w:tcW w:w="1261" w:type="dxa"/>
            <w:tcBorders>
              <w:top w:val="nil"/>
              <w:left w:val="nil"/>
              <w:bottom w:val="nil"/>
              <w:right w:val="nil"/>
            </w:tcBorders>
            <w:vAlign w:val="bottom"/>
          </w:tcPr>
          <w:p w14:paraId="29413269" w14:textId="77777777" w:rsidR="00112F44" w:rsidRPr="00116772" w:rsidRDefault="00000000">
            <w:pPr>
              <w:widowControl/>
              <w:jc w:val="center"/>
              <w:textAlignment w:val="bottom"/>
              <w:rPr>
                <w:rFonts w:ascii="Times New Roman" w:eastAsia="宋体" w:hAnsi="Times New Roman" w:cs="Times New Roman"/>
                <w:kern w:val="0"/>
                <w:szCs w:val="21"/>
                <w:lang w:bidi="ar"/>
              </w:rPr>
            </w:pPr>
            <w:r w:rsidRPr="00116772">
              <w:rPr>
                <w:rFonts w:ascii="Times New Roman" w:eastAsia="宋体" w:hAnsi="Times New Roman" w:cs="Times New Roman"/>
                <w:kern w:val="0"/>
                <w:szCs w:val="21"/>
                <w:lang w:bidi="ar"/>
              </w:rPr>
              <w:t>18135.54</w:t>
            </w:r>
          </w:p>
        </w:tc>
        <w:tc>
          <w:tcPr>
            <w:tcW w:w="711" w:type="dxa"/>
            <w:tcBorders>
              <w:top w:val="nil"/>
              <w:left w:val="nil"/>
              <w:bottom w:val="nil"/>
              <w:right w:val="nil"/>
            </w:tcBorders>
            <w:vAlign w:val="bottom"/>
          </w:tcPr>
          <w:p w14:paraId="4537B74B" w14:textId="77777777" w:rsidR="00112F44" w:rsidRPr="00116772" w:rsidRDefault="00000000">
            <w:pPr>
              <w:widowControl/>
              <w:jc w:val="center"/>
              <w:textAlignment w:val="bottom"/>
              <w:rPr>
                <w:rFonts w:ascii="Times New Roman" w:eastAsia="宋体" w:hAnsi="Times New Roman" w:cs="Times New Roman"/>
                <w:szCs w:val="21"/>
              </w:rPr>
            </w:pPr>
            <w:r w:rsidRPr="00116772">
              <w:rPr>
                <w:rFonts w:ascii="Times New Roman" w:hAnsi="Times New Roman" w:cs="Times New Roman"/>
                <w:noProof/>
              </w:rPr>
              <mc:AlternateContent>
                <mc:Choice Requires="wps">
                  <w:drawing>
                    <wp:anchor distT="0" distB="0" distL="114300" distR="114300" simplePos="0" relativeHeight="251669504" behindDoc="0" locked="0" layoutInCell="1" allowOverlap="1" wp14:anchorId="554E3957" wp14:editId="34FA9B25">
                      <wp:simplePos x="0" y="0"/>
                      <wp:positionH relativeFrom="column">
                        <wp:posOffset>-54610</wp:posOffset>
                      </wp:positionH>
                      <wp:positionV relativeFrom="paragraph">
                        <wp:posOffset>24130</wp:posOffset>
                      </wp:positionV>
                      <wp:extent cx="424180" cy="160020"/>
                      <wp:effectExtent l="6350" t="6350" r="7620" b="14605"/>
                      <wp:wrapNone/>
                      <wp:docPr id="59" name="矩形 59"/>
                      <wp:cNvGraphicFramePr/>
                      <a:graphic xmlns:a="http://schemas.openxmlformats.org/drawingml/2006/main">
                        <a:graphicData uri="http://schemas.microsoft.com/office/word/2010/wordprocessingShape">
                          <wps:wsp>
                            <wps:cNvSpPr/>
                            <wps:spPr>
                              <a:xfrm>
                                <a:off x="0" y="0"/>
                                <a:ext cx="424180" cy="160020"/>
                              </a:xfrm>
                              <a:prstGeom prst="rect">
                                <a:avLst/>
                              </a:prstGeom>
                              <a:noFill/>
                              <a:ln>
                                <a:solidFill>
                                  <a:srgbClr val="0000FF"/>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12EFAC6" w14:textId="77777777" w:rsidR="00112F44" w:rsidRDefault="00112F44">
                                  <w:pPr>
                                    <w:jc w:val="center"/>
                                    <w:rPr>
                                      <w:color w:val="0000FF"/>
                                      <w14:textOutline w14:w="9525" w14:cap="flat" w14:cmpd="sng" w14:algn="ctr">
                                        <w14:solidFill>
                                          <w14:srgbClr w14:val="0000FF"/>
                                        </w14:solidFill>
                                        <w14:prstDash w14:val="solid"/>
                                        <w14:round/>
                                      </w14:textOutline>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554E3957" id="矩形 59" o:spid="_x0000_s1033" style="position:absolute;left:0;text-align:left;margin-left:-4.3pt;margin-top:1.9pt;width:33.4pt;height:12.6pt;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" filled="f" strokecolor="blue" strokeweight="1pt">
                      <v:textbox>
                        <w:txbxContent>
                          <w:p w14:paraId="012EFAC6" w14:textId="77777777" w:rsidR="00112F44" w:rsidRDefault="00112F44">
                            <w:pPr>
                              <w:jc w:val="center"/>
                              <w:rPr>
                                <w:color w:val="0000FF"/>
                                <w14:textOutline w14:w="9525" w14:cap="flat" w14:cmpd="sng" w14:algn="ctr">
                                  <w14:solidFill>
                                    <w14:srgbClr w14:val="0000FF"/>
                                  </w14:solidFill>
                                  <w14:prstDash w14:val="solid"/>
                                  <w14:round/>
                                </w14:textOutline>
                              </w:rPr>
                            </w:pPr>
                          </w:p>
                        </w:txbxContent>
                      </v:textbox>
                    </v:rect>
                  </w:pict>
                </mc:Fallback>
              </mc:AlternateContent>
            </w:r>
            <w:r w:rsidRPr="00116772">
              <w:rPr>
                <w:rFonts w:ascii="Times New Roman" w:eastAsia="宋体" w:hAnsi="Times New Roman" w:cs="Times New Roman"/>
                <w:szCs w:val="21"/>
              </w:rPr>
              <w:t>6.49</w:t>
            </w:r>
          </w:p>
        </w:tc>
      </w:tr>
      <w:tr w:rsidR="00112F44" w:rsidRPr="00116772" w14:paraId="4F02165F" w14:textId="77777777">
        <w:trPr>
          <w:jc w:val="center"/>
        </w:trPr>
        <w:tc>
          <w:tcPr>
            <w:tcW w:w="1425" w:type="dxa"/>
            <w:tcBorders>
              <w:top w:val="nil"/>
              <w:left w:val="nil"/>
              <w:bottom w:val="nil"/>
              <w:right w:val="nil"/>
            </w:tcBorders>
          </w:tcPr>
          <w:p w14:paraId="0A2C9688"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C-O-C</w:t>
            </w:r>
          </w:p>
        </w:tc>
        <w:tc>
          <w:tcPr>
            <w:tcW w:w="948" w:type="dxa"/>
            <w:tcBorders>
              <w:top w:val="nil"/>
              <w:left w:val="nil"/>
              <w:bottom w:val="nil"/>
              <w:right w:val="nil"/>
            </w:tcBorders>
            <w:vAlign w:val="bottom"/>
          </w:tcPr>
          <w:p w14:paraId="6B979248" w14:textId="77777777" w:rsidR="00112F44" w:rsidRPr="00116772" w:rsidRDefault="00000000">
            <w:pPr>
              <w:widowControl/>
              <w:jc w:val="center"/>
              <w:textAlignment w:val="bottom"/>
              <w:rPr>
                <w:rFonts w:ascii="Times New Roman" w:eastAsia="宋体" w:hAnsi="Times New Roman" w:cs="Times New Roman"/>
                <w:szCs w:val="21"/>
              </w:rPr>
            </w:pPr>
            <w:r w:rsidRPr="00116772">
              <w:rPr>
                <w:rFonts w:ascii="Times New Roman" w:eastAsia="宋体" w:hAnsi="Times New Roman" w:cs="Times New Roman"/>
                <w:szCs w:val="21"/>
              </w:rPr>
              <w:t>297.20</w:t>
            </w:r>
          </w:p>
        </w:tc>
        <w:tc>
          <w:tcPr>
            <w:tcW w:w="1076" w:type="dxa"/>
            <w:tcBorders>
              <w:top w:val="nil"/>
              <w:left w:val="nil"/>
              <w:bottom w:val="nil"/>
              <w:right w:val="nil"/>
            </w:tcBorders>
            <w:vAlign w:val="bottom"/>
          </w:tcPr>
          <w:p w14:paraId="30D3BACF" w14:textId="77777777" w:rsidR="00112F44" w:rsidRPr="00116772" w:rsidRDefault="00000000">
            <w:pPr>
              <w:widowControl/>
              <w:jc w:val="center"/>
              <w:textAlignment w:val="bottom"/>
              <w:rPr>
                <w:rFonts w:ascii="Times New Roman" w:eastAsia="宋体" w:hAnsi="Times New Roman" w:cs="Times New Roman"/>
                <w:szCs w:val="21"/>
              </w:rPr>
            </w:pPr>
            <w:r w:rsidRPr="00116772">
              <w:rPr>
                <w:rFonts w:ascii="Times New Roman" w:eastAsia="宋体" w:hAnsi="Times New Roman" w:cs="Times New Roman"/>
                <w:szCs w:val="21"/>
              </w:rPr>
              <w:t>285.90</w:t>
            </w:r>
          </w:p>
        </w:tc>
        <w:tc>
          <w:tcPr>
            <w:tcW w:w="900" w:type="dxa"/>
            <w:tcBorders>
              <w:top w:val="nil"/>
              <w:left w:val="nil"/>
              <w:bottom w:val="nil"/>
              <w:right w:val="nil"/>
            </w:tcBorders>
            <w:vAlign w:val="bottom"/>
          </w:tcPr>
          <w:p w14:paraId="45B26B58" w14:textId="77777777" w:rsidR="00112F44" w:rsidRPr="00116772" w:rsidRDefault="00000000">
            <w:pPr>
              <w:widowControl/>
              <w:jc w:val="center"/>
              <w:textAlignment w:val="bottom"/>
              <w:rPr>
                <w:rFonts w:ascii="Times New Roman" w:eastAsia="宋体" w:hAnsi="Times New Roman" w:cs="Times New Roman"/>
                <w:szCs w:val="21"/>
              </w:rPr>
            </w:pPr>
            <w:r w:rsidRPr="00116772">
              <w:rPr>
                <w:rFonts w:ascii="Times New Roman" w:eastAsia="宋体" w:hAnsi="Times New Roman" w:cs="Times New Roman"/>
                <w:szCs w:val="21"/>
              </w:rPr>
              <w:t>278.40</w:t>
            </w:r>
          </w:p>
        </w:tc>
        <w:tc>
          <w:tcPr>
            <w:tcW w:w="1241" w:type="dxa"/>
            <w:tcBorders>
              <w:top w:val="nil"/>
              <w:left w:val="nil"/>
              <w:bottom w:val="nil"/>
              <w:right w:val="nil"/>
            </w:tcBorders>
            <w:vAlign w:val="bottom"/>
          </w:tcPr>
          <w:p w14:paraId="68CCE822" w14:textId="77777777" w:rsidR="00112F44" w:rsidRPr="00116772" w:rsidRDefault="00000000">
            <w:pPr>
              <w:widowControl/>
              <w:jc w:val="center"/>
              <w:textAlignment w:val="bottom"/>
              <w:rPr>
                <w:rFonts w:ascii="Times New Roman" w:eastAsia="宋体" w:hAnsi="Times New Roman" w:cs="Times New Roman"/>
                <w:szCs w:val="21"/>
              </w:rPr>
            </w:pPr>
            <w:r w:rsidRPr="00116772">
              <w:rPr>
                <w:rFonts w:ascii="Times New Roman" w:eastAsia="宋体" w:hAnsi="Times New Roman" w:cs="Times New Roman"/>
                <w:szCs w:val="21"/>
              </w:rPr>
              <w:t>9145.69</w:t>
            </w:r>
          </w:p>
        </w:tc>
        <w:tc>
          <w:tcPr>
            <w:tcW w:w="1200" w:type="dxa"/>
            <w:tcBorders>
              <w:top w:val="nil"/>
              <w:left w:val="nil"/>
              <w:bottom w:val="nil"/>
              <w:right w:val="nil"/>
            </w:tcBorders>
            <w:vAlign w:val="bottom"/>
          </w:tcPr>
          <w:p w14:paraId="17F2400A" w14:textId="77777777" w:rsidR="00112F44" w:rsidRPr="00116772" w:rsidRDefault="00000000">
            <w:pPr>
              <w:widowControl/>
              <w:jc w:val="center"/>
              <w:textAlignment w:val="bottom"/>
              <w:rPr>
                <w:rFonts w:ascii="Times New Roman" w:eastAsia="宋体" w:hAnsi="Times New Roman" w:cs="Times New Roman"/>
                <w:szCs w:val="21"/>
              </w:rPr>
            </w:pPr>
            <w:r w:rsidRPr="00116772">
              <w:rPr>
                <w:rFonts w:ascii="Times New Roman" w:eastAsia="宋体" w:hAnsi="Times New Roman" w:cs="Times New Roman"/>
                <w:szCs w:val="21"/>
              </w:rPr>
              <w:t>1.23</w:t>
            </w:r>
          </w:p>
        </w:tc>
        <w:tc>
          <w:tcPr>
            <w:tcW w:w="1261" w:type="dxa"/>
            <w:tcBorders>
              <w:top w:val="nil"/>
              <w:left w:val="nil"/>
              <w:bottom w:val="nil"/>
              <w:right w:val="nil"/>
            </w:tcBorders>
            <w:vAlign w:val="bottom"/>
          </w:tcPr>
          <w:p w14:paraId="438F7163" w14:textId="77777777" w:rsidR="00112F44" w:rsidRPr="00116772" w:rsidRDefault="00000000">
            <w:pPr>
              <w:widowControl/>
              <w:jc w:val="center"/>
              <w:textAlignment w:val="bottom"/>
              <w:rPr>
                <w:rFonts w:ascii="Times New Roman" w:eastAsia="宋体" w:hAnsi="Times New Roman" w:cs="Times New Roman"/>
                <w:szCs w:val="21"/>
              </w:rPr>
            </w:pPr>
            <w:r w:rsidRPr="00116772">
              <w:rPr>
                <w:rFonts w:ascii="Times New Roman" w:eastAsia="宋体" w:hAnsi="Times New Roman" w:cs="Times New Roman"/>
                <w:szCs w:val="21"/>
              </w:rPr>
              <w:t>12197.99</w:t>
            </w:r>
          </w:p>
        </w:tc>
        <w:tc>
          <w:tcPr>
            <w:tcW w:w="711" w:type="dxa"/>
            <w:tcBorders>
              <w:top w:val="nil"/>
              <w:left w:val="nil"/>
              <w:bottom w:val="nil"/>
              <w:right w:val="nil"/>
            </w:tcBorders>
            <w:vAlign w:val="bottom"/>
          </w:tcPr>
          <w:p w14:paraId="70FDADD1" w14:textId="77777777" w:rsidR="00112F44" w:rsidRPr="00116772" w:rsidRDefault="00000000">
            <w:pPr>
              <w:widowControl/>
              <w:jc w:val="center"/>
              <w:textAlignment w:val="bottom"/>
              <w:rPr>
                <w:rFonts w:ascii="Times New Roman" w:hAnsi="Times New Roman" w:cs="Times New Roman"/>
                <w:szCs w:val="21"/>
              </w:rPr>
            </w:pPr>
            <w:r w:rsidRPr="00116772">
              <w:rPr>
                <w:rFonts w:ascii="Times New Roman" w:hAnsi="Times New Roman" w:cs="Times New Roman"/>
                <w:szCs w:val="21"/>
              </w:rPr>
              <w:t>4.37</w:t>
            </w:r>
          </w:p>
        </w:tc>
      </w:tr>
      <w:tr w:rsidR="00112F44" w:rsidRPr="00116772" w14:paraId="4E531A45" w14:textId="77777777">
        <w:trPr>
          <w:jc w:val="center"/>
        </w:trPr>
        <w:tc>
          <w:tcPr>
            <w:tcW w:w="1425" w:type="dxa"/>
            <w:tcBorders>
              <w:top w:val="nil"/>
              <w:left w:val="nil"/>
              <w:bottom w:val="nil"/>
              <w:right w:val="nil"/>
            </w:tcBorders>
          </w:tcPr>
          <w:p w14:paraId="1E2126A3"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O-C=O</w:t>
            </w:r>
          </w:p>
        </w:tc>
        <w:tc>
          <w:tcPr>
            <w:tcW w:w="948" w:type="dxa"/>
            <w:tcBorders>
              <w:top w:val="nil"/>
              <w:left w:val="nil"/>
              <w:bottom w:val="nil"/>
              <w:right w:val="nil"/>
            </w:tcBorders>
            <w:vAlign w:val="bottom"/>
          </w:tcPr>
          <w:p w14:paraId="78D3F2CF"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297.20</w:t>
            </w:r>
          </w:p>
        </w:tc>
        <w:tc>
          <w:tcPr>
            <w:tcW w:w="1076" w:type="dxa"/>
            <w:tcBorders>
              <w:top w:val="nil"/>
              <w:left w:val="nil"/>
              <w:bottom w:val="nil"/>
              <w:right w:val="nil"/>
            </w:tcBorders>
            <w:vAlign w:val="bottom"/>
          </w:tcPr>
          <w:p w14:paraId="7616E6DB"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287.10</w:t>
            </w:r>
          </w:p>
        </w:tc>
        <w:tc>
          <w:tcPr>
            <w:tcW w:w="900" w:type="dxa"/>
            <w:tcBorders>
              <w:top w:val="nil"/>
              <w:left w:val="nil"/>
              <w:bottom w:val="nil"/>
              <w:right w:val="nil"/>
            </w:tcBorders>
            <w:vAlign w:val="bottom"/>
          </w:tcPr>
          <w:p w14:paraId="67A362E8"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278.40</w:t>
            </w:r>
          </w:p>
        </w:tc>
        <w:tc>
          <w:tcPr>
            <w:tcW w:w="1241" w:type="dxa"/>
            <w:tcBorders>
              <w:top w:val="nil"/>
              <w:left w:val="nil"/>
              <w:bottom w:val="nil"/>
              <w:right w:val="nil"/>
            </w:tcBorders>
            <w:vAlign w:val="bottom"/>
          </w:tcPr>
          <w:p w14:paraId="02164829"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2023.69</w:t>
            </w:r>
          </w:p>
        </w:tc>
        <w:tc>
          <w:tcPr>
            <w:tcW w:w="1200" w:type="dxa"/>
            <w:tcBorders>
              <w:top w:val="nil"/>
              <w:left w:val="nil"/>
              <w:bottom w:val="nil"/>
              <w:right w:val="nil"/>
            </w:tcBorders>
            <w:vAlign w:val="bottom"/>
          </w:tcPr>
          <w:p w14:paraId="2BDAF342"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1.15</w:t>
            </w:r>
          </w:p>
        </w:tc>
        <w:tc>
          <w:tcPr>
            <w:tcW w:w="1261" w:type="dxa"/>
            <w:tcBorders>
              <w:top w:val="nil"/>
              <w:left w:val="nil"/>
              <w:bottom w:val="nil"/>
              <w:right w:val="nil"/>
            </w:tcBorders>
            <w:vAlign w:val="bottom"/>
          </w:tcPr>
          <w:p w14:paraId="09B304D2"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2530.39</w:t>
            </w:r>
          </w:p>
        </w:tc>
        <w:tc>
          <w:tcPr>
            <w:tcW w:w="711" w:type="dxa"/>
            <w:tcBorders>
              <w:top w:val="nil"/>
              <w:left w:val="nil"/>
              <w:bottom w:val="nil"/>
              <w:right w:val="nil"/>
            </w:tcBorders>
            <w:vAlign w:val="bottom"/>
          </w:tcPr>
          <w:p w14:paraId="33CCAE9A"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0.91</w:t>
            </w:r>
          </w:p>
        </w:tc>
      </w:tr>
      <w:tr w:rsidR="00112F44" w:rsidRPr="00116772" w14:paraId="249B05A6" w14:textId="77777777">
        <w:trPr>
          <w:jc w:val="center"/>
        </w:trPr>
        <w:tc>
          <w:tcPr>
            <w:tcW w:w="1425" w:type="dxa"/>
            <w:tcBorders>
              <w:top w:val="nil"/>
              <w:left w:val="nil"/>
              <w:bottom w:val="nil"/>
              <w:right w:val="nil"/>
            </w:tcBorders>
          </w:tcPr>
          <w:p w14:paraId="6523981D"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Metal nitrides</w:t>
            </w:r>
          </w:p>
        </w:tc>
        <w:tc>
          <w:tcPr>
            <w:tcW w:w="948" w:type="dxa"/>
            <w:tcBorders>
              <w:top w:val="nil"/>
              <w:left w:val="nil"/>
              <w:bottom w:val="nil"/>
              <w:right w:val="nil"/>
            </w:tcBorders>
            <w:vAlign w:val="bottom"/>
          </w:tcPr>
          <w:p w14:paraId="218F8294"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409.20</w:t>
            </w:r>
          </w:p>
        </w:tc>
        <w:tc>
          <w:tcPr>
            <w:tcW w:w="1076" w:type="dxa"/>
            <w:tcBorders>
              <w:top w:val="nil"/>
              <w:left w:val="nil"/>
              <w:bottom w:val="nil"/>
              <w:right w:val="nil"/>
            </w:tcBorders>
            <w:vAlign w:val="bottom"/>
          </w:tcPr>
          <w:p w14:paraId="19912CC7"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397.37</w:t>
            </w:r>
          </w:p>
        </w:tc>
        <w:tc>
          <w:tcPr>
            <w:tcW w:w="900" w:type="dxa"/>
            <w:tcBorders>
              <w:top w:val="nil"/>
              <w:left w:val="nil"/>
              <w:bottom w:val="nil"/>
              <w:right w:val="nil"/>
            </w:tcBorders>
            <w:vAlign w:val="bottom"/>
          </w:tcPr>
          <w:p w14:paraId="716F8CEE"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391.40</w:t>
            </w:r>
          </w:p>
        </w:tc>
        <w:tc>
          <w:tcPr>
            <w:tcW w:w="1241" w:type="dxa"/>
            <w:tcBorders>
              <w:top w:val="nil"/>
              <w:left w:val="nil"/>
              <w:bottom w:val="nil"/>
              <w:right w:val="nil"/>
            </w:tcBorders>
            <w:vAlign w:val="bottom"/>
          </w:tcPr>
          <w:p w14:paraId="5F7E80F8"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6698.10</w:t>
            </w:r>
          </w:p>
        </w:tc>
        <w:tc>
          <w:tcPr>
            <w:tcW w:w="1200" w:type="dxa"/>
            <w:tcBorders>
              <w:top w:val="nil"/>
              <w:left w:val="nil"/>
              <w:bottom w:val="nil"/>
              <w:right w:val="nil"/>
            </w:tcBorders>
            <w:vAlign w:val="bottom"/>
          </w:tcPr>
          <w:p w14:paraId="13268356"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1.90</w:t>
            </w:r>
          </w:p>
        </w:tc>
        <w:tc>
          <w:tcPr>
            <w:tcW w:w="1261" w:type="dxa"/>
            <w:tcBorders>
              <w:top w:val="nil"/>
              <w:left w:val="nil"/>
              <w:bottom w:val="nil"/>
              <w:right w:val="nil"/>
            </w:tcBorders>
            <w:vAlign w:val="bottom"/>
          </w:tcPr>
          <w:p w14:paraId="47893A88"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13811.86</w:t>
            </w:r>
          </w:p>
        </w:tc>
        <w:tc>
          <w:tcPr>
            <w:tcW w:w="711" w:type="dxa"/>
            <w:tcBorders>
              <w:top w:val="nil"/>
              <w:left w:val="nil"/>
              <w:bottom w:val="nil"/>
              <w:right w:val="nil"/>
            </w:tcBorders>
            <w:vAlign w:val="bottom"/>
          </w:tcPr>
          <w:p w14:paraId="76974766"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3.18</w:t>
            </w:r>
          </w:p>
        </w:tc>
      </w:tr>
      <w:tr w:rsidR="00112F44" w:rsidRPr="00116772" w14:paraId="62CEC279" w14:textId="77777777">
        <w:trPr>
          <w:jc w:val="center"/>
        </w:trPr>
        <w:tc>
          <w:tcPr>
            <w:tcW w:w="1425" w:type="dxa"/>
            <w:tcBorders>
              <w:top w:val="nil"/>
              <w:left w:val="nil"/>
              <w:bottom w:val="nil"/>
              <w:right w:val="nil"/>
            </w:tcBorders>
          </w:tcPr>
          <w:p w14:paraId="6A3472DD"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C-N</w:t>
            </w:r>
          </w:p>
        </w:tc>
        <w:tc>
          <w:tcPr>
            <w:tcW w:w="948" w:type="dxa"/>
            <w:tcBorders>
              <w:top w:val="nil"/>
              <w:left w:val="nil"/>
              <w:bottom w:val="nil"/>
              <w:right w:val="nil"/>
            </w:tcBorders>
            <w:vAlign w:val="bottom"/>
          </w:tcPr>
          <w:p w14:paraId="79278603"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409.20</w:t>
            </w:r>
          </w:p>
        </w:tc>
        <w:tc>
          <w:tcPr>
            <w:tcW w:w="1076" w:type="dxa"/>
            <w:tcBorders>
              <w:top w:val="nil"/>
              <w:left w:val="nil"/>
              <w:bottom w:val="nil"/>
              <w:right w:val="nil"/>
            </w:tcBorders>
            <w:vAlign w:val="bottom"/>
          </w:tcPr>
          <w:p w14:paraId="7C4D1959"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400.38</w:t>
            </w:r>
          </w:p>
        </w:tc>
        <w:tc>
          <w:tcPr>
            <w:tcW w:w="900" w:type="dxa"/>
            <w:tcBorders>
              <w:top w:val="nil"/>
              <w:left w:val="nil"/>
              <w:bottom w:val="nil"/>
              <w:right w:val="nil"/>
            </w:tcBorders>
            <w:vAlign w:val="bottom"/>
          </w:tcPr>
          <w:p w14:paraId="34D259B4"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391.40</w:t>
            </w:r>
          </w:p>
        </w:tc>
        <w:tc>
          <w:tcPr>
            <w:tcW w:w="1241" w:type="dxa"/>
            <w:tcBorders>
              <w:top w:val="nil"/>
              <w:left w:val="nil"/>
              <w:bottom w:val="nil"/>
              <w:right w:val="nil"/>
            </w:tcBorders>
            <w:vAlign w:val="bottom"/>
          </w:tcPr>
          <w:p w14:paraId="04C8174D"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3323.03</w:t>
            </w:r>
          </w:p>
        </w:tc>
        <w:tc>
          <w:tcPr>
            <w:tcW w:w="1200" w:type="dxa"/>
            <w:tcBorders>
              <w:top w:val="nil"/>
              <w:left w:val="nil"/>
              <w:bottom w:val="nil"/>
              <w:right w:val="nil"/>
            </w:tcBorders>
            <w:vAlign w:val="bottom"/>
          </w:tcPr>
          <w:p w14:paraId="0B328E56"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1.37</w:t>
            </w:r>
          </w:p>
        </w:tc>
        <w:tc>
          <w:tcPr>
            <w:tcW w:w="1261" w:type="dxa"/>
            <w:tcBorders>
              <w:top w:val="nil"/>
              <w:left w:val="nil"/>
              <w:bottom w:val="nil"/>
              <w:right w:val="nil"/>
            </w:tcBorders>
            <w:vAlign w:val="bottom"/>
          </w:tcPr>
          <w:p w14:paraId="2D8B36E9"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4916.82</w:t>
            </w:r>
          </w:p>
        </w:tc>
        <w:tc>
          <w:tcPr>
            <w:tcW w:w="711" w:type="dxa"/>
            <w:tcBorders>
              <w:top w:val="nil"/>
              <w:left w:val="nil"/>
              <w:bottom w:val="nil"/>
              <w:right w:val="nil"/>
            </w:tcBorders>
            <w:vAlign w:val="bottom"/>
          </w:tcPr>
          <w:p w14:paraId="50C64EED" w14:textId="77777777" w:rsidR="00112F44" w:rsidRPr="00116772" w:rsidRDefault="00000000">
            <w:pPr>
              <w:jc w:val="center"/>
              <w:rPr>
                <w:rFonts w:ascii="Times New Roman" w:eastAsia="宋体" w:hAnsi="Times New Roman" w:cs="Times New Roman"/>
                <w:szCs w:val="21"/>
              </w:rPr>
            </w:pPr>
            <w:r w:rsidRPr="00116772">
              <w:rPr>
                <w:rFonts w:ascii="Times New Roman" w:hAnsi="Times New Roman" w:cs="Times New Roman"/>
                <w:noProof/>
              </w:rPr>
              <mc:AlternateContent>
                <mc:Choice Requires="wps">
                  <w:drawing>
                    <wp:anchor distT="0" distB="0" distL="114300" distR="114300" simplePos="0" relativeHeight="251666432" behindDoc="0" locked="0" layoutInCell="1" allowOverlap="1" wp14:anchorId="0D1E9A6F" wp14:editId="6A174C71">
                      <wp:simplePos x="0" y="0"/>
                      <wp:positionH relativeFrom="column">
                        <wp:posOffset>-55245</wp:posOffset>
                      </wp:positionH>
                      <wp:positionV relativeFrom="paragraph">
                        <wp:posOffset>21590</wp:posOffset>
                      </wp:positionV>
                      <wp:extent cx="424180" cy="160020"/>
                      <wp:effectExtent l="6350" t="6350" r="7620" b="14605"/>
                      <wp:wrapNone/>
                      <wp:docPr id="27" name="矩形 27"/>
                      <wp:cNvGraphicFramePr/>
                      <a:graphic xmlns:a="http://schemas.openxmlformats.org/drawingml/2006/main">
                        <a:graphicData uri="http://schemas.microsoft.com/office/word/2010/wordprocessingShape">
                          <wps:wsp>
                            <wps:cNvSpPr/>
                            <wps:spPr>
                              <a:xfrm>
                                <a:off x="0" y="0"/>
                                <a:ext cx="424180" cy="160020"/>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6A78D99" w14:textId="77777777" w:rsidR="00112F44" w:rsidRDefault="00112F44">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0D1E9A6F" id="矩形 27" o:spid="_x0000_s1034" style="position:absolute;left:0;text-align:left;margin-left:-4.35pt;margin-top:1.7pt;width:33.4pt;height:12.6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" filled="f" strokecolor="red" strokeweight="1pt">
                      <v:textbox>
                        <w:txbxContent>
                          <w:p w14:paraId="66A78D99" w14:textId="77777777" w:rsidR="00112F44" w:rsidRDefault="00112F44">
                            <w:pPr>
                              <w:jc w:val="center"/>
                            </w:pPr>
                          </w:p>
                        </w:txbxContent>
                      </v:textbox>
                    </v:rect>
                  </w:pict>
                </mc:Fallback>
              </mc:AlternateContent>
            </w:r>
            <w:r w:rsidRPr="00116772">
              <w:rPr>
                <w:rFonts w:ascii="Times New Roman" w:eastAsia="宋体" w:hAnsi="Times New Roman" w:cs="Times New Roman"/>
                <w:szCs w:val="21"/>
              </w:rPr>
              <w:t>1.14</w:t>
            </w:r>
          </w:p>
        </w:tc>
      </w:tr>
      <w:tr w:rsidR="00112F44" w:rsidRPr="00116772" w14:paraId="73C3A517" w14:textId="77777777">
        <w:trPr>
          <w:jc w:val="center"/>
        </w:trPr>
        <w:tc>
          <w:tcPr>
            <w:tcW w:w="1425" w:type="dxa"/>
            <w:tcBorders>
              <w:top w:val="nil"/>
              <w:left w:val="nil"/>
              <w:bottom w:val="nil"/>
              <w:right w:val="nil"/>
            </w:tcBorders>
          </w:tcPr>
          <w:p w14:paraId="310776C5"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Si</w:t>
            </w:r>
            <w:r w:rsidRPr="00116772">
              <w:rPr>
                <w:rFonts w:ascii="Times New Roman" w:eastAsia="宋体" w:hAnsi="Times New Roman" w:cs="Times New Roman"/>
                <w:szCs w:val="21"/>
                <w:vertAlign w:val="subscript"/>
              </w:rPr>
              <w:t>3</w:t>
            </w:r>
            <w:r w:rsidRPr="00116772">
              <w:rPr>
                <w:rFonts w:ascii="Times New Roman" w:eastAsia="宋体" w:hAnsi="Times New Roman" w:cs="Times New Roman"/>
                <w:szCs w:val="21"/>
              </w:rPr>
              <w:t>N</w:t>
            </w:r>
            <w:r w:rsidRPr="00116772">
              <w:rPr>
                <w:rFonts w:ascii="Times New Roman" w:eastAsia="宋体" w:hAnsi="Times New Roman" w:cs="Times New Roman"/>
                <w:szCs w:val="21"/>
                <w:vertAlign w:val="subscript"/>
              </w:rPr>
              <w:t>4</w:t>
            </w:r>
          </w:p>
        </w:tc>
        <w:tc>
          <w:tcPr>
            <w:tcW w:w="948" w:type="dxa"/>
            <w:tcBorders>
              <w:top w:val="nil"/>
              <w:left w:val="nil"/>
              <w:bottom w:val="nil"/>
              <w:right w:val="nil"/>
            </w:tcBorders>
            <w:vAlign w:val="bottom"/>
          </w:tcPr>
          <w:p w14:paraId="0664431B"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409.20</w:t>
            </w:r>
          </w:p>
        </w:tc>
        <w:tc>
          <w:tcPr>
            <w:tcW w:w="1076" w:type="dxa"/>
            <w:tcBorders>
              <w:top w:val="nil"/>
              <w:left w:val="nil"/>
              <w:bottom w:val="nil"/>
              <w:right w:val="nil"/>
            </w:tcBorders>
            <w:vAlign w:val="bottom"/>
          </w:tcPr>
          <w:p w14:paraId="4F6F06A0"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398.78</w:t>
            </w:r>
          </w:p>
        </w:tc>
        <w:tc>
          <w:tcPr>
            <w:tcW w:w="900" w:type="dxa"/>
            <w:tcBorders>
              <w:top w:val="nil"/>
              <w:left w:val="nil"/>
              <w:bottom w:val="nil"/>
              <w:right w:val="nil"/>
            </w:tcBorders>
            <w:vAlign w:val="bottom"/>
          </w:tcPr>
          <w:p w14:paraId="715DFB38"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391.40</w:t>
            </w:r>
          </w:p>
        </w:tc>
        <w:tc>
          <w:tcPr>
            <w:tcW w:w="1241" w:type="dxa"/>
            <w:tcBorders>
              <w:top w:val="nil"/>
              <w:left w:val="nil"/>
              <w:bottom w:val="nil"/>
              <w:right w:val="nil"/>
            </w:tcBorders>
            <w:vAlign w:val="bottom"/>
          </w:tcPr>
          <w:p w14:paraId="3D7B7E0B"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1154.71</w:t>
            </w:r>
          </w:p>
        </w:tc>
        <w:tc>
          <w:tcPr>
            <w:tcW w:w="1200" w:type="dxa"/>
            <w:tcBorders>
              <w:top w:val="nil"/>
              <w:left w:val="nil"/>
              <w:bottom w:val="nil"/>
              <w:right w:val="nil"/>
            </w:tcBorders>
            <w:vAlign w:val="bottom"/>
          </w:tcPr>
          <w:p w14:paraId="459F38A6"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1.06</w:t>
            </w:r>
          </w:p>
        </w:tc>
        <w:tc>
          <w:tcPr>
            <w:tcW w:w="1261" w:type="dxa"/>
            <w:tcBorders>
              <w:top w:val="nil"/>
              <w:left w:val="nil"/>
              <w:bottom w:val="nil"/>
              <w:right w:val="nil"/>
            </w:tcBorders>
            <w:vAlign w:val="bottom"/>
          </w:tcPr>
          <w:p w14:paraId="084D0B2E"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1323.51</w:t>
            </w:r>
          </w:p>
        </w:tc>
        <w:tc>
          <w:tcPr>
            <w:tcW w:w="711" w:type="dxa"/>
            <w:tcBorders>
              <w:top w:val="nil"/>
              <w:left w:val="nil"/>
              <w:bottom w:val="nil"/>
              <w:right w:val="nil"/>
            </w:tcBorders>
            <w:vAlign w:val="bottom"/>
          </w:tcPr>
          <w:p w14:paraId="0EB29325"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0.31</w:t>
            </w:r>
          </w:p>
        </w:tc>
      </w:tr>
      <w:tr w:rsidR="00112F44" w:rsidRPr="00116772" w14:paraId="0420C41F" w14:textId="77777777">
        <w:trPr>
          <w:jc w:val="center"/>
        </w:trPr>
        <w:tc>
          <w:tcPr>
            <w:tcW w:w="1425" w:type="dxa"/>
            <w:tcBorders>
              <w:top w:val="nil"/>
              <w:left w:val="nil"/>
              <w:bottom w:val="nil"/>
              <w:right w:val="nil"/>
            </w:tcBorders>
          </w:tcPr>
          <w:p w14:paraId="33A15B77"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Al</w:t>
            </w:r>
            <w:r w:rsidRPr="00116772">
              <w:rPr>
                <w:rFonts w:ascii="Times New Roman" w:eastAsia="宋体" w:hAnsi="Times New Roman" w:cs="Times New Roman"/>
                <w:szCs w:val="21"/>
                <w:vertAlign w:val="subscript"/>
              </w:rPr>
              <w:t>2</w:t>
            </w:r>
            <w:r w:rsidRPr="00116772">
              <w:rPr>
                <w:rFonts w:ascii="Times New Roman" w:eastAsia="宋体" w:hAnsi="Times New Roman" w:cs="Times New Roman"/>
                <w:szCs w:val="21"/>
              </w:rPr>
              <w:t>O</w:t>
            </w:r>
            <w:r w:rsidRPr="00116772">
              <w:rPr>
                <w:rFonts w:ascii="Times New Roman" w:eastAsia="宋体" w:hAnsi="Times New Roman" w:cs="Times New Roman"/>
                <w:szCs w:val="21"/>
                <w:vertAlign w:val="subscript"/>
              </w:rPr>
              <w:t>3</w:t>
            </w:r>
          </w:p>
        </w:tc>
        <w:tc>
          <w:tcPr>
            <w:tcW w:w="948" w:type="dxa"/>
            <w:tcBorders>
              <w:top w:val="nil"/>
              <w:left w:val="nil"/>
              <w:bottom w:val="nil"/>
              <w:right w:val="nil"/>
            </w:tcBorders>
            <w:vAlign w:val="bottom"/>
          </w:tcPr>
          <w:p w14:paraId="503EC4AA"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544.20</w:t>
            </w:r>
          </w:p>
        </w:tc>
        <w:tc>
          <w:tcPr>
            <w:tcW w:w="1076" w:type="dxa"/>
            <w:tcBorders>
              <w:top w:val="nil"/>
              <w:left w:val="nil"/>
              <w:bottom w:val="nil"/>
              <w:right w:val="nil"/>
            </w:tcBorders>
            <w:vAlign w:val="bottom"/>
          </w:tcPr>
          <w:p w14:paraId="130B7ED5"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530.26</w:t>
            </w:r>
          </w:p>
        </w:tc>
        <w:tc>
          <w:tcPr>
            <w:tcW w:w="900" w:type="dxa"/>
            <w:tcBorders>
              <w:top w:val="nil"/>
              <w:left w:val="nil"/>
              <w:bottom w:val="nil"/>
              <w:right w:val="nil"/>
            </w:tcBorders>
            <w:vAlign w:val="bottom"/>
          </w:tcPr>
          <w:p w14:paraId="3B0D7963"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524.40</w:t>
            </w:r>
          </w:p>
        </w:tc>
        <w:tc>
          <w:tcPr>
            <w:tcW w:w="1241" w:type="dxa"/>
            <w:tcBorders>
              <w:top w:val="nil"/>
              <w:left w:val="nil"/>
              <w:bottom w:val="nil"/>
              <w:right w:val="nil"/>
            </w:tcBorders>
            <w:vAlign w:val="bottom"/>
          </w:tcPr>
          <w:p w14:paraId="0EF693CC"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82500.41</w:t>
            </w:r>
          </w:p>
        </w:tc>
        <w:tc>
          <w:tcPr>
            <w:tcW w:w="1200" w:type="dxa"/>
            <w:tcBorders>
              <w:top w:val="nil"/>
              <w:left w:val="nil"/>
              <w:bottom w:val="nil"/>
              <w:right w:val="nil"/>
            </w:tcBorders>
            <w:vAlign w:val="bottom"/>
          </w:tcPr>
          <w:p w14:paraId="2490C1DE"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2.09</w:t>
            </w:r>
          </w:p>
        </w:tc>
        <w:tc>
          <w:tcPr>
            <w:tcW w:w="1261" w:type="dxa"/>
            <w:tcBorders>
              <w:top w:val="nil"/>
              <w:left w:val="nil"/>
              <w:bottom w:val="nil"/>
              <w:right w:val="nil"/>
            </w:tcBorders>
            <w:vAlign w:val="bottom"/>
          </w:tcPr>
          <w:p w14:paraId="606A236F"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186939.43</w:t>
            </w:r>
          </w:p>
        </w:tc>
        <w:tc>
          <w:tcPr>
            <w:tcW w:w="711" w:type="dxa"/>
            <w:tcBorders>
              <w:top w:val="nil"/>
              <w:left w:val="nil"/>
              <w:bottom w:val="nil"/>
              <w:right w:val="nil"/>
            </w:tcBorders>
            <w:vAlign w:val="bottom"/>
          </w:tcPr>
          <w:p w14:paraId="62DE4598"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27.66</w:t>
            </w:r>
          </w:p>
        </w:tc>
      </w:tr>
      <w:tr w:rsidR="00112F44" w:rsidRPr="00116772" w14:paraId="5CCB0CD4" w14:textId="77777777">
        <w:trPr>
          <w:jc w:val="center"/>
        </w:trPr>
        <w:tc>
          <w:tcPr>
            <w:tcW w:w="1425" w:type="dxa"/>
            <w:tcBorders>
              <w:top w:val="nil"/>
              <w:left w:val="nil"/>
              <w:bottom w:val="nil"/>
              <w:right w:val="nil"/>
            </w:tcBorders>
          </w:tcPr>
          <w:p w14:paraId="78107BF3"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Mental oxides</w:t>
            </w:r>
          </w:p>
        </w:tc>
        <w:tc>
          <w:tcPr>
            <w:tcW w:w="948" w:type="dxa"/>
            <w:tcBorders>
              <w:top w:val="nil"/>
              <w:left w:val="nil"/>
              <w:bottom w:val="nil"/>
              <w:right w:val="nil"/>
            </w:tcBorders>
            <w:vAlign w:val="bottom"/>
          </w:tcPr>
          <w:p w14:paraId="2B701D4D"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544.20</w:t>
            </w:r>
          </w:p>
        </w:tc>
        <w:tc>
          <w:tcPr>
            <w:tcW w:w="1076" w:type="dxa"/>
            <w:tcBorders>
              <w:top w:val="nil"/>
              <w:left w:val="nil"/>
              <w:bottom w:val="nil"/>
              <w:right w:val="nil"/>
            </w:tcBorders>
            <w:vAlign w:val="bottom"/>
          </w:tcPr>
          <w:p w14:paraId="0720EEEA"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528.68</w:t>
            </w:r>
          </w:p>
        </w:tc>
        <w:tc>
          <w:tcPr>
            <w:tcW w:w="900" w:type="dxa"/>
            <w:tcBorders>
              <w:top w:val="nil"/>
              <w:left w:val="nil"/>
              <w:bottom w:val="nil"/>
              <w:right w:val="nil"/>
            </w:tcBorders>
            <w:vAlign w:val="bottom"/>
          </w:tcPr>
          <w:p w14:paraId="157A359E"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524.40</w:t>
            </w:r>
          </w:p>
        </w:tc>
        <w:tc>
          <w:tcPr>
            <w:tcW w:w="1241" w:type="dxa"/>
            <w:tcBorders>
              <w:top w:val="nil"/>
              <w:left w:val="nil"/>
              <w:bottom w:val="nil"/>
              <w:right w:val="nil"/>
            </w:tcBorders>
            <w:vAlign w:val="bottom"/>
          </w:tcPr>
          <w:p w14:paraId="0C67A121"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10425.38</w:t>
            </w:r>
          </w:p>
        </w:tc>
        <w:tc>
          <w:tcPr>
            <w:tcW w:w="1200" w:type="dxa"/>
            <w:tcBorders>
              <w:top w:val="nil"/>
              <w:left w:val="nil"/>
              <w:bottom w:val="nil"/>
              <w:right w:val="nil"/>
            </w:tcBorders>
            <w:vAlign w:val="bottom"/>
          </w:tcPr>
          <w:p w14:paraId="7E9D2156"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1.29</w:t>
            </w:r>
          </w:p>
        </w:tc>
        <w:tc>
          <w:tcPr>
            <w:tcW w:w="1261" w:type="dxa"/>
            <w:tcBorders>
              <w:top w:val="nil"/>
              <w:left w:val="nil"/>
              <w:bottom w:val="nil"/>
              <w:right w:val="nil"/>
            </w:tcBorders>
            <w:vAlign w:val="bottom"/>
          </w:tcPr>
          <w:p w14:paraId="6D14E2D7"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14556.56</w:t>
            </w:r>
          </w:p>
        </w:tc>
        <w:tc>
          <w:tcPr>
            <w:tcW w:w="711" w:type="dxa"/>
            <w:tcBorders>
              <w:top w:val="nil"/>
              <w:left w:val="nil"/>
              <w:bottom w:val="nil"/>
              <w:right w:val="nil"/>
            </w:tcBorders>
            <w:vAlign w:val="bottom"/>
          </w:tcPr>
          <w:p w14:paraId="554F4305"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2.15</w:t>
            </w:r>
          </w:p>
        </w:tc>
      </w:tr>
      <w:tr w:rsidR="00112F44" w:rsidRPr="00116772" w14:paraId="6286F9D1" w14:textId="77777777">
        <w:trPr>
          <w:jc w:val="center"/>
        </w:trPr>
        <w:tc>
          <w:tcPr>
            <w:tcW w:w="1425" w:type="dxa"/>
            <w:tcBorders>
              <w:top w:val="nil"/>
              <w:left w:val="nil"/>
              <w:bottom w:val="single" w:sz="4" w:space="0" w:color="auto"/>
              <w:right w:val="nil"/>
            </w:tcBorders>
          </w:tcPr>
          <w:p w14:paraId="74B7FE13"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C=O</w:t>
            </w:r>
          </w:p>
        </w:tc>
        <w:tc>
          <w:tcPr>
            <w:tcW w:w="948" w:type="dxa"/>
            <w:tcBorders>
              <w:top w:val="nil"/>
              <w:left w:val="nil"/>
              <w:bottom w:val="single" w:sz="4" w:space="0" w:color="auto"/>
              <w:right w:val="nil"/>
            </w:tcBorders>
            <w:vAlign w:val="bottom"/>
          </w:tcPr>
          <w:p w14:paraId="519B0FAB"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544.20</w:t>
            </w:r>
          </w:p>
        </w:tc>
        <w:tc>
          <w:tcPr>
            <w:tcW w:w="1076" w:type="dxa"/>
            <w:tcBorders>
              <w:top w:val="nil"/>
              <w:left w:val="nil"/>
              <w:bottom w:val="single" w:sz="4" w:space="0" w:color="auto"/>
              <w:right w:val="nil"/>
            </w:tcBorders>
            <w:vAlign w:val="bottom"/>
          </w:tcPr>
          <w:p w14:paraId="44B4FB32"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532.88</w:t>
            </w:r>
          </w:p>
        </w:tc>
        <w:tc>
          <w:tcPr>
            <w:tcW w:w="900" w:type="dxa"/>
            <w:tcBorders>
              <w:top w:val="nil"/>
              <w:left w:val="nil"/>
              <w:bottom w:val="single" w:sz="4" w:space="0" w:color="auto"/>
              <w:right w:val="nil"/>
            </w:tcBorders>
            <w:vAlign w:val="bottom"/>
          </w:tcPr>
          <w:p w14:paraId="6E159277"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524.40</w:t>
            </w:r>
          </w:p>
        </w:tc>
        <w:tc>
          <w:tcPr>
            <w:tcW w:w="1241" w:type="dxa"/>
            <w:tcBorders>
              <w:top w:val="nil"/>
              <w:left w:val="nil"/>
              <w:bottom w:val="single" w:sz="4" w:space="0" w:color="auto"/>
              <w:right w:val="nil"/>
            </w:tcBorders>
            <w:vAlign w:val="bottom"/>
          </w:tcPr>
          <w:p w14:paraId="4CA0CF3F"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805.77</w:t>
            </w:r>
          </w:p>
        </w:tc>
        <w:tc>
          <w:tcPr>
            <w:tcW w:w="1200" w:type="dxa"/>
            <w:tcBorders>
              <w:top w:val="nil"/>
              <w:left w:val="nil"/>
              <w:bottom w:val="single" w:sz="4" w:space="0" w:color="auto"/>
              <w:right w:val="nil"/>
            </w:tcBorders>
            <w:vAlign w:val="bottom"/>
          </w:tcPr>
          <w:p w14:paraId="503B9301"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0.64</w:t>
            </w:r>
          </w:p>
        </w:tc>
        <w:tc>
          <w:tcPr>
            <w:tcW w:w="1261" w:type="dxa"/>
            <w:tcBorders>
              <w:top w:val="nil"/>
              <w:left w:val="nil"/>
              <w:bottom w:val="single" w:sz="4" w:space="0" w:color="auto"/>
              <w:right w:val="nil"/>
            </w:tcBorders>
            <w:vAlign w:val="bottom"/>
          </w:tcPr>
          <w:p w14:paraId="18837584"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554.14</w:t>
            </w:r>
          </w:p>
        </w:tc>
        <w:tc>
          <w:tcPr>
            <w:tcW w:w="711" w:type="dxa"/>
            <w:tcBorders>
              <w:top w:val="nil"/>
              <w:left w:val="nil"/>
              <w:bottom w:val="single" w:sz="4" w:space="0" w:color="auto"/>
              <w:right w:val="nil"/>
            </w:tcBorders>
            <w:vAlign w:val="bottom"/>
          </w:tcPr>
          <w:p w14:paraId="06400EDD"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0.08</w:t>
            </w:r>
          </w:p>
        </w:tc>
      </w:tr>
    </w:tbl>
    <w:p w14:paraId="6F2AB657" w14:textId="77777777" w:rsidR="00112F44" w:rsidRPr="00116772" w:rsidRDefault="00112F44">
      <w:pPr>
        <w:spacing w:line="360" w:lineRule="auto"/>
        <w:rPr>
          <w:rFonts w:ascii="Times New Roman" w:hAnsi="Times New Roman" w:cs="Times New Roman"/>
        </w:rPr>
      </w:pPr>
    </w:p>
    <w:p w14:paraId="54A22BA1" w14:textId="77777777" w:rsidR="00112F44" w:rsidRPr="00116772" w:rsidRDefault="00000000">
      <w:pPr>
        <w:spacing w:line="360" w:lineRule="auto"/>
        <w:jc w:val="center"/>
        <w:rPr>
          <w:rFonts w:ascii="Times New Roman" w:eastAsia="宋体" w:hAnsi="Times New Roman" w:cs="Times New Roman"/>
          <w:sz w:val="28"/>
          <w:szCs w:val="36"/>
          <w:lang w:eastAsia="zh-Hans"/>
        </w:rPr>
      </w:pPr>
      <w:r w:rsidRPr="00116772">
        <w:rPr>
          <w:rFonts w:ascii="Times New Roman" w:eastAsia="宋体" w:hAnsi="Times New Roman" w:cs="Times New Roman"/>
          <w:b/>
          <w:bCs/>
          <w:lang w:eastAsia="zh-Hans"/>
        </w:rPr>
        <w:t>Table S</w:t>
      </w:r>
      <w:r w:rsidRPr="00116772">
        <w:rPr>
          <w:rFonts w:ascii="Times New Roman" w:eastAsia="宋体" w:hAnsi="Times New Roman" w:cs="Times New Roman"/>
          <w:b/>
          <w:bCs/>
        </w:rPr>
        <w:t>23</w:t>
      </w:r>
      <w:r w:rsidRPr="00116772">
        <w:rPr>
          <w:rFonts w:ascii="Times New Roman" w:eastAsia="宋体" w:hAnsi="Times New Roman" w:cs="Times New Roman"/>
          <w:b/>
          <w:bCs/>
          <w:lang w:eastAsia="zh-Hans"/>
        </w:rPr>
        <w:t xml:space="preserve">. </w:t>
      </w:r>
      <w:r w:rsidRPr="00116772">
        <w:rPr>
          <w:rFonts w:ascii="Times New Roman" w:eastAsia="宋体" w:hAnsi="Times New Roman" w:cs="Times New Roman"/>
          <w:lang w:eastAsia="zh-Hans"/>
        </w:rPr>
        <w:t>The XPS narrow spectra</w:t>
      </w:r>
      <w:r w:rsidRPr="00116772">
        <w:rPr>
          <w:rFonts w:ascii="Times New Roman" w:eastAsia="宋体" w:hAnsi="Times New Roman" w:cs="Times New Roman"/>
        </w:rPr>
        <w:t xml:space="preserve"> </w:t>
      </w:r>
      <w:r w:rsidRPr="00116772">
        <w:rPr>
          <w:rFonts w:ascii="Times New Roman" w:eastAsia="宋体" w:hAnsi="Times New Roman" w:cs="Times New Roman"/>
          <w:lang w:eastAsia="zh-Hans"/>
        </w:rPr>
        <w:t xml:space="preserve">date of the </w:t>
      </w:r>
      <w:r w:rsidRPr="00116772">
        <w:rPr>
          <w:rFonts w:ascii="Times New Roman" w:eastAsia="宋体" w:hAnsi="Times New Roman" w:cs="Times New Roman"/>
        </w:rPr>
        <w:t>CBA@</w:t>
      </w:r>
      <w:r w:rsidRPr="00116772">
        <w:rPr>
          <w:rFonts w:ascii="Times New Roman" w:eastAsia="宋体" w:hAnsi="Times New Roman" w:cs="Times New Roman"/>
          <w:lang w:eastAsia="zh-Hans"/>
        </w:rPr>
        <w:t xml:space="preserve">AAO </w:t>
      </w:r>
      <w:r w:rsidRPr="00116772">
        <w:rPr>
          <w:rFonts w:ascii="Times New Roman" w:eastAsia="宋体" w:hAnsi="Times New Roman" w:cs="Times New Roman"/>
        </w:rPr>
        <w:t>film</w:t>
      </w:r>
      <w:r w:rsidRPr="00116772">
        <w:rPr>
          <w:rFonts w:ascii="Times New Roman" w:eastAsia="宋体" w:hAnsi="Times New Roman" w:cs="Times New Roman"/>
          <w:lang w:eastAsia="zh-Hans"/>
        </w:rPr>
        <w:t>.</w:t>
      </w:r>
    </w:p>
    <w:tbl>
      <w:tblPr>
        <w:tblStyle w:val="a5"/>
        <w:tblW w:w="8774" w:type="dxa"/>
        <w:jc w:val="center"/>
        <w:tblLayout w:type="fixed"/>
        <w:tblLook w:val="04A0" w:firstRow="1" w:lastRow="0" w:firstColumn="1" w:lastColumn="0" w:noHBand="0" w:noVBand="1"/>
      </w:tblPr>
      <w:tblGrid>
        <w:gridCol w:w="1457"/>
        <w:gridCol w:w="955"/>
        <w:gridCol w:w="1050"/>
        <w:gridCol w:w="900"/>
        <w:gridCol w:w="1241"/>
        <w:gridCol w:w="1200"/>
        <w:gridCol w:w="1261"/>
        <w:gridCol w:w="710"/>
      </w:tblGrid>
      <w:tr w:rsidR="00112F44" w:rsidRPr="00116772" w14:paraId="362F33BE" w14:textId="77777777">
        <w:trPr>
          <w:jc w:val="center"/>
        </w:trPr>
        <w:tc>
          <w:tcPr>
            <w:tcW w:w="1457" w:type="dxa"/>
            <w:tcBorders>
              <w:left w:val="nil"/>
              <w:bottom w:val="single" w:sz="4" w:space="0" w:color="auto"/>
              <w:right w:val="nil"/>
            </w:tcBorders>
          </w:tcPr>
          <w:p w14:paraId="6C709B6C" w14:textId="77777777" w:rsidR="00112F44" w:rsidRPr="00116772" w:rsidRDefault="00000000">
            <w:pPr>
              <w:spacing w:line="480" w:lineRule="auto"/>
              <w:jc w:val="center"/>
              <w:rPr>
                <w:rFonts w:ascii="Times New Roman" w:eastAsia="宋体" w:hAnsi="Times New Roman" w:cs="Times New Roman"/>
                <w:szCs w:val="21"/>
              </w:rPr>
            </w:pPr>
            <w:r w:rsidRPr="00116772">
              <w:rPr>
                <w:rFonts w:ascii="Times New Roman" w:eastAsia="宋体" w:hAnsi="Times New Roman" w:cs="Times New Roman"/>
                <w:szCs w:val="21"/>
              </w:rPr>
              <w:t>N</w:t>
            </w:r>
            <w:r w:rsidRPr="00116772">
              <w:rPr>
                <w:rFonts w:ascii="Times New Roman" w:eastAsia="宋体" w:hAnsi="Times New Roman" w:cs="Times New Roman"/>
                <w:szCs w:val="21"/>
                <w:lang w:eastAsia="zh-Hans"/>
              </w:rPr>
              <w:t>ame</w:t>
            </w:r>
          </w:p>
        </w:tc>
        <w:tc>
          <w:tcPr>
            <w:tcW w:w="955" w:type="dxa"/>
            <w:tcBorders>
              <w:left w:val="nil"/>
              <w:bottom w:val="single" w:sz="4" w:space="0" w:color="auto"/>
              <w:right w:val="nil"/>
            </w:tcBorders>
          </w:tcPr>
          <w:p w14:paraId="37077991" w14:textId="77777777" w:rsidR="00112F44" w:rsidRPr="00116772" w:rsidRDefault="00000000">
            <w:pPr>
              <w:spacing w:line="480" w:lineRule="auto"/>
              <w:jc w:val="center"/>
              <w:rPr>
                <w:rFonts w:ascii="Times New Roman" w:eastAsia="宋体" w:hAnsi="Times New Roman" w:cs="Times New Roman"/>
                <w:szCs w:val="21"/>
              </w:rPr>
            </w:pPr>
            <w:r w:rsidRPr="00116772">
              <w:rPr>
                <w:rFonts w:ascii="Times New Roman" w:eastAsia="宋体" w:hAnsi="Times New Roman" w:cs="Times New Roman"/>
                <w:szCs w:val="21"/>
              </w:rPr>
              <w:t>S</w:t>
            </w:r>
            <w:r w:rsidRPr="00116772">
              <w:rPr>
                <w:rFonts w:ascii="Times New Roman" w:eastAsia="宋体" w:hAnsi="Times New Roman" w:cs="Times New Roman"/>
                <w:szCs w:val="21"/>
                <w:lang w:eastAsia="zh-Hans"/>
              </w:rPr>
              <w:t>tart BE</w:t>
            </w:r>
          </w:p>
        </w:tc>
        <w:tc>
          <w:tcPr>
            <w:tcW w:w="1050" w:type="dxa"/>
            <w:tcBorders>
              <w:left w:val="nil"/>
              <w:bottom w:val="single" w:sz="4" w:space="0" w:color="auto"/>
              <w:right w:val="nil"/>
            </w:tcBorders>
          </w:tcPr>
          <w:p w14:paraId="34CF88EB" w14:textId="77777777" w:rsidR="00112F44" w:rsidRPr="00116772" w:rsidRDefault="00000000">
            <w:pPr>
              <w:spacing w:line="480" w:lineRule="auto"/>
              <w:jc w:val="center"/>
              <w:rPr>
                <w:rFonts w:ascii="Times New Roman" w:eastAsia="宋体" w:hAnsi="Times New Roman" w:cs="Times New Roman"/>
                <w:szCs w:val="21"/>
              </w:rPr>
            </w:pPr>
            <w:r w:rsidRPr="00116772">
              <w:rPr>
                <w:rFonts w:ascii="Times New Roman" w:eastAsia="宋体" w:hAnsi="Times New Roman" w:cs="Times New Roman"/>
                <w:szCs w:val="21"/>
              </w:rPr>
              <w:t>P</w:t>
            </w:r>
            <w:r w:rsidRPr="00116772">
              <w:rPr>
                <w:rFonts w:ascii="Times New Roman" w:eastAsia="宋体" w:hAnsi="Times New Roman" w:cs="Times New Roman"/>
                <w:szCs w:val="21"/>
                <w:lang w:eastAsia="zh-Hans"/>
              </w:rPr>
              <w:t>eak BE</w:t>
            </w:r>
          </w:p>
        </w:tc>
        <w:tc>
          <w:tcPr>
            <w:tcW w:w="900" w:type="dxa"/>
            <w:tcBorders>
              <w:left w:val="nil"/>
              <w:bottom w:val="single" w:sz="4" w:space="0" w:color="auto"/>
              <w:right w:val="nil"/>
            </w:tcBorders>
          </w:tcPr>
          <w:p w14:paraId="18C45FAA" w14:textId="77777777" w:rsidR="00112F44" w:rsidRPr="00116772" w:rsidRDefault="00000000">
            <w:pPr>
              <w:spacing w:line="480" w:lineRule="auto"/>
              <w:jc w:val="center"/>
              <w:rPr>
                <w:rFonts w:ascii="Times New Roman" w:eastAsia="宋体" w:hAnsi="Times New Roman" w:cs="Times New Roman"/>
                <w:szCs w:val="21"/>
              </w:rPr>
            </w:pPr>
            <w:r w:rsidRPr="00116772">
              <w:rPr>
                <w:rFonts w:ascii="Times New Roman" w:eastAsia="宋体" w:hAnsi="Times New Roman" w:cs="Times New Roman"/>
                <w:szCs w:val="21"/>
              </w:rPr>
              <w:t>E</w:t>
            </w:r>
            <w:r w:rsidRPr="00116772">
              <w:rPr>
                <w:rFonts w:ascii="Times New Roman" w:eastAsia="宋体" w:hAnsi="Times New Roman" w:cs="Times New Roman"/>
                <w:szCs w:val="21"/>
                <w:lang w:eastAsia="zh-Hans"/>
              </w:rPr>
              <w:t>nd BE</w:t>
            </w:r>
          </w:p>
        </w:tc>
        <w:tc>
          <w:tcPr>
            <w:tcW w:w="1241" w:type="dxa"/>
            <w:tcBorders>
              <w:left w:val="nil"/>
              <w:bottom w:val="single" w:sz="4" w:space="0" w:color="auto"/>
              <w:right w:val="nil"/>
            </w:tcBorders>
          </w:tcPr>
          <w:p w14:paraId="4096AA64" w14:textId="77777777" w:rsidR="00112F44" w:rsidRPr="00116772" w:rsidRDefault="00000000">
            <w:pPr>
              <w:spacing w:line="480" w:lineRule="auto"/>
              <w:jc w:val="center"/>
              <w:rPr>
                <w:rFonts w:ascii="Times New Roman" w:eastAsia="宋体" w:hAnsi="Times New Roman" w:cs="Times New Roman"/>
                <w:szCs w:val="21"/>
              </w:rPr>
            </w:pPr>
            <w:r w:rsidRPr="00116772">
              <w:rPr>
                <w:rFonts w:ascii="Times New Roman" w:eastAsia="宋体" w:hAnsi="Times New Roman" w:cs="Times New Roman"/>
                <w:szCs w:val="21"/>
              </w:rPr>
              <w:t>H</w:t>
            </w:r>
            <w:r w:rsidRPr="00116772">
              <w:rPr>
                <w:rFonts w:ascii="Times New Roman" w:eastAsia="宋体" w:hAnsi="Times New Roman" w:cs="Times New Roman"/>
                <w:szCs w:val="21"/>
                <w:lang w:eastAsia="zh-Hans"/>
              </w:rPr>
              <w:t>eight CPS</w:t>
            </w:r>
          </w:p>
        </w:tc>
        <w:tc>
          <w:tcPr>
            <w:tcW w:w="1200" w:type="dxa"/>
            <w:tcBorders>
              <w:left w:val="nil"/>
              <w:bottom w:val="single" w:sz="4" w:space="0" w:color="auto"/>
              <w:right w:val="nil"/>
            </w:tcBorders>
          </w:tcPr>
          <w:p w14:paraId="6F13898E" w14:textId="77777777" w:rsidR="00112F44" w:rsidRPr="00116772" w:rsidRDefault="00000000">
            <w:pPr>
              <w:spacing w:line="480" w:lineRule="auto"/>
              <w:jc w:val="center"/>
              <w:rPr>
                <w:rFonts w:ascii="Times New Roman" w:eastAsia="宋体" w:hAnsi="Times New Roman" w:cs="Times New Roman"/>
                <w:szCs w:val="21"/>
              </w:rPr>
            </w:pPr>
            <w:r w:rsidRPr="00116772">
              <w:rPr>
                <w:rFonts w:ascii="Times New Roman" w:eastAsia="宋体" w:hAnsi="Times New Roman" w:cs="Times New Roman"/>
                <w:szCs w:val="21"/>
              </w:rPr>
              <w:t xml:space="preserve">FWHM </w:t>
            </w:r>
            <w:r w:rsidRPr="00116772">
              <w:rPr>
                <w:rFonts w:ascii="Times New Roman" w:eastAsia="宋体" w:hAnsi="Times New Roman" w:cs="Times New Roman"/>
                <w:szCs w:val="21"/>
                <w:lang w:eastAsia="zh-Hans"/>
              </w:rPr>
              <w:t>eV</w:t>
            </w:r>
          </w:p>
        </w:tc>
        <w:tc>
          <w:tcPr>
            <w:tcW w:w="1261" w:type="dxa"/>
            <w:tcBorders>
              <w:left w:val="nil"/>
              <w:bottom w:val="single" w:sz="4" w:space="0" w:color="auto"/>
              <w:right w:val="nil"/>
            </w:tcBorders>
          </w:tcPr>
          <w:p w14:paraId="5B90F483"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Area (P)</w:t>
            </w:r>
          </w:p>
          <w:p w14:paraId="63011D08"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CPS.eV</w:t>
            </w:r>
          </w:p>
        </w:tc>
        <w:tc>
          <w:tcPr>
            <w:tcW w:w="710" w:type="dxa"/>
            <w:tcBorders>
              <w:left w:val="nil"/>
              <w:bottom w:val="single" w:sz="4" w:space="0" w:color="auto"/>
              <w:right w:val="nil"/>
            </w:tcBorders>
          </w:tcPr>
          <w:p w14:paraId="3CC394C6" w14:textId="77777777" w:rsidR="00112F44" w:rsidRPr="00116772" w:rsidRDefault="00000000">
            <w:pPr>
              <w:spacing w:line="480" w:lineRule="auto"/>
              <w:jc w:val="center"/>
              <w:rPr>
                <w:rFonts w:ascii="Times New Roman" w:eastAsia="宋体" w:hAnsi="Times New Roman" w:cs="Times New Roman"/>
                <w:szCs w:val="21"/>
              </w:rPr>
            </w:pPr>
            <w:r w:rsidRPr="00116772">
              <w:rPr>
                <w:rFonts w:ascii="Times New Roman" w:eastAsia="宋体" w:hAnsi="Times New Roman" w:cs="Times New Roman"/>
                <w:szCs w:val="21"/>
              </w:rPr>
              <w:t>At. %</w:t>
            </w:r>
          </w:p>
        </w:tc>
      </w:tr>
      <w:tr w:rsidR="00112F44" w:rsidRPr="00116772" w14:paraId="64CC7E18" w14:textId="77777777">
        <w:trPr>
          <w:jc w:val="center"/>
        </w:trPr>
        <w:tc>
          <w:tcPr>
            <w:tcW w:w="1457" w:type="dxa"/>
            <w:tcBorders>
              <w:top w:val="single" w:sz="4" w:space="0" w:color="auto"/>
              <w:left w:val="nil"/>
              <w:bottom w:val="nil"/>
              <w:right w:val="nil"/>
            </w:tcBorders>
          </w:tcPr>
          <w:p w14:paraId="4BE0C242"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Metal carbide</w:t>
            </w:r>
          </w:p>
        </w:tc>
        <w:tc>
          <w:tcPr>
            <w:tcW w:w="955" w:type="dxa"/>
            <w:tcBorders>
              <w:top w:val="single" w:sz="4" w:space="0" w:color="auto"/>
              <w:left w:val="nil"/>
              <w:bottom w:val="nil"/>
              <w:right w:val="nil"/>
            </w:tcBorders>
            <w:vAlign w:val="bottom"/>
          </w:tcPr>
          <w:p w14:paraId="08894DB3" w14:textId="77777777" w:rsidR="00112F44" w:rsidRPr="00116772" w:rsidRDefault="00000000">
            <w:pPr>
              <w:widowControl/>
              <w:jc w:val="center"/>
              <w:textAlignment w:val="bottom"/>
              <w:rPr>
                <w:rFonts w:ascii="Times New Roman" w:eastAsia="宋体" w:hAnsi="Times New Roman" w:cs="Times New Roman"/>
                <w:szCs w:val="21"/>
              </w:rPr>
            </w:pPr>
            <w:r w:rsidRPr="00116772">
              <w:rPr>
                <w:rFonts w:ascii="Times New Roman" w:eastAsia="宋体" w:hAnsi="Times New Roman" w:cs="Times New Roman"/>
                <w:szCs w:val="21"/>
              </w:rPr>
              <w:t>296.50</w:t>
            </w:r>
          </w:p>
        </w:tc>
        <w:tc>
          <w:tcPr>
            <w:tcW w:w="1050" w:type="dxa"/>
            <w:tcBorders>
              <w:top w:val="single" w:sz="4" w:space="0" w:color="auto"/>
              <w:left w:val="nil"/>
              <w:bottom w:val="nil"/>
              <w:right w:val="nil"/>
            </w:tcBorders>
            <w:vAlign w:val="bottom"/>
          </w:tcPr>
          <w:p w14:paraId="167678D6" w14:textId="77777777" w:rsidR="00112F44" w:rsidRPr="00116772" w:rsidRDefault="00000000">
            <w:pPr>
              <w:widowControl/>
              <w:jc w:val="center"/>
              <w:textAlignment w:val="bottom"/>
              <w:rPr>
                <w:rFonts w:ascii="Times New Roman" w:eastAsia="宋体" w:hAnsi="Times New Roman" w:cs="Times New Roman"/>
                <w:szCs w:val="21"/>
              </w:rPr>
            </w:pPr>
            <w:r w:rsidRPr="00116772">
              <w:rPr>
                <w:rFonts w:ascii="Times New Roman" w:eastAsia="宋体" w:hAnsi="Times New Roman" w:cs="Times New Roman"/>
                <w:szCs w:val="21"/>
              </w:rPr>
              <w:t>282.51</w:t>
            </w:r>
          </w:p>
        </w:tc>
        <w:tc>
          <w:tcPr>
            <w:tcW w:w="900" w:type="dxa"/>
            <w:tcBorders>
              <w:top w:val="single" w:sz="4" w:space="0" w:color="auto"/>
              <w:left w:val="nil"/>
              <w:bottom w:val="nil"/>
              <w:right w:val="nil"/>
            </w:tcBorders>
            <w:vAlign w:val="bottom"/>
          </w:tcPr>
          <w:p w14:paraId="5A06750B" w14:textId="77777777" w:rsidR="00112F44" w:rsidRPr="00116772" w:rsidRDefault="00000000">
            <w:pPr>
              <w:widowControl/>
              <w:jc w:val="center"/>
              <w:textAlignment w:val="bottom"/>
              <w:rPr>
                <w:rFonts w:ascii="Times New Roman" w:eastAsia="宋体" w:hAnsi="Times New Roman" w:cs="Times New Roman"/>
                <w:szCs w:val="21"/>
              </w:rPr>
            </w:pPr>
            <w:r w:rsidRPr="00116772">
              <w:rPr>
                <w:rFonts w:ascii="Times New Roman" w:eastAsia="宋体" w:hAnsi="Times New Roman" w:cs="Times New Roman"/>
                <w:szCs w:val="21"/>
              </w:rPr>
              <w:t>277.70</w:t>
            </w:r>
          </w:p>
        </w:tc>
        <w:tc>
          <w:tcPr>
            <w:tcW w:w="1241" w:type="dxa"/>
            <w:tcBorders>
              <w:top w:val="single" w:sz="4" w:space="0" w:color="auto"/>
              <w:left w:val="nil"/>
              <w:bottom w:val="nil"/>
              <w:right w:val="nil"/>
            </w:tcBorders>
            <w:vAlign w:val="bottom"/>
          </w:tcPr>
          <w:p w14:paraId="44C515E4" w14:textId="77777777" w:rsidR="00112F44" w:rsidRPr="00116772" w:rsidRDefault="00000000">
            <w:pPr>
              <w:widowControl/>
              <w:jc w:val="center"/>
              <w:textAlignment w:val="bottom"/>
              <w:rPr>
                <w:rFonts w:ascii="Times New Roman" w:eastAsia="宋体" w:hAnsi="Times New Roman" w:cs="Times New Roman"/>
                <w:szCs w:val="21"/>
              </w:rPr>
            </w:pPr>
            <w:r w:rsidRPr="00116772">
              <w:rPr>
                <w:rFonts w:ascii="Times New Roman" w:eastAsia="宋体" w:hAnsi="Times New Roman" w:cs="Times New Roman"/>
                <w:szCs w:val="21"/>
              </w:rPr>
              <w:t>63874.19</w:t>
            </w:r>
          </w:p>
        </w:tc>
        <w:tc>
          <w:tcPr>
            <w:tcW w:w="1200" w:type="dxa"/>
            <w:tcBorders>
              <w:top w:val="single" w:sz="4" w:space="0" w:color="auto"/>
              <w:left w:val="nil"/>
              <w:bottom w:val="nil"/>
              <w:right w:val="nil"/>
            </w:tcBorders>
            <w:vAlign w:val="bottom"/>
          </w:tcPr>
          <w:p w14:paraId="57E59F13" w14:textId="77777777" w:rsidR="00112F44" w:rsidRPr="00116772" w:rsidRDefault="00000000">
            <w:pPr>
              <w:widowControl/>
              <w:jc w:val="center"/>
              <w:textAlignment w:val="bottom"/>
              <w:rPr>
                <w:rFonts w:ascii="Times New Roman" w:eastAsia="宋体" w:hAnsi="Times New Roman" w:cs="Times New Roman"/>
                <w:kern w:val="0"/>
                <w:szCs w:val="21"/>
                <w:lang w:bidi="ar"/>
              </w:rPr>
            </w:pPr>
            <w:r w:rsidRPr="00116772">
              <w:rPr>
                <w:rFonts w:ascii="Times New Roman" w:eastAsia="宋体" w:hAnsi="Times New Roman" w:cs="Times New Roman"/>
                <w:kern w:val="0"/>
                <w:szCs w:val="21"/>
                <w:lang w:bidi="ar"/>
              </w:rPr>
              <w:t>2.33</w:t>
            </w:r>
          </w:p>
        </w:tc>
        <w:tc>
          <w:tcPr>
            <w:tcW w:w="1261" w:type="dxa"/>
            <w:tcBorders>
              <w:top w:val="single" w:sz="4" w:space="0" w:color="auto"/>
              <w:left w:val="nil"/>
              <w:bottom w:val="nil"/>
              <w:right w:val="nil"/>
            </w:tcBorders>
            <w:vAlign w:val="bottom"/>
          </w:tcPr>
          <w:p w14:paraId="1F146E2D" w14:textId="77777777" w:rsidR="00112F44" w:rsidRPr="00116772" w:rsidRDefault="00000000">
            <w:pPr>
              <w:widowControl/>
              <w:jc w:val="center"/>
              <w:textAlignment w:val="bottom"/>
              <w:rPr>
                <w:rFonts w:ascii="Times New Roman" w:eastAsia="宋体" w:hAnsi="Times New Roman" w:cs="Times New Roman"/>
                <w:kern w:val="0"/>
                <w:szCs w:val="21"/>
                <w:lang w:bidi="ar"/>
              </w:rPr>
            </w:pPr>
            <w:r w:rsidRPr="00116772">
              <w:rPr>
                <w:rFonts w:ascii="Times New Roman" w:eastAsia="宋体" w:hAnsi="Times New Roman" w:cs="Times New Roman"/>
                <w:kern w:val="0"/>
                <w:szCs w:val="21"/>
                <w:lang w:bidi="ar"/>
              </w:rPr>
              <w:t>161172.13</w:t>
            </w:r>
          </w:p>
        </w:tc>
        <w:tc>
          <w:tcPr>
            <w:tcW w:w="710" w:type="dxa"/>
            <w:tcBorders>
              <w:top w:val="single" w:sz="4" w:space="0" w:color="auto"/>
              <w:left w:val="nil"/>
              <w:bottom w:val="nil"/>
              <w:right w:val="nil"/>
            </w:tcBorders>
            <w:vAlign w:val="bottom"/>
          </w:tcPr>
          <w:p w14:paraId="6DD378C1" w14:textId="77777777" w:rsidR="00112F44" w:rsidRPr="00116772" w:rsidRDefault="00000000">
            <w:pPr>
              <w:widowControl/>
              <w:jc w:val="center"/>
              <w:textAlignment w:val="bottom"/>
              <w:rPr>
                <w:rFonts w:ascii="Times New Roman" w:eastAsia="宋体" w:hAnsi="Times New Roman" w:cs="Times New Roman"/>
                <w:szCs w:val="21"/>
              </w:rPr>
            </w:pPr>
            <w:r w:rsidRPr="00116772">
              <w:rPr>
                <w:rFonts w:ascii="Times New Roman" w:eastAsia="宋体" w:hAnsi="Times New Roman" w:cs="Times New Roman"/>
                <w:szCs w:val="21"/>
              </w:rPr>
              <w:t>54.77</w:t>
            </w:r>
          </w:p>
        </w:tc>
      </w:tr>
      <w:tr w:rsidR="00112F44" w:rsidRPr="00116772" w14:paraId="2982BCC5" w14:textId="77777777">
        <w:trPr>
          <w:jc w:val="center"/>
        </w:trPr>
        <w:tc>
          <w:tcPr>
            <w:tcW w:w="1457" w:type="dxa"/>
            <w:tcBorders>
              <w:top w:val="nil"/>
              <w:left w:val="nil"/>
              <w:bottom w:val="nil"/>
              <w:right w:val="nil"/>
            </w:tcBorders>
          </w:tcPr>
          <w:p w14:paraId="140E53D6"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C-C</w:t>
            </w:r>
          </w:p>
        </w:tc>
        <w:tc>
          <w:tcPr>
            <w:tcW w:w="955" w:type="dxa"/>
            <w:tcBorders>
              <w:top w:val="nil"/>
              <w:left w:val="nil"/>
              <w:bottom w:val="nil"/>
              <w:right w:val="nil"/>
            </w:tcBorders>
            <w:vAlign w:val="bottom"/>
          </w:tcPr>
          <w:p w14:paraId="04B2E88D" w14:textId="77777777" w:rsidR="00112F44" w:rsidRPr="00116772" w:rsidRDefault="00000000">
            <w:pPr>
              <w:widowControl/>
              <w:jc w:val="center"/>
              <w:textAlignment w:val="bottom"/>
              <w:rPr>
                <w:rFonts w:ascii="Times New Roman" w:eastAsia="宋体" w:hAnsi="Times New Roman" w:cs="Times New Roman"/>
                <w:kern w:val="0"/>
                <w:szCs w:val="21"/>
                <w:lang w:bidi="ar"/>
              </w:rPr>
            </w:pPr>
            <w:r w:rsidRPr="00116772">
              <w:rPr>
                <w:rFonts w:ascii="Times New Roman" w:eastAsia="宋体" w:hAnsi="Times New Roman" w:cs="Times New Roman"/>
                <w:kern w:val="0"/>
                <w:szCs w:val="21"/>
                <w:lang w:bidi="ar"/>
              </w:rPr>
              <w:t>296.50</w:t>
            </w:r>
          </w:p>
        </w:tc>
        <w:tc>
          <w:tcPr>
            <w:tcW w:w="1050" w:type="dxa"/>
            <w:tcBorders>
              <w:top w:val="nil"/>
              <w:left w:val="nil"/>
              <w:bottom w:val="nil"/>
              <w:right w:val="nil"/>
            </w:tcBorders>
            <w:vAlign w:val="bottom"/>
          </w:tcPr>
          <w:p w14:paraId="5E90185A" w14:textId="77777777" w:rsidR="00112F44" w:rsidRPr="00116772" w:rsidRDefault="00000000">
            <w:pPr>
              <w:widowControl/>
              <w:jc w:val="center"/>
              <w:textAlignment w:val="bottom"/>
              <w:rPr>
                <w:rFonts w:ascii="Times New Roman" w:eastAsia="宋体" w:hAnsi="Times New Roman" w:cs="Times New Roman"/>
                <w:kern w:val="0"/>
                <w:szCs w:val="21"/>
                <w:lang w:bidi="ar"/>
              </w:rPr>
            </w:pPr>
            <w:r w:rsidRPr="00116772">
              <w:rPr>
                <w:rFonts w:ascii="Times New Roman" w:eastAsia="宋体" w:hAnsi="Times New Roman" w:cs="Times New Roman"/>
                <w:kern w:val="0"/>
                <w:szCs w:val="21"/>
                <w:lang w:bidi="ar"/>
              </w:rPr>
              <w:t>284.80</w:t>
            </w:r>
          </w:p>
        </w:tc>
        <w:tc>
          <w:tcPr>
            <w:tcW w:w="900" w:type="dxa"/>
            <w:tcBorders>
              <w:top w:val="nil"/>
              <w:left w:val="nil"/>
              <w:bottom w:val="nil"/>
              <w:right w:val="nil"/>
            </w:tcBorders>
            <w:vAlign w:val="bottom"/>
          </w:tcPr>
          <w:p w14:paraId="59031833" w14:textId="77777777" w:rsidR="00112F44" w:rsidRPr="00116772" w:rsidRDefault="00000000">
            <w:pPr>
              <w:widowControl/>
              <w:jc w:val="center"/>
              <w:textAlignment w:val="bottom"/>
              <w:rPr>
                <w:rFonts w:ascii="Times New Roman" w:eastAsia="宋体" w:hAnsi="Times New Roman" w:cs="Times New Roman"/>
                <w:kern w:val="0"/>
                <w:szCs w:val="21"/>
                <w:lang w:bidi="ar"/>
              </w:rPr>
            </w:pPr>
            <w:r w:rsidRPr="00116772">
              <w:rPr>
                <w:rFonts w:ascii="Times New Roman" w:eastAsia="宋体" w:hAnsi="Times New Roman" w:cs="Times New Roman"/>
                <w:kern w:val="0"/>
                <w:szCs w:val="21"/>
                <w:lang w:bidi="ar"/>
              </w:rPr>
              <w:t>277.70</w:t>
            </w:r>
          </w:p>
        </w:tc>
        <w:tc>
          <w:tcPr>
            <w:tcW w:w="1241" w:type="dxa"/>
            <w:tcBorders>
              <w:top w:val="nil"/>
              <w:left w:val="nil"/>
              <w:bottom w:val="nil"/>
              <w:right w:val="nil"/>
            </w:tcBorders>
            <w:vAlign w:val="bottom"/>
          </w:tcPr>
          <w:p w14:paraId="66C43EC2" w14:textId="77777777" w:rsidR="00112F44" w:rsidRPr="00116772" w:rsidRDefault="00000000">
            <w:pPr>
              <w:widowControl/>
              <w:jc w:val="center"/>
              <w:textAlignment w:val="bottom"/>
              <w:rPr>
                <w:rFonts w:ascii="Times New Roman" w:eastAsia="宋体" w:hAnsi="Times New Roman" w:cs="Times New Roman"/>
                <w:kern w:val="0"/>
                <w:szCs w:val="21"/>
                <w:lang w:bidi="ar"/>
              </w:rPr>
            </w:pPr>
            <w:r w:rsidRPr="00116772">
              <w:rPr>
                <w:rFonts w:ascii="Times New Roman" w:eastAsia="宋体" w:hAnsi="Times New Roman" w:cs="Times New Roman"/>
                <w:kern w:val="0"/>
                <w:szCs w:val="21"/>
                <w:lang w:bidi="ar"/>
              </w:rPr>
              <w:t>12752.22</w:t>
            </w:r>
          </w:p>
        </w:tc>
        <w:tc>
          <w:tcPr>
            <w:tcW w:w="1200" w:type="dxa"/>
            <w:tcBorders>
              <w:top w:val="nil"/>
              <w:left w:val="nil"/>
              <w:bottom w:val="nil"/>
              <w:right w:val="nil"/>
            </w:tcBorders>
            <w:vAlign w:val="bottom"/>
          </w:tcPr>
          <w:p w14:paraId="11A87757" w14:textId="77777777" w:rsidR="00112F44" w:rsidRPr="00116772" w:rsidRDefault="00000000">
            <w:pPr>
              <w:widowControl/>
              <w:jc w:val="center"/>
              <w:textAlignment w:val="bottom"/>
              <w:rPr>
                <w:rFonts w:ascii="Times New Roman" w:eastAsia="宋体" w:hAnsi="Times New Roman" w:cs="Times New Roman"/>
                <w:kern w:val="0"/>
                <w:szCs w:val="21"/>
                <w:lang w:bidi="ar"/>
              </w:rPr>
            </w:pPr>
            <w:r w:rsidRPr="00116772">
              <w:rPr>
                <w:rFonts w:ascii="Times New Roman" w:eastAsia="宋体" w:hAnsi="Times New Roman" w:cs="Times New Roman"/>
                <w:kern w:val="0"/>
                <w:szCs w:val="21"/>
                <w:lang w:bidi="ar"/>
              </w:rPr>
              <w:t>2.14</w:t>
            </w:r>
          </w:p>
        </w:tc>
        <w:tc>
          <w:tcPr>
            <w:tcW w:w="1261" w:type="dxa"/>
            <w:tcBorders>
              <w:top w:val="nil"/>
              <w:left w:val="nil"/>
              <w:bottom w:val="nil"/>
              <w:right w:val="nil"/>
            </w:tcBorders>
            <w:vAlign w:val="bottom"/>
          </w:tcPr>
          <w:p w14:paraId="06F6F670" w14:textId="77777777" w:rsidR="00112F44" w:rsidRPr="00116772" w:rsidRDefault="00000000">
            <w:pPr>
              <w:widowControl/>
              <w:jc w:val="center"/>
              <w:textAlignment w:val="bottom"/>
              <w:rPr>
                <w:rFonts w:ascii="Times New Roman" w:eastAsia="宋体" w:hAnsi="Times New Roman" w:cs="Times New Roman"/>
                <w:kern w:val="0"/>
                <w:szCs w:val="21"/>
                <w:lang w:bidi="ar"/>
              </w:rPr>
            </w:pPr>
            <w:r w:rsidRPr="00116772">
              <w:rPr>
                <w:rFonts w:ascii="Times New Roman" w:eastAsia="宋体" w:hAnsi="Times New Roman" w:cs="Times New Roman"/>
                <w:kern w:val="0"/>
                <w:szCs w:val="21"/>
                <w:lang w:bidi="ar"/>
              </w:rPr>
              <w:t>29498.56</w:t>
            </w:r>
          </w:p>
        </w:tc>
        <w:tc>
          <w:tcPr>
            <w:tcW w:w="710" w:type="dxa"/>
            <w:tcBorders>
              <w:top w:val="nil"/>
              <w:left w:val="nil"/>
              <w:bottom w:val="nil"/>
              <w:right w:val="nil"/>
            </w:tcBorders>
            <w:vAlign w:val="bottom"/>
          </w:tcPr>
          <w:p w14:paraId="4B58D225" w14:textId="77777777" w:rsidR="00112F44" w:rsidRPr="00116772" w:rsidRDefault="00000000">
            <w:pPr>
              <w:widowControl/>
              <w:jc w:val="center"/>
              <w:textAlignment w:val="bottom"/>
              <w:rPr>
                <w:rFonts w:ascii="Times New Roman" w:eastAsia="宋体" w:hAnsi="Times New Roman" w:cs="Times New Roman"/>
                <w:szCs w:val="21"/>
              </w:rPr>
            </w:pPr>
            <w:r w:rsidRPr="00116772">
              <w:rPr>
                <w:rFonts w:ascii="Times New Roman" w:hAnsi="Times New Roman" w:cs="Times New Roman"/>
                <w:noProof/>
              </w:rPr>
              <mc:AlternateContent>
                <mc:Choice Requires="wps">
                  <w:drawing>
                    <wp:anchor distT="0" distB="0" distL="114300" distR="114300" simplePos="0" relativeHeight="251670528" behindDoc="0" locked="0" layoutInCell="1" allowOverlap="1" wp14:anchorId="1ADC8D21" wp14:editId="1A1EEB0E">
                      <wp:simplePos x="0" y="0"/>
                      <wp:positionH relativeFrom="column">
                        <wp:posOffset>-54610</wp:posOffset>
                      </wp:positionH>
                      <wp:positionV relativeFrom="paragraph">
                        <wp:posOffset>23495</wp:posOffset>
                      </wp:positionV>
                      <wp:extent cx="424180" cy="160020"/>
                      <wp:effectExtent l="6350" t="6350" r="7620" b="14605"/>
                      <wp:wrapNone/>
                      <wp:docPr id="60" name="矩形 60"/>
                      <wp:cNvGraphicFramePr/>
                      <a:graphic xmlns:a="http://schemas.openxmlformats.org/drawingml/2006/main">
                        <a:graphicData uri="http://schemas.microsoft.com/office/word/2010/wordprocessingShape">
                          <wps:wsp>
                            <wps:cNvSpPr/>
                            <wps:spPr>
                              <a:xfrm>
                                <a:off x="0" y="0"/>
                                <a:ext cx="424180" cy="160020"/>
                              </a:xfrm>
                              <a:prstGeom prst="rect">
                                <a:avLst/>
                              </a:prstGeom>
                              <a:noFill/>
                              <a:ln>
                                <a:solidFill>
                                  <a:srgbClr val="0000FF"/>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9B83290" w14:textId="77777777" w:rsidR="00112F44" w:rsidRDefault="00112F44">
                                  <w:pPr>
                                    <w:jc w:val="center"/>
                                    <w:rPr>
                                      <w:color w:val="0000FF"/>
                                      <w14:textOutline w14:w="9525" w14:cap="flat" w14:cmpd="sng" w14:algn="ctr">
                                        <w14:solidFill>
                                          <w14:srgbClr w14:val="0000FF"/>
                                        </w14:solidFill>
                                        <w14:prstDash w14:val="solid"/>
                                        <w14:round/>
                                      </w14:textOutline>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1ADC8D21" id="矩形 60" o:spid="_x0000_s1035" style="position:absolute;left:0;text-align:left;margin-left:-4.3pt;margin-top:1.85pt;width:33.4pt;height:12.6pt;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" filled="f" strokecolor="blue" strokeweight="1pt">
                      <v:textbox>
                        <w:txbxContent>
                          <w:p w14:paraId="49B83290" w14:textId="77777777" w:rsidR="00112F44" w:rsidRDefault="00112F44">
                            <w:pPr>
                              <w:jc w:val="center"/>
                              <w:rPr>
                                <w:color w:val="0000FF"/>
                                <w14:textOutline w14:w="9525" w14:cap="flat" w14:cmpd="sng" w14:algn="ctr">
                                  <w14:solidFill>
                                    <w14:srgbClr w14:val="0000FF"/>
                                  </w14:solidFill>
                                  <w14:prstDash w14:val="solid"/>
                                  <w14:round/>
                                </w14:textOutline>
                              </w:rPr>
                            </w:pPr>
                          </w:p>
                        </w:txbxContent>
                      </v:textbox>
                    </v:rect>
                  </w:pict>
                </mc:Fallback>
              </mc:AlternateContent>
            </w:r>
            <w:r w:rsidRPr="00116772">
              <w:rPr>
                <w:rFonts w:ascii="Times New Roman" w:eastAsia="宋体" w:hAnsi="Times New Roman" w:cs="Times New Roman"/>
                <w:szCs w:val="21"/>
              </w:rPr>
              <w:t>10.04</w:t>
            </w:r>
          </w:p>
        </w:tc>
      </w:tr>
      <w:tr w:rsidR="00112F44" w:rsidRPr="00116772" w14:paraId="47A47068" w14:textId="77777777">
        <w:trPr>
          <w:jc w:val="center"/>
        </w:trPr>
        <w:tc>
          <w:tcPr>
            <w:tcW w:w="1457" w:type="dxa"/>
            <w:tcBorders>
              <w:top w:val="nil"/>
              <w:left w:val="nil"/>
              <w:bottom w:val="nil"/>
              <w:right w:val="nil"/>
            </w:tcBorders>
          </w:tcPr>
          <w:p w14:paraId="1790978D"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Metal nitrides</w:t>
            </w:r>
          </w:p>
        </w:tc>
        <w:tc>
          <w:tcPr>
            <w:tcW w:w="955" w:type="dxa"/>
            <w:tcBorders>
              <w:top w:val="nil"/>
              <w:left w:val="nil"/>
              <w:bottom w:val="nil"/>
              <w:right w:val="nil"/>
            </w:tcBorders>
            <w:vAlign w:val="bottom"/>
          </w:tcPr>
          <w:p w14:paraId="2112C8BA" w14:textId="77777777" w:rsidR="00112F44" w:rsidRPr="00116772" w:rsidRDefault="00000000">
            <w:pPr>
              <w:widowControl/>
              <w:jc w:val="center"/>
              <w:textAlignment w:val="bottom"/>
              <w:rPr>
                <w:rFonts w:ascii="Times New Roman" w:eastAsia="宋体" w:hAnsi="Times New Roman" w:cs="Times New Roman"/>
                <w:szCs w:val="21"/>
              </w:rPr>
            </w:pPr>
            <w:r w:rsidRPr="00116772">
              <w:rPr>
                <w:rFonts w:ascii="Times New Roman" w:eastAsia="宋体" w:hAnsi="Times New Roman" w:cs="Times New Roman"/>
                <w:szCs w:val="21"/>
              </w:rPr>
              <w:t>408.50</w:t>
            </w:r>
          </w:p>
        </w:tc>
        <w:tc>
          <w:tcPr>
            <w:tcW w:w="1050" w:type="dxa"/>
            <w:tcBorders>
              <w:top w:val="nil"/>
              <w:left w:val="nil"/>
              <w:bottom w:val="nil"/>
              <w:right w:val="nil"/>
            </w:tcBorders>
            <w:vAlign w:val="bottom"/>
          </w:tcPr>
          <w:p w14:paraId="68AB4C81" w14:textId="77777777" w:rsidR="00112F44" w:rsidRPr="00116772" w:rsidRDefault="00000000">
            <w:pPr>
              <w:widowControl/>
              <w:jc w:val="center"/>
              <w:textAlignment w:val="bottom"/>
              <w:rPr>
                <w:rFonts w:ascii="Times New Roman" w:eastAsia="宋体" w:hAnsi="Times New Roman" w:cs="Times New Roman"/>
                <w:szCs w:val="21"/>
              </w:rPr>
            </w:pPr>
            <w:r w:rsidRPr="00116772">
              <w:rPr>
                <w:rFonts w:ascii="Times New Roman" w:eastAsia="宋体" w:hAnsi="Times New Roman" w:cs="Times New Roman"/>
                <w:szCs w:val="21"/>
              </w:rPr>
              <w:t>396.91</w:t>
            </w:r>
          </w:p>
        </w:tc>
        <w:tc>
          <w:tcPr>
            <w:tcW w:w="900" w:type="dxa"/>
            <w:tcBorders>
              <w:top w:val="nil"/>
              <w:left w:val="nil"/>
              <w:bottom w:val="nil"/>
              <w:right w:val="nil"/>
            </w:tcBorders>
            <w:vAlign w:val="bottom"/>
          </w:tcPr>
          <w:p w14:paraId="0EA2CEE7" w14:textId="77777777" w:rsidR="00112F44" w:rsidRPr="00116772" w:rsidRDefault="00000000">
            <w:pPr>
              <w:widowControl/>
              <w:jc w:val="center"/>
              <w:textAlignment w:val="bottom"/>
              <w:rPr>
                <w:rFonts w:ascii="Times New Roman" w:eastAsia="宋体" w:hAnsi="Times New Roman" w:cs="Times New Roman"/>
                <w:szCs w:val="21"/>
              </w:rPr>
            </w:pPr>
            <w:r w:rsidRPr="00116772">
              <w:rPr>
                <w:rFonts w:ascii="Times New Roman" w:eastAsia="宋体" w:hAnsi="Times New Roman" w:cs="Times New Roman"/>
                <w:szCs w:val="21"/>
              </w:rPr>
              <w:t>390.70</w:t>
            </w:r>
          </w:p>
        </w:tc>
        <w:tc>
          <w:tcPr>
            <w:tcW w:w="1241" w:type="dxa"/>
            <w:tcBorders>
              <w:top w:val="nil"/>
              <w:left w:val="nil"/>
              <w:bottom w:val="nil"/>
              <w:right w:val="nil"/>
            </w:tcBorders>
            <w:vAlign w:val="bottom"/>
          </w:tcPr>
          <w:p w14:paraId="16E825D3" w14:textId="77777777" w:rsidR="00112F44" w:rsidRPr="00116772" w:rsidRDefault="00000000">
            <w:pPr>
              <w:widowControl/>
              <w:jc w:val="center"/>
              <w:textAlignment w:val="bottom"/>
              <w:rPr>
                <w:rFonts w:ascii="Times New Roman" w:eastAsia="宋体" w:hAnsi="Times New Roman" w:cs="Times New Roman"/>
                <w:szCs w:val="21"/>
              </w:rPr>
            </w:pPr>
            <w:r w:rsidRPr="00116772">
              <w:rPr>
                <w:rFonts w:ascii="Times New Roman" w:eastAsia="宋体" w:hAnsi="Times New Roman" w:cs="Times New Roman"/>
                <w:szCs w:val="21"/>
              </w:rPr>
              <w:t>8098.19</w:t>
            </w:r>
          </w:p>
        </w:tc>
        <w:tc>
          <w:tcPr>
            <w:tcW w:w="1200" w:type="dxa"/>
            <w:tcBorders>
              <w:top w:val="nil"/>
              <w:left w:val="nil"/>
              <w:bottom w:val="nil"/>
              <w:right w:val="nil"/>
            </w:tcBorders>
            <w:vAlign w:val="bottom"/>
          </w:tcPr>
          <w:p w14:paraId="62FFC214" w14:textId="77777777" w:rsidR="00112F44" w:rsidRPr="00116772" w:rsidRDefault="00000000">
            <w:pPr>
              <w:widowControl/>
              <w:jc w:val="center"/>
              <w:textAlignment w:val="bottom"/>
              <w:rPr>
                <w:rFonts w:ascii="Times New Roman" w:eastAsia="宋体" w:hAnsi="Times New Roman" w:cs="Times New Roman"/>
                <w:szCs w:val="21"/>
              </w:rPr>
            </w:pPr>
            <w:r w:rsidRPr="00116772">
              <w:rPr>
                <w:rFonts w:ascii="Times New Roman" w:eastAsia="宋体" w:hAnsi="Times New Roman" w:cs="Times New Roman"/>
                <w:szCs w:val="21"/>
              </w:rPr>
              <w:t>2.19</w:t>
            </w:r>
          </w:p>
        </w:tc>
        <w:tc>
          <w:tcPr>
            <w:tcW w:w="1261" w:type="dxa"/>
            <w:tcBorders>
              <w:top w:val="nil"/>
              <w:left w:val="nil"/>
              <w:bottom w:val="nil"/>
              <w:right w:val="nil"/>
            </w:tcBorders>
            <w:vAlign w:val="bottom"/>
          </w:tcPr>
          <w:p w14:paraId="08C55C79" w14:textId="77777777" w:rsidR="00112F44" w:rsidRPr="00116772" w:rsidRDefault="00000000">
            <w:pPr>
              <w:widowControl/>
              <w:jc w:val="center"/>
              <w:textAlignment w:val="bottom"/>
              <w:rPr>
                <w:rFonts w:ascii="Times New Roman" w:eastAsia="宋体" w:hAnsi="Times New Roman" w:cs="Times New Roman"/>
                <w:szCs w:val="21"/>
              </w:rPr>
            </w:pPr>
            <w:r w:rsidRPr="00116772">
              <w:rPr>
                <w:rFonts w:ascii="Times New Roman" w:eastAsia="宋体" w:hAnsi="Times New Roman" w:cs="Times New Roman"/>
                <w:szCs w:val="21"/>
              </w:rPr>
              <w:t>19198.38</w:t>
            </w:r>
          </w:p>
        </w:tc>
        <w:tc>
          <w:tcPr>
            <w:tcW w:w="710" w:type="dxa"/>
            <w:tcBorders>
              <w:top w:val="nil"/>
              <w:left w:val="nil"/>
              <w:bottom w:val="nil"/>
              <w:right w:val="nil"/>
            </w:tcBorders>
            <w:vAlign w:val="bottom"/>
          </w:tcPr>
          <w:p w14:paraId="16795451" w14:textId="77777777" w:rsidR="00112F44" w:rsidRPr="00116772" w:rsidRDefault="00000000">
            <w:pPr>
              <w:widowControl/>
              <w:jc w:val="center"/>
              <w:textAlignment w:val="bottom"/>
              <w:rPr>
                <w:rFonts w:ascii="Times New Roman" w:hAnsi="Times New Roman" w:cs="Times New Roman"/>
                <w:szCs w:val="21"/>
              </w:rPr>
            </w:pPr>
            <w:r w:rsidRPr="00116772">
              <w:rPr>
                <w:rFonts w:ascii="Times New Roman" w:hAnsi="Times New Roman" w:cs="Times New Roman"/>
                <w:szCs w:val="21"/>
              </w:rPr>
              <w:t>4.20</w:t>
            </w:r>
          </w:p>
        </w:tc>
      </w:tr>
      <w:tr w:rsidR="00112F44" w:rsidRPr="00116772" w14:paraId="76F1FBC7" w14:textId="77777777">
        <w:trPr>
          <w:jc w:val="center"/>
        </w:trPr>
        <w:tc>
          <w:tcPr>
            <w:tcW w:w="1457" w:type="dxa"/>
            <w:tcBorders>
              <w:top w:val="nil"/>
              <w:left w:val="nil"/>
              <w:bottom w:val="nil"/>
              <w:right w:val="nil"/>
            </w:tcBorders>
          </w:tcPr>
          <w:p w14:paraId="0A791C7A"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C-N</w:t>
            </w:r>
          </w:p>
        </w:tc>
        <w:tc>
          <w:tcPr>
            <w:tcW w:w="955" w:type="dxa"/>
            <w:tcBorders>
              <w:top w:val="nil"/>
              <w:left w:val="nil"/>
              <w:bottom w:val="nil"/>
              <w:right w:val="nil"/>
            </w:tcBorders>
            <w:vAlign w:val="bottom"/>
          </w:tcPr>
          <w:p w14:paraId="63462DDD"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408.50</w:t>
            </w:r>
          </w:p>
        </w:tc>
        <w:tc>
          <w:tcPr>
            <w:tcW w:w="1050" w:type="dxa"/>
            <w:tcBorders>
              <w:top w:val="nil"/>
              <w:left w:val="nil"/>
              <w:bottom w:val="nil"/>
              <w:right w:val="nil"/>
            </w:tcBorders>
            <w:vAlign w:val="bottom"/>
          </w:tcPr>
          <w:p w14:paraId="165A644F"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399.58</w:t>
            </w:r>
          </w:p>
        </w:tc>
        <w:tc>
          <w:tcPr>
            <w:tcW w:w="900" w:type="dxa"/>
            <w:tcBorders>
              <w:top w:val="nil"/>
              <w:left w:val="nil"/>
              <w:bottom w:val="nil"/>
              <w:right w:val="nil"/>
            </w:tcBorders>
            <w:vAlign w:val="bottom"/>
          </w:tcPr>
          <w:p w14:paraId="24C6E931"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390.70</w:t>
            </w:r>
          </w:p>
        </w:tc>
        <w:tc>
          <w:tcPr>
            <w:tcW w:w="1241" w:type="dxa"/>
            <w:tcBorders>
              <w:top w:val="nil"/>
              <w:left w:val="nil"/>
              <w:bottom w:val="nil"/>
              <w:right w:val="nil"/>
            </w:tcBorders>
            <w:vAlign w:val="bottom"/>
          </w:tcPr>
          <w:p w14:paraId="7DECC301"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3192.99</w:t>
            </w:r>
          </w:p>
        </w:tc>
        <w:tc>
          <w:tcPr>
            <w:tcW w:w="1200" w:type="dxa"/>
            <w:tcBorders>
              <w:top w:val="nil"/>
              <w:left w:val="nil"/>
              <w:bottom w:val="nil"/>
              <w:right w:val="nil"/>
            </w:tcBorders>
            <w:vAlign w:val="bottom"/>
          </w:tcPr>
          <w:p w14:paraId="7F020521"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1.60</w:t>
            </w:r>
          </w:p>
        </w:tc>
        <w:tc>
          <w:tcPr>
            <w:tcW w:w="1261" w:type="dxa"/>
            <w:tcBorders>
              <w:top w:val="nil"/>
              <w:left w:val="nil"/>
              <w:bottom w:val="nil"/>
              <w:right w:val="nil"/>
            </w:tcBorders>
            <w:vAlign w:val="bottom"/>
          </w:tcPr>
          <w:p w14:paraId="0B8BC84A"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5522.91</w:t>
            </w:r>
          </w:p>
        </w:tc>
        <w:tc>
          <w:tcPr>
            <w:tcW w:w="710" w:type="dxa"/>
            <w:tcBorders>
              <w:top w:val="nil"/>
              <w:left w:val="nil"/>
              <w:bottom w:val="nil"/>
              <w:right w:val="nil"/>
            </w:tcBorders>
            <w:vAlign w:val="bottom"/>
          </w:tcPr>
          <w:p w14:paraId="0C8F77C2" w14:textId="77777777" w:rsidR="00112F44" w:rsidRPr="00116772" w:rsidRDefault="00000000">
            <w:pPr>
              <w:jc w:val="center"/>
              <w:rPr>
                <w:rFonts w:ascii="Times New Roman" w:eastAsia="宋体" w:hAnsi="Times New Roman" w:cs="Times New Roman"/>
                <w:szCs w:val="21"/>
              </w:rPr>
            </w:pPr>
            <w:r w:rsidRPr="00116772">
              <w:rPr>
                <w:rFonts w:ascii="Times New Roman" w:hAnsi="Times New Roman" w:cs="Times New Roman"/>
                <w:noProof/>
              </w:rPr>
              <mc:AlternateContent>
                <mc:Choice Requires="wps">
                  <w:drawing>
                    <wp:anchor distT="0" distB="0" distL="114300" distR="114300" simplePos="0" relativeHeight="251667456" behindDoc="0" locked="0" layoutInCell="1" allowOverlap="1" wp14:anchorId="2F2C372D" wp14:editId="4E4D90F0">
                      <wp:simplePos x="0" y="0"/>
                      <wp:positionH relativeFrom="column">
                        <wp:posOffset>-55245</wp:posOffset>
                      </wp:positionH>
                      <wp:positionV relativeFrom="paragraph">
                        <wp:posOffset>21590</wp:posOffset>
                      </wp:positionV>
                      <wp:extent cx="424180" cy="160020"/>
                      <wp:effectExtent l="6350" t="6350" r="7620" b="14605"/>
                      <wp:wrapNone/>
                      <wp:docPr id="28" name="矩形 28"/>
                      <wp:cNvGraphicFramePr/>
                      <a:graphic xmlns:a="http://schemas.openxmlformats.org/drawingml/2006/main">
                        <a:graphicData uri="http://schemas.microsoft.com/office/word/2010/wordprocessingShape">
                          <wps:wsp>
                            <wps:cNvSpPr/>
                            <wps:spPr>
                              <a:xfrm>
                                <a:off x="0" y="0"/>
                                <a:ext cx="424180" cy="160020"/>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D2D3BF7" w14:textId="77777777" w:rsidR="00112F44" w:rsidRDefault="00112F44">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2F2C372D" id="矩形 28" o:spid="_x0000_s1036" style="position:absolute;left:0;text-align:left;margin-left:-4.35pt;margin-top:1.7pt;width:33.4pt;height:12.6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" filled="f" strokecolor="red" strokeweight="1pt">
                      <v:textbox>
                        <w:txbxContent>
                          <w:p w14:paraId="3D2D3BF7" w14:textId="77777777" w:rsidR="00112F44" w:rsidRDefault="00112F44">
                            <w:pPr>
                              <w:jc w:val="center"/>
                            </w:pPr>
                          </w:p>
                        </w:txbxContent>
                      </v:textbox>
                    </v:rect>
                  </w:pict>
                </mc:Fallback>
              </mc:AlternateContent>
            </w:r>
            <w:r w:rsidRPr="00116772">
              <w:rPr>
                <w:rFonts w:ascii="Times New Roman" w:eastAsia="宋体" w:hAnsi="Times New Roman" w:cs="Times New Roman"/>
                <w:szCs w:val="21"/>
              </w:rPr>
              <w:t>1.21</w:t>
            </w:r>
          </w:p>
        </w:tc>
      </w:tr>
      <w:tr w:rsidR="00112F44" w:rsidRPr="00116772" w14:paraId="29273BF0" w14:textId="77777777">
        <w:trPr>
          <w:jc w:val="center"/>
        </w:trPr>
        <w:tc>
          <w:tcPr>
            <w:tcW w:w="1457" w:type="dxa"/>
            <w:tcBorders>
              <w:top w:val="nil"/>
              <w:left w:val="nil"/>
              <w:bottom w:val="nil"/>
              <w:right w:val="nil"/>
            </w:tcBorders>
          </w:tcPr>
          <w:p w14:paraId="3C550B3D"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Si</w:t>
            </w:r>
            <w:r w:rsidRPr="00116772">
              <w:rPr>
                <w:rFonts w:ascii="Times New Roman" w:eastAsia="宋体" w:hAnsi="Times New Roman" w:cs="Times New Roman"/>
                <w:szCs w:val="21"/>
                <w:vertAlign w:val="subscript"/>
              </w:rPr>
              <w:t>3</w:t>
            </w:r>
            <w:r w:rsidRPr="00116772">
              <w:rPr>
                <w:rFonts w:ascii="Times New Roman" w:eastAsia="宋体" w:hAnsi="Times New Roman" w:cs="Times New Roman"/>
                <w:szCs w:val="21"/>
              </w:rPr>
              <w:t>N</w:t>
            </w:r>
            <w:r w:rsidRPr="00116772">
              <w:rPr>
                <w:rFonts w:ascii="Times New Roman" w:eastAsia="宋体" w:hAnsi="Times New Roman" w:cs="Times New Roman"/>
                <w:szCs w:val="21"/>
                <w:vertAlign w:val="subscript"/>
              </w:rPr>
              <w:t>4</w:t>
            </w:r>
          </w:p>
        </w:tc>
        <w:tc>
          <w:tcPr>
            <w:tcW w:w="955" w:type="dxa"/>
            <w:tcBorders>
              <w:top w:val="nil"/>
              <w:left w:val="nil"/>
              <w:bottom w:val="nil"/>
              <w:right w:val="nil"/>
            </w:tcBorders>
            <w:vAlign w:val="bottom"/>
          </w:tcPr>
          <w:p w14:paraId="259CE613"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408.50</w:t>
            </w:r>
          </w:p>
        </w:tc>
        <w:tc>
          <w:tcPr>
            <w:tcW w:w="1050" w:type="dxa"/>
            <w:tcBorders>
              <w:top w:val="nil"/>
              <w:left w:val="nil"/>
              <w:bottom w:val="nil"/>
              <w:right w:val="nil"/>
            </w:tcBorders>
            <w:vAlign w:val="bottom"/>
          </w:tcPr>
          <w:p w14:paraId="0F332240"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398.38</w:t>
            </w:r>
          </w:p>
        </w:tc>
        <w:tc>
          <w:tcPr>
            <w:tcW w:w="900" w:type="dxa"/>
            <w:tcBorders>
              <w:top w:val="nil"/>
              <w:left w:val="nil"/>
              <w:bottom w:val="nil"/>
              <w:right w:val="nil"/>
            </w:tcBorders>
            <w:vAlign w:val="bottom"/>
          </w:tcPr>
          <w:p w14:paraId="37B59F55"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390.70</w:t>
            </w:r>
          </w:p>
        </w:tc>
        <w:tc>
          <w:tcPr>
            <w:tcW w:w="1241" w:type="dxa"/>
            <w:tcBorders>
              <w:top w:val="nil"/>
              <w:left w:val="nil"/>
              <w:bottom w:val="nil"/>
              <w:right w:val="nil"/>
            </w:tcBorders>
            <w:vAlign w:val="bottom"/>
          </w:tcPr>
          <w:p w14:paraId="4DAE4E8E"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726.76</w:t>
            </w:r>
          </w:p>
        </w:tc>
        <w:tc>
          <w:tcPr>
            <w:tcW w:w="1200" w:type="dxa"/>
            <w:tcBorders>
              <w:top w:val="nil"/>
              <w:left w:val="nil"/>
              <w:bottom w:val="nil"/>
              <w:right w:val="nil"/>
            </w:tcBorders>
            <w:vAlign w:val="bottom"/>
          </w:tcPr>
          <w:p w14:paraId="33086CC9"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0.45</w:t>
            </w:r>
          </w:p>
        </w:tc>
        <w:tc>
          <w:tcPr>
            <w:tcW w:w="1261" w:type="dxa"/>
            <w:tcBorders>
              <w:top w:val="nil"/>
              <w:left w:val="nil"/>
              <w:bottom w:val="nil"/>
              <w:right w:val="nil"/>
            </w:tcBorders>
            <w:vAlign w:val="bottom"/>
          </w:tcPr>
          <w:p w14:paraId="654234A2"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348.35</w:t>
            </w:r>
          </w:p>
        </w:tc>
        <w:tc>
          <w:tcPr>
            <w:tcW w:w="710" w:type="dxa"/>
            <w:tcBorders>
              <w:top w:val="nil"/>
              <w:left w:val="nil"/>
              <w:bottom w:val="nil"/>
              <w:right w:val="nil"/>
            </w:tcBorders>
            <w:vAlign w:val="bottom"/>
          </w:tcPr>
          <w:p w14:paraId="37EA0DFC"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0.08</w:t>
            </w:r>
          </w:p>
        </w:tc>
      </w:tr>
      <w:tr w:rsidR="00112F44" w:rsidRPr="00116772" w14:paraId="3B0A5732" w14:textId="77777777">
        <w:trPr>
          <w:jc w:val="center"/>
        </w:trPr>
        <w:tc>
          <w:tcPr>
            <w:tcW w:w="1457" w:type="dxa"/>
            <w:tcBorders>
              <w:top w:val="nil"/>
              <w:left w:val="nil"/>
              <w:bottom w:val="nil"/>
              <w:right w:val="nil"/>
            </w:tcBorders>
          </w:tcPr>
          <w:p w14:paraId="61333349"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Al</w:t>
            </w:r>
            <w:r w:rsidRPr="00116772">
              <w:rPr>
                <w:rFonts w:ascii="Times New Roman" w:eastAsia="宋体" w:hAnsi="Times New Roman" w:cs="Times New Roman"/>
                <w:szCs w:val="21"/>
                <w:vertAlign w:val="subscript"/>
              </w:rPr>
              <w:t>2</w:t>
            </w:r>
            <w:r w:rsidRPr="00116772">
              <w:rPr>
                <w:rFonts w:ascii="Times New Roman" w:eastAsia="宋体" w:hAnsi="Times New Roman" w:cs="Times New Roman"/>
                <w:szCs w:val="21"/>
              </w:rPr>
              <w:t>O</w:t>
            </w:r>
            <w:r w:rsidRPr="00116772">
              <w:rPr>
                <w:rFonts w:ascii="Times New Roman" w:eastAsia="宋体" w:hAnsi="Times New Roman" w:cs="Times New Roman"/>
                <w:szCs w:val="21"/>
                <w:vertAlign w:val="subscript"/>
              </w:rPr>
              <w:t>3</w:t>
            </w:r>
          </w:p>
        </w:tc>
        <w:tc>
          <w:tcPr>
            <w:tcW w:w="955" w:type="dxa"/>
            <w:tcBorders>
              <w:top w:val="nil"/>
              <w:left w:val="nil"/>
              <w:bottom w:val="nil"/>
              <w:right w:val="nil"/>
            </w:tcBorders>
            <w:vAlign w:val="bottom"/>
          </w:tcPr>
          <w:p w14:paraId="04437434"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543.50</w:t>
            </w:r>
          </w:p>
        </w:tc>
        <w:tc>
          <w:tcPr>
            <w:tcW w:w="1050" w:type="dxa"/>
            <w:tcBorders>
              <w:top w:val="nil"/>
              <w:left w:val="nil"/>
              <w:bottom w:val="nil"/>
              <w:right w:val="nil"/>
            </w:tcBorders>
            <w:vAlign w:val="bottom"/>
          </w:tcPr>
          <w:p w14:paraId="2ACDABF5"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529.66</w:t>
            </w:r>
          </w:p>
        </w:tc>
        <w:tc>
          <w:tcPr>
            <w:tcW w:w="900" w:type="dxa"/>
            <w:tcBorders>
              <w:top w:val="nil"/>
              <w:left w:val="nil"/>
              <w:bottom w:val="nil"/>
              <w:right w:val="nil"/>
            </w:tcBorders>
            <w:vAlign w:val="bottom"/>
          </w:tcPr>
          <w:p w14:paraId="2F4AB145"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523.70</w:t>
            </w:r>
          </w:p>
        </w:tc>
        <w:tc>
          <w:tcPr>
            <w:tcW w:w="1241" w:type="dxa"/>
            <w:tcBorders>
              <w:top w:val="nil"/>
              <w:left w:val="nil"/>
              <w:bottom w:val="nil"/>
              <w:right w:val="nil"/>
            </w:tcBorders>
            <w:vAlign w:val="bottom"/>
          </w:tcPr>
          <w:p w14:paraId="5F7F60AF"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84237.38</w:t>
            </w:r>
          </w:p>
        </w:tc>
        <w:tc>
          <w:tcPr>
            <w:tcW w:w="1200" w:type="dxa"/>
            <w:tcBorders>
              <w:top w:val="nil"/>
              <w:left w:val="nil"/>
              <w:bottom w:val="nil"/>
              <w:right w:val="nil"/>
            </w:tcBorders>
            <w:vAlign w:val="bottom"/>
          </w:tcPr>
          <w:p w14:paraId="34ACF164"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2.16</w:t>
            </w:r>
          </w:p>
        </w:tc>
        <w:tc>
          <w:tcPr>
            <w:tcW w:w="1261" w:type="dxa"/>
            <w:tcBorders>
              <w:top w:val="nil"/>
              <w:left w:val="nil"/>
              <w:bottom w:val="nil"/>
              <w:right w:val="nil"/>
            </w:tcBorders>
            <w:vAlign w:val="bottom"/>
          </w:tcPr>
          <w:p w14:paraId="69B55EAB"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196764.28</w:t>
            </w:r>
          </w:p>
        </w:tc>
        <w:tc>
          <w:tcPr>
            <w:tcW w:w="710" w:type="dxa"/>
            <w:tcBorders>
              <w:top w:val="nil"/>
              <w:left w:val="nil"/>
              <w:bottom w:val="nil"/>
              <w:right w:val="nil"/>
            </w:tcBorders>
            <w:vAlign w:val="bottom"/>
          </w:tcPr>
          <w:p w14:paraId="6DFDC20D"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27.65</w:t>
            </w:r>
          </w:p>
        </w:tc>
      </w:tr>
      <w:tr w:rsidR="00112F44" w:rsidRPr="00116772" w14:paraId="51308054" w14:textId="77777777">
        <w:trPr>
          <w:jc w:val="center"/>
        </w:trPr>
        <w:tc>
          <w:tcPr>
            <w:tcW w:w="1457" w:type="dxa"/>
            <w:tcBorders>
              <w:top w:val="nil"/>
              <w:left w:val="nil"/>
              <w:bottom w:val="single" w:sz="4" w:space="0" w:color="auto"/>
              <w:right w:val="nil"/>
            </w:tcBorders>
          </w:tcPr>
          <w:p w14:paraId="16BFF75A"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Mental oxides</w:t>
            </w:r>
          </w:p>
        </w:tc>
        <w:tc>
          <w:tcPr>
            <w:tcW w:w="955" w:type="dxa"/>
            <w:tcBorders>
              <w:top w:val="nil"/>
              <w:left w:val="nil"/>
              <w:bottom w:val="single" w:sz="4" w:space="0" w:color="auto"/>
              <w:right w:val="nil"/>
            </w:tcBorders>
            <w:vAlign w:val="bottom"/>
          </w:tcPr>
          <w:p w14:paraId="5D80F788"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543.50</w:t>
            </w:r>
          </w:p>
        </w:tc>
        <w:tc>
          <w:tcPr>
            <w:tcW w:w="1050" w:type="dxa"/>
            <w:tcBorders>
              <w:top w:val="nil"/>
              <w:left w:val="nil"/>
              <w:bottom w:val="single" w:sz="4" w:space="0" w:color="auto"/>
              <w:right w:val="nil"/>
            </w:tcBorders>
            <w:vAlign w:val="bottom"/>
          </w:tcPr>
          <w:p w14:paraId="37A51351"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527.88</w:t>
            </w:r>
          </w:p>
        </w:tc>
        <w:tc>
          <w:tcPr>
            <w:tcW w:w="900" w:type="dxa"/>
            <w:tcBorders>
              <w:top w:val="nil"/>
              <w:left w:val="nil"/>
              <w:bottom w:val="single" w:sz="4" w:space="0" w:color="auto"/>
              <w:right w:val="nil"/>
            </w:tcBorders>
            <w:vAlign w:val="bottom"/>
          </w:tcPr>
          <w:p w14:paraId="52E2EE61"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523.70</w:t>
            </w:r>
          </w:p>
        </w:tc>
        <w:tc>
          <w:tcPr>
            <w:tcW w:w="1241" w:type="dxa"/>
            <w:tcBorders>
              <w:top w:val="nil"/>
              <w:left w:val="nil"/>
              <w:bottom w:val="single" w:sz="4" w:space="0" w:color="auto"/>
              <w:right w:val="nil"/>
            </w:tcBorders>
            <w:vAlign w:val="bottom"/>
          </w:tcPr>
          <w:p w14:paraId="66DFE4EA"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10488.53</w:t>
            </w:r>
          </w:p>
        </w:tc>
        <w:tc>
          <w:tcPr>
            <w:tcW w:w="1200" w:type="dxa"/>
            <w:tcBorders>
              <w:top w:val="nil"/>
              <w:left w:val="nil"/>
              <w:bottom w:val="single" w:sz="4" w:space="0" w:color="auto"/>
              <w:right w:val="nil"/>
            </w:tcBorders>
            <w:vAlign w:val="bottom"/>
          </w:tcPr>
          <w:p w14:paraId="365DD181"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1.29</w:t>
            </w:r>
          </w:p>
        </w:tc>
        <w:tc>
          <w:tcPr>
            <w:tcW w:w="1261" w:type="dxa"/>
            <w:tcBorders>
              <w:top w:val="nil"/>
              <w:left w:val="nil"/>
              <w:bottom w:val="single" w:sz="4" w:space="0" w:color="auto"/>
              <w:right w:val="nil"/>
            </w:tcBorders>
            <w:vAlign w:val="bottom"/>
          </w:tcPr>
          <w:p w14:paraId="483B1C4D"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14644.74</w:t>
            </w:r>
          </w:p>
        </w:tc>
        <w:tc>
          <w:tcPr>
            <w:tcW w:w="710" w:type="dxa"/>
            <w:tcBorders>
              <w:top w:val="nil"/>
              <w:left w:val="nil"/>
              <w:bottom w:val="single" w:sz="4" w:space="0" w:color="auto"/>
              <w:right w:val="nil"/>
            </w:tcBorders>
            <w:vAlign w:val="bottom"/>
          </w:tcPr>
          <w:p w14:paraId="1EB99908" w14:textId="77777777" w:rsidR="00112F44" w:rsidRPr="00116772" w:rsidRDefault="00000000">
            <w:pPr>
              <w:jc w:val="center"/>
              <w:rPr>
                <w:rFonts w:ascii="Times New Roman" w:eastAsia="宋体" w:hAnsi="Times New Roman" w:cs="Times New Roman"/>
                <w:szCs w:val="21"/>
              </w:rPr>
            </w:pPr>
            <w:r w:rsidRPr="00116772">
              <w:rPr>
                <w:rFonts w:ascii="Times New Roman" w:eastAsia="宋体" w:hAnsi="Times New Roman" w:cs="Times New Roman"/>
                <w:szCs w:val="21"/>
              </w:rPr>
              <w:t>2.06</w:t>
            </w:r>
          </w:p>
        </w:tc>
      </w:tr>
    </w:tbl>
    <w:p w14:paraId="4CB7E7BD" w14:textId="77777777" w:rsidR="00112F44" w:rsidRPr="00116772" w:rsidRDefault="00112F44">
      <w:pPr>
        <w:spacing w:line="360" w:lineRule="auto"/>
        <w:jc w:val="center"/>
        <w:rPr>
          <w:rFonts w:ascii="Times New Roman" w:hAnsi="Times New Roman" w:cs="Times New Roman"/>
        </w:rPr>
      </w:pPr>
    </w:p>
    <w:p w14:paraId="4642139A" w14:textId="77777777" w:rsidR="00112F44" w:rsidRPr="00116772" w:rsidRDefault="00000000">
      <w:pPr>
        <w:widowControl/>
        <w:jc w:val="left"/>
        <w:rPr>
          <w:rFonts w:ascii="Times New Roman" w:hAnsi="Times New Roman" w:cs="Times New Roman"/>
        </w:rPr>
      </w:pPr>
      <w:r w:rsidRPr="00116772">
        <w:rPr>
          <w:rFonts w:ascii="Times New Roman" w:hAnsi="Times New Roman" w:cs="Times New Roman"/>
        </w:rPr>
        <w:br w:type="page"/>
      </w:r>
    </w:p>
    <w:p w14:paraId="6FF6E1E5" w14:textId="77777777" w:rsidR="00112F44" w:rsidRPr="00116772" w:rsidRDefault="00000000">
      <w:pPr>
        <w:spacing w:line="360" w:lineRule="auto"/>
        <w:jc w:val="center"/>
        <w:rPr>
          <w:rFonts w:ascii="Times New Roman" w:hAnsi="Times New Roman" w:cs="Times New Roman"/>
        </w:rPr>
      </w:pPr>
      <w:r w:rsidRPr="00116772">
        <w:rPr>
          <w:rFonts w:ascii="Times New Roman" w:hAnsi="Times New Roman" w:cs="Times New Roman"/>
          <w:noProof/>
        </w:rPr>
        <w:lastRenderedPageBreak/>
        <w:drawing>
          <wp:inline distT="0" distB="0" distL="114300" distR="114300" wp14:anchorId="10BE2DFE" wp14:editId="6AF724D7">
            <wp:extent cx="4624070" cy="3861435"/>
            <wp:effectExtent l="0" t="0" r="5080" b="5715"/>
            <wp:docPr id="30" name="图片 30" descr="Figure S7. CBA@AAO制备阶段的X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Figure S7. CBA@AAO制备阶段的XPS"/>
                    <pic:cNvPicPr>
                      <a:picLocks noChangeAspect="1"/>
                    </pic:cNvPicPr>
                  </pic:nvPicPr>
                  <pic:blipFill>
                    <a:blip r:embed="rId33"/>
                    <a:stretch>
                      <a:fillRect/>
                    </a:stretch>
                  </pic:blipFill>
                  <pic:spPr>
                    <a:xfrm>
                      <a:off x="0" y="0"/>
                      <a:ext cx="4624070" cy="3861435"/>
                    </a:xfrm>
                    <a:prstGeom prst="rect">
                      <a:avLst/>
                    </a:prstGeom>
                  </pic:spPr>
                </pic:pic>
              </a:graphicData>
            </a:graphic>
          </wp:inline>
        </w:drawing>
      </w:r>
    </w:p>
    <w:p w14:paraId="6D44FE0F" w14:textId="77777777" w:rsidR="00112F44" w:rsidRPr="00116772" w:rsidRDefault="00000000">
      <w:pPr>
        <w:spacing w:line="360" w:lineRule="auto"/>
        <w:rPr>
          <w:rFonts w:ascii="Times New Roman" w:hAnsi="Times New Roman" w:cs="Times New Roman"/>
        </w:rPr>
      </w:pPr>
      <w:r w:rsidRPr="00116772">
        <w:rPr>
          <w:rFonts w:ascii="Times New Roman" w:hAnsi="Times New Roman" w:cs="Times New Roman" w:hint="eastAsia"/>
          <w:b/>
          <w:bCs/>
        </w:rPr>
        <w:t xml:space="preserve">Figure </w:t>
      </w:r>
      <w:r w:rsidRPr="00116772">
        <w:rPr>
          <w:rFonts w:ascii="Times New Roman" w:hAnsi="Times New Roman" w:cs="Times New Roman"/>
          <w:b/>
          <w:bCs/>
        </w:rPr>
        <w:t>S</w:t>
      </w:r>
      <w:r w:rsidRPr="00116772">
        <w:rPr>
          <w:rFonts w:ascii="Times New Roman" w:hAnsi="Times New Roman" w:cs="Times New Roman" w:hint="eastAsia"/>
          <w:b/>
          <w:bCs/>
        </w:rPr>
        <w:t>7</w:t>
      </w:r>
      <w:r w:rsidRPr="00116772">
        <w:rPr>
          <w:rFonts w:ascii="Times New Roman" w:hAnsi="Times New Roman" w:cs="Times New Roman"/>
          <w:b/>
          <w:bCs/>
        </w:rPr>
        <w:t>.</w:t>
      </w:r>
      <w:r w:rsidRPr="00116772">
        <w:rPr>
          <w:rFonts w:ascii="Times New Roman" w:hAnsi="Times New Roman" w:cs="Times New Roman"/>
        </w:rPr>
        <w:t xml:space="preserve"> </w:t>
      </w:r>
      <w:r w:rsidRPr="00116772">
        <w:rPr>
          <w:rFonts w:ascii="Times New Roman" w:hAnsi="Times New Roman" w:cs="Times New Roman"/>
          <w:b/>
          <w:bCs/>
        </w:rPr>
        <w:t xml:space="preserve">X-ray </w:t>
      </w:r>
      <w:r w:rsidRPr="00116772">
        <w:rPr>
          <w:rFonts w:ascii="Times New Roman" w:hAnsi="Times New Roman" w:cs="Times New Roman" w:hint="eastAsia"/>
          <w:b/>
          <w:bCs/>
        </w:rPr>
        <w:t>P</w:t>
      </w:r>
      <w:r w:rsidRPr="00116772">
        <w:rPr>
          <w:rFonts w:ascii="Times New Roman" w:hAnsi="Times New Roman" w:cs="Times New Roman"/>
          <w:b/>
          <w:bCs/>
        </w:rPr>
        <w:t xml:space="preserve">hotoelectron </w:t>
      </w:r>
      <w:r w:rsidRPr="00116772">
        <w:rPr>
          <w:rFonts w:ascii="Times New Roman" w:hAnsi="Times New Roman" w:cs="Times New Roman" w:hint="eastAsia"/>
          <w:b/>
          <w:bCs/>
        </w:rPr>
        <w:t>S</w:t>
      </w:r>
      <w:r w:rsidRPr="00116772">
        <w:rPr>
          <w:rFonts w:ascii="Times New Roman" w:hAnsi="Times New Roman" w:cs="Times New Roman"/>
          <w:b/>
          <w:bCs/>
        </w:rPr>
        <w:t xml:space="preserve">pectroscopy (XPS) of the </w:t>
      </w:r>
      <w:r w:rsidRPr="00116772">
        <w:rPr>
          <w:rFonts w:ascii="Times New Roman" w:hAnsi="Times New Roman" w:cs="Times New Roman" w:hint="eastAsia"/>
          <w:b/>
          <w:bCs/>
        </w:rPr>
        <w:t>S</w:t>
      </w:r>
      <w:r w:rsidRPr="00116772">
        <w:rPr>
          <w:rFonts w:ascii="Times New Roman" w:hAnsi="Times New Roman" w:cs="Times New Roman"/>
          <w:b/>
          <w:bCs/>
        </w:rPr>
        <w:t xml:space="preserve">urfaces of AAO, GA@AAO and CBA@AAO </w:t>
      </w:r>
      <w:r w:rsidRPr="00116772">
        <w:rPr>
          <w:rFonts w:ascii="Times New Roman" w:hAnsi="Times New Roman" w:cs="Times New Roman" w:hint="eastAsia"/>
          <w:b/>
          <w:bCs/>
        </w:rPr>
        <w:t>N</w:t>
      </w:r>
      <w:r w:rsidRPr="00116772">
        <w:rPr>
          <w:rFonts w:ascii="Times New Roman" w:hAnsi="Times New Roman" w:cs="Times New Roman"/>
          <w:b/>
          <w:bCs/>
        </w:rPr>
        <w:t xml:space="preserve">anochannel </w:t>
      </w:r>
      <w:r w:rsidRPr="00116772">
        <w:rPr>
          <w:rFonts w:ascii="Times New Roman" w:hAnsi="Times New Roman" w:cs="Times New Roman" w:hint="eastAsia"/>
          <w:b/>
          <w:bCs/>
        </w:rPr>
        <w:t>F</w:t>
      </w:r>
      <w:r w:rsidRPr="00116772">
        <w:rPr>
          <w:rFonts w:ascii="Times New Roman" w:hAnsi="Times New Roman" w:cs="Times New Roman"/>
          <w:b/>
          <w:bCs/>
        </w:rPr>
        <w:t>ilms.</w:t>
      </w:r>
      <w:r w:rsidRPr="00116772">
        <w:rPr>
          <w:rFonts w:ascii="Times New Roman" w:hAnsi="Times New Roman" w:cs="Times New Roman"/>
        </w:rPr>
        <w:t xml:space="preserve"> (A) Full XPS spectra of the surface of the nanochannel films in three states before and after functionalization. (B-D) Narrow XPS spectrum near C1s, N1s and O1s peaks on the surface of each nanochannel film. The XPS results showed that CBA was successfully functionalized on AAO membrane, and CBA@AAO biosensor was prepared.</w:t>
      </w:r>
    </w:p>
    <w:p w14:paraId="0AD366A3" w14:textId="77777777" w:rsidR="00112F44" w:rsidRPr="00116772" w:rsidRDefault="00000000">
      <w:pPr>
        <w:widowControl/>
        <w:jc w:val="left"/>
        <w:rPr>
          <w:rFonts w:ascii="Times New Roman Regular" w:eastAsia="黑体" w:hAnsi="Times New Roman Regular" w:cs="Times New Roman Regular"/>
          <w:b/>
          <w:bCs/>
          <w:sz w:val="24"/>
          <w:shd w:val="clear" w:color="auto" w:fill="FFFFFF"/>
          <w:lang w:eastAsia="ja-JP"/>
        </w:rPr>
      </w:pPr>
      <w:r w:rsidRPr="00116772">
        <w:rPr>
          <w:rFonts w:ascii="Times New Roman Regular" w:hAnsi="Times New Roman Regular" w:cs="Times New Roman Regular"/>
          <w:sz w:val="24"/>
        </w:rPr>
        <w:br w:type="page"/>
      </w:r>
    </w:p>
    <w:p w14:paraId="6B151EF4" w14:textId="77777777" w:rsidR="00112F44" w:rsidRPr="00116772" w:rsidRDefault="00000000">
      <w:pPr>
        <w:pStyle w:val="1"/>
        <w:numPr>
          <w:ilvl w:val="0"/>
          <w:numId w:val="1"/>
        </w:numPr>
        <w:rPr>
          <w:sz w:val="24"/>
          <w:szCs w:val="24"/>
          <w:lang w:eastAsia="zh-CN"/>
        </w:rPr>
      </w:pPr>
      <w:bookmarkStart w:id="10" w:name="_Toc1550"/>
      <w:r w:rsidRPr="00116772">
        <w:rPr>
          <w:rFonts w:ascii="Times New Roman Regular" w:hAnsi="Times New Roman Regular" w:cs="Times New Roman Regular" w:hint="eastAsia"/>
          <w:sz w:val="24"/>
          <w:szCs w:val="24"/>
        </w:rPr>
        <w:lastRenderedPageBreak/>
        <w:t>Contact Angle (CA)</w:t>
      </w:r>
      <w:bookmarkEnd w:id="10"/>
    </w:p>
    <w:p w14:paraId="24516922" w14:textId="77777777" w:rsidR="00112F44" w:rsidRPr="00116772" w:rsidRDefault="00000000">
      <w:pPr>
        <w:spacing w:line="360" w:lineRule="auto"/>
        <w:jc w:val="center"/>
        <w:rPr>
          <w:rFonts w:ascii="Times New Roman" w:hAnsi="Times New Roman" w:cs="Times New Roman"/>
        </w:rPr>
      </w:pPr>
      <w:r w:rsidRPr="00116772">
        <w:rPr>
          <w:rFonts w:ascii="Times New Roman" w:hAnsi="Times New Roman" w:cs="Times New Roman"/>
          <w:noProof/>
        </w:rPr>
        <w:drawing>
          <wp:inline distT="0" distB="0" distL="114300" distR="114300" wp14:anchorId="264D3575" wp14:editId="7B088BF6">
            <wp:extent cx="3419475" cy="2641600"/>
            <wp:effectExtent l="0" t="0" r="0" b="6350"/>
            <wp:docPr id="31" name="图片 31" descr="Figure S8. CBA@AAO制备阶段的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Figure S8. CBA@AAO制备阶段的CA"/>
                    <pic:cNvPicPr>
                      <a:picLocks noChangeAspect="1"/>
                    </pic:cNvPicPr>
                  </pic:nvPicPr>
                  <pic:blipFill>
                    <a:blip r:embed="rId34"/>
                    <a:stretch>
                      <a:fillRect/>
                    </a:stretch>
                  </pic:blipFill>
                  <pic:spPr>
                    <a:xfrm>
                      <a:off x="0" y="0"/>
                      <a:ext cx="3419475" cy="2641600"/>
                    </a:xfrm>
                    <a:prstGeom prst="rect">
                      <a:avLst/>
                    </a:prstGeom>
                  </pic:spPr>
                </pic:pic>
              </a:graphicData>
            </a:graphic>
          </wp:inline>
        </w:drawing>
      </w:r>
    </w:p>
    <w:p w14:paraId="623B05CE" w14:textId="77777777" w:rsidR="00112F44" w:rsidRPr="00116772" w:rsidRDefault="00000000">
      <w:pPr>
        <w:spacing w:line="360" w:lineRule="auto"/>
        <w:rPr>
          <w:rFonts w:ascii="Times New Roman" w:hAnsi="Times New Roman" w:cs="Times New Roman"/>
        </w:rPr>
      </w:pPr>
      <w:r w:rsidRPr="00116772">
        <w:rPr>
          <w:rFonts w:ascii="Times New Roman" w:hAnsi="Times New Roman" w:cs="Times New Roman" w:hint="eastAsia"/>
          <w:b/>
          <w:bCs/>
        </w:rPr>
        <w:t xml:space="preserve">Figure </w:t>
      </w:r>
      <w:r w:rsidRPr="00116772">
        <w:rPr>
          <w:rFonts w:ascii="Times New Roman" w:hAnsi="Times New Roman" w:cs="Times New Roman"/>
          <w:b/>
          <w:bCs/>
        </w:rPr>
        <w:t>S</w:t>
      </w:r>
      <w:r w:rsidRPr="00116772">
        <w:rPr>
          <w:rFonts w:ascii="Times New Roman" w:hAnsi="Times New Roman" w:cs="Times New Roman" w:hint="eastAsia"/>
          <w:b/>
          <w:bCs/>
        </w:rPr>
        <w:t>8</w:t>
      </w:r>
      <w:r w:rsidRPr="00116772">
        <w:rPr>
          <w:rFonts w:ascii="Times New Roman" w:hAnsi="Times New Roman" w:cs="Times New Roman"/>
          <w:b/>
          <w:bCs/>
        </w:rPr>
        <w:t>.</w:t>
      </w:r>
      <w:r w:rsidRPr="00116772">
        <w:rPr>
          <w:rFonts w:ascii="Times New Roman" w:hAnsi="Times New Roman" w:cs="Times New Roman"/>
        </w:rPr>
        <w:t xml:space="preserve"> </w:t>
      </w:r>
      <w:r w:rsidRPr="00116772">
        <w:rPr>
          <w:rFonts w:ascii="Times New Roman" w:hAnsi="Times New Roman" w:cs="Times New Roman"/>
          <w:b/>
          <w:bCs/>
        </w:rPr>
        <w:t xml:space="preserve">Contact Angle (CA) </w:t>
      </w:r>
      <w:r w:rsidRPr="00116772">
        <w:rPr>
          <w:rFonts w:ascii="Times New Roman" w:hAnsi="Times New Roman" w:cs="Times New Roman" w:hint="eastAsia"/>
          <w:b/>
          <w:bCs/>
        </w:rPr>
        <w:t>T</w:t>
      </w:r>
      <w:r w:rsidRPr="00116772">
        <w:rPr>
          <w:rFonts w:ascii="Times New Roman" w:hAnsi="Times New Roman" w:cs="Times New Roman"/>
          <w:b/>
          <w:bCs/>
        </w:rPr>
        <w:t xml:space="preserve">est after </w:t>
      </w:r>
      <w:r w:rsidRPr="00116772">
        <w:rPr>
          <w:rFonts w:ascii="Times New Roman" w:hAnsi="Times New Roman" w:cs="Times New Roman" w:hint="eastAsia"/>
          <w:b/>
          <w:bCs/>
        </w:rPr>
        <w:t>S</w:t>
      </w:r>
      <w:r w:rsidRPr="00116772">
        <w:rPr>
          <w:rFonts w:ascii="Times New Roman" w:hAnsi="Times New Roman" w:cs="Times New Roman"/>
          <w:b/>
          <w:bCs/>
        </w:rPr>
        <w:t xml:space="preserve">uccessful </w:t>
      </w:r>
      <w:r w:rsidRPr="00116772">
        <w:rPr>
          <w:rFonts w:ascii="Times New Roman" w:hAnsi="Times New Roman" w:cs="Times New Roman" w:hint="eastAsia"/>
          <w:b/>
          <w:bCs/>
        </w:rPr>
        <w:t>P</w:t>
      </w:r>
      <w:r w:rsidRPr="00116772">
        <w:rPr>
          <w:rFonts w:ascii="Times New Roman" w:hAnsi="Times New Roman" w:cs="Times New Roman"/>
          <w:b/>
          <w:bCs/>
        </w:rPr>
        <w:t xml:space="preserve">reparation of </w:t>
      </w:r>
      <w:r w:rsidRPr="00116772">
        <w:rPr>
          <w:rFonts w:ascii="Times New Roman" w:hAnsi="Times New Roman" w:cs="Times New Roman" w:hint="eastAsia"/>
          <w:b/>
          <w:bCs/>
        </w:rPr>
        <w:t>F</w:t>
      </w:r>
      <w:r w:rsidRPr="00116772">
        <w:rPr>
          <w:rFonts w:ascii="Times New Roman" w:hAnsi="Times New Roman" w:cs="Times New Roman"/>
          <w:b/>
          <w:bCs/>
        </w:rPr>
        <w:t xml:space="preserve">unctionalized </w:t>
      </w:r>
      <w:r w:rsidRPr="00116772">
        <w:rPr>
          <w:rFonts w:ascii="Times New Roman" w:hAnsi="Times New Roman" w:cs="Times New Roman" w:hint="eastAsia"/>
          <w:b/>
          <w:bCs/>
        </w:rPr>
        <w:t>N</w:t>
      </w:r>
      <w:r w:rsidRPr="00116772">
        <w:rPr>
          <w:rFonts w:ascii="Times New Roman" w:hAnsi="Times New Roman" w:cs="Times New Roman" w:hint="eastAsia"/>
          <w:b/>
          <w:bCs/>
          <w:vertAlign w:val="subscript"/>
        </w:rPr>
        <w:t>C</w:t>
      </w:r>
      <w:r w:rsidRPr="00116772">
        <w:rPr>
          <w:rFonts w:ascii="Times New Roman" w:hAnsi="Times New Roman" w:cs="Times New Roman" w:hint="eastAsia"/>
          <w:b/>
          <w:bCs/>
        </w:rPr>
        <w:t>B</w:t>
      </w:r>
      <w:r w:rsidRPr="00116772">
        <w:rPr>
          <w:rFonts w:ascii="Times New Roman" w:hAnsi="Times New Roman" w:cs="Times New Roman" w:hint="eastAsia"/>
          <w:b/>
          <w:bCs/>
          <w:vertAlign w:val="subscript"/>
        </w:rPr>
        <w:t>S</w:t>
      </w:r>
      <w:r w:rsidRPr="00116772">
        <w:rPr>
          <w:rFonts w:ascii="Times New Roman" w:hAnsi="Times New Roman" w:cs="Times New Roman"/>
          <w:b/>
          <w:bCs/>
        </w:rPr>
        <w:t xml:space="preserve"> and </w:t>
      </w:r>
      <w:r w:rsidRPr="00116772">
        <w:rPr>
          <w:rFonts w:ascii="Times New Roman" w:hAnsi="Times New Roman" w:cs="Times New Roman" w:hint="eastAsia"/>
          <w:b/>
          <w:bCs/>
        </w:rPr>
        <w:t>R</w:t>
      </w:r>
      <w:r w:rsidRPr="00116772">
        <w:rPr>
          <w:rFonts w:ascii="Times New Roman" w:hAnsi="Times New Roman" w:cs="Times New Roman"/>
          <w:b/>
          <w:bCs/>
        </w:rPr>
        <w:t xml:space="preserve">esponse to </w:t>
      </w:r>
      <w:r w:rsidRPr="00116772">
        <w:rPr>
          <w:rFonts w:ascii="Times New Roman" w:hAnsi="Times New Roman" w:cs="Times New Roman" w:hint="eastAsia"/>
          <w:b/>
          <w:bCs/>
        </w:rPr>
        <w:t>T</w:t>
      </w:r>
      <w:r w:rsidRPr="00116772">
        <w:rPr>
          <w:rFonts w:ascii="Times New Roman" w:hAnsi="Times New Roman" w:cs="Times New Roman"/>
          <w:b/>
          <w:bCs/>
        </w:rPr>
        <w:t xml:space="preserve">arget </w:t>
      </w:r>
      <w:r w:rsidRPr="00116772">
        <w:rPr>
          <w:rFonts w:ascii="Times New Roman" w:hAnsi="Times New Roman" w:cs="Times New Roman" w:hint="eastAsia"/>
          <w:b/>
          <w:bCs/>
        </w:rPr>
        <w:t>C</w:t>
      </w:r>
      <w:r w:rsidRPr="00116772">
        <w:rPr>
          <w:rFonts w:ascii="Times New Roman" w:hAnsi="Times New Roman" w:cs="Times New Roman"/>
          <w:b/>
          <w:bCs/>
        </w:rPr>
        <w:t>athinone.</w:t>
      </w:r>
      <w:r w:rsidRPr="00116772">
        <w:rPr>
          <w:rFonts w:ascii="Times New Roman" w:hAnsi="Times New Roman" w:cs="Times New Roman"/>
        </w:rPr>
        <w:t xml:space="preserve"> (A) AAO</w:t>
      </w:r>
      <w:r w:rsidRPr="00116772">
        <w:rPr>
          <w:rFonts w:ascii="Times New Roman" w:hAnsi="Times New Roman" w:cs="Times New Roman" w:hint="eastAsia"/>
        </w:rPr>
        <w:t xml:space="preserve"> </w:t>
      </w:r>
      <w:r w:rsidRPr="00116772">
        <w:rPr>
          <w:rFonts w:ascii="Times New Roman" w:hAnsi="Times New Roman" w:cs="Times New Roman"/>
        </w:rPr>
        <w:t>bare film. (B) GA@AAO nanochannel membrane modified by -CHO. (C) Cathinone responsive nanochannel membrane (CBA@AAO). (D) C</w:t>
      </w:r>
      <w:r w:rsidRPr="00116772">
        <w:rPr>
          <w:rFonts w:ascii="Times New Roman" w:hAnsi="Times New Roman" w:cs="Times New Roman" w:hint="eastAsia"/>
        </w:rPr>
        <w:t>A</w:t>
      </w:r>
      <w:r w:rsidRPr="00116772">
        <w:rPr>
          <w:rFonts w:ascii="Times New Roman" w:hAnsi="Times New Roman" w:cs="Times New Roman"/>
        </w:rPr>
        <w:t xml:space="preserve"> after CBA@AAO interaction with cathinone. </w:t>
      </w:r>
    </w:p>
    <w:p w14:paraId="0D5AA27B" w14:textId="77777777" w:rsidR="00112F44" w:rsidRPr="00116772" w:rsidRDefault="00112F44">
      <w:pPr>
        <w:spacing w:line="360" w:lineRule="auto"/>
        <w:rPr>
          <w:rFonts w:ascii="Times New Roman" w:hAnsi="Times New Roman" w:cs="Times New Roman"/>
        </w:rPr>
      </w:pPr>
    </w:p>
    <w:p w14:paraId="6917F8B6" w14:textId="77777777" w:rsidR="00112F44" w:rsidRPr="00116772" w:rsidRDefault="00000000">
      <w:pPr>
        <w:spacing w:line="360" w:lineRule="auto"/>
        <w:jc w:val="center"/>
        <w:rPr>
          <w:rFonts w:ascii="Times New Roman" w:hAnsi="Times New Roman" w:cs="Times New Roman"/>
        </w:rPr>
      </w:pPr>
      <w:r w:rsidRPr="00116772">
        <w:rPr>
          <w:rFonts w:ascii="Times New Roman" w:hAnsi="Times New Roman" w:cs="Times New Roman"/>
          <w:noProof/>
        </w:rPr>
        <w:drawing>
          <wp:inline distT="0" distB="0" distL="0" distR="0" wp14:anchorId="11EE60FE" wp14:editId="010BB73C">
            <wp:extent cx="3044825" cy="2297430"/>
            <wp:effectExtent l="0" t="0" r="3175" b="7620"/>
            <wp:docPr id="2133165677"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165677" name="图片 15"/>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a:xfrm>
                      <a:off x="0" y="0"/>
                      <a:ext cx="3053941" cy="2304231"/>
                    </a:xfrm>
                    <a:prstGeom prst="rect">
                      <a:avLst/>
                    </a:prstGeom>
                    <a:noFill/>
                  </pic:spPr>
                </pic:pic>
              </a:graphicData>
            </a:graphic>
          </wp:inline>
        </w:drawing>
      </w:r>
    </w:p>
    <w:p w14:paraId="57AD4884" w14:textId="77777777" w:rsidR="00112F44" w:rsidRPr="00116772" w:rsidRDefault="00000000">
      <w:pPr>
        <w:spacing w:line="360" w:lineRule="auto"/>
        <w:rPr>
          <w:rFonts w:ascii="Times New Roman" w:hAnsi="Times New Roman" w:cs="Times New Roman"/>
        </w:rPr>
      </w:pPr>
      <w:r w:rsidRPr="00116772">
        <w:rPr>
          <w:rFonts w:ascii="Times New Roman" w:hAnsi="Times New Roman" w:cs="Times New Roman" w:hint="eastAsia"/>
          <w:b/>
          <w:bCs/>
        </w:rPr>
        <w:t xml:space="preserve">Figure </w:t>
      </w:r>
      <w:r w:rsidRPr="00116772">
        <w:rPr>
          <w:rFonts w:ascii="Times New Roman" w:hAnsi="Times New Roman" w:cs="Times New Roman"/>
          <w:b/>
          <w:bCs/>
        </w:rPr>
        <w:t>S</w:t>
      </w:r>
      <w:r w:rsidRPr="00116772">
        <w:rPr>
          <w:rFonts w:ascii="Times New Roman" w:hAnsi="Times New Roman" w:cs="Times New Roman" w:hint="eastAsia"/>
          <w:b/>
          <w:bCs/>
        </w:rPr>
        <w:t>9</w:t>
      </w:r>
      <w:r w:rsidRPr="00116772">
        <w:rPr>
          <w:rFonts w:ascii="Times New Roman" w:hAnsi="Times New Roman" w:cs="Times New Roman"/>
          <w:b/>
          <w:bCs/>
        </w:rPr>
        <w:t>.</w:t>
      </w:r>
      <w:r w:rsidRPr="00116772">
        <w:rPr>
          <w:rFonts w:ascii="Times New Roman" w:hAnsi="Times New Roman" w:cs="Times New Roman"/>
        </w:rPr>
        <w:t xml:space="preserve"> </w:t>
      </w:r>
      <w:r w:rsidRPr="00116772">
        <w:rPr>
          <w:rFonts w:ascii="Times New Roman" w:hAnsi="Times New Roman" w:cs="Times New Roman" w:hint="eastAsia"/>
        </w:rPr>
        <w:t>Parallel experiments of five groups of CA measurements before and after functionalization of N</w:t>
      </w:r>
      <w:r w:rsidRPr="00116772">
        <w:rPr>
          <w:rFonts w:ascii="Times New Roman" w:hAnsi="Times New Roman" w:cs="Times New Roman" w:hint="eastAsia"/>
          <w:vertAlign w:val="subscript"/>
        </w:rPr>
        <w:t>C</w:t>
      </w:r>
      <w:r w:rsidRPr="00116772">
        <w:rPr>
          <w:rFonts w:ascii="Times New Roman" w:hAnsi="Times New Roman" w:cs="Times New Roman" w:hint="eastAsia"/>
        </w:rPr>
        <w:t>B</w:t>
      </w:r>
      <w:r w:rsidRPr="00116772">
        <w:rPr>
          <w:rFonts w:ascii="Times New Roman" w:hAnsi="Times New Roman" w:cs="Times New Roman" w:hint="eastAsia"/>
          <w:vertAlign w:val="subscript"/>
        </w:rPr>
        <w:t>S</w:t>
      </w:r>
      <w:r w:rsidRPr="00116772">
        <w:rPr>
          <w:rFonts w:ascii="Times New Roman" w:hAnsi="Times New Roman" w:cs="Times New Roman" w:hint="eastAsia"/>
        </w:rPr>
        <w:t xml:space="preserve"> and after interaction with cathinone.</w:t>
      </w:r>
    </w:p>
    <w:p w14:paraId="2DC3C719" w14:textId="77777777" w:rsidR="00112F44" w:rsidRPr="00116772" w:rsidRDefault="00000000">
      <w:pPr>
        <w:widowControl/>
        <w:jc w:val="left"/>
        <w:rPr>
          <w:rFonts w:ascii="Times New Roman Regular" w:eastAsia="黑体" w:hAnsi="Times New Roman Regular" w:cs="Times New Roman Regular"/>
          <w:b/>
          <w:bCs/>
          <w:sz w:val="24"/>
          <w:shd w:val="clear" w:color="auto" w:fill="FFFFFF"/>
          <w:lang w:eastAsia="ja-JP"/>
        </w:rPr>
      </w:pPr>
      <w:r w:rsidRPr="00116772">
        <w:rPr>
          <w:rFonts w:ascii="Times New Roman Regular" w:hAnsi="Times New Roman Regular" w:cs="Times New Roman Regular"/>
          <w:sz w:val="24"/>
        </w:rPr>
        <w:br w:type="page"/>
      </w:r>
    </w:p>
    <w:p w14:paraId="4AB9C713" w14:textId="77777777" w:rsidR="00112F44" w:rsidRPr="00116772" w:rsidRDefault="00000000">
      <w:pPr>
        <w:pStyle w:val="1"/>
        <w:numPr>
          <w:ilvl w:val="0"/>
          <w:numId w:val="1"/>
        </w:numPr>
        <w:rPr>
          <w:sz w:val="24"/>
          <w:szCs w:val="24"/>
          <w:lang w:eastAsia="zh-CN"/>
        </w:rPr>
      </w:pPr>
      <w:bookmarkStart w:id="11" w:name="_Toc7266"/>
      <w:r w:rsidRPr="00116772">
        <w:rPr>
          <w:rFonts w:ascii="Times New Roman Regular" w:hAnsi="Times New Roman Regular" w:cs="Times New Roman Regular" w:hint="eastAsia"/>
          <w:sz w:val="24"/>
          <w:szCs w:val="24"/>
        </w:rPr>
        <w:lastRenderedPageBreak/>
        <w:t>Electrochemical Measurements</w:t>
      </w:r>
      <w:bookmarkEnd w:id="11"/>
    </w:p>
    <w:p w14:paraId="5416F832" w14:textId="77777777" w:rsidR="00112F44" w:rsidRPr="00116772" w:rsidRDefault="00000000">
      <w:pPr>
        <w:spacing w:line="360" w:lineRule="auto"/>
        <w:jc w:val="center"/>
        <w:rPr>
          <w:rFonts w:ascii="Times New Roman" w:hAnsi="Times New Roman" w:cs="Times New Roman"/>
          <w:b/>
          <w:bCs/>
          <w:sz w:val="22"/>
          <w:szCs w:val="28"/>
        </w:rPr>
      </w:pPr>
      <w:r w:rsidRPr="00116772">
        <w:rPr>
          <w:rFonts w:eastAsia="宋体" w:hint="eastAsia"/>
          <w:bCs/>
          <w:noProof/>
          <w:kern w:val="0"/>
          <w:sz w:val="14"/>
          <w:szCs w:val="14"/>
          <w:lang w:val="en-GB"/>
        </w:rPr>
        <w:drawing>
          <wp:inline distT="0" distB="0" distL="114300" distR="114300" wp14:anchorId="39812CCC" wp14:editId="2BA06A33">
            <wp:extent cx="5210810" cy="1390015"/>
            <wp:effectExtent l="0" t="0" r="0" b="635"/>
            <wp:docPr id="53" name="图片 53" descr="Figure 2. CBA@AAO的性能优化及卡西酮传感特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Figure 2. CBA@AAO的性能优化及卡西酮传感特性"/>
                    <pic:cNvPicPr>
                      <a:picLocks noChangeAspect="1"/>
                    </pic:cNvPicPr>
                  </pic:nvPicPr>
                  <pic:blipFill>
                    <a:blip r:embed="rId36"/>
                    <a:srcRect r="51" b="67840"/>
                    <a:stretch>
                      <a:fillRect/>
                    </a:stretch>
                  </pic:blipFill>
                  <pic:spPr>
                    <a:xfrm>
                      <a:off x="0" y="0"/>
                      <a:ext cx="5210810" cy="1390015"/>
                    </a:xfrm>
                    <a:prstGeom prst="rect">
                      <a:avLst/>
                    </a:prstGeom>
                  </pic:spPr>
                </pic:pic>
              </a:graphicData>
            </a:graphic>
          </wp:inline>
        </w:drawing>
      </w:r>
    </w:p>
    <w:p w14:paraId="103C7D45" w14:textId="77777777" w:rsidR="00112F44" w:rsidRPr="00116772" w:rsidRDefault="00000000">
      <w:pPr>
        <w:spacing w:line="360" w:lineRule="auto"/>
        <w:rPr>
          <w:rFonts w:ascii="Times New Roman" w:hAnsi="Times New Roman" w:cs="Times New Roman"/>
          <w:b/>
          <w:bCs/>
          <w:sz w:val="22"/>
          <w:szCs w:val="28"/>
        </w:rPr>
      </w:pPr>
      <w:r w:rsidRPr="00116772">
        <w:rPr>
          <w:rFonts w:ascii="Times New Roman" w:hAnsi="Times New Roman" w:cs="Times New Roman" w:hint="eastAsia"/>
          <w:b/>
          <w:bCs/>
        </w:rPr>
        <w:t xml:space="preserve">Figure </w:t>
      </w:r>
      <w:r w:rsidRPr="00116772">
        <w:rPr>
          <w:rFonts w:ascii="Times New Roman" w:hAnsi="Times New Roman" w:cs="Times New Roman"/>
          <w:b/>
          <w:bCs/>
        </w:rPr>
        <w:t>S</w:t>
      </w:r>
      <w:r w:rsidRPr="00116772">
        <w:rPr>
          <w:rFonts w:ascii="Times New Roman" w:hAnsi="Times New Roman" w:cs="Times New Roman" w:hint="eastAsia"/>
          <w:b/>
          <w:bCs/>
        </w:rPr>
        <w:t>10</w:t>
      </w:r>
      <w:r w:rsidRPr="00116772">
        <w:rPr>
          <w:rFonts w:ascii="Times New Roman" w:hAnsi="Times New Roman" w:cs="Times New Roman"/>
          <w:b/>
          <w:bCs/>
        </w:rPr>
        <w:t>.</w:t>
      </w:r>
      <w:r w:rsidRPr="00116772">
        <w:rPr>
          <w:rFonts w:ascii="Times New Roman" w:hAnsi="Times New Roman" w:cs="Times New Roman"/>
        </w:rPr>
        <w:t xml:space="preserve"> </w:t>
      </w:r>
      <w:r w:rsidRPr="00116772">
        <w:rPr>
          <w:rFonts w:ascii="Times New Roman" w:hAnsi="Times New Roman" w:cs="Times New Roman" w:hint="eastAsia"/>
        </w:rPr>
        <w:t xml:space="preserve">(A) Current changes of rapid response </w:t>
      </w:r>
      <w:r w:rsidRPr="00116772">
        <w:rPr>
          <w:rFonts w:ascii="Times New Roman" w:hAnsi="Times New Roman" w:cs="Times New Roman" w:hint="eastAsia"/>
          <w:i/>
          <w:iCs/>
        </w:rPr>
        <w:t>I</w:t>
      </w:r>
      <w:r w:rsidRPr="00116772">
        <w:rPr>
          <w:rFonts w:ascii="Times New Roman" w:hAnsi="Times New Roman" w:cs="Times New Roman" w:hint="eastAsia"/>
        </w:rPr>
        <w:t>-</w:t>
      </w:r>
      <w:r w:rsidRPr="00116772">
        <w:rPr>
          <w:rFonts w:ascii="Times New Roman" w:hAnsi="Times New Roman" w:cs="Times New Roman" w:hint="eastAsia"/>
          <w:i/>
          <w:iCs/>
        </w:rPr>
        <w:t>V</w:t>
      </w:r>
      <w:r w:rsidRPr="00116772">
        <w:rPr>
          <w:rFonts w:ascii="Times New Roman" w:hAnsi="Times New Roman" w:cs="Times New Roman" w:hint="eastAsia"/>
        </w:rPr>
        <w:t xml:space="preserve"> (+2 V) after 2 h incubation of GA@AAO in Tris-HCl (10 mM pH 7.4, 0.5 M NaCl, 1 mM MgCl</w:t>
      </w:r>
      <w:r w:rsidRPr="00116772">
        <w:rPr>
          <w:rFonts w:ascii="Times New Roman" w:hAnsi="Times New Roman" w:cs="Times New Roman" w:hint="eastAsia"/>
          <w:vertAlign w:val="subscript"/>
        </w:rPr>
        <w:t>2</w:t>
      </w:r>
      <w:r w:rsidRPr="00116772">
        <w:rPr>
          <w:rFonts w:ascii="Times New Roman" w:hAnsi="Times New Roman" w:cs="Times New Roman" w:hint="eastAsia"/>
        </w:rPr>
        <w:t xml:space="preserve">) solutions with different concentrations of CBA. The control group was incubated in Tris-HCl without CBA to exclude environmental factors and solvent effects. (B) Rate of current change of rapid response </w:t>
      </w:r>
      <w:r w:rsidRPr="00116772">
        <w:rPr>
          <w:rFonts w:ascii="Times New Roman" w:hAnsi="Times New Roman" w:cs="Times New Roman" w:hint="eastAsia"/>
          <w:i/>
          <w:iCs/>
        </w:rPr>
        <w:t>I</w:t>
      </w:r>
      <w:r w:rsidRPr="00116772">
        <w:rPr>
          <w:rFonts w:ascii="Times New Roman" w:hAnsi="Times New Roman" w:cs="Times New Roman" w:hint="eastAsia"/>
        </w:rPr>
        <w:t>-</w:t>
      </w:r>
      <w:r w:rsidRPr="00116772">
        <w:rPr>
          <w:rFonts w:ascii="Times New Roman" w:hAnsi="Times New Roman" w:cs="Times New Roman" w:hint="eastAsia"/>
          <w:i/>
          <w:iCs/>
        </w:rPr>
        <w:t>V</w:t>
      </w:r>
      <w:r w:rsidRPr="00116772">
        <w:rPr>
          <w:rFonts w:ascii="Times New Roman" w:hAnsi="Times New Roman" w:cs="Times New Roman" w:hint="eastAsia"/>
        </w:rPr>
        <w:t xml:space="preserve"> (+2 V) after 2 h incubation of AAO and GA@AAO in Tris-HCl solutions containing different concentrations of CBA. Non-specific adsorption of CBA was excluded. (C) Current-voltage (</w:t>
      </w:r>
      <w:r w:rsidRPr="00116772">
        <w:rPr>
          <w:rFonts w:ascii="Times New Roman" w:hAnsi="Times New Roman" w:cs="Times New Roman" w:hint="eastAsia"/>
          <w:i/>
          <w:iCs/>
        </w:rPr>
        <w:t>I</w:t>
      </w:r>
      <w:r w:rsidRPr="00116772">
        <w:rPr>
          <w:rFonts w:ascii="Times New Roman" w:hAnsi="Times New Roman" w:cs="Times New Roman" w:hint="eastAsia"/>
        </w:rPr>
        <w:t>-</w:t>
      </w:r>
      <w:r w:rsidRPr="00116772">
        <w:rPr>
          <w:rFonts w:ascii="Times New Roman" w:hAnsi="Times New Roman" w:cs="Times New Roman" w:hint="eastAsia"/>
          <w:i/>
          <w:iCs/>
        </w:rPr>
        <w:t>V</w:t>
      </w:r>
      <w:r w:rsidRPr="00116772">
        <w:rPr>
          <w:rFonts w:ascii="Times New Roman" w:hAnsi="Times New Roman" w:cs="Times New Roman" w:hint="eastAsia"/>
        </w:rPr>
        <w:t xml:space="preserve">) characteristics of CBA@AAO prepared with GA@AAO and 1 µM CBA. The inset shows the time-dependent incubation of GA@AAO and 1 </w:t>
      </w:r>
      <w:bookmarkStart w:id="12" w:name="_Hlk178607787"/>
      <w:r w:rsidRPr="00116772">
        <w:rPr>
          <w:rFonts w:ascii="Times New Roman" w:eastAsia="宋体" w:hAnsi="Times New Roman" w:cs="Times New Roman"/>
        </w:rPr>
        <w:t>µ</w:t>
      </w:r>
      <w:bookmarkEnd w:id="12"/>
      <w:r w:rsidRPr="00116772">
        <w:rPr>
          <w:rFonts w:ascii="Times New Roman" w:hAnsi="Times New Roman" w:cs="Times New Roman" w:hint="eastAsia"/>
        </w:rPr>
        <w:t xml:space="preserve">M CBA. </w:t>
      </w:r>
    </w:p>
    <w:p w14:paraId="7B9E7124" w14:textId="77777777" w:rsidR="00112F44" w:rsidRPr="00116772" w:rsidRDefault="00112F44">
      <w:pPr>
        <w:spacing w:line="360" w:lineRule="auto"/>
        <w:rPr>
          <w:rFonts w:ascii="Times New Roman" w:hAnsi="Times New Roman" w:cs="Times New Roman"/>
          <w:b/>
          <w:bCs/>
          <w:sz w:val="22"/>
          <w:szCs w:val="28"/>
        </w:rPr>
      </w:pPr>
    </w:p>
    <w:p w14:paraId="0867714F" w14:textId="77777777" w:rsidR="00112F44" w:rsidRPr="00116772" w:rsidRDefault="00112F44">
      <w:pPr>
        <w:spacing w:line="360" w:lineRule="auto"/>
        <w:rPr>
          <w:rFonts w:ascii="Times New Roman" w:hAnsi="Times New Roman" w:cs="Times New Roman"/>
          <w:b/>
          <w:bCs/>
          <w:sz w:val="22"/>
          <w:szCs w:val="28"/>
        </w:rPr>
      </w:pPr>
    </w:p>
    <w:p w14:paraId="0372A7AA" w14:textId="77777777" w:rsidR="00112F44" w:rsidRPr="00116772" w:rsidRDefault="00112F44">
      <w:pPr>
        <w:spacing w:line="360" w:lineRule="auto"/>
        <w:rPr>
          <w:rFonts w:ascii="Times New Roman" w:hAnsi="Times New Roman" w:cs="Times New Roman"/>
          <w:b/>
          <w:bCs/>
          <w:sz w:val="22"/>
          <w:szCs w:val="28"/>
        </w:rPr>
      </w:pPr>
    </w:p>
    <w:p w14:paraId="6096CE91" w14:textId="77777777" w:rsidR="00112F44" w:rsidRPr="00116772" w:rsidRDefault="00000000">
      <w:pPr>
        <w:spacing w:line="360" w:lineRule="auto"/>
        <w:jc w:val="center"/>
        <w:rPr>
          <w:rFonts w:ascii="Times New Roman" w:hAnsi="Times New Roman" w:cs="Times New Roman"/>
          <w:b/>
          <w:bCs/>
          <w:sz w:val="22"/>
          <w:szCs w:val="28"/>
        </w:rPr>
      </w:pPr>
      <w:r w:rsidRPr="00116772">
        <w:rPr>
          <w:noProof/>
        </w:rPr>
        <w:drawing>
          <wp:inline distT="0" distB="0" distL="114300" distR="114300" wp14:anchorId="4416EE89" wp14:editId="3EC9C69A">
            <wp:extent cx="4584700" cy="2138045"/>
            <wp:effectExtent l="0" t="0" r="6350" b="5080"/>
            <wp:docPr id="62"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1"/>
                    <pic:cNvPicPr>
                      <a:picLocks noChangeAspect="1"/>
                    </pic:cNvPicPr>
                  </pic:nvPicPr>
                  <pic:blipFill>
                    <a:blip r:embed="rId37"/>
                    <a:stretch>
                      <a:fillRect/>
                    </a:stretch>
                  </pic:blipFill>
                  <pic:spPr>
                    <a:xfrm>
                      <a:off x="0" y="0"/>
                      <a:ext cx="4584700" cy="2138045"/>
                    </a:xfrm>
                    <a:prstGeom prst="roundRect">
                      <a:avLst>
                        <a:gd name="adj" fmla="val 13841"/>
                      </a:avLst>
                    </a:prstGeom>
                    <a:effectLst>
                      <a:softEdge rad="38100"/>
                    </a:effectLst>
                  </pic:spPr>
                </pic:pic>
              </a:graphicData>
            </a:graphic>
          </wp:inline>
        </w:drawing>
      </w:r>
    </w:p>
    <w:p w14:paraId="147F7828" w14:textId="77777777" w:rsidR="00112F44" w:rsidRPr="00116772" w:rsidRDefault="00000000">
      <w:pPr>
        <w:spacing w:line="360" w:lineRule="auto"/>
        <w:rPr>
          <w:rFonts w:ascii="Times New Roman" w:hAnsi="Times New Roman" w:cs="Times New Roman"/>
          <w:b/>
          <w:bCs/>
          <w:sz w:val="22"/>
          <w:szCs w:val="28"/>
        </w:rPr>
      </w:pPr>
      <w:r w:rsidRPr="00116772">
        <w:rPr>
          <w:rFonts w:ascii="Times New Roman" w:hAnsi="Times New Roman" w:cs="Times New Roman" w:hint="eastAsia"/>
          <w:b/>
          <w:bCs/>
        </w:rPr>
        <w:t xml:space="preserve">Figure </w:t>
      </w:r>
      <w:r w:rsidRPr="00116772">
        <w:rPr>
          <w:rFonts w:ascii="Times New Roman" w:hAnsi="Times New Roman" w:cs="Times New Roman"/>
          <w:b/>
          <w:bCs/>
        </w:rPr>
        <w:t>S</w:t>
      </w:r>
      <w:r w:rsidRPr="00116772">
        <w:rPr>
          <w:rFonts w:ascii="Times New Roman" w:hAnsi="Times New Roman" w:cs="Times New Roman" w:hint="eastAsia"/>
          <w:b/>
          <w:bCs/>
        </w:rPr>
        <w:t>11</w:t>
      </w:r>
      <w:r w:rsidRPr="00116772">
        <w:rPr>
          <w:rFonts w:ascii="Times New Roman" w:hAnsi="Times New Roman" w:cs="Times New Roman"/>
          <w:b/>
          <w:bCs/>
        </w:rPr>
        <w:t>.</w:t>
      </w:r>
      <w:r w:rsidRPr="00116772">
        <w:rPr>
          <w:rFonts w:ascii="Times New Roman" w:hAnsi="Times New Roman" w:cs="Times New Roman"/>
        </w:rPr>
        <w:t xml:space="preserve"> </w:t>
      </w:r>
      <w:r w:rsidRPr="00116772">
        <w:rPr>
          <w:rFonts w:ascii="Times New Roman" w:hAnsi="Times New Roman" w:cs="Times New Roman" w:hint="eastAsia"/>
        </w:rPr>
        <w:t xml:space="preserve">Cycling stability of CBA@AAO sensor for direct detection of 1 pM Cat. </w:t>
      </w:r>
    </w:p>
    <w:p w14:paraId="79314416" w14:textId="77777777" w:rsidR="00112F44" w:rsidRPr="00116772" w:rsidRDefault="00000000">
      <w:pPr>
        <w:widowControl/>
        <w:jc w:val="left"/>
        <w:rPr>
          <w:rFonts w:ascii="Times New Roman" w:hAnsi="Times New Roman" w:cs="Times New Roman"/>
          <w:b/>
          <w:bCs/>
          <w:sz w:val="22"/>
          <w:szCs w:val="28"/>
        </w:rPr>
      </w:pPr>
      <w:r w:rsidRPr="00116772">
        <w:rPr>
          <w:rFonts w:ascii="Times New Roman" w:hAnsi="Times New Roman" w:cs="Times New Roman"/>
          <w:b/>
          <w:bCs/>
          <w:sz w:val="22"/>
          <w:szCs w:val="28"/>
        </w:rPr>
        <w:br w:type="page"/>
      </w:r>
    </w:p>
    <w:p w14:paraId="720DEA9D" w14:textId="77777777" w:rsidR="00112F44" w:rsidRPr="00116772" w:rsidRDefault="00000000">
      <w:pPr>
        <w:spacing w:line="360" w:lineRule="auto"/>
        <w:outlineLvl w:val="1"/>
        <w:rPr>
          <w:rFonts w:ascii="Times New Roman" w:hAnsi="Times New Roman" w:cs="Times New Roman"/>
        </w:rPr>
      </w:pPr>
      <w:r w:rsidRPr="00116772">
        <w:rPr>
          <w:rFonts w:ascii="Times New Roman" w:hAnsi="Times New Roman" w:cs="Times New Roman" w:hint="eastAsia"/>
          <w:b/>
          <w:bCs/>
          <w:sz w:val="22"/>
          <w:szCs w:val="28"/>
        </w:rPr>
        <w:lastRenderedPageBreak/>
        <w:t xml:space="preserve">11.1 </w:t>
      </w:r>
      <w:r w:rsidRPr="00116772">
        <w:rPr>
          <w:rFonts w:ascii="Times New Roman" w:hAnsi="Times New Roman" w:cs="Times New Roman"/>
          <w:b/>
          <w:bCs/>
          <w:sz w:val="22"/>
          <w:szCs w:val="28"/>
        </w:rPr>
        <w:t>CBA@AAO Optimization of sensor preparation</w:t>
      </w:r>
    </w:p>
    <w:p w14:paraId="1AEE7529" w14:textId="77777777" w:rsidR="00112F44" w:rsidRPr="00116772" w:rsidRDefault="00000000">
      <w:pPr>
        <w:spacing w:line="360" w:lineRule="auto"/>
        <w:jc w:val="center"/>
        <w:rPr>
          <w:rFonts w:ascii="Times New Roman" w:hAnsi="Times New Roman" w:cs="Times New Roman"/>
        </w:rPr>
      </w:pPr>
      <w:r w:rsidRPr="00116772">
        <w:rPr>
          <w:rFonts w:ascii="Times New Roman" w:hAnsi="Times New Roman" w:cs="Times New Roman"/>
          <w:noProof/>
        </w:rPr>
        <w:drawing>
          <wp:inline distT="0" distB="0" distL="114300" distR="114300" wp14:anchorId="5DD4CAB3" wp14:editId="47711D2D">
            <wp:extent cx="5271770" cy="3157220"/>
            <wp:effectExtent l="0" t="0" r="5080" b="5080"/>
            <wp:docPr id="33" name="图片 33" descr="Figure S10. CBA孵育浓度优化（席夫碱反应共价接枝）"/>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Figure S10. CBA孵育浓度优化（席夫碱反应共价接枝）"/>
                    <pic:cNvPicPr>
                      <a:picLocks noChangeAspect="1"/>
                    </pic:cNvPicPr>
                  </pic:nvPicPr>
                  <pic:blipFill>
                    <a:blip r:embed="rId38"/>
                    <a:stretch>
                      <a:fillRect/>
                    </a:stretch>
                  </pic:blipFill>
                  <pic:spPr>
                    <a:xfrm>
                      <a:off x="0" y="0"/>
                      <a:ext cx="5271770" cy="3157220"/>
                    </a:xfrm>
                    <a:prstGeom prst="rect">
                      <a:avLst/>
                    </a:prstGeom>
                  </pic:spPr>
                </pic:pic>
              </a:graphicData>
            </a:graphic>
          </wp:inline>
        </w:drawing>
      </w:r>
    </w:p>
    <w:p w14:paraId="49115D91" w14:textId="77777777" w:rsidR="00112F44" w:rsidRPr="00116772" w:rsidRDefault="00000000">
      <w:pPr>
        <w:spacing w:line="360" w:lineRule="auto"/>
        <w:rPr>
          <w:rFonts w:ascii="Times New Roman" w:hAnsi="Times New Roman" w:cs="Times New Roman"/>
          <w:b/>
          <w:bCs/>
        </w:rPr>
      </w:pPr>
      <w:r w:rsidRPr="00116772">
        <w:rPr>
          <w:rFonts w:ascii="Times New Roman" w:hAnsi="Times New Roman" w:cs="Times New Roman"/>
          <w:b/>
          <w:bCs/>
        </w:rPr>
        <w:t>Figure S1</w:t>
      </w:r>
      <w:r w:rsidRPr="00116772">
        <w:rPr>
          <w:rFonts w:ascii="Times New Roman" w:hAnsi="Times New Roman" w:cs="Times New Roman" w:hint="eastAsia"/>
          <w:b/>
          <w:bCs/>
        </w:rPr>
        <w:t>2</w:t>
      </w:r>
      <w:r w:rsidRPr="00116772">
        <w:rPr>
          <w:rFonts w:ascii="Times New Roman" w:hAnsi="Times New Roman" w:cs="Times New Roman"/>
          <w:b/>
          <w:bCs/>
        </w:rPr>
        <w:t>.</w:t>
      </w:r>
      <w:r w:rsidRPr="00116772">
        <w:rPr>
          <w:rFonts w:ascii="Times New Roman" w:hAnsi="Times New Roman" w:cs="Times New Roman"/>
        </w:rPr>
        <w:t xml:space="preserve"> (A) </w:t>
      </w:r>
      <w:r w:rsidRPr="00116772">
        <w:rPr>
          <w:rFonts w:ascii="Times New Roman" w:hAnsi="Times New Roman" w:cs="Times New Roman" w:hint="eastAsia"/>
          <w:i/>
          <w:iCs/>
        </w:rPr>
        <w:t>I</w:t>
      </w:r>
      <w:r w:rsidRPr="00116772">
        <w:rPr>
          <w:rFonts w:ascii="Times New Roman" w:hAnsi="Times New Roman" w:cs="Times New Roman" w:hint="eastAsia"/>
        </w:rPr>
        <w:t>-</w:t>
      </w:r>
      <w:r w:rsidRPr="00116772">
        <w:rPr>
          <w:rFonts w:ascii="Times New Roman" w:hAnsi="Times New Roman" w:cs="Times New Roman" w:hint="eastAsia"/>
          <w:i/>
          <w:iCs/>
        </w:rPr>
        <w:t>V</w:t>
      </w:r>
      <w:r w:rsidRPr="00116772">
        <w:rPr>
          <w:rFonts w:ascii="Times New Roman" w:hAnsi="Times New Roman" w:cs="Times New Roman"/>
        </w:rPr>
        <w:t xml:space="preserve"> characteristics of GA@AAO incubated with different concentrations (0.1, 0.2, 0.5, 1.0 and 1.5 μM) of CBA for 30 min. (B) </w:t>
      </w:r>
      <w:r w:rsidRPr="00116772">
        <w:rPr>
          <w:rFonts w:ascii="Times New Roman" w:hAnsi="Times New Roman" w:cs="Times New Roman" w:hint="eastAsia"/>
          <w:i/>
          <w:iCs/>
        </w:rPr>
        <w:t>I</w:t>
      </w:r>
      <w:r w:rsidRPr="00116772">
        <w:rPr>
          <w:rFonts w:ascii="Times New Roman" w:hAnsi="Times New Roman" w:cs="Times New Roman" w:hint="eastAsia"/>
        </w:rPr>
        <w:t>-</w:t>
      </w:r>
      <w:r w:rsidRPr="00116772">
        <w:rPr>
          <w:rFonts w:ascii="Times New Roman" w:hAnsi="Times New Roman" w:cs="Times New Roman" w:hint="eastAsia"/>
          <w:i/>
          <w:iCs/>
        </w:rPr>
        <w:t>V</w:t>
      </w:r>
      <w:r w:rsidRPr="00116772">
        <w:rPr>
          <w:rFonts w:ascii="Times New Roman" w:hAnsi="Times New Roman" w:cs="Times New Roman"/>
        </w:rPr>
        <w:t xml:space="preserve"> characteristics of AAO incubated with different concentrations of CBA for 30 min. (C) GA@AAO </w:t>
      </w:r>
      <w:r w:rsidRPr="00116772">
        <w:rPr>
          <w:rFonts w:ascii="Times New Roman" w:hAnsi="Times New Roman" w:cs="Times New Roman" w:hint="eastAsia"/>
          <w:i/>
          <w:iCs/>
        </w:rPr>
        <w:t>I</w:t>
      </w:r>
      <w:r w:rsidRPr="00116772">
        <w:rPr>
          <w:rFonts w:ascii="Times New Roman" w:hAnsi="Times New Roman" w:cs="Times New Roman" w:hint="eastAsia"/>
        </w:rPr>
        <w:t>-</w:t>
      </w:r>
      <w:r w:rsidRPr="00116772">
        <w:rPr>
          <w:rFonts w:ascii="Times New Roman" w:hAnsi="Times New Roman" w:cs="Times New Roman" w:hint="eastAsia"/>
          <w:i/>
          <w:iCs/>
        </w:rPr>
        <w:t>V</w:t>
      </w:r>
      <w:r w:rsidRPr="00116772">
        <w:rPr>
          <w:rFonts w:ascii="Times New Roman" w:hAnsi="Times New Roman" w:cs="Times New Roman"/>
        </w:rPr>
        <w:t xml:space="preserve"> characteristics after incubation for 30 min without different concentrations of CBA. (D) Current signal before and after incubation of GA@AAO with 1.0 μM CBA. (E) Current signal before and after incubation of AAO with 1.0 μM CBA. (F) GA@AAO current signals before and after soaking in 10 mM Tris-HCl (pH 7.4) solution for 2 h.</w:t>
      </w:r>
    </w:p>
    <w:p w14:paraId="3A3F5BF1" w14:textId="77777777" w:rsidR="00112F44" w:rsidRPr="00116772" w:rsidRDefault="00000000">
      <w:pPr>
        <w:widowControl/>
        <w:jc w:val="left"/>
        <w:rPr>
          <w:rFonts w:ascii="Times New Roman" w:hAnsi="Times New Roman" w:cs="Times New Roman"/>
        </w:rPr>
      </w:pPr>
      <w:r w:rsidRPr="00116772">
        <w:rPr>
          <w:rFonts w:ascii="Times New Roman" w:hAnsi="Times New Roman" w:cs="Times New Roman"/>
        </w:rPr>
        <w:br w:type="page"/>
      </w:r>
    </w:p>
    <w:p w14:paraId="2BB70558" w14:textId="77777777" w:rsidR="00112F44" w:rsidRPr="00116772" w:rsidRDefault="00000000">
      <w:pPr>
        <w:spacing w:line="360" w:lineRule="auto"/>
        <w:jc w:val="center"/>
        <w:rPr>
          <w:rFonts w:ascii="Times New Roman" w:hAnsi="Times New Roman" w:cs="Times New Roman"/>
        </w:rPr>
      </w:pPr>
      <w:r w:rsidRPr="00116772">
        <w:rPr>
          <w:rFonts w:ascii="Times New Roman" w:hAnsi="Times New Roman" w:cs="Times New Roman"/>
          <w:noProof/>
        </w:rPr>
        <w:lastRenderedPageBreak/>
        <w:drawing>
          <wp:inline distT="0" distB="0" distL="114300" distR="114300" wp14:anchorId="5979339E" wp14:editId="19BE204C">
            <wp:extent cx="4734560" cy="3771900"/>
            <wp:effectExtent l="0" t="0" r="8890" b="0"/>
            <wp:docPr id="34" name="图片 34" descr="Figure S11. CBA孵育浓度优化"/>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Figure S11. CBA孵育浓度优化"/>
                    <pic:cNvPicPr>
                      <a:picLocks noChangeAspect="1"/>
                    </pic:cNvPicPr>
                  </pic:nvPicPr>
                  <pic:blipFill>
                    <a:blip r:embed="rId39"/>
                    <a:stretch>
                      <a:fillRect/>
                    </a:stretch>
                  </pic:blipFill>
                  <pic:spPr>
                    <a:xfrm>
                      <a:off x="0" y="0"/>
                      <a:ext cx="4734560" cy="3771900"/>
                    </a:xfrm>
                    <a:prstGeom prst="rect">
                      <a:avLst/>
                    </a:prstGeom>
                  </pic:spPr>
                </pic:pic>
              </a:graphicData>
            </a:graphic>
          </wp:inline>
        </w:drawing>
      </w:r>
    </w:p>
    <w:p w14:paraId="2754BDD0" w14:textId="77777777" w:rsidR="00112F44" w:rsidRPr="00116772" w:rsidRDefault="00000000">
      <w:pPr>
        <w:spacing w:line="360" w:lineRule="auto"/>
        <w:rPr>
          <w:rFonts w:ascii="Times New Roman" w:hAnsi="Times New Roman" w:cs="Times New Roman"/>
          <w:b/>
          <w:bCs/>
        </w:rPr>
      </w:pPr>
      <w:r w:rsidRPr="00116772">
        <w:rPr>
          <w:rFonts w:ascii="Times New Roman" w:hAnsi="Times New Roman" w:cs="Times New Roman"/>
          <w:b/>
          <w:bCs/>
        </w:rPr>
        <w:t>Figure S1</w:t>
      </w:r>
      <w:r w:rsidRPr="00116772">
        <w:rPr>
          <w:rFonts w:ascii="Times New Roman" w:hAnsi="Times New Roman" w:cs="Times New Roman" w:hint="eastAsia"/>
          <w:b/>
          <w:bCs/>
        </w:rPr>
        <w:t>3</w:t>
      </w:r>
      <w:r w:rsidRPr="00116772">
        <w:rPr>
          <w:rFonts w:ascii="Times New Roman" w:hAnsi="Times New Roman" w:cs="Times New Roman"/>
          <w:b/>
          <w:bCs/>
        </w:rPr>
        <w:t>.</w:t>
      </w:r>
      <w:r w:rsidRPr="00116772">
        <w:rPr>
          <w:rFonts w:ascii="Times New Roman" w:hAnsi="Times New Roman" w:cs="Times New Roman" w:hint="eastAsia"/>
          <w:b/>
          <w:bCs/>
        </w:rPr>
        <w:t xml:space="preserve"> </w:t>
      </w:r>
      <w:r w:rsidRPr="00116772">
        <w:rPr>
          <w:rFonts w:ascii="Times New Roman" w:hAnsi="Times New Roman" w:cs="Times New Roman"/>
        </w:rPr>
        <w:t>(A) Changes in the current signal (Δ</w:t>
      </w:r>
      <w:r w:rsidRPr="00116772">
        <w:rPr>
          <w:rFonts w:ascii="Times New Roman" w:hAnsi="Times New Roman" w:cs="Times New Roman"/>
          <w:i/>
          <w:iCs/>
        </w:rPr>
        <w:t>I</w:t>
      </w:r>
      <w:r w:rsidRPr="00116772">
        <w:rPr>
          <w:rFonts w:ascii="Times New Roman" w:hAnsi="Times New Roman" w:cs="Times New Roman"/>
        </w:rPr>
        <w:t>/</w:t>
      </w:r>
      <w:r w:rsidRPr="00116772">
        <w:rPr>
          <w:rFonts w:ascii="Times New Roman" w:hAnsi="Times New Roman" w:cs="Times New Roman"/>
          <w:i/>
          <w:iCs/>
        </w:rPr>
        <w:t>I</w:t>
      </w:r>
      <w:r w:rsidRPr="00116772">
        <w:rPr>
          <w:rFonts w:ascii="Times New Roman" w:hAnsi="Times New Roman" w:cs="Times New Roman"/>
          <w:vertAlign w:val="subscript"/>
        </w:rPr>
        <w:t>0</w:t>
      </w:r>
      <w:r w:rsidRPr="00116772">
        <w:rPr>
          <w:rFonts w:ascii="Times New Roman" w:hAnsi="Times New Roman" w:cs="Times New Roman"/>
        </w:rPr>
        <w:t>) after incubating GA@AAO with different concentrations (0.1, 0.2, 0.5, 1.0, and 1.5 μM) of CBA. The control group involves incubating GA@AAO in Tris-HCl (0.01 M, pH 7.4) without CBA for the same duration as the CBA treatments to eliminate environmental influences, including the solvent</w:t>
      </w:r>
      <w:r w:rsidRPr="00116772">
        <w:rPr>
          <w:rFonts w:ascii="Times New Roman" w:hAnsi="Times New Roman" w:cs="Times New Roman" w:hint="eastAsia"/>
        </w:rPr>
        <w:t xml:space="preserve"> (</w:t>
      </w:r>
      <w:r w:rsidRPr="00116772">
        <w:rPr>
          <w:rFonts w:ascii="Times New Roman" w:hAnsi="Times New Roman" w:cs="Times New Roman"/>
        </w:rPr>
        <w:t>Tris-HCl</w:t>
      </w:r>
      <w:r w:rsidRPr="00116772">
        <w:rPr>
          <w:rFonts w:ascii="Times New Roman" w:hAnsi="Times New Roman" w:cs="Times New Roman" w:hint="eastAsia"/>
        </w:rPr>
        <w:t>)</w:t>
      </w:r>
      <w:r w:rsidRPr="00116772">
        <w:rPr>
          <w:rFonts w:ascii="Times New Roman" w:hAnsi="Times New Roman" w:cs="Times New Roman"/>
        </w:rPr>
        <w:t xml:space="preserve"> interference with the current signal of CBA@AAO.</w:t>
      </w:r>
      <w:r w:rsidRPr="00116772">
        <w:rPr>
          <w:rFonts w:ascii="Times New Roman" w:hAnsi="Times New Roman" w:cs="Times New Roman" w:hint="eastAsia"/>
        </w:rPr>
        <w:t xml:space="preserve"> </w:t>
      </w:r>
      <w:r w:rsidRPr="00116772">
        <w:rPr>
          <w:rFonts w:ascii="Times New Roman" w:hAnsi="Times New Roman" w:cs="Times New Roman"/>
        </w:rPr>
        <w:t>(B) Changes in ionic current signal (Δ</w:t>
      </w:r>
      <w:r w:rsidRPr="00116772">
        <w:rPr>
          <w:rFonts w:ascii="Times New Roman" w:hAnsi="Times New Roman" w:cs="Times New Roman"/>
          <w:i/>
          <w:iCs/>
        </w:rPr>
        <w:t>I</w:t>
      </w:r>
      <w:r w:rsidRPr="00116772">
        <w:rPr>
          <w:rFonts w:ascii="Times New Roman" w:hAnsi="Times New Roman" w:cs="Times New Roman"/>
        </w:rPr>
        <w:t>/</w:t>
      </w:r>
      <w:r w:rsidRPr="00116772">
        <w:rPr>
          <w:rFonts w:ascii="Times New Roman" w:hAnsi="Times New Roman" w:cs="Times New Roman"/>
          <w:i/>
          <w:iCs/>
        </w:rPr>
        <w:t>I</w:t>
      </w:r>
      <w:r w:rsidRPr="00116772">
        <w:rPr>
          <w:rFonts w:ascii="Times New Roman" w:hAnsi="Times New Roman" w:cs="Times New Roman"/>
          <w:vertAlign w:val="subscript"/>
        </w:rPr>
        <w:t>0</w:t>
      </w:r>
      <w:r w:rsidRPr="00116772">
        <w:rPr>
          <w:rFonts w:ascii="Times New Roman" w:hAnsi="Times New Roman" w:cs="Times New Roman"/>
        </w:rPr>
        <w:t>) of CBA@AAO prepared by incubating GA@AAO with different concentrations of CBA, after subtracting the interference current signal caused by environmental influences.</w:t>
      </w:r>
      <w:r w:rsidRPr="00116772">
        <w:rPr>
          <w:rFonts w:ascii="Times New Roman" w:hAnsi="Times New Roman" w:cs="Times New Roman" w:hint="eastAsia"/>
        </w:rPr>
        <w:t xml:space="preserve"> </w:t>
      </w:r>
      <w:r w:rsidRPr="00116772">
        <w:rPr>
          <w:rFonts w:ascii="Times New Roman" w:hAnsi="Times New Roman" w:cs="Times New Roman"/>
        </w:rPr>
        <w:t>(C) Net increase in current changes after incubating AAO and GA@AAO with different concentrations of CBA, eliminating the non-specific adsorption of CBA on the nano</w:t>
      </w:r>
      <w:r w:rsidRPr="00116772">
        <w:rPr>
          <w:rFonts w:ascii="Times New Roman" w:hAnsi="Times New Roman" w:cs="Times New Roman" w:hint="eastAsia"/>
        </w:rPr>
        <w:t>channel</w:t>
      </w:r>
      <w:r w:rsidRPr="00116772">
        <w:rPr>
          <w:rFonts w:ascii="Times New Roman" w:hAnsi="Times New Roman" w:cs="Times New Roman"/>
        </w:rPr>
        <w:t xml:space="preserve"> membrane, which instead is covalently grafted into the nano</w:t>
      </w:r>
      <w:r w:rsidRPr="00116772">
        <w:rPr>
          <w:rFonts w:ascii="Times New Roman" w:hAnsi="Times New Roman" w:cs="Times New Roman" w:hint="eastAsia"/>
        </w:rPr>
        <w:t>channel</w:t>
      </w:r>
      <w:r w:rsidRPr="00116772">
        <w:rPr>
          <w:rFonts w:ascii="Times New Roman" w:hAnsi="Times New Roman" w:cs="Times New Roman"/>
        </w:rPr>
        <w:t>s through Schiff base reactions.</w:t>
      </w:r>
      <w:r w:rsidRPr="00116772">
        <w:rPr>
          <w:rFonts w:ascii="Times New Roman" w:hAnsi="Times New Roman" w:cs="Times New Roman" w:hint="eastAsia"/>
        </w:rPr>
        <w:t xml:space="preserve"> </w:t>
      </w:r>
      <w:r w:rsidRPr="00116772">
        <w:rPr>
          <w:rFonts w:ascii="Times New Roman" w:hAnsi="Times New Roman" w:cs="Times New Roman"/>
        </w:rPr>
        <w:t>(D) Ionic current signal of CBA@AAO prepared by incubating GA@AAO with CBA (covalently grafted through Schiff base reactions) after subtracting the signal changes caused by the interaction of AAO with different concentrations of CBA (non-specific adsorption).</w:t>
      </w:r>
    </w:p>
    <w:p w14:paraId="79029AEB" w14:textId="77777777" w:rsidR="00112F44" w:rsidRPr="00116772" w:rsidRDefault="00000000">
      <w:pPr>
        <w:widowControl/>
        <w:jc w:val="left"/>
        <w:rPr>
          <w:rFonts w:ascii="Times New Roman" w:hAnsi="Times New Roman" w:cs="Times New Roman"/>
          <w:b/>
          <w:bCs/>
        </w:rPr>
      </w:pPr>
      <w:r w:rsidRPr="00116772">
        <w:rPr>
          <w:rFonts w:ascii="Times New Roman" w:hAnsi="Times New Roman" w:cs="Times New Roman"/>
          <w:b/>
          <w:bCs/>
        </w:rPr>
        <w:br w:type="page"/>
      </w:r>
    </w:p>
    <w:p w14:paraId="73FE18B6" w14:textId="77777777" w:rsidR="00112F44" w:rsidRPr="00116772" w:rsidRDefault="00000000">
      <w:pPr>
        <w:spacing w:line="360" w:lineRule="auto"/>
        <w:jc w:val="center"/>
        <w:rPr>
          <w:rFonts w:ascii="Times New Roman" w:hAnsi="Times New Roman" w:cs="Times New Roman"/>
        </w:rPr>
      </w:pPr>
      <w:r w:rsidRPr="00116772">
        <w:rPr>
          <w:rFonts w:ascii="Times New Roman" w:hAnsi="Times New Roman" w:cs="Times New Roman"/>
          <w:noProof/>
        </w:rPr>
        <w:lastRenderedPageBreak/>
        <w:drawing>
          <wp:inline distT="0" distB="0" distL="114300" distR="114300" wp14:anchorId="2DE9CCAA" wp14:editId="7D5D736A">
            <wp:extent cx="4815840" cy="3772535"/>
            <wp:effectExtent l="0" t="0" r="3810" b="8890"/>
            <wp:docPr id="35" name="图片 35" descr="Figure S12. CBA孵育时间优化"/>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Figure S12. CBA孵育时间优化"/>
                    <pic:cNvPicPr>
                      <a:picLocks noChangeAspect="1"/>
                    </pic:cNvPicPr>
                  </pic:nvPicPr>
                  <pic:blipFill>
                    <a:blip r:embed="rId40"/>
                    <a:stretch>
                      <a:fillRect/>
                    </a:stretch>
                  </pic:blipFill>
                  <pic:spPr>
                    <a:xfrm>
                      <a:off x="0" y="0"/>
                      <a:ext cx="4815840" cy="3772535"/>
                    </a:xfrm>
                    <a:prstGeom prst="rect">
                      <a:avLst/>
                    </a:prstGeom>
                  </pic:spPr>
                </pic:pic>
              </a:graphicData>
            </a:graphic>
          </wp:inline>
        </w:drawing>
      </w:r>
    </w:p>
    <w:p w14:paraId="7606FB52" w14:textId="77777777" w:rsidR="00112F44" w:rsidRPr="00116772" w:rsidRDefault="00000000">
      <w:pPr>
        <w:spacing w:line="360" w:lineRule="auto"/>
        <w:rPr>
          <w:rFonts w:ascii="Times New Roman" w:hAnsi="Times New Roman" w:cs="Times New Roman"/>
        </w:rPr>
      </w:pPr>
      <w:r w:rsidRPr="00116772">
        <w:rPr>
          <w:rFonts w:ascii="Times New Roman" w:hAnsi="Times New Roman" w:cs="Times New Roman" w:hint="eastAsia"/>
          <w:b/>
          <w:bCs/>
        </w:rPr>
        <w:t xml:space="preserve">Figure </w:t>
      </w:r>
      <w:r w:rsidRPr="00116772">
        <w:rPr>
          <w:rFonts w:ascii="Times New Roman" w:hAnsi="Times New Roman" w:cs="Times New Roman"/>
          <w:b/>
          <w:bCs/>
        </w:rPr>
        <w:t>S1</w:t>
      </w:r>
      <w:r w:rsidRPr="00116772">
        <w:rPr>
          <w:rFonts w:ascii="Times New Roman" w:hAnsi="Times New Roman" w:cs="Times New Roman" w:hint="eastAsia"/>
          <w:b/>
          <w:bCs/>
        </w:rPr>
        <w:t>4</w:t>
      </w:r>
      <w:r w:rsidRPr="00116772">
        <w:rPr>
          <w:rFonts w:ascii="Times New Roman" w:hAnsi="Times New Roman" w:cs="Times New Roman"/>
          <w:b/>
          <w:bCs/>
        </w:rPr>
        <w:t xml:space="preserve">. Optimization of CBA </w:t>
      </w:r>
      <w:r w:rsidRPr="00116772">
        <w:rPr>
          <w:rFonts w:ascii="Times New Roman" w:hAnsi="Times New Roman" w:cs="Times New Roman" w:hint="eastAsia"/>
          <w:b/>
          <w:bCs/>
        </w:rPr>
        <w:t>I</w:t>
      </w:r>
      <w:r w:rsidRPr="00116772">
        <w:rPr>
          <w:rFonts w:ascii="Times New Roman" w:hAnsi="Times New Roman" w:cs="Times New Roman"/>
          <w:b/>
          <w:bCs/>
        </w:rPr>
        <w:t xml:space="preserve">ncubation </w:t>
      </w:r>
      <w:r w:rsidRPr="00116772">
        <w:rPr>
          <w:rFonts w:ascii="Times New Roman" w:hAnsi="Times New Roman" w:cs="Times New Roman" w:hint="eastAsia"/>
          <w:b/>
          <w:bCs/>
        </w:rPr>
        <w:t>T</w:t>
      </w:r>
      <w:r w:rsidRPr="00116772">
        <w:rPr>
          <w:rFonts w:ascii="Times New Roman" w:hAnsi="Times New Roman" w:cs="Times New Roman"/>
          <w:b/>
          <w:bCs/>
        </w:rPr>
        <w:t>ime.</w:t>
      </w:r>
      <w:r w:rsidRPr="00116772">
        <w:rPr>
          <w:rFonts w:ascii="Times New Roman" w:hAnsi="Times New Roman" w:cs="Times New Roman" w:hint="eastAsia"/>
          <w:b/>
          <w:bCs/>
        </w:rPr>
        <w:t xml:space="preserve"> </w:t>
      </w:r>
      <w:r w:rsidRPr="00116772">
        <w:rPr>
          <w:rFonts w:ascii="Times New Roman" w:hAnsi="Times New Roman" w:cs="Times New Roman"/>
        </w:rPr>
        <w:t xml:space="preserve">(A) </w:t>
      </w:r>
      <w:r w:rsidRPr="00116772">
        <w:rPr>
          <w:rFonts w:ascii="Times New Roman" w:hAnsi="Times New Roman" w:cs="Times New Roman" w:hint="eastAsia"/>
          <w:i/>
          <w:iCs/>
        </w:rPr>
        <w:t>I</w:t>
      </w:r>
      <w:r w:rsidRPr="00116772">
        <w:rPr>
          <w:rFonts w:ascii="Times New Roman" w:hAnsi="Times New Roman" w:cs="Times New Roman" w:hint="eastAsia"/>
        </w:rPr>
        <w:t>-</w:t>
      </w:r>
      <w:r w:rsidRPr="00116772">
        <w:rPr>
          <w:rFonts w:ascii="Times New Roman" w:hAnsi="Times New Roman" w:cs="Times New Roman" w:hint="eastAsia"/>
          <w:i/>
          <w:iCs/>
        </w:rPr>
        <w:t>V</w:t>
      </w:r>
      <w:r w:rsidRPr="00116772">
        <w:rPr>
          <w:rFonts w:ascii="Times New Roman" w:hAnsi="Times New Roman" w:cs="Times New Roman"/>
        </w:rPr>
        <w:t xml:space="preserve"> curves of GA@AAO incubated with 1 μM CBA for different times (0.5, 1.0, 1.5, 2, 3, 6, and 12 h).</w:t>
      </w:r>
      <w:r w:rsidRPr="00116772">
        <w:rPr>
          <w:rFonts w:ascii="Times New Roman" w:hAnsi="Times New Roman" w:cs="Times New Roman" w:hint="eastAsia"/>
        </w:rPr>
        <w:t xml:space="preserve"> </w:t>
      </w:r>
      <w:r w:rsidRPr="00116772">
        <w:rPr>
          <w:rFonts w:ascii="Times New Roman" w:hAnsi="Times New Roman" w:cs="Times New Roman"/>
        </w:rPr>
        <w:t xml:space="preserve">(B) Transmembrane ionic current at +2 V through CBA@AAO functionalized for different times based on the </w:t>
      </w:r>
      <w:r w:rsidRPr="00116772">
        <w:rPr>
          <w:rFonts w:ascii="Times New Roman" w:hAnsi="Times New Roman" w:cs="Times New Roman" w:hint="eastAsia"/>
          <w:i/>
          <w:iCs/>
        </w:rPr>
        <w:t>I</w:t>
      </w:r>
      <w:r w:rsidRPr="00116772">
        <w:rPr>
          <w:rFonts w:ascii="Times New Roman" w:hAnsi="Times New Roman" w:cs="Times New Roman" w:hint="eastAsia"/>
        </w:rPr>
        <w:t>-</w:t>
      </w:r>
      <w:r w:rsidRPr="00116772">
        <w:rPr>
          <w:rFonts w:ascii="Times New Roman" w:hAnsi="Times New Roman" w:cs="Times New Roman" w:hint="eastAsia"/>
          <w:i/>
          <w:iCs/>
        </w:rPr>
        <w:t>V</w:t>
      </w:r>
      <w:r w:rsidRPr="00116772">
        <w:rPr>
          <w:rFonts w:ascii="Times New Roman" w:hAnsi="Times New Roman" w:cs="Times New Roman"/>
        </w:rPr>
        <w:t xml:space="preserve"> characteristics.</w:t>
      </w:r>
      <w:r w:rsidRPr="00116772">
        <w:rPr>
          <w:rFonts w:ascii="Times New Roman" w:hAnsi="Times New Roman" w:cs="Times New Roman" w:hint="eastAsia"/>
        </w:rPr>
        <w:t xml:space="preserve"> </w:t>
      </w:r>
      <w:r w:rsidRPr="00116772">
        <w:rPr>
          <w:rFonts w:ascii="Times New Roman" w:hAnsi="Times New Roman" w:cs="Times New Roman"/>
        </w:rPr>
        <w:t>(C) Current changes (Δ</w:t>
      </w:r>
      <w:r w:rsidRPr="00116772">
        <w:rPr>
          <w:rFonts w:ascii="Times New Roman" w:hAnsi="Times New Roman" w:cs="Times New Roman"/>
          <w:i/>
          <w:iCs/>
        </w:rPr>
        <w:t>I</w:t>
      </w:r>
      <w:r w:rsidRPr="00116772">
        <w:rPr>
          <w:rFonts w:ascii="Times New Roman" w:hAnsi="Times New Roman" w:cs="Times New Roman"/>
        </w:rPr>
        <w:t>) at +2 V before and after functionalizing CBA@AAO for different times.</w:t>
      </w:r>
      <w:r w:rsidRPr="00116772">
        <w:rPr>
          <w:rFonts w:ascii="Times New Roman" w:hAnsi="Times New Roman" w:cs="Times New Roman" w:hint="eastAsia"/>
        </w:rPr>
        <w:t xml:space="preserve"> The optimal incubation time is shown to be 2h. </w:t>
      </w:r>
      <w:r w:rsidRPr="00116772">
        <w:rPr>
          <w:rFonts w:ascii="Times New Roman" w:hAnsi="Times New Roman" w:cs="Times New Roman"/>
        </w:rPr>
        <w:t>(D) Changes in ionic current signal (Δ</w:t>
      </w:r>
      <w:r w:rsidRPr="00116772">
        <w:rPr>
          <w:rFonts w:ascii="Times New Roman" w:hAnsi="Times New Roman" w:cs="Times New Roman"/>
          <w:i/>
          <w:iCs/>
        </w:rPr>
        <w:t>I</w:t>
      </w:r>
      <w:r w:rsidRPr="00116772">
        <w:rPr>
          <w:rFonts w:ascii="Times New Roman" w:hAnsi="Times New Roman" w:cs="Times New Roman"/>
        </w:rPr>
        <w:t>/</w:t>
      </w:r>
      <w:r w:rsidRPr="00116772">
        <w:rPr>
          <w:rFonts w:ascii="Times New Roman" w:hAnsi="Times New Roman" w:cs="Times New Roman"/>
          <w:i/>
          <w:iCs/>
        </w:rPr>
        <w:t>I</w:t>
      </w:r>
      <w:r w:rsidRPr="00116772">
        <w:rPr>
          <w:rFonts w:ascii="Times New Roman" w:hAnsi="Times New Roman" w:cs="Times New Roman"/>
          <w:vertAlign w:val="subscript"/>
        </w:rPr>
        <w:t>0</w:t>
      </w:r>
      <w:r w:rsidRPr="00116772">
        <w:rPr>
          <w:rFonts w:ascii="Times New Roman" w:hAnsi="Times New Roman" w:cs="Times New Roman"/>
        </w:rPr>
        <w:t>) of CBA@AAO prepared with different incubation times.</w:t>
      </w:r>
    </w:p>
    <w:p w14:paraId="04E466B6" w14:textId="77777777" w:rsidR="00112F44" w:rsidRPr="00116772" w:rsidRDefault="00000000">
      <w:pPr>
        <w:widowControl/>
        <w:jc w:val="left"/>
        <w:rPr>
          <w:rFonts w:ascii="Times New Roman" w:hAnsi="Times New Roman" w:cs="Times New Roman"/>
        </w:rPr>
      </w:pPr>
      <w:r w:rsidRPr="00116772">
        <w:rPr>
          <w:rFonts w:ascii="Times New Roman" w:hAnsi="Times New Roman" w:cs="Times New Roman"/>
        </w:rPr>
        <w:br w:type="page"/>
      </w:r>
    </w:p>
    <w:p w14:paraId="49451993" w14:textId="77777777" w:rsidR="00112F44" w:rsidRPr="00116772" w:rsidRDefault="00000000">
      <w:pPr>
        <w:spacing w:line="360" w:lineRule="auto"/>
        <w:outlineLvl w:val="1"/>
        <w:rPr>
          <w:rFonts w:ascii="Times New Roman" w:hAnsi="Times New Roman" w:cs="Times New Roman"/>
          <w:sz w:val="22"/>
          <w:szCs w:val="22"/>
        </w:rPr>
      </w:pPr>
      <w:r w:rsidRPr="00116772">
        <w:rPr>
          <w:rFonts w:ascii="Times New Roman" w:hAnsi="Times New Roman" w:cs="Times New Roman" w:hint="eastAsia"/>
          <w:b/>
          <w:bCs/>
          <w:sz w:val="22"/>
          <w:szCs w:val="22"/>
        </w:rPr>
        <w:lastRenderedPageBreak/>
        <w:t xml:space="preserve">11.2 </w:t>
      </w:r>
      <w:r w:rsidRPr="00116772">
        <w:rPr>
          <w:rFonts w:ascii="Times New Roman" w:hAnsi="Times New Roman" w:cs="Times New Roman"/>
          <w:b/>
          <w:bCs/>
          <w:sz w:val="22"/>
          <w:szCs w:val="22"/>
        </w:rPr>
        <w:t>CBA@AAO Sensor response performance to target cathinone</w:t>
      </w:r>
    </w:p>
    <w:p w14:paraId="7AF304D9" w14:textId="77777777" w:rsidR="00112F44" w:rsidRPr="00116772" w:rsidRDefault="00000000">
      <w:pPr>
        <w:spacing w:line="360" w:lineRule="auto"/>
        <w:jc w:val="center"/>
        <w:rPr>
          <w:rFonts w:ascii="Times New Roman" w:hAnsi="Times New Roman" w:cs="Times New Roman"/>
        </w:rPr>
      </w:pPr>
      <w:r w:rsidRPr="00116772">
        <w:rPr>
          <w:rFonts w:ascii="Times New Roman" w:hAnsi="Times New Roman" w:cs="Times New Roman"/>
          <w:noProof/>
        </w:rPr>
        <w:drawing>
          <wp:inline distT="0" distB="0" distL="114300" distR="114300" wp14:anchorId="0521ABAA" wp14:editId="77C33980">
            <wp:extent cx="5104130" cy="5838190"/>
            <wp:effectExtent l="0" t="0" r="1270" b="635"/>
            <wp:docPr id="47" name="图片 47" descr="Figure S13. PolyA与CBA对卡西酮响应性对比"/>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Figure S13. PolyA与CBA对卡西酮响应性对比"/>
                    <pic:cNvPicPr>
                      <a:picLocks noChangeAspect="1"/>
                    </pic:cNvPicPr>
                  </pic:nvPicPr>
                  <pic:blipFill>
                    <a:blip r:embed="rId41"/>
                    <a:stretch>
                      <a:fillRect/>
                    </a:stretch>
                  </pic:blipFill>
                  <pic:spPr>
                    <a:xfrm>
                      <a:off x="0" y="0"/>
                      <a:ext cx="5104130" cy="5838190"/>
                    </a:xfrm>
                    <a:prstGeom prst="rect">
                      <a:avLst/>
                    </a:prstGeom>
                  </pic:spPr>
                </pic:pic>
              </a:graphicData>
            </a:graphic>
          </wp:inline>
        </w:drawing>
      </w:r>
    </w:p>
    <w:p w14:paraId="580E00FA" w14:textId="77777777" w:rsidR="00112F44" w:rsidRPr="00116772" w:rsidRDefault="00000000">
      <w:pPr>
        <w:spacing w:line="360" w:lineRule="auto"/>
        <w:rPr>
          <w:rFonts w:ascii="Times New Roman" w:hAnsi="Times New Roman" w:cs="Times New Roman"/>
        </w:rPr>
      </w:pPr>
      <w:r w:rsidRPr="00116772">
        <w:rPr>
          <w:rFonts w:ascii="Times New Roman" w:hAnsi="Times New Roman" w:cs="Times New Roman" w:hint="eastAsia"/>
          <w:b/>
          <w:bCs/>
        </w:rPr>
        <w:t xml:space="preserve">Figure </w:t>
      </w:r>
      <w:r w:rsidRPr="00116772">
        <w:rPr>
          <w:rFonts w:ascii="Times New Roman" w:hAnsi="Times New Roman" w:cs="Times New Roman"/>
          <w:b/>
          <w:bCs/>
        </w:rPr>
        <w:t>S1</w:t>
      </w:r>
      <w:r w:rsidRPr="00116772">
        <w:rPr>
          <w:rFonts w:ascii="Times New Roman" w:hAnsi="Times New Roman" w:cs="Times New Roman" w:hint="eastAsia"/>
          <w:b/>
          <w:bCs/>
        </w:rPr>
        <w:t>5</w:t>
      </w:r>
      <w:r w:rsidRPr="00116772">
        <w:rPr>
          <w:rFonts w:ascii="Times New Roman" w:hAnsi="Times New Roman" w:cs="Times New Roman"/>
          <w:b/>
          <w:bCs/>
        </w:rPr>
        <w:t>.</w:t>
      </w:r>
      <w:r w:rsidRPr="00116772">
        <w:rPr>
          <w:rFonts w:ascii="Times New Roman" w:hAnsi="Times New Roman" w:cs="Times New Roman"/>
        </w:rPr>
        <w:t xml:space="preserve"> PolyA@AAO and CBA@AAO sensitivity of sensors to different concentrations of cathinone. PolyA@AAO (A) and CBA@AAO (C) </w:t>
      </w:r>
      <w:r w:rsidRPr="00116772">
        <w:rPr>
          <w:rFonts w:ascii="Times New Roman" w:hAnsi="Times New Roman" w:cs="Times New Roman" w:hint="eastAsia"/>
          <w:i/>
          <w:iCs/>
        </w:rPr>
        <w:t>I</w:t>
      </w:r>
      <w:r w:rsidRPr="00116772">
        <w:rPr>
          <w:rFonts w:ascii="Times New Roman" w:hAnsi="Times New Roman" w:cs="Times New Roman" w:hint="eastAsia"/>
        </w:rPr>
        <w:t>-</w:t>
      </w:r>
      <w:r w:rsidRPr="00116772">
        <w:rPr>
          <w:rFonts w:ascii="Times New Roman" w:hAnsi="Times New Roman" w:cs="Times New Roman" w:hint="eastAsia"/>
          <w:i/>
          <w:iCs/>
        </w:rPr>
        <w:t>V</w:t>
      </w:r>
      <w:r w:rsidRPr="00116772">
        <w:rPr>
          <w:rFonts w:ascii="Times New Roman" w:hAnsi="Times New Roman" w:cs="Times New Roman"/>
        </w:rPr>
        <w:t xml:space="preserve"> characteristics before and after interaction with 1 fM and 1 pM cathinone, respectively. The </w:t>
      </w:r>
      <w:r w:rsidRPr="00116772">
        <w:rPr>
          <w:rFonts w:ascii="Times New Roman" w:hAnsi="Times New Roman" w:cs="Times New Roman" w:hint="eastAsia"/>
          <w:i/>
          <w:iCs/>
        </w:rPr>
        <w:t>I</w:t>
      </w:r>
      <w:r w:rsidRPr="00116772">
        <w:rPr>
          <w:rFonts w:ascii="Times New Roman" w:hAnsi="Times New Roman" w:cs="Times New Roman" w:hint="eastAsia"/>
        </w:rPr>
        <w:t>-</w:t>
      </w:r>
      <w:r w:rsidRPr="00116772">
        <w:rPr>
          <w:rFonts w:ascii="Times New Roman" w:hAnsi="Times New Roman" w:cs="Times New Roman" w:hint="eastAsia"/>
          <w:i/>
          <w:iCs/>
        </w:rPr>
        <w:t>T</w:t>
      </w:r>
      <w:r w:rsidRPr="00116772">
        <w:rPr>
          <w:rFonts w:ascii="Times New Roman" w:hAnsi="Times New Roman" w:cs="Times New Roman"/>
        </w:rPr>
        <w:t xml:space="preserve"> characteristics of PolyA@AAO (B) and CBA@AAO (D) before and after interaction with 1 fM and 1 pM cathinone, respectively, with a period of 60 s. (E) and (F) are the changes of ion</w:t>
      </w:r>
      <w:r w:rsidRPr="00116772">
        <w:rPr>
          <w:rFonts w:ascii="Times New Roman" w:hAnsi="Times New Roman" w:cs="Times New Roman" w:hint="eastAsia"/>
        </w:rPr>
        <w:t>ic</w:t>
      </w:r>
      <w:r w:rsidRPr="00116772">
        <w:rPr>
          <w:rFonts w:ascii="Times New Roman" w:hAnsi="Times New Roman" w:cs="Times New Roman"/>
        </w:rPr>
        <w:t xml:space="preserve"> current signals (Δ</w:t>
      </w:r>
      <w:r w:rsidRPr="00116772">
        <w:rPr>
          <w:rFonts w:ascii="Times New Roman" w:hAnsi="Times New Roman" w:cs="Times New Roman"/>
          <w:i/>
          <w:iCs/>
        </w:rPr>
        <w:t>I</w:t>
      </w:r>
      <w:r w:rsidRPr="00116772">
        <w:rPr>
          <w:rFonts w:ascii="Times New Roman" w:hAnsi="Times New Roman" w:cs="Times New Roman"/>
        </w:rPr>
        <w:t>/</w:t>
      </w:r>
      <w:r w:rsidRPr="00116772">
        <w:rPr>
          <w:rFonts w:ascii="Times New Roman" w:hAnsi="Times New Roman" w:cs="Times New Roman"/>
          <w:i/>
          <w:iCs/>
        </w:rPr>
        <w:t>I</w:t>
      </w:r>
      <w:r w:rsidRPr="00116772">
        <w:rPr>
          <w:rFonts w:ascii="Times New Roman" w:hAnsi="Times New Roman" w:cs="Times New Roman"/>
          <w:vertAlign w:val="subscript"/>
        </w:rPr>
        <w:t>0</w:t>
      </w:r>
      <w:r w:rsidRPr="00116772">
        <w:rPr>
          <w:rFonts w:ascii="Times New Roman" w:hAnsi="Times New Roman" w:cs="Times New Roman"/>
        </w:rPr>
        <w:t xml:space="preserve">) before and after the recognition of two different concentrations of cathinone by the two sensors under the applied voltage +2 V in the </w:t>
      </w:r>
      <w:r w:rsidRPr="00116772">
        <w:rPr>
          <w:rFonts w:ascii="Times New Roman" w:hAnsi="Times New Roman" w:cs="Times New Roman" w:hint="eastAsia"/>
          <w:i/>
          <w:iCs/>
        </w:rPr>
        <w:t>I</w:t>
      </w:r>
      <w:r w:rsidRPr="00116772">
        <w:rPr>
          <w:rFonts w:ascii="Times New Roman" w:hAnsi="Times New Roman" w:cs="Times New Roman" w:hint="eastAsia"/>
        </w:rPr>
        <w:t>-</w:t>
      </w:r>
      <w:r w:rsidRPr="00116772">
        <w:rPr>
          <w:rFonts w:ascii="Times New Roman" w:hAnsi="Times New Roman" w:cs="Times New Roman" w:hint="eastAsia"/>
          <w:i/>
          <w:iCs/>
        </w:rPr>
        <w:t>V</w:t>
      </w:r>
      <w:r w:rsidRPr="00116772">
        <w:rPr>
          <w:rFonts w:ascii="Times New Roman" w:hAnsi="Times New Roman" w:cs="Times New Roman"/>
        </w:rPr>
        <w:t xml:space="preserve"> and </w:t>
      </w:r>
      <w:r w:rsidRPr="00116772">
        <w:rPr>
          <w:rFonts w:ascii="Times New Roman" w:hAnsi="Times New Roman" w:cs="Times New Roman" w:hint="eastAsia"/>
          <w:i/>
          <w:iCs/>
        </w:rPr>
        <w:t>I</w:t>
      </w:r>
      <w:r w:rsidRPr="00116772">
        <w:rPr>
          <w:rFonts w:ascii="Times New Roman" w:hAnsi="Times New Roman" w:cs="Times New Roman" w:hint="eastAsia"/>
        </w:rPr>
        <w:t>-</w:t>
      </w:r>
      <w:r w:rsidRPr="00116772">
        <w:rPr>
          <w:rFonts w:ascii="Times New Roman" w:hAnsi="Times New Roman" w:cs="Times New Roman" w:hint="eastAsia"/>
          <w:i/>
          <w:iCs/>
        </w:rPr>
        <w:t>T</w:t>
      </w:r>
      <w:r w:rsidRPr="00116772">
        <w:rPr>
          <w:rFonts w:ascii="Times New Roman" w:hAnsi="Times New Roman" w:cs="Times New Roman"/>
        </w:rPr>
        <w:t xml:space="preserve"> characteristics, respectively. The illustrations show the change of current magnitude (ΔI) before and after the action of the target object.</w:t>
      </w:r>
    </w:p>
    <w:p w14:paraId="2C48524F" w14:textId="77777777" w:rsidR="00112F44" w:rsidRPr="00116772" w:rsidRDefault="00000000">
      <w:pPr>
        <w:widowControl/>
        <w:jc w:val="left"/>
        <w:rPr>
          <w:rFonts w:ascii="Times New Roman" w:hAnsi="Times New Roman" w:cs="Times New Roman"/>
        </w:rPr>
      </w:pPr>
      <w:r w:rsidRPr="00116772">
        <w:rPr>
          <w:rFonts w:ascii="Times New Roman" w:hAnsi="Times New Roman" w:cs="Times New Roman"/>
        </w:rPr>
        <w:br w:type="page"/>
      </w:r>
    </w:p>
    <w:p w14:paraId="6D8A7238" w14:textId="77777777" w:rsidR="00112F44" w:rsidRPr="00116772" w:rsidRDefault="00000000">
      <w:pPr>
        <w:spacing w:line="360" w:lineRule="auto"/>
        <w:jc w:val="center"/>
        <w:rPr>
          <w:rFonts w:ascii="Times New Roman" w:hAnsi="Times New Roman" w:cs="Times New Roman"/>
        </w:rPr>
      </w:pPr>
      <w:r w:rsidRPr="00116772">
        <w:rPr>
          <w:rFonts w:ascii="Times New Roman" w:hAnsi="Times New Roman" w:cs="Times New Roman"/>
          <w:noProof/>
        </w:rPr>
        <w:lastRenderedPageBreak/>
        <w:drawing>
          <wp:inline distT="0" distB="0" distL="114300" distR="114300" wp14:anchorId="1781CBCE" wp14:editId="69744B51">
            <wp:extent cx="4561840" cy="1917065"/>
            <wp:effectExtent l="0" t="0" r="635" b="6985"/>
            <wp:docPr id="38" name="图片 38" descr="Figure S14. AAO、GA@AAO和CBA@AAO对1 nM卡西酮响应性对比"/>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Figure S14. AAO、GA@AAO和CBA@AAO对1 nM卡西酮响应性对比"/>
                    <pic:cNvPicPr>
                      <a:picLocks noChangeAspect="1"/>
                    </pic:cNvPicPr>
                  </pic:nvPicPr>
                  <pic:blipFill>
                    <a:blip r:embed="rId42"/>
                    <a:stretch>
                      <a:fillRect/>
                    </a:stretch>
                  </pic:blipFill>
                  <pic:spPr>
                    <a:xfrm>
                      <a:off x="0" y="0"/>
                      <a:ext cx="4561840" cy="1917065"/>
                    </a:xfrm>
                    <a:prstGeom prst="rect">
                      <a:avLst/>
                    </a:prstGeom>
                  </pic:spPr>
                </pic:pic>
              </a:graphicData>
            </a:graphic>
          </wp:inline>
        </w:drawing>
      </w:r>
    </w:p>
    <w:p w14:paraId="734CC028" w14:textId="77777777" w:rsidR="00112F44" w:rsidRPr="00116772" w:rsidRDefault="00000000">
      <w:pPr>
        <w:spacing w:line="360" w:lineRule="auto"/>
        <w:rPr>
          <w:rFonts w:ascii="Times New Roman" w:hAnsi="Times New Roman" w:cs="Times New Roman"/>
        </w:rPr>
      </w:pPr>
      <w:r w:rsidRPr="00116772">
        <w:rPr>
          <w:rFonts w:ascii="Times New Roman" w:hAnsi="Times New Roman" w:cs="Times New Roman" w:hint="eastAsia"/>
          <w:b/>
          <w:bCs/>
        </w:rPr>
        <w:t xml:space="preserve">Figure </w:t>
      </w:r>
      <w:r w:rsidRPr="00116772">
        <w:rPr>
          <w:rFonts w:ascii="Times New Roman" w:hAnsi="Times New Roman" w:cs="Times New Roman"/>
          <w:b/>
          <w:bCs/>
        </w:rPr>
        <w:t>S1</w:t>
      </w:r>
      <w:r w:rsidRPr="00116772">
        <w:rPr>
          <w:rFonts w:ascii="Times New Roman" w:hAnsi="Times New Roman" w:cs="Times New Roman" w:hint="eastAsia"/>
          <w:b/>
          <w:bCs/>
        </w:rPr>
        <w:t>6</w:t>
      </w:r>
      <w:r w:rsidRPr="00116772">
        <w:rPr>
          <w:rFonts w:ascii="Times New Roman" w:hAnsi="Times New Roman" w:cs="Times New Roman"/>
          <w:b/>
          <w:bCs/>
        </w:rPr>
        <w:t>.</w:t>
      </w:r>
      <w:r w:rsidRPr="00116772">
        <w:rPr>
          <w:rFonts w:ascii="Times New Roman" w:hAnsi="Times New Roman" w:cs="Times New Roman"/>
        </w:rPr>
        <w:t xml:space="preserve"> AAO, GA@AAO and CBA@AAO investigated the changes of current magnitude (A) and ion</w:t>
      </w:r>
      <w:r w:rsidRPr="00116772">
        <w:rPr>
          <w:rFonts w:ascii="Times New Roman" w:hAnsi="Times New Roman" w:cs="Times New Roman" w:hint="eastAsia"/>
        </w:rPr>
        <w:t>ic</w:t>
      </w:r>
      <w:r w:rsidRPr="00116772">
        <w:rPr>
          <w:rFonts w:ascii="Times New Roman" w:hAnsi="Times New Roman" w:cs="Times New Roman"/>
        </w:rPr>
        <w:t xml:space="preserve"> current signal (B) before and after the identification of 1 nM cathinone, respectively.</w:t>
      </w:r>
    </w:p>
    <w:p w14:paraId="6274BB6F" w14:textId="77777777" w:rsidR="00112F44" w:rsidRPr="00116772" w:rsidRDefault="00000000">
      <w:pPr>
        <w:widowControl/>
        <w:jc w:val="left"/>
        <w:rPr>
          <w:rFonts w:ascii="Times New Roman" w:hAnsi="Times New Roman" w:cs="Times New Roman"/>
        </w:rPr>
      </w:pPr>
      <w:r w:rsidRPr="00116772">
        <w:rPr>
          <w:rFonts w:ascii="Times New Roman" w:hAnsi="Times New Roman" w:cs="Times New Roman"/>
        </w:rPr>
        <w:br w:type="page"/>
      </w:r>
    </w:p>
    <w:p w14:paraId="334789BC" w14:textId="77777777" w:rsidR="00112F44" w:rsidRPr="00116772" w:rsidRDefault="00000000">
      <w:pPr>
        <w:spacing w:line="360" w:lineRule="auto"/>
        <w:outlineLvl w:val="1"/>
        <w:rPr>
          <w:rFonts w:ascii="Times New Roman" w:hAnsi="Times New Roman" w:cs="Times New Roman"/>
        </w:rPr>
      </w:pPr>
      <w:r w:rsidRPr="00116772">
        <w:rPr>
          <w:rFonts w:ascii="Times New Roman" w:hAnsi="Times New Roman" w:cs="Times New Roman" w:hint="eastAsia"/>
          <w:b/>
          <w:bCs/>
          <w:sz w:val="22"/>
          <w:szCs w:val="28"/>
        </w:rPr>
        <w:lastRenderedPageBreak/>
        <w:t xml:space="preserve">11.3 </w:t>
      </w:r>
      <w:r w:rsidRPr="00116772">
        <w:rPr>
          <w:rFonts w:ascii="Times New Roman" w:hAnsi="Times New Roman" w:cs="Times New Roman"/>
          <w:b/>
          <w:bCs/>
          <w:sz w:val="22"/>
          <w:szCs w:val="28"/>
        </w:rPr>
        <w:t>Linear response of the sensor</w:t>
      </w:r>
      <w:r w:rsidRPr="00116772">
        <w:rPr>
          <w:rFonts w:ascii="Times New Roman" w:hAnsi="Times New Roman" w:cs="Times New Roman" w:hint="eastAsia"/>
          <w:b/>
          <w:bCs/>
          <w:sz w:val="22"/>
          <w:szCs w:val="28"/>
        </w:rPr>
        <w:t xml:space="preserve"> (</w:t>
      </w:r>
      <w:r w:rsidRPr="00116772">
        <w:rPr>
          <w:rFonts w:ascii="Times New Roman" w:hAnsi="Times New Roman" w:cs="Times New Roman"/>
          <w:b/>
          <w:bCs/>
          <w:sz w:val="22"/>
          <w:szCs w:val="28"/>
        </w:rPr>
        <w:t>CBA@AAO</w:t>
      </w:r>
      <w:r w:rsidRPr="00116772">
        <w:rPr>
          <w:rFonts w:ascii="Times New Roman" w:hAnsi="Times New Roman" w:cs="Times New Roman" w:hint="eastAsia"/>
          <w:b/>
          <w:bCs/>
          <w:sz w:val="22"/>
          <w:szCs w:val="28"/>
        </w:rPr>
        <w:t>)</w:t>
      </w:r>
      <w:r w:rsidRPr="00116772">
        <w:rPr>
          <w:rFonts w:ascii="Times New Roman" w:hAnsi="Times New Roman" w:cs="Times New Roman"/>
          <w:b/>
          <w:bCs/>
          <w:sz w:val="22"/>
          <w:szCs w:val="28"/>
        </w:rPr>
        <w:t xml:space="preserve"> to cathinone</w:t>
      </w:r>
    </w:p>
    <w:p w14:paraId="5A7BC72A" w14:textId="77777777" w:rsidR="00112F44" w:rsidRPr="00116772" w:rsidRDefault="00000000">
      <w:pPr>
        <w:spacing w:line="360" w:lineRule="auto"/>
        <w:jc w:val="center"/>
        <w:rPr>
          <w:rFonts w:ascii="Times New Roman" w:hAnsi="Times New Roman" w:cs="Times New Roman"/>
        </w:rPr>
      </w:pPr>
      <w:r w:rsidRPr="00116772">
        <w:rPr>
          <w:rFonts w:ascii="Times New Roman" w:hAnsi="Times New Roman" w:cs="Times New Roman"/>
          <w:noProof/>
        </w:rPr>
        <w:drawing>
          <wp:inline distT="0" distB="0" distL="114300" distR="114300" wp14:anchorId="2D7A4615" wp14:editId="46DF5D6F">
            <wp:extent cx="4973955" cy="3971290"/>
            <wp:effectExtent l="0" t="0" r="7620" b="635"/>
            <wp:docPr id="39" name="图片 39" descr="Figure S15. CBA@AAO对卡西酮的定量检测（I-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Figure S15. CBA@AAO对卡西酮的定量检测（I-V）"/>
                    <pic:cNvPicPr>
                      <a:picLocks noChangeAspect="1"/>
                    </pic:cNvPicPr>
                  </pic:nvPicPr>
                  <pic:blipFill>
                    <a:blip r:embed="rId43"/>
                    <a:stretch>
                      <a:fillRect/>
                    </a:stretch>
                  </pic:blipFill>
                  <pic:spPr>
                    <a:xfrm>
                      <a:off x="0" y="0"/>
                      <a:ext cx="4973955" cy="3971290"/>
                    </a:xfrm>
                    <a:prstGeom prst="rect">
                      <a:avLst/>
                    </a:prstGeom>
                  </pic:spPr>
                </pic:pic>
              </a:graphicData>
            </a:graphic>
          </wp:inline>
        </w:drawing>
      </w:r>
    </w:p>
    <w:p w14:paraId="5994763D" w14:textId="77777777" w:rsidR="00112F44" w:rsidRPr="00116772" w:rsidRDefault="00000000">
      <w:pPr>
        <w:spacing w:line="360" w:lineRule="auto"/>
        <w:rPr>
          <w:rFonts w:ascii="Times New Roman" w:hAnsi="Times New Roman" w:cs="Times New Roman"/>
          <w:b/>
          <w:bCs/>
        </w:rPr>
      </w:pPr>
      <w:r w:rsidRPr="00116772">
        <w:rPr>
          <w:rFonts w:ascii="Times New Roman" w:hAnsi="Times New Roman" w:cs="Times New Roman" w:hint="eastAsia"/>
          <w:b/>
          <w:bCs/>
        </w:rPr>
        <w:t xml:space="preserve">Figure </w:t>
      </w:r>
      <w:r w:rsidRPr="00116772">
        <w:rPr>
          <w:rFonts w:ascii="Times New Roman" w:hAnsi="Times New Roman" w:cs="Times New Roman"/>
          <w:b/>
          <w:bCs/>
        </w:rPr>
        <w:t>S1</w:t>
      </w:r>
      <w:r w:rsidRPr="00116772">
        <w:rPr>
          <w:rFonts w:ascii="Times New Roman" w:hAnsi="Times New Roman" w:cs="Times New Roman" w:hint="eastAsia"/>
          <w:b/>
          <w:bCs/>
        </w:rPr>
        <w:t>7</w:t>
      </w:r>
      <w:r w:rsidRPr="00116772">
        <w:rPr>
          <w:rFonts w:ascii="Times New Roman" w:hAnsi="Times New Roman" w:cs="Times New Roman"/>
          <w:b/>
          <w:bCs/>
        </w:rPr>
        <w:t>.</w:t>
      </w:r>
      <w:r w:rsidRPr="00116772">
        <w:rPr>
          <w:rFonts w:ascii="Times New Roman" w:hAnsi="Times New Roman" w:cs="Times New Roman" w:hint="eastAsia"/>
        </w:rPr>
        <w:t xml:space="preserve"> (A) </w:t>
      </w:r>
      <w:r w:rsidRPr="00116772">
        <w:rPr>
          <w:rFonts w:ascii="Times New Roman" w:hAnsi="Times New Roman" w:cs="Times New Roman" w:hint="eastAsia"/>
          <w:i/>
          <w:iCs/>
        </w:rPr>
        <w:t>I</w:t>
      </w:r>
      <w:r w:rsidRPr="00116772">
        <w:rPr>
          <w:rFonts w:ascii="Times New Roman" w:hAnsi="Times New Roman" w:cs="Times New Roman" w:hint="eastAsia"/>
        </w:rPr>
        <w:t>-</w:t>
      </w:r>
      <w:r w:rsidRPr="00116772">
        <w:rPr>
          <w:rFonts w:ascii="Times New Roman" w:hAnsi="Times New Roman" w:cs="Times New Roman" w:hint="eastAsia"/>
          <w:i/>
          <w:iCs/>
        </w:rPr>
        <w:t>V</w:t>
      </w:r>
      <w:r w:rsidRPr="00116772">
        <w:rPr>
          <w:rFonts w:ascii="Times New Roman" w:hAnsi="Times New Roman" w:cs="Times New Roman" w:hint="eastAsia"/>
        </w:rPr>
        <w:t xml:space="preserve"> characteristics of CBA@AAO in response to different concentrations of cathinone. The illustration is a partial enlargement of the current size at an applied voltage of 1.6 ~ 2.0 V. (B) Ionic current at +2 V at the </w:t>
      </w:r>
      <w:r w:rsidRPr="00116772">
        <w:rPr>
          <w:rFonts w:ascii="Times New Roman" w:hAnsi="Times New Roman" w:cs="Times New Roman" w:hint="eastAsia"/>
          <w:i/>
          <w:iCs/>
        </w:rPr>
        <w:t>I</w:t>
      </w:r>
      <w:r w:rsidRPr="00116772">
        <w:rPr>
          <w:rFonts w:ascii="Times New Roman" w:hAnsi="Times New Roman" w:cs="Times New Roman" w:hint="eastAsia"/>
        </w:rPr>
        <w:t>-</w:t>
      </w:r>
      <w:r w:rsidRPr="00116772">
        <w:rPr>
          <w:rFonts w:ascii="Times New Roman" w:hAnsi="Times New Roman" w:cs="Times New Roman" w:hint="eastAsia"/>
          <w:i/>
          <w:iCs/>
        </w:rPr>
        <w:t>V</w:t>
      </w:r>
      <w:r w:rsidRPr="00116772">
        <w:rPr>
          <w:rFonts w:ascii="Times New Roman" w:hAnsi="Times New Roman" w:cs="Times New Roman" w:hint="eastAsia"/>
        </w:rPr>
        <w:t xml:space="preserve"> characteristic of CBA@AAO sensor in response to </w:t>
      </w:r>
      <w:r w:rsidRPr="00116772">
        <w:rPr>
          <w:rFonts w:ascii="Times New Roman" w:hAnsi="Times New Roman" w:cs="Times New Roman"/>
        </w:rPr>
        <w:t>different concentrations of catinone. (C) The ion</w:t>
      </w:r>
      <w:r w:rsidRPr="00116772">
        <w:rPr>
          <w:rFonts w:ascii="Times New Roman" w:hAnsi="Times New Roman" w:cs="Times New Roman" w:hint="eastAsia"/>
        </w:rPr>
        <w:t>ic</w:t>
      </w:r>
      <w:r w:rsidRPr="00116772">
        <w:rPr>
          <w:rFonts w:ascii="Times New Roman" w:hAnsi="Times New Roman" w:cs="Times New Roman"/>
        </w:rPr>
        <w:t xml:space="preserve"> current ratio (</w:t>
      </w:r>
      <w:r w:rsidRPr="00116772">
        <w:rPr>
          <w:rFonts w:ascii="Times New Roman" w:hAnsi="Times New Roman" w:cs="Times New Roman"/>
          <w:i/>
          <w:iCs/>
        </w:rPr>
        <w:t>I</w:t>
      </w:r>
      <w:r w:rsidRPr="00116772">
        <w:rPr>
          <w:rFonts w:ascii="Times New Roman" w:hAnsi="Times New Roman" w:cs="Times New Roman"/>
        </w:rPr>
        <w:t>/</w:t>
      </w:r>
      <w:r w:rsidRPr="00116772">
        <w:rPr>
          <w:rFonts w:ascii="Times New Roman" w:hAnsi="Times New Roman" w:cs="Times New Roman"/>
          <w:i/>
          <w:iCs/>
        </w:rPr>
        <w:t>I</w:t>
      </w:r>
      <w:r w:rsidRPr="00116772">
        <w:rPr>
          <w:rFonts w:ascii="Times New Roman" w:hAnsi="Times New Roman" w:cs="Times New Roman"/>
          <w:vertAlign w:val="subscript"/>
        </w:rPr>
        <w:t>0</w:t>
      </w:r>
      <w:r w:rsidRPr="00116772">
        <w:rPr>
          <w:rFonts w:ascii="Times New Roman" w:hAnsi="Times New Roman" w:cs="Times New Roman"/>
        </w:rPr>
        <w:t>) before and after the sensor recognizes the target at different concentrations, and the linear response range to the target. Compared with PolyA@AAO sensor, CBA@AAO has remarkable sensitivity. (D) Transmembrane ion</w:t>
      </w:r>
      <w:r w:rsidRPr="00116772">
        <w:rPr>
          <w:rFonts w:ascii="Times New Roman" w:hAnsi="Times New Roman" w:cs="Times New Roman" w:hint="eastAsia"/>
        </w:rPr>
        <w:t>ic</w:t>
      </w:r>
      <w:r w:rsidRPr="00116772">
        <w:rPr>
          <w:rFonts w:ascii="Times New Roman" w:hAnsi="Times New Roman" w:cs="Times New Roman"/>
        </w:rPr>
        <w:t xml:space="preserve"> current signal changes (Δ</w:t>
      </w:r>
      <w:r w:rsidRPr="00116772">
        <w:rPr>
          <w:rFonts w:ascii="Times New Roman" w:hAnsi="Times New Roman" w:cs="Times New Roman"/>
          <w:i/>
          <w:iCs/>
        </w:rPr>
        <w:t>I</w:t>
      </w:r>
      <w:r w:rsidRPr="00116772">
        <w:rPr>
          <w:rFonts w:ascii="Times New Roman" w:hAnsi="Times New Roman" w:cs="Times New Roman"/>
        </w:rPr>
        <w:t>/</w:t>
      </w:r>
      <w:r w:rsidRPr="00116772">
        <w:rPr>
          <w:rFonts w:ascii="Times New Roman" w:hAnsi="Times New Roman" w:cs="Times New Roman"/>
          <w:i/>
          <w:iCs/>
        </w:rPr>
        <w:t>I</w:t>
      </w:r>
      <w:r w:rsidRPr="00116772">
        <w:rPr>
          <w:rFonts w:ascii="Times New Roman" w:hAnsi="Times New Roman" w:cs="Times New Roman"/>
          <w:vertAlign w:val="subscript"/>
        </w:rPr>
        <w:t>0</w:t>
      </w:r>
      <w:r w:rsidRPr="00116772">
        <w:rPr>
          <w:rFonts w:ascii="Times New Roman" w:hAnsi="Times New Roman" w:cs="Times New Roman"/>
        </w:rPr>
        <w:t>) of CBA@AAO after recognizing different concentrations of ca</w:t>
      </w:r>
      <w:r w:rsidRPr="00116772">
        <w:rPr>
          <w:rFonts w:ascii="Times New Roman" w:hAnsi="Times New Roman" w:cs="Times New Roman" w:hint="eastAsia"/>
        </w:rPr>
        <w:t>thinone</w:t>
      </w:r>
      <w:r w:rsidRPr="00116772">
        <w:rPr>
          <w:rFonts w:ascii="Times New Roman" w:hAnsi="Times New Roman" w:cs="Times New Roman"/>
        </w:rPr>
        <w:t>.</w:t>
      </w:r>
    </w:p>
    <w:p w14:paraId="2F88F627" w14:textId="77777777" w:rsidR="00112F44" w:rsidRPr="00116772" w:rsidRDefault="00000000">
      <w:pPr>
        <w:widowControl/>
        <w:jc w:val="left"/>
        <w:rPr>
          <w:rFonts w:ascii="Times New Roman" w:hAnsi="Times New Roman" w:cs="Times New Roman"/>
          <w:b/>
          <w:bCs/>
        </w:rPr>
      </w:pPr>
      <w:r w:rsidRPr="00116772">
        <w:rPr>
          <w:rFonts w:ascii="Times New Roman" w:hAnsi="Times New Roman" w:cs="Times New Roman"/>
          <w:b/>
          <w:bCs/>
        </w:rPr>
        <w:br w:type="page"/>
      </w:r>
    </w:p>
    <w:p w14:paraId="3457F08A" w14:textId="77777777" w:rsidR="00112F44" w:rsidRPr="00116772" w:rsidRDefault="00000000">
      <w:pPr>
        <w:spacing w:line="360" w:lineRule="auto"/>
        <w:jc w:val="center"/>
        <w:rPr>
          <w:rFonts w:ascii="Times New Roman" w:hAnsi="Times New Roman" w:cs="Times New Roman"/>
        </w:rPr>
      </w:pPr>
      <w:r w:rsidRPr="00116772">
        <w:rPr>
          <w:rFonts w:ascii="Times New Roman" w:hAnsi="Times New Roman" w:cs="Times New Roman"/>
          <w:noProof/>
        </w:rPr>
        <w:lastRenderedPageBreak/>
        <w:drawing>
          <wp:inline distT="0" distB="0" distL="114300" distR="114300" wp14:anchorId="021041F2" wp14:editId="44BE937E">
            <wp:extent cx="5149215" cy="2022475"/>
            <wp:effectExtent l="0" t="0" r="3810" b="6350"/>
            <wp:docPr id="40" name="图片 40" descr="Figure S16. CBA@AAO对卡西酮的定量检测（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Figure S16. CBA@AAO对卡西酮的定量检测（I-T）"/>
                    <pic:cNvPicPr>
                      <a:picLocks noChangeAspect="1"/>
                    </pic:cNvPicPr>
                  </pic:nvPicPr>
                  <pic:blipFill>
                    <a:blip r:embed="rId44"/>
                    <a:stretch>
                      <a:fillRect/>
                    </a:stretch>
                  </pic:blipFill>
                  <pic:spPr>
                    <a:xfrm>
                      <a:off x="0" y="0"/>
                      <a:ext cx="5149215" cy="2022475"/>
                    </a:xfrm>
                    <a:prstGeom prst="rect">
                      <a:avLst/>
                    </a:prstGeom>
                  </pic:spPr>
                </pic:pic>
              </a:graphicData>
            </a:graphic>
          </wp:inline>
        </w:drawing>
      </w:r>
    </w:p>
    <w:p w14:paraId="2CB3A4B7" w14:textId="77777777" w:rsidR="00112F44" w:rsidRPr="00116772" w:rsidRDefault="00000000">
      <w:pPr>
        <w:spacing w:line="360" w:lineRule="auto"/>
        <w:rPr>
          <w:rFonts w:ascii="Times New Roman" w:hAnsi="Times New Roman" w:cs="Times New Roman"/>
        </w:rPr>
      </w:pPr>
      <w:r w:rsidRPr="00116772">
        <w:rPr>
          <w:rFonts w:ascii="Times New Roman" w:hAnsi="Times New Roman" w:cs="Times New Roman" w:hint="eastAsia"/>
          <w:b/>
          <w:bCs/>
        </w:rPr>
        <w:t xml:space="preserve">Figure </w:t>
      </w:r>
      <w:r w:rsidRPr="00116772">
        <w:rPr>
          <w:rFonts w:ascii="Times New Roman" w:hAnsi="Times New Roman" w:cs="Times New Roman"/>
          <w:b/>
          <w:bCs/>
        </w:rPr>
        <w:t>S1</w:t>
      </w:r>
      <w:r w:rsidRPr="00116772">
        <w:rPr>
          <w:rFonts w:ascii="Times New Roman" w:hAnsi="Times New Roman" w:cs="Times New Roman" w:hint="eastAsia"/>
          <w:b/>
          <w:bCs/>
        </w:rPr>
        <w:t>8</w:t>
      </w:r>
      <w:r w:rsidRPr="00116772">
        <w:rPr>
          <w:rFonts w:ascii="Times New Roman" w:hAnsi="Times New Roman" w:cs="Times New Roman"/>
          <w:b/>
          <w:bCs/>
        </w:rPr>
        <w:t>.</w:t>
      </w:r>
      <w:r w:rsidRPr="00116772">
        <w:rPr>
          <w:rFonts w:ascii="Times New Roman" w:hAnsi="Times New Roman" w:cs="Times New Roman"/>
        </w:rPr>
        <w:t xml:space="preserve"> (A) Real-time current recordings at an applied voltage of +2 V over a period of 60 s. Ion</w:t>
      </w:r>
      <w:r w:rsidRPr="00116772">
        <w:rPr>
          <w:rFonts w:ascii="Times New Roman" w:hAnsi="Times New Roman" w:cs="Times New Roman" w:hint="eastAsia"/>
        </w:rPr>
        <w:t>ic</w:t>
      </w:r>
      <w:r w:rsidRPr="00116772">
        <w:rPr>
          <w:rFonts w:ascii="Times New Roman" w:hAnsi="Times New Roman" w:cs="Times New Roman"/>
        </w:rPr>
        <w:t xml:space="preserve"> current response of the CBA@AAO sensor to different concentrations of ca</w:t>
      </w:r>
      <w:r w:rsidRPr="00116772">
        <w:rPr>
          <w:rFonts w:ascii="Times New Roman" w:hAnsi="Times New Roman" w:cs="Times New Roman" w:hint="eastAsia"/>
        </w:rPr>
        <w:t>thinone</w:t>
      </w:r>
      <w:r w:rsidRPr="00116772">
        <w:rPr>
          <w:rFonts w:ascii="Times New Roman" w:hAnsi="Times New Roman" w:cs="Times New Roman"/>
        </w:rPr>
        <w:t>.</w:t>
      </w:r>
      <w:r w:rsidRPr="00116772">
        <w:rPr>
          <w:rFonts w:ascii="Times New Roman" w:hAnsi="Times New Roman" w:cs="Times New Roman" w:hint="eastAsia"/>
        </w:rPr>
        <w:t xml:space="preserve"> </w:t>
      </w:r>
      <w:r w:rsidRPr="00116772">
        <w:rPr>
          <w:rFonts w:ascii="Times New Roman" w:hAnsi="Times New Roman" w:cs="Times New Roman"/>
        </w:rPr>
        <w:t>(B) Current ratio (</w:t>
      </w:r>
      <w:r w:rsidRPr="00116772">
        <w:rPr>
          <w:rFonts w:ascii="Times New Roman" w:hAnsi="Times New Roman" w:cs="Times New Roman"/>
          <w:i/>
          <w:iCs/>
        </w:rPr>
        <w:t>I</w:t>
      </w:r>
      <w:r w:rsidRPr="00116772">
        <w:rPr>
          <w:rFonts w:ascii="Times New Roman" w:hAnsi="Times New Roman" w:cs="Times New Roman"/>
        </w:rPr>
        <w:t>/</w:t>
      </w:r>
      <w:r w:rsidRPr="00116772">
        <w:rPr>
          <w:rFonts w:ascii="Times New Roman" w:hAnsi="Times New Roman" w:cs="Times New Roman"/>
          <w:i/>
          <w:iCs/>
        </w:rPr>
        <w:t>I</w:t>
      </w:r>
      <w:r w:rsidRPr="00116772">
        <w:rPr>
          <w:rFonts w:ascii="Times New Roman" w:hAnsi="Times New Roman" w:cs="Times New Roman"/>
          <w:vertAlign w:val="subscript"/>
        </w:rPr>
        <w:t>0</w:t>
      </w:r>
      <w:r w:rsidRPr="00116772">
        <w:rPr>
          <w:rFonts w:ascii="Times New Roman" w:hAnsi="Times New Roman" w:cs="Times New Roman"/>
        </w:rPr>
        <w:t>) recorded at +2 V for different target concentrations of ca</w:t>
      </w:r>
      <w:r w:rsidRPr="00116772">
        <w:rPr>
          <w:rFonts w:ascii="Times New Roman" w:hAnsi="Times New Roman" w:cs="Times New Roman" w:hint="eastAsia"/>
        </w:rPr>
        <w:t>thinone</w:t>
      </w:r>
      <w:r w:rsidRPr="00116772">
        <w:rPr>
          <w:rFonts w:ascii="Times New Roman" w:hAnsi="Times New Roman" w:cs="Times New Roman"/>
        </w:rPr>
        <w:t xml:space="preserve"> based on </w:t>
      </w:r>
      <w:r w:rsidRPr="00116772">
        <w:rPr>
          <w:rFonts w:ascii="Times New Roman" w:hAnsi="Times New Roman" w:cs="Times New Roman" w:hint="eastAsia"/>
          <w:i/>
          <w:iCs/>
        </w:rPr>
        <w:t>I</w:t>
      </w:r>
      <w:r w:rsidRPr="00116772">
        <w:rPr>
          <w:rFonts w:ascii="Times New Roman" w:hAnsi="Times New Roman" w:cs="Times New Roman" w:hint="eastAsia"/>
        </w:rPr>
        <w:t>-</w:t>
      </w:r>
      <w:r w:rsidRPr="00116772">
        <w:rPr>
          <w:rFonts w:ascii="Times New Roman" w:hAnsi="Times New Roman" w:cs="Times New Roman" w:hint="eastAsia"/>
          <w:i/>
          <w:iCs/>
        </w:rPr>
        <w:t>T</w:t>
      </w:r>
      <w:r w:rsidRPr="00116772">
        <w:rPr>
          <w:rFonts w:ascii="Times New Roman" w:hAnsi="Times New Roman" w:cs="Times New Roman"/>
        </w:rPr>
        <w:t xml:space="preserve"> characteristics. The inset shows the linear response of CBA@AAO to ca</w:t>
      </w:r>
      <w:r w:rsidRPr="00116772">
        <w:rPr>
          <w:rFonts w:ascii="Times New Roman" w:hAnsi="Times New Roman" w:cs="Times New Roman" w:hint="eastAsia"/>
        </w:rPr>
        <w:t>thinone</w:t>
      </w:r>
      <w:r w:rsidRPr="00116772">
        <w:rPr>
          <w:rFonts w:ascii="Times New Roman" w:hAnsi="Times New Roman" w:cs="Times New Roman"/>
        </w:rPr>
        <w:t xml:space="preserve"> concentrations ranging from 1 to 10</w:t>
      </w:r>
      <w:r w:rsidRPr="00116772">
        <w:rPr>
          <w:rFonts w:ascii="Times New Roman" w:hAnsi="Times New Roman" w:cs="Times New Roman"/>
          <w:vertAlign w:val="superscript"/>
        </w:rPr>
        <w:t>4</w:t>
      </w:r>
      <w:r w:rsidRPr="00116772">
        <w:rPr>
          <w:rFonts w:ascii="Times New Roman" w:hAnsi="Times New Roman" w:cs="Times New Roman"/>
        </w:rPr>
        <w:t xml:space="preserve"> fM, with R</w:t>
      </w:r>
      <w:r w:rsidRPr="00116772">
        <w:rPr>
          <w:rFonts w:ascii="Times New Roman" w:hAnsi="Times New Roman" w:cs="Times New Roman"/>
          <w:vertAlign w:val="superscript"/>
        </w:rPr>
        <w:t>2</w:t>
      </w:r>
      <w:r w:rsidRPr="00116772">
        <w:rPr>
          <w:rFonts w:ascii="Times New Roman" w:hAnsi="Times New Roman" w:cs="Times New Roman"/>
        </w:rPr>
        <w:t xml:space="preserve"> = 0.9985.</w:t>
      </w:r>
    </w:p>
    <w:p w14:paraId="02C2DE5F" w14:textId="77777777" w:rsidR="00112F44" w:rsidRPr="00116772" w:rsidRDefault="00000000">
      <w:pPr>
        <w:widowControl/>
        <w:jc w:val="left"/>
        <w:rPr>
          <w:rFonts w:ascii="Times New Roman" w:hAnsi="Times New Roman" w:cs="Times New Roman"/>
        </w:rPr>
      </w:pPr>
      <w:r w:rsidRPr="00116772">
        <w:rPr>
          <w:rFonts w:ascii="Times New Roman" w:hAnsi="Times New Roman" w:cs="Times New Roman"/>
        </w:rPr>
        <w:br w:type="page"/>
      </w:r>
    </w:p>
    <w:p w14:paraId="08D9867B" w14:textId="77777777" w:rsidR="00112F44" w:rsidRPr="00116772" w:rsidRDefault="00000000">
      <w:pPr>
        <w:spacing w:line="360" w:lineRule="auto"/>
        <w:outlineLvl w:val="1"/>
        <w:rPr>
          <w:rFonts w:ascii="Times New Roman" w:hAnsi="Times New Roman" w:cs="Times New Roman"/>
          <w:b/>
          <w:bCs/>
          <w:sz w:val="22"/>
          <w:szCs w:val="28"/>
        </w:rPr>
      </w:pPr>
      <w:r w:rsidRPr="00116772">
        <w:rPr>
          <w:rFonts w:ascii="Times New Roman" w:hAnsi="Times New Roman" w:cs="Times New Roman" w:hint="eastAsia"/>
          <w:b/>
          <w:bCs/>
          <w:sz w:val="22"/>
          <w:szCs w:val="28"/>
        </w:rPr>
        <w:lastRenderedPageBreak/>
        <w:t xml:space="preserve">11.4 </w:t>
      </w:r>
      <w:r w:rsidRPr="00116772">
        <w:rPr>
          <w:rFonts w:ascii="Times New Roman" w:hAnsi="Times New Roman" w:cs="Times New Roman"/>
          <w:b/>
          <w:bCs/>
          <w:sz w:val="22"/>
          <w:szCs w:val="28"/>
        </w:rPr>
        <w:t>Specific recognition of ca</w:t>
      </w:r>
      <w:r w:rsidRPr="00116772">
        <w:rPr>
          <w:rFonts w:ascii="Times New Roman" w:hAnsi="Times New Roman" w:cs="Times New Roman" w:hint="eastAsia"/>
          <w:b/>
          <w:bCs/>
          <w:sz w:val="22"/>
          <w:szCs w:val="28"/>
        </w:rPr>
        <w:t>thinone</w:t>
      </w:r>
      <w:r w:rsidRPr="00116772">
        <w:rPr>
          <w:rFonts w:ascii="Times New Roman" w:hAnsi="Times New Roman" w:cs="Times New Roman"/>
          <w:b/>
          <w:bCs/>
          <w:sz w:val="22"/>
          <w:szCs w:val="28"/>
        </w:rPr>
        <w:t xml:space="preserve"> by the CBA@AAO sensor</w:t>
      </w:r>
    </w:p>
    <w:p w14:paraId="1C08D75B" w14:textId="77777777" w:rsidR="00112F44" w:rsidRPr="00116772" w:rsidRDefault="00112F44">
      <w:pPr>
        <w:spacing w:line="360" w:lineRule="auto"/>
        <w:rPr>
          <w:rFonts w:ascii="Times New Roman" w:hAnsi="Times New Roman" w:cs="Times New Roman"/>
        </w:rPr>
      </w:pPr>
    </w:p>
    <w:p w14:paraId="1A3A9126" w14:textId="77777777" w:rsidR="00112F44" w:rsidRPr="00116772" w:rsidRDefault="00000000">
      <w:pPr>
        <w:spacing w:line="360" w:lineRule="auto"/>
        <w:jc w:val="center"/>
        <w:rPr>
          <w:rFonts w:ascii="Times New Roman" w:hAnsi="Times New Roman" w:cs="Times New Roman"/>
        </w:rPr>
      </w:pPr>
      <w:r w:rsidRPr="00116772">
        <w:rPr>
          <w:rFonts w:ascii="Times New Roman" w:hAnsi="Times New Roman" w:cs="Times New Roman"/>
          <w:noProof/>
        </w:rPr>
        <w:drawing>
          <wp:inline distT="0" distB="0" distL="114300" distR="114300" wp14:anchorId="5E2D138D" wp14:editId="025403B5">
            <wp:extent cx="5094605" cy="4376420"/>
            <wp:effectExtent l="0" t="0" r="1270" b="5080"/>
            <wp:docPr id="41" name="图片 41" descr="Figure S17. 14种毒品检测物的结构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Figure S17. 14种毒品检测物的结构式"/>
                    <pic:cNvPicPr>
                      <a:picLocks noChangeAspect="1"/>
                    </pic:cNvPicPr>
                  </pic:nvPicPr>
                  <pic:blipFill>
                    <a:blip r:embed="rId45"/>
                    <a:stretch>
                      <a:fillRect/>
                    </a:stretch>
                  </pic:blipFill>
                  <pic:spPr>
                    <a:xfrm>
                      <a:off x="0" y="0"/>
                      <a:ext cx="5094605" cy="4376420"/>
                    </a:xfrm>
                    <a:prstGeom prst="rect">
                      <a:avLst/>
                    </a:prstGeom>
                  </pic:spPr>
                </pic:pic>
              </a:graphicData>
            </a:graphic>
          </wp:inline>
        </w:drawing>
      </w:r>
    </w:p>
    <w:p w14:paraId="53DF13E4" w14:textId="77777777" w:rsidR="00112F44" w:rsidRPr="00116772" w:rsidRDefault="00000000">
      <w:pPr>
        <w:spacing w:line="360" w:lineRule="auto"/>
        <w:rPr>
          <w:rFonts w:ascii="Times New Roman" w:hAnsi="Times New Roman" w:cs="Times New Roman"/>
        </w:rPr>
      </w:pPr>
      <w:r w:rsidRPr="00116772">
        <w:rPr>
          <w:rFonts w:ascii="Times New Roman" w:hAnsi="Times New Roman" w:cs="Times New Roman" w:hint="eastAsia"/>
          <w:b/>
          <w:bCs/>
        </w:rPr>
        <w:t xml:space="preserve">Figure </w:t>
      </w:r>
      <w:r w:rsidRPr="00116772">
        <w:rPr>
          <w:rFonts w:ascii="Times New Roman" w:hAnsi="Times New Roman" w:cs="Times New Roman"/>
          <w:b/>
          <w:bCs/>
        </w:rPr>
        <w:t>S1</w:t>
      </w:r>
      <w:r w:rsidRPr="00116772">
        <w:rPr>
          <w:rFonts w:ascii="Times New Roman" w:hAnsi="Times New Roman" w:cs="Times New Roman" w:hint="eastAsia"/>
          <w:b/>
          <w:bCs/>
        </w:rPr>
        <w:t>9</w:t>
      </w:r>
      <w:r w:rsidRPr="00116772">
        <w:rPr>
          <w:rFonts w:ascii="Times New Roman" w:hAnsi="Times New Roman" w:cs="Times New Roman"/>
          <w:b/>
          <w:bCs/>
        </w:rPr>
        <w:t>.</w:t>
      </w:r>
      <w:r w:rsidRPr="00116772">
        <w:rPr>
          <w:rFonts w:ascii="Times New Roman" w:hAnsi="Times New Roman" w:cs="Times New Roman"/>
        </w:rPr>
        <w:t xml:space="preserve"> </w:t>
      </w:r>
      <w:r w:rsidRPr="00116772">
        <w:rPr>
          <w:rFonts w:ascii="Times New Roman" w:hAnsi="Times New Roman" w:cs="Times New Roman"/>
          <w:b/>
          <w:bCs/>
        </w:rPr>
        <w:t xml:space="preserve">Structures of the </w:t>
      </w:r>
      <w:r w:rsidRPr="00116772">
        <w:rPr>
          <w:rFonts w:ascii="Times New Roman" w:hAnsi="Times New Roman" w:cs="Times New Roman" w:hint="eastAsia"/>
          <w:b/>
          <w:bCs/>
        </w:rPr>
        <w:t>T</w:t>
      </w:r>
      <w:r w:rsidRPr="00116772">
        <w:rPr>
          <w:rFonts w:ascii="Times New Roman" w:hAnsi="Times New Roman" w:cs="Times New Roman"/>
          <w:b/>
          <w:bCs/>
        </w:rPr>
        <w:t xml:space="preserve">arget </w:t>
      </w:r>
      <w:r w:rsidRPr="00116772">
        <w:rPr>
          <w:rFonts w:ascii="Times New Roman" w:hAnsi="Times New Roman" w:cs="Times New Roman" w:hint="eastAsia"/>
          <w:b/>
          <w:bCs/>
        </w:rPr>
        <w:t>A</w:t>
      </w:r>
      <w:r w:rsidRPr="00116772">
        <w:rPr>
          <w:rFonts w:ascii="Times New Roman" w:hAnsi="Times New Roman" w:cs="Times New Roman"/>
          <w:b/>
          <w:bCs/>
        </w:rPr>
        <w:t xml:space="preserve">nalyte </w:t>
      </w:r>
      <w:r w:rsidRPr="00116772">
        <w:rPr>
          <w:rFonts w:ascii="Times New Roman" w:hAnsi="Times New Roman" w:cs="Times New Roman" w:hint="eastAsia"/>
          <w:b/>
          <w:bCs/>
        </w:rPr>
        <w:t>C</w:t>
      </w:r>
      <w:r w:rsidRPr="00116772">
        <w:rPr>
          <w:rFonts w:ascii="Times New Roman" w:hAnsi="Times New Roman" w:cs="Times New Roman"/>
          <w:b/>
          <w:bCs/>
        </w:rPr>
        <w:t>a</w:t>
      </w:r>
      <w:r w:rsidRPr="00116772">
        <w:rPr>
          <w:rFonts w:ascii="Times New Roman" w:hAnsi="Times New Roman" w:cs="Times New Roman" w:hint="eastAsia"/>
          <w:b/>
          <w:bCs/>
        </w:rPr>
        <w:t>thinone</w:t>
      </w:r>
      <w:r w:rsidRPr="00116772">
        <w:rPr>
          <w:rFonts w:ascii="Times New Roman" w:hAnsi="Times New Roman" w:cs="Times New Roman"/>
          <w:b/>
          <w:bCs/>
        </w:rPr>
        <w:t xml:space="preserve"> and 13 </w:t>
      </w:r>
      <w:r w:rsidRPr="00116772">
        <w:rPr>
          <w:rFonts w:ascii="Times New Roman" w:hAnsi="Times New Roman" w:cs="Times New Roman" w:hint="eastAsia"/>
          <w:b/>
          <w:bCs/>
        </w:rPr>
        <w:t>P</w:t>
      </w:r>
      <w:r w:rsidRPr="00116772">
        <w:rPr>
          <w:rFonts w:ascii="Times New Roman" w:hAnsi="Times New Roman" w:cs="Times New Roman"/>
          <w:b/>
          <w:bCs/>
        </w:rPr>
        <w:t xml:space="preserve">sychoactive </w:t>
      </w:r>
      <w:r w:rsidRPr="00116772">
        <w:rPr>
          <w:rFonts w:ascii="Times New Roman" w:hAnsi="Times New Roman" w:cs="Times New Roman" w:hint="eastAsia"/>
          <w:b/>
          <w:bCs/>
        </w:rPr>
        <w:t>D</w:t>
      </w:r>
      <w:r w:rsidRPr="00116772">
        <w:rPr>
          <w:rFonts w:ascii="Times New Roman" w:hAnsi="Times New Roman" w:cs="Times New Roman"/>
          <w:b/>
          <w:bCs/>
        </w:rPr>
        <w:t>rugs.</w:t>
      </w:r>
      <w:r w:rsidRPr="00116772">
        <w:rPr>
          <w:rFonts w:ascii="Times New Roman" w:hAnsi="Times New Roman" w:cs="Times New Roman"/>
        </w:rPr>
        <w:t xml:space="preserve"> (Ca</w:t>
      </w:r>
      <w:r w:rsidRPr="00116772">
        <w:rPr>
          <w:rFonts w:ascii="Times New Roman" w:hAnsi="Times New Roman" w:cs="Times New Roman" w:hint="eastAsia"/>
        </w:rPr>
        <w:t>thinone</w:t>
      </w:r>
      <w:r w:rsidRPr="00116772">
        <w:rPr>
          <w:rFonts w:ascii="Times New Roman" w:hAnsi="Times New Roman" w:cs="Times New Roman"/>
        </w:rPr>
        <w:t xml:space="preserve">: Cat, Methcathinone: Met, Ethcathinone: Eth, Norketamine: Nor, Ketamine: Ket, Amphetamine: Amp, 3,4-Methylenedioxymethamphetamine: MDMA, Phenacetin: Phe, Cocaine: Coc, Heroin: Her, Caffeine: Caf, Procaine: Pro, </w:t>
      </w:r>
      <w:r w:rsidRPr="00116772">
        <w:rPr>
          <w:rFonts w:ascii="Times New Roman" w:hAnsi="Times New Roman" w:cs="Times New Roman" w:hint="eastAsia"/>
        </w:rPr>
        <w:t>Paracetamol</w:t>
      </w:r>
      <w:r w:rsidRPr="00116772">
        <w:rPr>
          <w:rFonts w:ascii="Times New Roman" w:hAnsi="Times New Roman" w:cs="Times New Roman"/>
        </w:rPr>
        <w:t>: Par, (+)-Pseudoephedrine: PSE.)</w:t>
      </w:r>
    </w:p>
    <w:p w14:paraId="300AF30D" w14:textId="77777777" w:rsidR="00112F44" w:rsidRPr="00116772" w:rsidRDefault="00000000">
      <w:pPr>
        <w:widowControl/>
        <w:jc w:val="left"/>
        <w:rPr>
          <w:rFonts w:ascii="Times New Roman" w:hAnsi="Times New Roman" w:cs="Times New Roman"/>
        </w:rPr>
      </w:pPr>
      <w:r w:rsidRPr="00116772">
        <w:rPr>
          <w:rFonts w:ascii="Times New Roman" w:hAnsi="Times New Roman" w:cs="Times New Roman"/>
        </w:rPr>
        <w:br w:type="page"/>
      </w:r>
    </w:p>
    <w:p w14:paraId="2F1AF405" w14:textId="77777777" w:rsidR="00112F44" w:rsidRPr="00116772" w:rsidRDefault="00000000">
      <w:pPr>
        <w:spacing w:line="360" w:lineRule="auto"/>
        <w:rPr>
          <w:rFonts w:ascii="Times New Roman" w:hAnsi="Times New Roman" w:cs="Times New Roman"/>
        </w:rPr>
      </w:pPr>
      <w:r w:rsidRPr="00116772">
        <w:rPr>
          <w:rFonts w:ascii="Times New Roman" w:hAnsi="Times New Roman" w:cs="Times New Roman"/>
          <w:noProof/>
        </w:rPr>
        <w:lastRenderedPageBreak/>
        <w:drawing>
          <wp:inline distT="0" distB="0" distL="114300" distR="114300" wp14:anchorId="6C1EF76A" wp14:editId="7B069458">
            <wp:extent cx="5267960" cy="3963670"/>
            <wp:effectExtent l="0" t="0" r="8890" b="8255"/>
            <wp:docPr id="42" name="图片 42" descr="Figure S18. CBA@AAO对卡西酮的特异性检测（I-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Figure S18. CBA@AAO对卡西酮的特异性检测（I-V）"/>
                    <pic:cNvPicPr>
                      <a:picLocks noChangeAspect="1"/>
                    </pic:cNvPicPr>
                  </pic:nvPicPr>
                  <pic:blipFill>
                    <a:blip r:embed="rId46"/>
                    <a:stretch>
                      <a:fillRect/>
                    </a:stretch>
                  </pic:blipFill>
                  <pic:spPr>
                    <a:xfrm>
                      <a:off x="0" y="0"/>
                      <a:ext cx="5267960" cy="3963670"/>
                    </a:xfrm>
                    <a:prstGeom prst="rect">
                      <a:avLst/>
                    </a:prstGeom>
                  </pic:spPr>
                </pic:pic>
              </a:graphicData>
            </a:graphic>
          </wp:inline>
        </w:drawing>
      </w:r>
    </w:p>
    <w:p w14:paraId="3810236E" w14:textId="77777777" w:rsidR="00112F44" w:rsidRPr="00116772" w:rsidRDefault="00000000">
      <w:pPr>
        <w:spacing w:line="360" w:lineRule="auto"/>
        <w:rPr>
          <w:rFonts w:ascii="Times New Roman" w:hAnsi="Times New Roman" w:cs="Times New Roman"/>
        </w:rPr>
      </w:pPr>
      <w:r w:rsidRPr="00116772">
        <w:rPr>
          <w:rFonts w:ascii="Times New Roman" w:hAnsi="Times New Roman" w:cs="Times New Roman" w:hint="eastAsia"/>
          <w:b/>
          <w:bCs/>
        </w:rPr>
        <w:t xml:space="preserve">Figure </w:t>
      </w:r>
      <w:r w:rsidRPr="00116772">
        <w:rPr>
          <w:rFonts w:ascii="Times New Roman" w:hAnsi="Times New Roman" w:cs="Times New Roman"/>
          <w:b/>
          <w:bCs/>
        </w:rPr>
        <w:t>S</w:t>
      </w:r>
      <w:r w:rsidRPr="00116772">
        <w:rPr>
          <w:rFonts w:ascii="Times New Roman" w:hAnsi="Times New Roman" w:cs="Times New Roman" w:hint="eastAsia"/>
          <w:b/>
          <w:bCs/>
        </w:rPr>
        <w:t>20</w:t>
      </w:r>
      <w:r w:rsidRPr="00116772">
        <w:rPr>
          <w:rFonts w:ascii="Times New Roman" w:hAnsi="Times New Roman" w:cs="Times New Roman"/>
          <w:b/>
          <w:bCs/>
        </w:rPr>
        <w:t xml:space="preserve">. Selectivity of the </w:t>
      </w:r>
      <w:r w:rsidRPr="00116772">
        <w:rPr>
          <w:rFonts w:ascii="Times New Roman" w:hAnsi="Times New Roman" w:cs="Times New Roman" w:hint="eastAsia"/>
          <w:b/>
          <w:bCs/>
        </w:rPr>
        <w:t>Probe</w:t>
      </w:r>
      <w:r w:rsidRPr="00116772">
        <w:rPr>
          <w:rFonts w:ascii="Times New Roman" w:hAnsi="Times New Roman" w:cs="Times New Roman"/>
          <w:b/>
          <w:bCs/>
        </w:rPr>
        <w:t>-</w:t>
      </w:r>
      <w:r w:rsidRPr="00116772">
        <w:rPr>
          <w:rFonts w:ascii="Times New Roman" w:hAnsi="Times New Roman" w:cs="Times New Roman" w:hint="eastAsia"/>
          <w:b/>
          <w:bCs/>
        </w:rPr>
        <w:t>N</w:t>
      </w:r>
      <w:r w:rsidRPr="00116772">
        <w:rPr>
          <w:rFonts w:ascii="Times New Roman" w:hAnsi="Times New Roman" w:cs="Times New Roman" w:hint="eastAsia"/>
          <w:b/>
          <w:bCs/>
          <w:vertAlign w:val="subscript"/>
        </w:rPr>
        <w:t>C</w:t>
      </w:r>
      <w:r w:rsidRPr="00116772">
        <w:rPr>
          <w:rFonts w:ascii="Times New Roman" w:hAnsi="Times New Roman" w:cs="Times New Roman" w:hint="eastAsia"/>
          <w:b/>
          <w:bCs/>
        </w:rPr>
        <w:t>B</w:t>
      </w:r>
      <w:r w:rsidRPr="00116772">
        <w:rPr>
          <w:rFonts w:ascii="Times New Roman" w:hAnsi="Times New Roman" w:cs="Times New Roman" w:hint="eastAsia"/>
          <w:b/>
          <w:bCs/>
          <w:vertAlign w:val="subscript"/>
        </w:rPr>
        <w:t>S</w:t>
      </w:r>
      <w:r w:rsidRPr="00116772">
        <w:rPr>
          <w:rFonts w:ascii="Times New Roman" w:hAnsi="Times New Roman" w:cs="Times New Roman"/>
          <w:b/>
          <w:bCs/>
        </w:rPr>
        <w:t>.</w:t>
      </w:r>
      <w:r w:rsidRPr="00116772">
        <w:rPr>
          <w:rFonts w:ascii="Times New Roman" w:hAnsi="Times New Roman" w:cs="Times New Roman"/>
        </w:rPr>
        <w:t xml:space="preserve"> Comparison of 13 psychoactive drugs and 3 interfering substances, based on changes in current magnitude before and after recognition at +2 V from </w:t>
      </w:r>
      <w:r w:rsidRPr="00116772">
        <w:rPr>
          <w:rFonts w:ascii="Times New Roman" w:hAnsi="Times New Roman" w:cs="Times New Roman" w:hint="eastAsia"/>
          <w:i/>
          <w:iCs/>
        </w:rPr>
        <w:t>I</w:t>
      </w:r>
      <w:r w:rsidRPr="00116772">
        <w:rPr>
          <w:rFonts w:ascii="Times New Roman" w:hAnsi="Times New Roman" w:cs="Times New Roman" w:hint="eastAsia"/>
        </w:rPr>
        <w:t>-</w:t>
      </w:r>
      <w:r w:rsidRPr="00116772">
        <w:rPr>
          <w:rFonts w:ascii="Times New Roman" w:hAnsi="Times New Roman" w:cs="Times New Roman" w:hint="eastAsia"/>
          <w:i/>
          <w:iCs/>
        </w:rPr>
        <w:t>V</w:t>
      </w:r>
      <w:r w:rsidRPr="00116772">
        <w:rPr>
          <w:rFonts w:ascii="Times New Roman" w:hAnsi="Times New Roman" w:cs="Times New Roman"/>
        </w:rPr>
        <w:t xml:space="preserve"> characteristics (A) and changes in ion</w:t>
      </w:r>
      <w:r w:rsidRPr="00116772">
        <w:rPr>
          <w:rFonts w:ascii="Times New Roman" w:hAnsi="Times New Roman" w:cs="Times New Roman" w:hint="eastAsia"/>
        </w:rPr>
        <w:t>ic</w:t>
      </w:r>
      <w:r w:rsidRPr="00116772">
        <w:rPr>
          <w:rFonts w:ascii="Times New Roman" w:hAnsi="Times New Roman" w:cs="Times New Roman"/>
        </w:rPr>
        <w:t xml:space="preserve"> current signals (B). The concentration of ca</w:t>
      </w:r>
      <w:r w:rsidRPr="00116772">
        <w:rPr>
          <w:rFonts w:ascii="Times New Roman" w:hAnsi="Times New Roman" w:cs="Times New Roman" w:hint="eastAsia"/>
        </w:rPr>
        <w:t>thinone</w:t>
      </w:r>
      <w:r w:rsidRPr="00116772">
        <w:rPr>
          <w:rFonts w:ascii="Times New Roman" w:hAnsi="Times New Roman" w:cs="Times New Roman"/>
        </w:rPr>
        <w:t xml:space="preserve"> was 1, 10</w:t>
      </w:r>
      <w:r w:rsidRPr="00116772">
        <w:rPr>
          <w:rFonts w:ascii="Times New Roman" w:hAnsi="Times New Roman" w:cs="Times New Roman"/>
          <w:vertAlign w:val="superscript"/>
        </w:rPr>
        <w:t>5</w:t>
      </w:r>
      <w:r w:rsidRPr="00116772">
        <w:rPr>
          <w:rFonts w:ascii="Times New Roman" w:hAnsi="Times New Roman" w:cs="Times New Roman"/>
        </w:rPr>
        <w:t>, and 10</w:t>
      </w:r>
      <w:r w:rsidRPr="00116772">
        <w:rPr>
          <w:rFonts w:ascii="Times New Roman" w:hAnsi="Times New Roman" w:cs="Times New Roman"/>
          <w:vertAlign w:val="superscript"/>
        </w:rPr>
        <w:t>6</w:t>
      </w:r>
      <w:r w:rsidRPr="00116772">
        <w:rPr>
          <w:rFonts w:ascii="Times New Roman" w:hAnsi="Times New Roman" w:cs="Times New Roman"/>
        </w:rPr>
        <w:t xml:space="preserve"> fM, while the concentrations of other interfering substances were 10</w:t>
      </w:r>
      <w:r w:rsidRPr="00116772">
        <w:rPr>
          <w:rFonts w:ascii="Times New Roman" w:hAnsi="Times New Roman" w:cs="Times New Roman"/>
          <w:vertAlign w:val="superscript"/>
        </w:rPr>
        <w:t>5</w:t>
      </w:r>
      <w:r w:rsidRPr="00116772">
        <w:rPr>
          <w:rFonts w:ascii="Times New Roman" w:hAnsi="Times New Roman" w:cs="Times New Roman"/>
        </w:rPr>
        <w:t xml:space="preserve"> and 10</w:t>
      </w:r>
      <w:r w:rsidRPr="00116772">
        <w:rPr>
          <w:rFonts w:ascii="Times New Roman" w:hAnsi="Times New Roman" w:cs="Times New Roman"/>
          <w:vertAlign w:val="superscript"/>
        </w:rPr>
        <w:t>6</w:t>
      </w:r>
      <w:r w:rsidRPr="00116772">
        <w:rPr>
          <w:rFonts w:ascii="Times New Roman" w:hAnsi="Times New Roman" w:cs="Times New Roman"/>
        </w:rPr>
        <w:t xml:space="preserve"> fM.</w:t>
      </w:r>
    </w:p>
    <w:p w14:paraId="5E2C14F7" w14:textId="77777777" w:rsidR="00112F44" w:rsidRPr="00116772" w:rsidRDefault="00000000">
      <w:pPr>
        <w:widowControl/>
        <w:jc w:val="left"/>
        <w:rPr>
          <w:rFonts w:ascii="Times New Roman" w:hAnsi="Times New Roman" w:cs="Times New Roman"/>
        </w:rPr>
      </w:pPr>
      <w:r w:rsidRPr="00116772">
        <w:rPr>
          <w:rFonts w:ascii="Times New Roman" w:hAnsi="Times New Roman" w:cs="Times New Roman"/>
        </w:rPr>
        <w:br w:type="page"/>
      </w:r>
    </w:p>
    <w:p w14:paraId="5C2D380C" w14:textId="77777777" w:rsidR="00112F44" w:rsidRPr="00116772" w:rsidRDefault="00000000">
      <w:pPr>
        <w:spacing w:line="360" w:lineRule="auto"/>
        <w:jc w:val="center"/>
        <w:rPr>
          <w:rFonts w:ascii="Times New Roman" w:hAnsi="Times New Roman" w:cs="Times New Roman"/>
        </w:rPr>
      </w:pPr>
      <w:r w:rsidRPr="00116772">
        <w:rPr>
          <w:rFonts w:ascii="Times New Roman" w:hAnsi="Times New Roman" w:cs="Times New Roman"/>
          <w:noProof/>
        </w:rPr>
        <w:lastRenderedPageBreak/>
        <w:drawing>
          <wp:inline distT="0" distB="0" distL="114300" distR="114300" wp14:anchorId="4675E808" wp14:editId="345362AF">
            <wp:extent cx="5273675" cy="8408670"/>
            <wp:effectExtent l="0" t="0" r="3175" b="1905"/>
            <wp:docPr id="44" name="图片 44" descr="Figure S19. CBA@AAO对14种毒品检测的I-V特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Figure S19. CBA@AAO对14种毒品检测的I-V特性"/>
                    <pic:cNvPicPr>
                      <a:picLocks noChangeAspect="1"/>
                    </pic:cNvPicPr>
                  </pic:nvPicPr>
                  <pic:blipFill>
                    <a:blip r:embed="rId47"/>
                    <a:stretch>
                      <a:fillRect/>
                    </a:stretch>
                  </pic:blipFill>
                  <pic:spPr>
                    <a:xfrm>
                      <a:off x="0" y="0"/>
                      <a:ext cx="5273675" cy="8408670"/>
                    </a:xfrm>
                    <a:prstGeom prst="rect">
                      <a:avLst/>
                    </a:prstGeom>
                  </pic:spPr>
                </pic:pic>
              </a:graphicData>
            </a:graphic>
          </wp:inline>
        </w:drawing>
      </w:r>
    </w:p>
    <w:p w14:paraId="4DCC08EA" w14:textId="77777777" w:rsidR="00112F44" w:rsidRPr="00116772" w:rsidRDefault="00000000">
      <w:pPr>
        <w:widowControl/>
        <w:jc w:val="left"/>
        <w:rPr>
          <w:rFonts w:ascii="Times New Roman" w:hAnsi="Times New Roman" w:cs="Times New Roman"/>
        </w:rPr>
      </w:pPr>
      <w:r w:rsidRPr="00116772">
        <w:rPr>
          <w:rFonts w:ascii="Times New Roman" w:hAnsi="Times New Roman" w:cs="Times New Roman"/>
        </w:rPr>
        <w:br w:type="page"/>
      </w:r>
    </w:p>
    <w:p w14:paraId="277EC9B5" w14:textId="77777777" w:rsidR="00112F44" w:rsidRPr="00116772" w:rsidRDefault="00000000">
      <w:pPr>
        <w:spacing w:line="360" w:lineRule="auto"/>
        <w:jc w:val="center"/>
        <w:rPr>
          <w:rFonts w:ascii="Times New Roman" w:hAnsi="Times New Roman" w:cs="Times New Roman"/>
        </w:rPr>
      </w:pPr>
      <w:r w:rsidRPr="00116772">
        <w:rPr>
          <w:rFonts w:ascii="Times New Roman" w:hAnsi="Times New Roman" w:cs="Times New Roman"/>
          <w:noProof/>
        </w:rPr>
        <w:lastRenderedPageBreak/>
        <w:drawing>
          <wp:inline distT="0" distB="0" distL="114300" distR="114300" wp14:anchorId="7DFD9D00" wp14:editId="057D0982">
            <wp:extent cx="5271770" cy="6271895"/>
            <wp:effectExtent l="0" t="0" r="5080" b="5080"/>
            <wp:docPr id="45" name="图片 45" descr="Figure S19. CBA@AAO对14种毒品检测的I-V特性（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Figure S19. CBA@AAO对14种毒品检测的I-V特性（续）"/>
                    <pic:cNvPicPr>
                      <a:picLocks noChangeAspect="1"/>
                    </pic:cNvPicPr>
                  </pic:nvPicPr>
                  <pic:blipFill>
                    <a:blip r:embed="rId48"/>
                    <a:stretch>
                      <a:fillRect/>
                    </a:stretch>
                  </pic:blipFill>
                  <pic:spPr>
                    <a:xfrm>
                      <a:off x="0" y="0"/>
                      <a:ext cx="5271770" cy="6271895"/>
                    </a:xfrm>
                    <a:prstGeom prst="rect">
                      <a:avLst/>
                    </a:prstGeom>
                  </pic:spPr>
                </pic:pic>
              </a:graphicData>
            </a:graphic>
          </wp:inline>
        </w:drawing>
      </w:r>
    </w:p>
    <w:p w14:paraId="460CF048" w14:textId="77777777" w:rsidR="00112F44" w:rsidRPr="00116772" w:rsidRDefault="00000000">
      <w:pPr>
        <w:spacing w:line="360" w:lineRule="auto"/>
        <w:rPr>
          <w:rFonts w:ascii="Times New Roman" w:hAnsi="Times New Roman" w:cs="Times New Roman"/>
        </w:rPr>
      </w:pPr>
      <w:r w:rsidRPr="00116772">
        <w:rPr>
          <w:rFonts w:ascii="Times New Roman" w:hAnsi="Times New Roman" w:cs="Times New Roman" w:hint="eastAsia"/>
          <w:b/>
          <w:bCs/>
        </w:rPr>
        <w:t xml:space="preserve">Figure </w:t>
      </w:r>
      <w:r w:rsidRPr="00116772">
        <w:rPr>
          <w:rFonts w:ascii="Times New Roman" w:hAnsi="Times New Roman" w:cs="Times New Roman"/>
          <w:b/>
          <w:bCs/>
        </w:rPr>
        <w:t>S</w:t>
      </w:r>
      <w:r w:rsidRPr="00116772">
        <w:rPr>
          <w:rFonts w:ascii="Times New Roman" w:hAnsi="Times New Roman" w:cs="Times New Roman" w:hint="eastAsia"/>
          <w:b/>
          <w:bCs/>
        </w:rPr>
        <w:t>21</w:t>
      </w:r>
      <w:r w:rsidRPr="00116772">
        <w:rPr>
          <w:rFonts w:ascii="Times New Roman" w:hAnsi="Times New Roman" w:cs="Times New Roman"/>
          <w:b/>
          <w:bCs/>
        </w:rPr>
        <w:t>.</w:t>
      </w:r>
      <w:r w:rsidRPr="00116772">
        <w:rPr>
          <w:rFonts w:ascii="Times New Roman" w:hAnsi="Times New Roman" w:cs="Times New Roman" w:hint="eastAsia"/>
        </w:rPr>
        <w:t xml:space="preserve"> </w:t>
      </w:r>
      <w:r w:rsidRPr="00116772">
        <w:rPr>
          <w:rFonts w:ascii="Times New Roman" w:hAnsi="Times New Roman" w:cs="Times New Roman" w:hint="eastAsia"/>
          <w:i/>
          <w:iCs/>
        </w:rPr>
        <w:t>I</w:t>
      </w:r>
      <w:r w:rsidRPr="00116772">
        <w:rPr>
          <w:rFonts w:ascii="Times New Roman" w:hAnsi="Times New Roman" w:cs="Times New Roman" w:hint="eastAsia"/>
        </w:rPr>
        <w:t>-</w:t>
      </w:r>
      <w:r w:rsidRPr="00116772">
        <w:rPr>
          <w:rFonts w:ascii="Times New Roman" w:hAnsi="Times New Roman" w:cs="Times New Roman" w:hint="eastAsia"/>
          <w:i/>
          <w:iCs/>
        </w:rPr>
        <w:t>V</w:t>
      </w:r>
      <w:r w:rsidRPr="00116772">
        <w:rPr>
          <w:rFonts w:ascii="Times New Roman" w:hAnsi="Times New Roman" w:cs="Times New Roman" w:hint="eastAsia"/>
        </w:rPr>
        <w:t xml:space="preserve"> characteristics of CBA@AAO in response to the target cathinone and 13 psychoactive drugs.</w:t>
      </w:r>
    </w:p>
    <w:p w14:paraId="796AD797" w14:textId="77777777" w:rsidR="00112F44" w:rsidRPr="00116772" w:rsidRDefault="00000000">
      <w:pPr>
        <w:widowControl/>
        <w:jc w:val="left"/>
        <w:rPr>
          <w:rFonts w:ascii="Times New Roman" w:hAnsi="Times New Roman" w:cs="Times New Roman"/>
        </w:rPr>
      </w:pPr>
      <w:r w:rsidRPr="00116772">
        <w:rPr>
          <w:rFonts w:ascii="Times New Roman" w:hAnsi="Times New Roman" w:cs="Times New Roman"/>
        </w:rPr>
        <w:br w:type="page"/>
      </w:r>
    </w:p>
    <w:p w14:paraId="12DDA91B" w14:textId="77777777" w:rsidR="00112F44" w:rsidRPr="00116772" w:rsidRDefault="00000000">
      <w:pPr>
        <w:spacing w:line="360" w:lineRule="auto"/>
        <w:rPr>
          <w:rFonts w:ascii="Times New Roman" w:hAnsi="Times New Roman" w:cs="Times New Roman"/>
        </w:rPr>
      </w:pPr>
      <w:r w:rsidRPr="00116772">
        <w:rPr>
          <w:rFonts w:ascii="Times New Roman" w:hAnsi="Times New Roman" w:cs="Times New Roman"/>
          <w:noProof/>
        </w:rPr>
        <w:lastRenderedPageBreak/>
        <w:drawing>
          <wp:inline distT="0" distB="0" distL="114300" distR="114300" wp14:anchorId="28E2611F" wp14:editId="0FB4B223">
            <wp:extent cx="5271770" cy="5720715"/>
            <wp:effectExtent l="0" t="0" r="5080" b="3810"/>
            <wp:docPr id="46" name="图片 46" descr="Figure S20. 作用机制种CD性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Figure S20. 作用机制种CD性质"/>
                    <pic:cNvPicPr>
                      <a:picLocks noChangeAspect="1"/>
                    </pic:cNvPicPr>
                  </pic:nvPicPr>
                  <pic:blipFill>
                    <a:blip r:embed="rId49"/>
                    <a:stretch>
                      <a:fillRect/>
                    </a:stretch>
                  </pic:blipFill>
                  <pic:spPr>
                    <a:xfrm>
                      <a:off x="0" y="0"/>
                      <a:ext cx="5271770" cy="5720715"/>
                    </a:xfrm>
                    <a:prstGeom prst="rect">
                      <a:avLst/>
                    </a:prstGeom>
                  </pic:spPr>
                </pic:pic>
              </a:graphicData>
            </a:graphic>
          </wp:inline>
        </w:drawing>
      </w:r>
    </w:p>
    <w:p w14:paraId="5CAD1DFD" w14:textId="77777777" w:rsidR="00112F44" w:rsidRPr="00116772" w:rsidRDefault="00000000">
      <w:pPr>
        <w:spacing w:line="360" w:lineRule="auto"/>
        <w:rPr>
          <w:rFonts w:ascii="Times New Roman" w:hAnsi="Times New Roman" w:cs="Times New Roman"/>
          <w:b/>
          <w:bCs/>
        </w:rPr>
      </w:pPr>
      <w:r w:rsidRPr="00116772">
        <w:rPr>
          <w:rFonts w:ascii="Times New Roman" w:hAnsi="Times New Roman" w:cs="Times New Roman" w:hint="eastAsia"/>
          <w:b/>
          <w:bCs/>
        </w:rPr>
        <w:t xml:space="preserve">Figure </w:t>
      </w:r>
      <w:r w:rsidRPr="00116772">
        <w:rPr>
          <w:rFonts w:ascii="Times New Roman" w:hAnsi="Times New Roman" w:cs="Times New Roman"/>
          <w:b/>
          <w:bCs/>
        </w:rPr>
        <w:t>S2</w:t>
      </w:r>
      <w:r w:rsidRPr="00116772">
        <w:rPr>
          <w:rFonts w:ascii="Times New Roman" w:hAnsi="Times New Roman" w:cs="Times New Roman" w:hint="eastAsia"/>
          <w:b/>
          <w:bCs/>
        </w:rPr>
        <w:t>2</w:t>
      </w:r>
      <w:r w:rsidRPr="00116772">
        <w:rPr>
          <w:rFonts w:ascii="Times New Roman" w:hAnsi="Times New Roman" w:cs="Times New Roman"/>
          <w:b/>
          <w:bCs/>
        </w:rPr>
        <w:t>.</w:t>
      </w:r>
      <w:r w:rsidRPr="00116772">
        <w:rPr>
          <w:rFonts w:ascii="Times New Roman" w:hAnsi="Times New Roman" w:cs="Times New Roman" w:hint="eastAsia"/>
        </w:rPr>
        <w:t xml:space="preserve"> (A) Changes in circular dichroism (CD) spectral signals of CBA after interaction with different concentrations of cathinone. (B) UV absorption changes of CBA after binding to different concentrations of cathinone. (C) CD signal changes of PolyA after interaction with different concentrations of cathinone. (D) CD signal changes of PolyA after interaction with 10 and 100 </w:t>
      </w:r>
      <w:r w:rsidRPr="00116772">
        <w:rPr>
          <w:rFonts w:ascii="Times New Roman" w:hAnsi="Times New Roman" w:cs="Times New Roman"/>
        </w:rPr>
        <w:t>μ</w:t>
      </w:r>
      <w:r w:rsidRPr="00116772">
        <w:rPr>
          <w:rFonts w:ascii="Times New Roman" w:hAnsi="Times New Roman" w:cs="Times New Roman" w:hint="eastAsia"/>
        </w:rPr>
        <w:t xml:space="preserve">M of methcathinone, ethcathinone, and norketamine. (E) CD signal changes of CBA after interaction with 10 and 100 </w:t>
      </w:r>
      <w:r w:rsidRPr="00116772">
        <w:rPr>
          <w:rFonts w:ascii="Times New Roman" w:hAnsi="Times New Roman" w:cs="Times New Roman"/>
        </w:rPr>
        <w:t>μ</w:t>
      </w:r>
      <w:r w:rsidRPr="00116772">
        <w:rPr>
          <w:rFonts w:ascii="Times New Roman" w:hAnsi="Times New Roman" w:cs="Times New Roman" w:hint="eastAsia"/>
        </w:rPr>
        <w:t xml:space="preserve">M of methcathinone, ethcathinone, and norketamine. (F) CD response signals of CBA to different concentrations of target cathinone in a mixed sample, where the mixed sample (blank group) consists of 1 </w:t>
      </w:r>
      <w:r w:rsidRPr="00116772">
        <w:rPr>
          <w:rFonts w:ascii="Times New Roman" w:hAnsi="Times New Roman" w:cs="Times New Roman"/>
        </w:rPr>
        <w:t>μ</w:t>
      </w:r>
      <w:r w:rsidRPr="00116772">
        <w:rPr>
          <w:rFonts w:ascii="Times New Roman" w:hAnsi="Times New Roman" w:cs="Times New Roman" w:hint="eastAsia"/>
        </w:rPr>
        <w:t xml:space="preserve">M CBA and 100 </w:t>
      </w:r>
      <w:r w:rsidRPr="00116772">
        <w:rPr>
          <w:rFonts w:ascii="Times New Roman" w:hAnsi="Times New Roman" w:cs="Times New Roman"/>
        </w:rPr>
        <w:t>μ</w:t>
      </w:r>
      <w:r w:rsidRPr="00116772">
        <w:rPr>
          <w:rFonts w:ascii="Times New Roman" w:hAnsi="Times New Roman" w:cs="Times New Roman" w:hint="eastAsia"/>
        </w:rPr>
        <w:t>M of methcathinone, ethcathinone, and norketamine.</w:t>
      </w:r>
    </w:p>
    <w:p w14:paraId="7864610D" w14:textId="77777777" w:rsidR="00112F44" w:rsidRPr="00116772" w:rsidRDefault="00000000">
      <w:pPr>
        <w:widowControl/>
        <w:jc w:val="left"/>
        <w:rPr>
          <w:rFonts w:ascii="Times New Roman Regular" w:eastAsia="黑体" w:hAnsi="Times New Roman Regular" w:cs="Times New Roman Regular"/>
          <w:b/>
          <w:bCs/>
          <w:sz w:val="24"/>
          <w:shd w:val="clear" w:color="auto" w:fill="FFFFFF"/>
          <w:lang w:eastAsia="ja-JP"/>
        </w:rPr>
      </w:pPr>
      <w:r w:rsidRPr="00116772">
        <w:rPr>
          <w:rFonts w:ascii="Times New Roman Regular" w:hAnsi="Times New Roman Regular" w:cs="Times New Roman Regular"/>
          <w:sz w:val="24"/>
        </w:rPr>
        <w:br w:type="page"/>
      </w:r>
    </w:p>
    <w:p w14:paraId="3DEC3060" w14:textId="77777777" w:rsidR="00112F44" w:rsidRPr="00116772" w:rsidRDefault="00000000">
      <w:pPr>
        <w:pStyle w:val="1"/>
        <w:numPr>
          <w:ilvl w:val="0"/>
          <w:numId w:val="1"/>
        </w:numPr>
        <w:rPr>
          <w:sz w:val="24"/>
          <w:szCs w:val="32"/>
          <w:lang w:eastAsia="zh-CN"/>
        </w:rPr>
      </w:pPr>
      <w:bookmarkStart w:id="13" w:name="_Toc32127"/>
      <w:r w:rsidRPr="00116772">
        <w:rPr>
          <w:rFonts w:ascii="Times New Roman Regular" w:hAnsi="Times New Roman Regular" w:cs="Times New Roman Regular" w:hint="eastAsia"/>
          <w:sz w:val="24"/>
          <w:szCs w:val="24"/>
        </w:rPr>
        <w:lastRenderedPageBreak/>
        <w:t xml:space="preserve">The </w:t>
      </w:r>
      <w:r w:rsidRPr="00116772">
        <w:rPr>
          <w:rFonts w:ascii="Times New Roman Regular" w:hAnsi="Times New Roman Regular" w:cs="Times New Roman Regular" w:hint="eastAsia"/>
          <w:sz w:val="24"/>
          <w:szCs w:val="24"/>
          <w:lang w:eastAsia="zh-CN"/>
        </w:rPr>
        <w:t>P</w:t>
      </w:r>
      <w:r w:rsidRPr="00116772">
        <w:rPr>
          <w:rFonts w:ascii="Times New Roman Regular" w:hAnsi="Times New Roman Regular" w:cs="Times New Roman Regular" w:hint="eastAsia"/>
          <w:sz w:val="24"/>
          <w:szCs w:val="24"/>
        </w:rPr>
        <w:t>otential of</w:t>
      </w:r>
      <w:r w:rsidRPr="00116772">
        <w:rPr>
          <w:rFonts w:ascii="Times New Roman Regular" w:hAnsi="Times New Roman Regular" w:cs="Times New Roman Regular" w:hint="eastAsia"/>
          <w:sz w:val="24"/>
          <w:szCs w:val="24"/>
          <w:lang w:eastAsia="zh-CN"/>
        </w:rPr>
        <w:t xml:space="preserve"> </w:t>
      </w:r>
      <w:r w:rsidRPr="00116772">
        <w:rPr>
          <w:rFonts w:ascii="Times New Roman Regular" w:hAnsi="Times New Roman Regular" w:cs="Times New Roman Regular" w:hint="eastAsia"/>
          <w:sz w:val="24"/>
          <w:szCs w:val="24"/>
        </w:rPr>
        <w:t>Biosensor</w:t>
      </w:r>
      <w:r w:rsidRPr="00116772">
        <w:rPr>
          <w:rFonts w:ascii="Times New Roman Regular" w:hAnsi="Times New Roman Regular" w:cs="Times New Roman Regular" w:hint="eastAsia"/>
          <w:sz w:val="24"/>
          <w:szCs w:val="24"/>
          <w:lang w:eastAsia="zh-CN"/>
        </w:rPr>
        <w:t xml:space="preserve"> </w:t>
      </w:r>
      <w:r w:rsidRPr="00116772">
        <w:rPr>
          <w:rFonts w:ascii="Times New Roman Regular" w:hAnsi="Times New Roman Regular" w:cs="Times New Roman Regular" w:hint="eastAsia"/>
          <w:sz w:val="24"/>
          <w:szCs w:val="24"/>
        </w:rPr>
        <w:t xml:space="preserve">for </w:t>
      </w:r>
      <w:r w:rsidRPr="00116772">
        <w:rPr>
          <w:rFonts w:ascii="Times New Roman Regular" w:hAnsi="Times New Roman Regular" w:cs="Times New Roman Regular" w:hint="eastAsia"/>
          <w:sz w:val="24"/>
          <w:szCs w:val="24"/>
          <w:lang w:eastAsia="zh-CN"/>
        </w:rPr>
        <w:t>M</w:t>
      </w:r>
      <w:r w:rsidRPr="00116772">
        <w:rPr>
          <w:rFonts w:ascii="Times New Roman Regular" w:hAnsi="Times New Roman Regular" w:cs="Times New Roman Regular" w:hint="eastAsia"/>
          <w:sz w:val="24"/>
          <w:szCs w:val="24"/>
        </w:rPr>
        <w:t xml:space="preserve">ultivariate </w:t>
      </w:r>
      <w:r w:rsidRPr="00116772">
        <w:rPr>
          <w:rFonts w:ascii="Times New Roman Regular" w:hAnsi="Times New Roman Regular" w:cs="Times New Roman Regular" w:hint="eastAsia"/>
          <w:sz w:val="24"/>
          <w:szCs w:val="24"/>
          <w:lang w:eastAsia="zh-CN"/>
        </w:rPr>
        <w:t>D</w:t>
      </w:r>
      <w:r w:rsidRPr="00116772">
        <w:rPr>
          <w:rFonts w:ascii="Times New Roman Regular" w:hAnsi="Times New Roman Regular" w:cs="Times New Roman Regular" w:hint="eastAsia"/>
          <w:sz w:val="24"/>
          <w:szCs w:val="24"/>
        </w:rPr>
        <w:t xml:space="preserve">iscrimination </w:t>
      </w:r>
      <w:r w:rsidRPr="00116772">
        <w:rPr>
          <w:rFonts w:ascii="Times New Roman Regular" w:hAnsi="Times New Roman Regular" w:cs="Times New Roman Regular" w:hint="eastAsia"/>
          <w:sz w:val="24"/>
          <w:szCs w:val="24"/>
          <w:lang w:eastAsia="zh-CN"/>
        </w:rPr>
        <w:t>A</w:t>
      </w:r>
      <w:r w:rsidRPr="00116772">
        <w:rPr>
          <w:rFonts w:ascii="Times New Roman Regular" w:hAnsi="Times New Roman Regular" w:cs="Times New Roman Regular" w:hint="eastAsia"/>
          <w:sz w:val="24"/>
          <w:szCs w:val="24"/>
        </w:rPr>
        <w:t>nalysis</w:t>
      </w:r>
      <w:bookmarkEnd w:id="13"/>
    </w:p>
    <w:p w14:paraId="2908A812" w14:textId="77777777" w:rsidR="00112F44" w:rsidRPr="00116772" w:rsidRDefault="00000000">
      <w:pPr>
        <w:spacing w:line="360" w:lineRule="auto"/>
        <w:jc w:val="left"/>
        <w:rPr>
          <w:rFonts w:ascii="Times New Roman" w:hAnsi="Times New Roman" w:cs="Times New Roman"/>
        </w:rPr>
      </w:pPr>
      <w:r w:rsidRPr="00116772">
        <w:rPr>
          <w:rFonts w:ascii="Times New Roman" w:hAnsi="Times New Roman" w:cs="Times New Roman" w:hint="eastAsia"/>
          <w:b/>
          <w:bCs/>
          <w:sz w:val="22"/>
          <w:szCs w:val="28"/>
        </w:rPr>
        <w:t>12.1 Multivariate discrimination analysis of CBA@AAO</w:t>
      </w:r>
    </w:p>
    <w:p w14:paraId="4C24822C" w14:textId="77777777" w:rsidR="00112F44" w:rsidRPr="00116772" w:rsidRDefault="00000000">
      <w:pPr>
        <w:spacing w:line="360" w:lineRule="auto"/>
        <w:jc w:val="center"/>
        <w:rPr>
          <w:rFonts w:ascii="Times New Roman" w:hAnsi="Times New Roman" w:cs="Times New Roman"/>
        </w:rPr>
      </w:pPr>
      <w:r w:rsidRPr="00116772">
        <w:rPr>
          <w:rFonts w:ascii="Times New Roman" w:hAnsi="Times New Roman" w:cs="Times New Roman"/>
          <w:noProof/>
        </w:rPr>
        <w:drawing>
          <wp:inline distT="0" distB="0" distL="114300" distR="114300" wp14:anchorId="2222B452" wp14:editId="286C6BD5">
            <wp:extent cx="3655060" cy="2396490"/>
            <wp:effectExtent l="0" t="0" r="2540" b="3810"/>
            <wp:docPr id="49" name="图片 49" descr="Figure S21. PCA对相同浓度14种毒品的多元辨别分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Figure S21. PCA对相同浓度14种毒品的多元辨别分析"/>
                    <pic:cNvPicPr>
                      <a:picLocks noChangeAspect="1"/>
                    </pic:cNvPicPr>
                  </pic:nvPicPr>
                  <pic:blipFill>
                    <a:blip r:embed="rId50"/>
                    <a:stretch>
                      <a:fillRect/>
                    </a:stretch>
                  </pic:blipFill>
                  <pic:spPr>
                    <a:xfrm>
                      <a:off x="0" y="0"/>
                      <a:ext cx="3655060" cy="2396490"/>
                    </a:xfrm>
                    <a:prstGeom prst="rect">
                      <a:avLst/>
                    </a:prstGeom>
                  </pic:spPr>
                </pic:pic>
              </a:graphicData>
            </a:graphic>
          </wp:inline>
        </w:drawing>
      </w:r>
    </w:p>
    <w:p w14:paraId="2FA29E56" w14:textId="77777777" w:rsidR="00112F44" w:rsidRPr="00116772" w:rsidRDefault="00000000">
      <w:pPr>
        <w:spacing w:line="360" w:lineRule="auto"/>
        <w:rPr>
          <w:rFonts w:ascii="Times New Roman" w:hAnsi="Times New Roman" w:cs="Times New Roman"/>
        </w:rPr>
      </w:pPr>
      <w:r w:rsidRPr="00116772">
        <w:rPr>
          <w:rFonts w:ascii="Times New Roman" w:hAnsi="Times New Roman" w:cs="Times New Roman" w:hint="eastAsia"/>
          <w:b/>
          <w:bCs/>
        </w:rPr>
        <w:t xml:space="preserve">Figure </w:t>
      </w:r>
      <w:r w:rsidRPr="00116772">
        <w:rPr>
          <w:rFonts w:ascii="Times New Roman" w:hAnsi="Times New Roman" w:cs="Times New Roman"/>
          <w:b/>
          <w:bCs/>
        </w:rPr>
        <w:t>S2</w:t>
      </w:r>
      <w:r w:rsidRPr="00116772">
        <w:rPr>
          <w:rFonts w:ascii="Times New Roman" w:hAnsi="Times New Roman" w:cs="Times New Roman" w:hint="eastAsia"/>
          <w:b/>
          <w:bCs/>
        </w:rPr>
        <w:t>3</w:t>
      </w:r>
      <w:r w:rsidRPr="00116772">
        <w:rPr>
          <w:rFonts w:ascii="Times New Roman" w:hAnsi="Times New Roman" w:cs="Times New Roman"/>
          <w:b/>
          <w:bCs/>
        </w:rPr>
        <w:t>.</w:t>
      </w:r>
      <w:r w:rsidRPr="00116772">
        <w:rPr>
          <w:rFonts w:ascii="Times New Roman" w:hAnsi="Times New Roman" w:cs="Times New Roman"/>
        </w:rPr>
        <w:t xml:space="preserve"> Principal Component Analysis (PCA) score plot was utilized to differentiate 14 different drug analytes (all at 1 nM), achieving a classification accuracy of 100%.</w:t>
      </w:r>
    </w:p>
    <w:p w14:paraId="0CA1269B" w14:textId="77777777" w:rsidR="00112F44" w:rsidRPr="00116772" w:rsidRDefault="00112F44">
      <w:pPr>
        <w:spacing w:line="360" w:lineRule="auto"/>
        <w:rPr>
          <w:rFonts w:ascii="Times New Roman" w:hAnsi="Times New Roman" w:cs="Times New Roman"/>
        </w:rPr>
      </w:pPr>
    </w:p>
    <w:p w14:paraId="1D52C83A" w14:textId="77777777" w:rsidR="00112F44" w:rsidRPr="00116772" w:rsidRDefault="00112F44">
      <w:pPr>
        <w:spacing w:line="360" w:lineRule="auto"/>
        <w:rPr>
          <w:rFonts w:ascii="Times New Roman" w:hAnsi="Times New Roman" w:cs="Times New Roman"/>
        </w:rPr>
      </w:pPr>
    </w:p>
    <w:p w14:paraId="0BD80A3A" w14:textId="77777777" w:rsidR="00112F44" w:rsidRPr="00116772" w:rsidRDefault="00112F44">
      <w:pPr>
        <w:spacing w:line="360" w:lineRule="auto"/>
        <w:rPr>
          <w:rFonts w:ascii="Times New Roman" w:hAnsi="Times New Roman" w:cs="Times New Roman"/>
        </w:rPr>
      </w:pPr>
    </w:p>
    <w:p w14:paraId="7A0D0C89" w14:textId="77777777" w:rsidR="00112F44" w:rsidRPr="00116772" w:rsidRDefault="00000000">
      <w:pPr>
        <w:spacing w:line="360" w:lineRule="auto"/>
        <w:rPr>
          <w:rFonts w:ascii="Times New Roman" w:hAnsi="Times New Roman" w:cs="Times New Roman"/>
        </w:rPr>
      </w:pPr>
      <w:r w:rsidRPr="00116772">
        <w:rPr>
          <w:rFonts w:ascii="Times New Roman" w:hAnsi="Times New Roman" w:cs="Times New Roman" w:hint="eastAsia"/>
          <w:b/>
          <w:bCs/>
        </w:rPr>
        <w:t xml:space="preserve">Table </w:t>
      </w:r>
      <w:r w:rsidRPr="00116772">
        <w:rPr>
          <w:rFonts w:ascii="Times New Roman" w:hAnsi="Times New Roman" w:cs="Times New Roman"/>
          <w:b/>
          <w:bCs/>
        </w:rPr>
        <w:t>S2</w:t>
      </w:r>
      <w:r w:rsidRPr="00116772">
        <w:rPr>
          <w:rFonts w:ascii="Times New Roman" w:hAnsi="Times New Roman" w:cs="Times New Roman" w:hint="eastAsia"/>
          <w:b/>
          <w:bCs/>
        </w:rPr>
        <w:t>4</w:t>
      </w:r>
      <w:r w:rsidRPr="00116772">
        <w:rPr>
          <w:rFonts w:ascii="Times New Roman" w:hAnsi="Times New Roman" w:cs="Times New Roman"/>
          <w:b/>
          <w:bCs/>
        </w:rPr>
        <w:t>.</w:t>
      </w:r>
      <w:r w:rsidRPr="00116772">
        <w:rPr>
          <w:rFonts w:ascii="Times New Roman" w:hAnsi="Times New Roman" w:cs="Times New Roman" w:hint="eastAsia"/>
        </w:rPr>
        <w:t xml:space="preserve"> Jackknifed classification matrix based on CBA@AAO sensors was employed to differentiate 14 types of drugs at identical concentrations.</w:t>
      </w:r>
    </w:p>
    <w:p w14:paraId="61A6F02F" w14:textId="77777777" w:rsidR="00112F44" w:rsidRPr="00116772" w:rsidRDefault="00000000">
      <w:pPr>
        <w:spacing w:line="360" w:lineRule="auto"/>
        <w:jc w:val="left"/>
        <w:rPr>
          <w:rFonts w:ascii="Times New Roman" w:hAnsi="Times New Roman" w:cs="Times New Roman"/>
        </w:rPr>
      </w:pPr>
      <w:r w:rsidRPr="00116772">
        <w:rPr>
          <w:rFonts w:ascii="Times New Roman" w:hAnsi="Times New Roman" w:cs="Times New Roman"/>
          <w:noProof/>
        </w:rPr>
        <w:drawing>
          <wp:inline distT="0" distB="0" distL="114300" distR="114300" wp14:anchorId="62718D23" wp14:editId="394071D9">
            <wp:extent cx="5272405" cy="2635885"/>
            <wp:effectExtent l="0" t="0" r="4445" b="2540"/>
            <wp:docPr id="50" name="图片 50" descr="Table S25. PCA对相同浓度14种毒品的分类准确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Table S25. PCA对相同浓度14种毒品的分类准确度"/>
                    <pic:cNvPicPr>
                      <a:picLocks noChangeAspect="1"/>
                    </pic:cNvPicPr>
                  </pic:nvPicPr>
                  <pic:blipFill>
                    <a:blip r:embed="rId51"/>
                    <a:stretch>
                      <a:fillRect/>
                    </a:stretch>
                  </pic:blipFill>
                  <pic:spPr>
                    <a:xfrm>
                      <a:off x="0" y="0"/>
                      <a:ext cx="5272405" cy="2635885"/>
                    </a:xfrm>
                    <a:prstGeom prst="rect">
                      <a:avLst/>
                    </a:prstGeom>
                  </pic:spPr>
                </pic:pic>
              </a:graphicData>
            </a:graphic>
          </wp:inline>
        </w:drawing>
      </w:r>
    </w:p>
    <w:p w14:paraId="5C592432" w14:textId="77777777" w:rsidR="00112F44" w:rsidRPr="00116772" w:rsidRDefault="00000000">
      <w:pPr>
        <w:widowControl/>
        <w:jc w:val="left"/>
        <w:rPr>
          <w:rFonts w:ascii="Times New Roman" w:hAnsi="Times New Roman" w:cs="Times New Roman"/>
        </w:rPr>
      </w:pPr>
      <w:r w:rsidRPr="00116772">
        <w:rPr>
          <w:rFonts w:ascii="Times New Roman" w:hAnsi="Times New Roman" w:cs="Times New Roman"/>
        </w:rPr>
        <w:br w:type="page"/>
      </w:r>
    </w:p>
    <w:p w14:paraId="62CE8C4C" w14:textId="77777777" w:rsidR="00112F44" w:rsidRPr="00116772" w:rsidRDefault="00000000">
      <w:pPr>
        <w:spacing w:line="360" w:lineRule="auto"/>
        <w:jc w:val="center"/>
        <w:rPr>
          <w:rFonts w:ascii="Times New Roman" w:hAnsi="Times New Roman" w:cs="Times New Roman"/>
        </w:rPr>
      </w:pPr>
      <w:r w:rsidRPr="00116772">
        <w:rPr>
          <w:noProof/>
        </w:rPr>
        <w:lastRenderedPageBreak/>
        <w:drawing>
          <wp:inline distT="0" distB="0" distL="114300" distR="114300" wp14:anchorId="785C6E84" wp14:editId="0D08B23F">
            <wp:extent cx="3239770" cy="2512695"/>
            <wp:effectExtent l="0" t="0" r="825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2"/>
                    <a:stretch>
                      <a:fillRect/>
                    </a:stretch>
                  </pic:blipFill>
                  <pic:spPr>
                    <a:xfrm>
                      <a:off x="0" y="0"/>
                      <a:ext cx="3239770" cy="2512695"/>
                    </a:xfrm>
                    <a:prstGeom prst="rect">
                      <a:avLst/>
                    </a:prstGeom>
                    <a:noFill/>
                    <a:ln>
                      <a:noFill/>
                    </a:ln>
                  </pic:spPr>
                </pic:pic>
              </a:graphicData>
            </a:graphic>
          </wp:inline>
        </w:drawing>
      </w:r>
    </w:p>
    <w:p w14:paraId="28E91C4C" w14:textId="77777777" w:rsidR="00112F44" w:rsidRPr="00116772" w:rsidRDefault="00000000">
      <w:pPr>
        <w:spacing w:line="360" w:lineRule="auto"/>
        <w:rPr>
          <w:rFonts w:ascii="Times New Roman" w:hAnsi="Times New Roman" w:cs="Times New Roman"/>
        </w:rPr>
      </w:pPr>
      <w:r w:rsidRPr="00116772">
        <w:rPr>
          <w:rFonts w:ascii="Times New Roman" w:hAnsi="Times New Roman" w:cs="Times New Roman" w:hint="eastAsia"/>
          <w:b/>
          <w:bCs/>
        </w:rPr>
        <w:t xml:space="preserve">Figure </w:t>
      </w:r>
      <w:r w:rsidRPr="00116772">
        <w:rPr>
          <w:rFonts w:ascii="Times New Roman" w:hAnsi="Times New Roman" w:cs="Times New Roman"/>
          <w:b/>
          <w:bCs/>
        </w:rPr>
        <w:t>S2</w:t>
      </w:r>
      <w:r w:rsidRPr="00116772">
        <w:rPr>
          <w:rFonts w:ascii="Times New Roman" w:hAnsi="Times New Roman" w:cs="Times New Roman" w:hint="eastAsia"/>
          <w:b/>
          <w:bCs/>
        </w:rPr>
        <w:t>4</w:t>
      </w:r>
      <w:r w:rsidRPr="00116772">
        <w:rPr>
          <w:rFonts w:ascii="Times New Roman" w:hAnsi="Times New Roman" w:cs="Times New Roman"/>
          <w:b/>
          <w:bCs/>
        </w:rPr>
        <w:t>.</w:t>
      </w:r>
      <w:r w:rsidRPr="00116772">
        <w:rPr>
          <w:rFonts w:ascii="Times New Roman" w:hAnsi="Times New Roman" w:cs="Times New Roman"/>
        </w:rPr>
        <w:t xml:space="preserve"> </w:t>
      </w:r>
      <w:r w:rsidRPr="00116772">
        <w:rPr>
          <w:rFonts w:ascii="Times New Roman" w:hAnsi="Times New Roman" w:cs="Times New Roman" w:hint="eastAsia"/>
        </w:rPr>
        <w:t>Principal component analysis (PCA) score plot for distinguishing different concentrations of Cat, Met, and Eth. The clusters are dispersed along the direction of increasing concentration indicated by arrows, with an accuracy of 94%.</w:t>
      </w:r>
    </w:p>
    <w:p w14:paraId="11EF5D8A" w14:textId="77777777" w:rsidR="00112F44" w:rsidRPr="00116772" w:rsidRDefault="00112F44">
      <w:pPr>
        <w:spacing w:line="360" w:lineRule="auto"/>
        <w:rPr>
          <w:rFonts w:ascii="Times New Roman" w:hAnsi="Times New Roman" w:cs="Times New Roman"/>
        </w:rPr>
      </w:pPr>
    </w:p>
    <w:p w14:paraId="26E42704" w14:textId="77777777" w:rsidR="00112F44" w:rsidRPr="00116772" w:rsidRDefault="00112F44">
      <w:pPr>
        <w:spacing w:line="360" w:lineRule="auto"/>
        <w:rPr>
          <w:rFonts w:ascii="Times New Roman" w:hAnsi="Times New Roman" w:cs="Times New Roman"/>
        </w:rPr>
      </w:pPr>
    </w:p>
    <w:p w14:paraId="19B97A8E" w14:textId="77777777" w:rsidR="00112F44" w:rsidRPr="00116772" w:rsidRDefault="00112F44">
      <w:pPr>
        <w:spacing w:line="360" w:lineRule="auto"/>
        <w:rPr>
          <w:rFonts w:ascii="Times New Roman" w:hAnsi="Times New Roman" w:cs="Times New Roman"/>
        </w:rPr>
      </w:pPr>
    </w:p>
    <w:p w14:paraId="7B9F529A" w14:textId="77777777" w:rsidR="00112F44" w:rsidRPr="00116772" w:rsidRDefault="00000000">
      <w:pPr>
        <w:spacing w:line="360" w:lineRule="auto"/>
        <w:rPr>
          <w:rFonts w:ascii="Times New Roman" w:hAnsi="Times New Roman" w:cs="Times New Roman"/>
        </w:rPr>
      </w:pPr>
      <w:r w:rsidRPr="00116772">
        <w:rPr>
          <w:rFonts w:ascii="Times New Roman" w:hAnsi="Times New Roman" w:cs="Times New Roman" w:hint="eastAsia"/>
          <w:b/>
          <w:bCs/>
        </w:rPr>
        <w:t xml:space="preserve">Table </w:t>
      </w:r>
      <w:r w:rsidRPr="00116772">
        <w:rPr>
          <w:rFonts w:ascii="Times New Roman" w:hAnsi="Times New Roman" w:cs="Times New Roman"/>
          <w:b/>
          <w:bCs/>
        </w:rPr>
        <w:t>S2</w:t>
      </w:r>
      <w:r w:rsidRPr="00116772">
        <w:rPr>
          <w:rFonts w:ascii="Times New Roman" w:hAnsi="Times New Roman" w:cs="Times New Roman" w:hint="eastAsia"/>
          <w:b/>
          <w:bCs/>
        </w:rPr>
        <w:t>5</w:t>
      </w:r>
      <w:r w:rsidRPr="00116772">
        <w:rPr>
          <w:rFonts w:ascii="Times New Roman" w:hAnsi="Times New Roman" w:cs="Times New Roman"/>
          <w:b/>
          <w:bCs/>
        </w:rPr>
        <w:t>.</w:t>
      </w:r>
      <w:r w:rsidRPr="00116772">
        <w:rPr>
          <w:rFonts w:ascii="Times New Roman" w:hAnsi="Times New Roman" w:cs="Times New Roman"/>
        </w:rPr>
        <w:t xml:space="preserve"> </w:t>
      </w:r>
      <w:r w:rsidRPr="00116772">
        <w:rPr>
          <w:rFonts w:ascii="Times New Roman" w:hAnsi="Times New Roman" w:cs="Times New Roman" w:hint="eastAsia"/>
        </w:rPr>
        <w:t>Based on DNA probe-N</w:t>
      </w:r>
      <w:r w:rsidRPr="00116772">
        <w:rPr>
          <w:rFonts w:ascii="Times New Roman" w:hAnsi="Times New Roman" w:cs="Times New Roman" w:hint="eastAsia"/>
          <w:vertAlign w:val="subscript"/>
        </w:rPr>
        <w:t>C</w:t>
      </w:r>
      <w:r w:rsidRPr="00116772">
        <w:rPr>
          <w:rFonts w:ascii="Times New Roman" w:hAnsi="Times New Roman" w:cs="Times New Roman" w:hint="eastAsia"/>
        </w:rPr>
        <w:t>B</w:t>
      </w:r>
      <w:r w:rsidRPr="00116772">
        <w:rPr>
          <w:rFonts w:ascii="Times New Roman" w:hAnsi="Times New Roman" w:cs="Times New Roman" w:hint="eastAsia"/>
          <w:vertAlign w:val="subscript"/>
        </w:rPr>
        <w:t>S</w:t>
      </w:r>
      <w:r w:rsidRPr="00116772">
        <w:rPr>
          <w:rFonts w:ascii="Times New Roman" w:hAnsi="Times New Roman" w:cs="Times New Roman" w:hint="eastAsia"/>
        </w:rPr>
        <w:t>, a jackknifed classification matrix was employed to differentiate different concentrations of cathinone, methcathinone and ethcathinone.</w:t>
      </w:r>
    </w:p>
    <w:p w14:paraId="2A30E6EA" w14:textId="77777777" w:rsidR="00112F44" w:rsidRPr="00116772" w:rsidRDefault="00000000">
      <w:pPr>
        <w:spacing w:line="360" w:lineRule="auto"/>
        <w:rPr>
          <w:rFonts w:ascii="Times New Roman" w:hAnsi="Times New Roman" w:cs="Times New Roman"/>
        </w:rPr>
      </w:pPr>
      <w:r w:rsidRPr="00116772">
        <w:rPr>
          <w:rFonts w:ascii="Times New Roman" w:hAnsi="Times New Roman" w:cs="Times New Roman"/>
          <w:noProof/>
        </w:rPr>
        <w:drawing>
          <wp:inline distT="0" distB="0" distL="114300" distR="114300" wp14:anchorId="21AACAC5" wp14:editId="30319DAA">
            <wp:extent cx="5271135" cy="2102485"/>
            <wp:effectExtent l="0" t="0" r="5715" b="2540"/>
            <wp:docPr id="48" name="图片 48" descr="Table S24. PCA对三种不同浓度毒品的分类准确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Table S24. PCA对三种不同浓度毒品的分类准确度"/>
                    <pic:cNvPicPr>
                      <a:picLocks noChangeAspect="1"/>
                    </pic:cNvPicPr>
                  </pic:nvPicPr>
                  <pic:blipFill>
                    <a:blip r:embed="rId53"/>
                    <a:stretch>
                      <a:fillRect/>
                    </a:stretch>
                  </pic:blipFill>
                  <pic:spPr>
                    <a:xfrm>
                      <a:off x="0" y="0"/>
                      <a:ext cx="5271135" cy="2102485"/>
                    </a:xfrm>
                    <a:prstGeom prst="rect">
                      <a:avLst/>
                    </a:prstGeom>
                  </pic:spPr>
                </pic:pic>
              </a:graphicData>
            </a:graphic>
          </wp:inline>
        </w:drawing>
      </w:r>
    </w:p>
    <w:p w14:paraId="31177A59" w14:textId="77777777" w:rsidR="00112F44" w:rsidRPr="00116772" w:rsidRDefault="00000000">
      <w:pPr>
        <w:widowControl/>
        <w:jc w:val="left"/>
        <w:rPr>
          <w:rFonts w:ascii="Times New Roman" w:hAnsi="Times New Roman" w:cs="Times New Roman"/>
        </w:rPr>
      </w:pPr>
      <w:r w:rsidRPr="00116772">
        <w:rPr>
          <w:rFonts w:ascii="Times New Roman" w:hAnsi="Times New Roman" w:cs="Times New Roman"/>
        </w:rPr>
        <w:br w:type="page"/>
      </w:r>
    </w:p>
    <w:p w14:paraId="6CBD6BEA" w14:textId="77777777" w:rsidR="00112F44" w:rsidRPr="00116772" w:rsidRDefault="00000000">
      <w:pPr>
        <w:spacing w:line="360" w:lineRule="auto"/>
        <w:jc w:val="left"/>
        <w:rPr>
          <w:rFonts w:ascii="Times New Roman" w:hAnsi="Times New Roman" w:cs="Times New Roman"/>
        </w:rPr>
      </w:pPr>
      <w:r w:rsidRPr="00116772">
        <w:rPr>
          <w:rFonts w:ascii="Times New Roman" w:hAnsi="Times New Roman" w:cs="Times New Roman" w:hint="eastAsia"/>
          <w:b/>
          <w:bCs/>
          <w:sz w:val="22"/>
          <w:szCs w:val="28"/>
        </w:rPr>
        <w:lastRenderedPageBreak/>
        <w:t>12.1 Multivariate discrimination analysis of CBA&amp;C4@AAO</w:t>
      </w:r>
    </w:p>
    <w:p w14:paraId="39E1EA11" w14:textId="77777777" w:rsidR="00112F44" w:rsidRPr="00116772" w:rsidRDefault="00112F44">
      <w:pPr>
        <w:spacing w:line="360" w:lineRule="auto"/>
        <w:rPr>
          <w:rFonts w:ascii="Times New Roman" w:hAnsi="Times New Roman" w:cs="Times New Roman"/>
          <w:b/>
          <w:bCs/>
        </w:rPr>
      </w:pPr>
    </w:p>
    <w:p w14:paraId="2ADD63F8" w14:textId="77777777" w:rsidR="00112F44" w:rsidRPr="00116772" w:rsidRDefault="00000000">
      <w:pPr>
        <w:spacing w:line="360" w:lineRule="auto"/>
        <w:rPr>
          <w:rFonts w:ascii="Times New Roman" w:hAnsi="Times New Roman" w:cs="Times New Roman"/>
        </w:rPr>
      </w:pPr>
      <w:r w:rsidRPr="00116772">
        <w:rPr>
          <w:rFonts w:ascii="Times New Roman" w:hAnsi="Times New Roman" w:cs="Times New Roman" w:hint="eastAsia"/>
          <w:b/>
          <w:bCs/>
        </w:rPr>
        <w:t xml:space="preserve">Table </w:t>
      </w:r>
      <w:r w:rsidRPr="00116772">
        <w:rPr>
          <w:rFonts w:ascii="Times New Roman" w:hAnsi="Times New Roman" w:cs="Times New Roman"/>
          <w:b/>
          <w:bCs/>
        </w:rPr>
        <w:t>S2</w:t>
      </w:r>
      <w:r w:rsidRPr="00116772">
        <w:rPr>
          <w:rFonts w:ascii="Times New Roman" w:hAnsi="Times New Roman" w:cs="Times New Roman" w:hint="eastAsia"/>
          <w:b/>
          <w:bCs/>
        </w:rPr>
        <w:t>6</w:t>
      </w:r>
      <w:r w:rsidRPr="00116772">
        <w:rPr>
          <w:rFonts w:ascii="Times New Roman" w:hAnsi="Times New Roman" w:cs="Times New Roman"/>
          <w:b/>
          <w:bCs/>
        </w:rPr>
        <w:t>.</w:t>
      </w:r>
      <w:r w:rsidRPr="00116772">
        <w:rPr>
          <w:rFonts w:ascii="Times New Roman" w:hAnsi="Times New Roman" w:cs="Times New Roman"/>
        </w:rPr>
        <w:t xml:space="preserve"> </w:t>
      </w:r>
      <w:r w:rsidRPr="00116772">
        <w:rPr>
          <w:rFonts w:ascii="Times New Roman" w:hAnsi="Times New Roman" w:cs="Times New Roman" w:hint="eastAsia"/>
        </w:rPr>
        <w:t>Based on the double-calibration strategy, four drugs and two common sweat markers in artificial sweat were classified by jackknife classification matrix.</w:t>
      </w:r>
    </w:p>
    <w:p w14:paraId="0A50FA1D" w14:textId="77777777" w:rsidR="00112F44" w:rsidRPr="00116772" w:rsidRDefault="00000000">
      <w:pPr>
        <w:spacing w:line="360" w:lineRule="auto"/>
        <w:jc w:val="center"/>
        <w:rPr>
          <w:rFonts w:ascii="Times New Roman" w:hAnsi="Times New Roman" w:cs="Times New Roman"/>
        </w:rPr>
      </w:pPr>
      <w:r w:rsidRPr="00116772">
        <w:rPr>
          <w:rFonts w:ascii="Times New Roman" w:hAnsi="Times New Roman" w:cs="Times New Roman"/>
          <w:noProof/>
        </w:rPr>
        <w:drawing>
          <wp:inline distT="0" distB="0" distL="0" distR="0" wp14:anchorId="7A7A6223" wp14:editId="4413E1AF">
            <wp:extent cx="5128260" cy="2019300"/>
            <wp:effectExtent l="0" t="0" r="0" b="0"/>
            <wp:docPr id="204802502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8025023" name="图片 13"/>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a:xfrm>
                      <a:off x="0" y="0"/>
                      <a:ext cx="5141683" cy="2024879"/>
                    </a:xfrm>
                    <a:prstGeom prst="rect">
                      <a:avLst/>
                    </a:prstGeom>
                    <a:noFill/>
                  </pic:spPr>
                </pic:pic>
              </a:graphicData>
            </a:graphic>
          </wp:inline>
        </w:drawing>
      </w:r>
    </w:p>
    <w:p w14:paraId="5F97D5EB" w14:textId="77777777" w:rsidR="00112F44" w:rsidRPr="00116772" w:rsidRDefault="00000000">
      <w:pPr>
        <w:widowControl/>
        <w:jc w:val="left"/>
        <w:rPr>
          <w:rFonts w:ascii="Times New Roman Regular" w:eastAsia="黑体" w:hAnsi="Times New Roman Regular" w:cs="Times New Roman Regular"/>
          <w:b/>
          <w:bCs/>
          <w:sz w:val="24"/>
          <w:shd w:val="clear" w:color="auto" w:fill="FFFFFF"/>
        </w:rPr>
      </w:pPr>
      <w:r w:rsidRPr="00116772">
        <w:rPr>
          <w:rFonts w:ascii="Times New Roman Regular" w:hAnsi="Times New Roman Regular" w:cs="Times New Roman Regular"/>
          <w:sz w:val="24"/>
        </w:rPr>
        <w:br w:type="page"/>
      </w:r>
    </w:p>
    <w:p w14:paraId="5EF678BA" w14:textId="77777777" w:rsidR="00112F44" w:rsidRPr="00116772" w:rsidRDefault="00000000">
      <w:pPr>
        <w:pStyle w:val="1"/>
        <w:numPr>
          <w:ilvl w:val="0"/>
          <w:numId w:val="1"/>
        </w:numPr>
        <w:rPr>
          <w:sz w:val="24"/>
          <w:szCs w:val="24"/>
          <w:lang w:eastAsia="zh-CN"/>
        </w:rPr>
      </w:pPr>
      <w:bookmarkStart w:id="14" w:name="_Toc23308"/>
      <w:r w:rsidRPr="00116772">
        <w:rPr>
          <w:rFonts w:ascii="Times New Roman Regular" w:hAnsi="Times New Roman Regular" w:cs="Times New Roman Regular" w:hint="eastAsia"/>
          <w:sz w:val="24"/>
          <w:szCs w:val="24"/>
          <w:lang w:eastAsia="zh-CN"/>
        </w:rPr>
        <w:lastRenderedPageBreak/>
        <w:t>Co-Calibration Strategy</w:t>
      </w:r>
      <w:r w:rsidRPr="00116772">
        <w:rPr>
          <w:rFonts w:ascii="Times New Roman Regular" w:hAnsi="Times New Roman Regular" w:cs="Times New Roman Regular" w:hint="eastAsia"/>
          <w:sz w:val="24"/>
          <w:szCs w:val="24"/>
        </w:rPr>
        <w:t xml:space="preserve"> of</w:t>
      </w:r>
      <w:r w:rsidRPr="00116772">
        <w:rPr>
          <w:rFonts w:ascii="Times New Roman Regular" w:hAnsi="Times New Roman Regular" w:cs="Times New Roman Regular" w:hint="eastAsia"/>
          <w:sz w:val="24"/>
          <w:szCs w:val="24"/>
          <w:lang w:eastAsia="zh-CN"/>
        </w:rPr>
        <w:t xml:space="preserve"> </w:t>
      </w:r>
      <w:r w:rsidRPr="00116772">
        <w:rPr>
          <w:rFonts w:ascii="Times New Roman Regular" w:hAnsi="Times New Roman Regular" w:cs="Times New Roman Regular" w:hint="eastAsia"/>
          <w:sz w:val="24"/>
          <w:szCs w:val="24"/>
        </w:rPr>
        <w:t>CBA&amp;C4@AAO.</w:t>
      </w:r>
      <w:bookmarkEnd w:id="14"/>
    </w:p>
    <w:p w14:paraId="3082680A" w14:textId="77777777" w:rsidR="00112F44" w:rsidRPr="00116772" w:rsidRDefault="00000000">
      <w:pPr>
        <w:spacing w:line="360" w:lineRule="auto"/>
        <w:jc w:val="center"/>
        <w:rPr>
          <w:rFonts w:ascii="Times New Roman" w:hAnsi="Times New Roman" w:cs="Times New Roman"/>
        </w:rPr>
      </w:pPr>
      <w:r w:rsidRPr="00116772">
        <w:rPr>
          <w:rFonts w:ascii="Times New Roman" w:hAnsi="Times New Roman" w:cs="Times New Roman"/>
          <w:noProof/>
        </w:rPr>
        <w:drawing>
          <wp:inline distT="0" distB="0" distL="114300" distR="114300" wp14:anchorId="49C5D1E9" wp14:editId="4512C198">
            <wp:extent cx="4999990" cy="3772535"/>
            <wp:effectExtent l="0" t="0" r="635" b="8890"/>
            <wp:docPr id="54" name="图片 54" descr="Figure S23. C4@AAO对pH的响应性（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Figure S23. C4@AAO对pH的响应性（I-T）"/>
                    <pic:cNvPicPr>
                      <a:picLocks noChangeAspect="1"/>
                    </pic:cNvPicPr>
                  </pic:nvPicPr>
                  <pic:blipFill>
                    <a:blip r:embed="rId55"/>
                    <a:stretch>
                      <a:fillRect/>
                    </a:stretch>
                  </pic:blipFill>
                  <pic:spPr>
                    <a:xfrm>
                      <a:off x="0" y="0"/>
                      <a:ext cx="4999990" cy="3772535"/>
                    </a:xfrm>
                    <a:prstGeom prst="rect">
                      <a:avLst/>
                    </a:prstGeom>
                  </pic:spPr>
                </pic:pic>
              </a:graphicData>
            </a:graphic>
          </wp:inline>
        </w:drawing>
      </w:r>
    </w:p>
    <w:p w14:paraId="15DE13C3" w14:textId="77777777" w:rsidR="00112F44" w:rsidRPr="00116772" w:rsidRDefault="00000000">
      <w:pPr>
        <w:spacing w:line="360" w:lineRule="auto"/>
        <w:rPr>
          <w:rFonts w:ascii="Times New Roman" w:hAnsi="Times New Roman" w:cs="Times New Roman"/>
        </w:rPr>
      </w:pPr>
      <w:r w:rsidRPr="00116772">
        <w:rPr>
          <w:rFonts w:ascii="Times New Roman" w:hAnsi="Times New Roman" w:cs="Times New Roman" w:hint="eastAsia"/>
          <w:b/>
          <w:bCs/>
        </w:rPr>
        <w:t xml:space="preserve">Figure </w:t>
      </w:r>
      <w:r w:rsidRPr="00116772">
        <w:rPr>
          <w:rFonts w:ascii="Times New Roman" w:hAnsi="Times New Roman" w:cs="Times New Roman"/>
          <w:b/>
          <w:bCs/>
        </w:rPr>
        <w:t>S2</w:t>
      </w:r>
      <w:r w:rsidRPr="00116772">
        <w:rPr>
          <w:rFonts w:ascii="Times New Roman" w:hAnsi="Times New Roman" w:cs="Times New Roman" w:hint="eastAsia"/>
          <w:b/>
          <w:bCs/>
        </w:rPr>
        <w:t>5</w:t>
      </w:r>
      <w:r w:rsidRPr="00116772">
        <w:rPr>
          <w:rFonts w:ascii="Times New Roman" w:hAnsi="Times New Roman" w:cs="Times New Roman"/>
          <w:b/>
          <w:bCs/>
        </w:rPr>
        <w:t>.</w:t>
      </w:r>
      <w:r w:rsidRPr="00116772">
        <w:rPr>
          <w:rFonts w:ascii="Times New Roman" w:hAnsi="Times New Roman" w:cs="Times New Roman" w:hint="eastAsia"/>
          <w:b/>
          <w:bCs/>
        </w:rPr>
        <w:t xml:space="preserve"> pH-responsive Functionalized Nanochannel C4@AAO. </w:t>
      </w:r>
      <w:r w:rsidRPr="00116772">
        <w:rPr>
          <w:rFonts w:ascii="Times New Roman" w:hAnsi="Times New Roman" w:cs="Times New Roman" w:hint="eastAsia"/>
        </w:rPr>
        <w:t xml:space="preserve">(A) </w:t>
      </w:r>
      <w:r w:rsidRPr="00116772">
        <w:rPr>
          <w:rFonts w:ascii="Times New Roman" w:hAnsi="Times New Roman" w:cs="Times New Roman" w:hint="eastAsia"/>
          <w:i/>
          <w:iCs/>
        </w:rPr>
        <w:t>I</w:t>
      </w:r>
      <w:r w:rsidRPr="00116772">
        <w:rPr>
          <w:rFonts w:ascii="Times New Roman" w:hAnsi="Times New Roman" w:cs="Times New Roman" w:hint="eastAsia"/>
        </w:rPr>
        <w:t>-</w:t>
      </w:r>
      <w:r w:rsidRPr="00116772">
        <w:rPr>
          <w:rFonts w:ascii="Times New Roman" w:hAnsi="Times New Roman" w:cs="Times New Roman" w:hint="eastAsia"/>
          <w:i/>
          <w:iCs/>
        </w:rPr>
        <w:t>T</w:t>
      </w:r>
      <w:r w:rsidRPr="00116772">
        <w:rPr>
          <w:rFonts w:ascii="Times New Roman" w:hAnsi="Times New Roman" w:cs="Times New Roman" w:hint="eastAsia"/>
        </w:rPr>
        <w:t xml:space="preserve"> response of C4@AAO to different pH values (3, 4, 5, 5.5, 6, 7, 7.4, 7.5 and 8) under an applied voltage of +2 V, with each pH response cycle lasting for 60 s. Inset shows the reversible change in effective pore diameter of C4@AAO with pH variation. (B) Transmembrane ionic current magnitude of C4@AAO sensor in response to different pH values under +2 V. Inset displays the linear fitting of the sensor within the pH range of 3 ~ 7, with R</w:t>
      </w:r>
      <w:r w:rsidRPr="00116772">
        <w:rPr>
          <w:rFonts w:ascii="Times New Roman" w:hAnsi="Times New Roman" w:cs="Times New Roman" w:hint="eastAsia"/>
          <w:vertAlign w:val="superscript"/>
        </w:rPr>
        <w:t>2</w:t>
      </w:r>
      <w:r w:rsidRPr="00116772">
        <w:rPr>
          <w:rFonts w:ascii="Times New Roman" w:hAnsi="Times New Roman" w:cs="Times New Roman" w:hint="eastAsia"/>
        </w:rPr>
        <w:t xml:space="preserve"> = 0.9833. Directly correlates to the opening of the functionalized nanochannel, leading to an increase in effective pore diameter at low pH values. As pH increases, the C4@AAO nanochannel gradually closes, resulting in a decrease in ionic current. (C) Cycling stability of C4@AAO under two pH states (pH 5.5 and 7.5), based on </w:t>
      </w:r>
      <w:r w:rsidRPr="00116772">
        <w:rPr>
          <w:rFonts w:ascii="Times New Roman" w:hAnsi="Times New Roman" w:cs="Times New Roman" w:hint="eastAsia"/>
          <w:i/>
          <w:iCs/>
        </w:rPr>
        <w:t>I</w:t>
      </w:r>
      <w:r w:rsidRPr="00116772">
        <w:rPr>
          <w:rFonts w:ascii="Times New Roman" w:hAnsi="Times New Roman" w:cs="Times New Roman" w:hint="eastAsia"/>
        </w:rPr>
        <w:t>-</w:t>
      </w:r>
      <w:r w:rsidRPr="00116772">
        <w:rPr>
          <w:rFonts w:ascii="Times New Roman" w:hAnsi="Times New Roman" w:cs="Times New Roman" w:hint="eastAsia"/>
          <w:i/>
          <w:iCs/>
        </w:rPr>
        <w:t>T</w:t>
      </w:r>
      <w:r w:rsidRPr="00116772">
        <w:rPr>
          <w:rFonts w:ascii="Times New Roman" w:hAnsi="Times New Roman" w:cs="Times New Roman" w:hint="eastAsia"/>
        </w:rPr>
        <w:t xml:space="preserve"> characteristics under an applied voltage of +2 V.</w:t>
      </w:r>
    </w:p>
    <w:p w14:paraId="03A8E84D" w14:textId="77777777" w:rsidR="00112F44" w:rsidRPr="00116772" w:rsidRDefault="00000000">
      <w:pPr>
        <w:widowControl/>
        <w:jc w:val="left"/>
        <w:rPr>
          <w:rFonts w:ascii="Times New Roman" w:hAnsi="Times New Roman" w:cs="Times New Roman"/>
        </w:rPr>
      </w:pPr>
      <w:r w:rsidRPr="00116772">
        <w:rPr>
          <w:rFonts w:ascii="Times New Roman" w:hAnsi="Times New Roman" w:cs="Times New Roman"/>
        </w:rPr>
        <w:br w:type="page"/>
      </w:r>
    </w:p>
    <w:p w14:paraId="01E477E4" w14:textId="77777777" w:rsidR="00112F44" w:rsidRPr="00116772" w:rsidRDefault="00000000">
      <w:pPr>
        <w:spacing w:line="360" w:lineRule="auto"/>
        <w:jc w:val="center"/>
        <w:rPr>
          <w:rFonts w:ascii="Times New Roman" w:hAnsi="Times New Roman" w:cs="Times New Roman"/>
        </w:rPr>
      </w:pPr>
      <w:r w:rsidRPr="00116772">
        <w:rPr>
          <w:rFonts w:ascii="Times New Roman" w:hAnsi="Times New Roman" w:cs="Times New Roman"/>
          <w:noProof/>
        </w:rPr>
        <w:lastRenderedPageBreak/>
        <w:drawing>
          <wp:inline distT="0" distB="0" distL="114300" distR="114300" wp14:anchorId="7B99B7E9" wp14:editId="533161BA">
            <wp:extent cx="3507105" cy="2178685"/>
            <wp:effectExtent l="0" t="0" r="7620" b="2540"/>
            <wp:docPr id="55" name="图片 55" descr="Figure S24. 4种不同条件下CBA&amp;C4@AAO的响应性（I-V +2 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Figure S24. 4种不同条件下CBA&amp;C4@AAO的响应性（I-V +2 V）"/>
                    <pic:cNvPicPr>
                      <a:picLocks noChangeAspect="1"/>
                    </pic:cNvPicPr>
                  </pic:nvPicPr>
                  <pic:blipFill>
                    <a:blip r:embed="rId56"/>
                    <a:stretch>
                      <a:fillRect/>
                    </a:stretch>
                  </pic:blipFill>
                  <pic:spPr>
                    <a:xfrm>
                      <a:off x="0" y="0"/>
                      <a:ext cx="3507105" cy="2178685"/>
                    </a:xfrm>
                    <a:prstGeom prst="rect">
                      <a:avLst/>
                    </a:prstGeom>
                  </pic:spPr>
                </pic:pic>
              </a:graphicData>
            </a:graphic>
          </wp:inline>
        </w:drawing>
      </w:r>
    </w:p>
    <w:p w14:paraId="34D815DC" w14:textId="77777777" w:rsidR="00112F44" w:rsidRPr="00116772" w:rsidRDefault="00000000">
      <w:pPr>
        <w:spacing w:line="360" w:lineRule="auto"/>
        <w:rPr>
          <w:rFonts w:ascii="Times New Roman" w:hAnsi="Times New Roman" w:cs="Times New Roman"/>
        </w:rPr>
      </w:pPr>
      <w:r w:rsidRPr="00116772">
        <w:rPr>
          <w:rFonts w:ascii="Times New Roman" w:hAnsi="Times New Roman" w:cs="Times New Roman" w:hint="eastAsia"/>
          <w:b/>
          <w:bCs/>
        </w:rPr>
        <w:t xml:space="preserve">Figure </w:t>
      </w:r>
      <w:r w:rsidRPr="00116772">
        <w:rPr>
          <w:rFonts w:ascii="Times New Roman" w:hAnsi="Times New Roman" w:cs="Times New Roman"/>
          <w:b/>
          <w:bCs/>
        </w:rPr>
        <w:t>S2</w:t>
      </w:r>
      <w:r w:rsidRPr="00116772">
        <w:rPr>
          <w:rFonts w:ascii="Times New Roman" w:hAnsi="Times New Roman" w:cs="Times New Roman" w:hint="eastAsia"/>
          <w:b/>
          <w:bCs/>
        </w:rPr>
        <w:t>6</w:t>
      </w:r>
      <w:r w:rsidRPr="00116772">
        <w:rPr>
          <w:rFonts w:ascii="Times New Roman" w:hAnsi="Times New Roman" w:cs="Times New Roman"/>
          <w:b/>
          <w:bCs/>
        </w:rPr>
        <w:t>.</w:t>
      </w:r>
      <w:r w:rsidRPr="00116772">
        <w:rPr>
          <w:rFonts w:ascii="Times New Roman" w:hAnsi="Times New Roman" w:cs="Times New Roman" w:hint="eastAsia"/>
        </w:rPr>
        <w:t xml:space="preserve"> Transmembrane ionic current variation of CBA&amp;C4@AAO sensor under four different conditions.</w:t>
      </w:r>
    </w:p>
    <w:p w14:paraId="60CB5CF5" w14:textId="77777777" w:rsidR="00112F44" w:rsidRPr="00116772" w:rsidRDefault="00112F44">
      <w:pPr>
        <w:spacing w:line="360" w:lineRule="auto"/>
        <w:jc w:val="left"/>
        <w:rPr>
          <w:rFonts w:ascii="Times New Roman" w:hAnsi="Times New Roman" w:cs="Times New Roman"/>
        </w:rPr>
      </w:pPr>
    </w:p>
    <w:p w14:paraId="74BA1125" w14:textId="77777777" w:rsidR="00112F44" w:rsidRPr="00116772" w:rsidRDefault="00112F44">
      <w:pPr>
        <w:spacing w:line="360" w:lineRule="auto"/>
        <w:jc w:val="left"/>
        <w:rPr>
          <w:rFonts w:ascii="Times New Roman" w:hAnsi="Times New Roman" w:cs="Times New Roman"/>
        </w:rPr>
      </w:pPr>
    </w:p>
    <w:p w14:paraId="2130B918" w14:textId="77777777" w:rsidR="00112F44" w:rsidRPr="00116772" w:rsidRDefault="00112F44">
      <w:pPr>
        <w:spacing w:line="360" w:lineRule="auto"/>
        <w:jc w:val="left"/>
        <w:rPr>
          <w:rFonts w:ascii="Times New Roman" w:hAnsi="Times New Roman" w:cs="Times New Roman"/>
        </w:rPr>
      </w:pPr>
    </w:p>
    <w:p w14:paraId="6539A2E9" w14:textId="77777777" w:rsidR="00112F44" w:rsidRPr="00116772" w:rsidRDefault="00000000">
      <w:pPr>
        <w:spacing w:line="360" w:lineRule="auto"/>
        <w:rPr>
          <w:rFonts w:ascii="Times New Roman" w:hAnsi="Times New Roman" w:cs="Times New Roman"/>
        </w:rPr>
      </w:pPr>
      <w:r w:rsidRPr="00116772">
        <w:rPr>
          <w:noProof/>
        </w:rPr>
        <w:drawing>
          <wp:inline distT="0" distB="0" distL="114300" distR="114300" wp14:anchorId="287EEE9E" wp14:editId="2894F945">
            <wp:extent cx="5248910" cy="2843530"/>
            <wp:effectExtent l="0" t="0" r="0" b="0"/>
            <wp:docPr id="6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2"/>
                    <pic:cNvPicPr>
                      <a:picLocks noChangeAspect="1"/>
                    </pic:cNvPicPr>
                  </pic:nvPicPr>
                  <pic:blipFill>
                    <a:blip r:embed="rId57"/>
                    <a:srcRect r="482"/>
                    <a:stretch>
                      <a:fillRect/>
                    </a:stretch>
                  </pic:blipFill>
                  <pic:spPr>
                    <a:xfrm>
                      <a:off x="0" y="0"/>
                      <a:ext cx="5248910" cy="2843530"/>
                    </a:xfrm>
                    <a:prstGeom prst="rect">
                      <a:avLst/>
                    </a:prstGeom>
                    <a:noFill/>
                    <a:ln>
                      <a:noFill/>
                    </a:ln>
                  </pic:spPr>
                </pic:pic>
              </a:graphicData>
            </a:graphic>
          </wp:inline>
        </w:drawing>
      </w:r>
    </w:p>
    <w:p w14:paraId="6F2BB2A3" w14:textId="77777777" w:rsidR="00112F44" w:rsidRPr="00116772" w:rsidRDefault="00000000">
      <w:pPr>
        <w:spacing w:line="360" w:lineRule="auto"/>
        <w:rPr>
          <w:rFonts w:ascii="Times New Roman" w:hAnsi="Times New Roman" w:cs="Times New Roman"/>
        </w:rPr>
      </w:pPr>
      <w:r w:rsidRPr="00116772">
        <w:rPr>
          <w:rFonts w:ascii="Times New Roman" w:hAnsi="Times New Roman" w:cs="Times New Roman" w:hint="eastAsia"/>
          <w:b/>
          <w:bCs/>
        </w:rPr>
        <w:t xml:space="preserve">Figure </w:t>
      </w:r>
      <w:r w:rsidRPr="00116772">
        <w:rPr>
          <w:rFonts w:ascii="Times New Roman" w:hAnsi="Times New Roman" w:cs="Times New Roman"/>
          <w:b/>
          <w:bCs/>
        </w:rPr>
        <w:t>S2</w:t>
      </w:r>
      <w:r w:rsidRPr="00116772">
        <w:rPr>
          <w:rFonts w:ascii="Times New Roman" w:hAnsi="Times New Roman" w:cs="Times New Roman" w:hint="eastAsia"/>
          <w:b/>
          <w:bCs/>
        </w:rPr>
        <w:t>7</w:t>
      </w:r>
      <w:r w:rsidRPr="00116772">
        <w:rPr>
          <w:rFonts w:ascii="Times New Roman" w:hAnsi="Times New Roman" w:cs="Times New Roman"/>
          <w:b/>
          <w:bCs/>
        </w:rPr>
        <w:t>.</w:t>
      </w:r>
      <w:r w:rsidRPr="00116772">
        <w:rPr>
          <w:rFonts w:ascii="Times New Roman" w:hAnsi="Times New Roman" w:cs="Times New Roman" w:hint="eastAsia"/>
        </w:rPr>
        <w:t xml:space="preserve"> Schematic diagram of co-calibration of Cat and pH with dual-DNA probes N</w:t>
      </w:r>
      <w:r w:rsidRPr="00116772">
        <w:rPr>
          <w:rFonts w:ascii="Times New Roman" w:hAnsi="Times New Roman" w:cs="Times New Roman" w:hint="eastAsia"/>
          <w:vertAlign w:val="subscript"/>
        </w:rPr>
        <w:t>C</w:t>
      </w:r>
      <w:r w:rsidRPr="00116772">
        <w:rPr>
          <w:rFonts w:ascii="Times New Roman" w:hAnsi="Times New Roman" w:cs="Times New Roman" w:hint="eastAsia"/>
        </w:rPr>
        <w:t>B</w:t>
      </w:r>
      <w:r w:rsidRPr="00116772">
        <w:rPr>
          <w:rFonts w:ascii="Times New Roman" w:hAnsi="Times New Roman" w:cs="Times New Roman" w:hint="eastAsia"/>
          <w:vertAlign w:val="subscript"/>
        </w:rPr>
        <w:t>S</w:t>
      </w:r>
      <w:r w:rsidRPr="00116772">
        <w:rPr>
          <w:rFonts w:ascii="Times New Roman" w:hAnsi="Times New Roman" w:cs="Times New Roman"/>
        </w:rPr>
        <w:t>.</w:t>
      </w:r>
    </w:p>
    <w:p w14:paraId="7A7109ED" w14:textId="77777777" w:rsidR="00112F44" w:rsidRPr="00116772" w:rsidRDefault="00000000">
      <w:pPr>
        <w:widowControl/>
        <w:jc w:val="left"/>
        <w:rPr>
          <w:rFonts w:ascii="Times New Roman" w:hAnsi="Times New Roman" w:cs="Times New Roman"/>
        </w:rPr>
      </w:pPr>
      <w:r w:rsidRPr="00116772">
        <w:rPr>
          <w:rFonts w:ascii="Times New Roman" w:hAnsi="Times New Roman" w:cs="Times New Roman"/>
        </w:rPr>
        <w:br w:type="page"/>
      </w:r>
    </w:p>
    <w:p w14:paraId="5D96CCE5" w14:textId="77777777" w:rsidR="00112F44" w:rsidRPr="00116772" w:rsidRDefault="00000000">
      <w:pPr>
        <w:spacing w:line="360" w:lineRule="auto"/>
        <w:jc w:val="center"/>
        <w:rPr>
          <w:rFonts w:ascii="Times New Roman" w:hAnsi="Times New Roman" w:cs="Times New Roman"/>
        </w:rPr>
      </w:pPr>
      <w:r w:rsidRPr="00116772">
        <w:rPr>
          <w:rFonts w:ascii="Times New Roman" w:hAnsi="Times New Roman" w:cs="Times New Roman"/>
          <w:noProof/>
        </w:rPr>
        <w:lastRenderedPageBreak/>
        <w:drawing>
          <wp:inline distT="0" distB="0" distL="114300" distR="114300" wp14:anchorId="762B85AF" wp14:editId="7EB47E8F">
            <wp:extent cx="4707890" cy="3772535"/>
            <wp:effectExtent l="0" t="0" r="6985" b="8890"/>
            <wp:docPr id="57" name="图片 57" descr="Figure S26. CBA&amp;C4@AAO在4种pH下对卡西酮的响应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Figure S26. CBA&amp;C4@AAO在4种pH下对卡西酮的响应性"/>
                    <pic:cNvPicPr>
                      <a:picLocks noChangeAspect="1"/>
                    </pic:cNvPicPr>
                  </pic:nvPicPr>
                  <pic:blipFill>
                    <a:blip r:embed="rId58"/>
                    <a:stretch>
                      <a:fillRect/>
                    </a:stretch>
                  </pic:blipFill>
                  <pic:spPr>
                    <a:xfrm>
                      <a:off x="0" y="0"/>
                      <a:ext cx="4707890" cy="3772535"/>
                    </a:xfrm>
                    <a:prstGeom prst="rect">
                      <a:avLst/>
                    </a:prstGeom>
                  </pic:spPr>
                </pic:pic>
              </a:graphicData>
            </a:graphic>
          </wp:inline>
        </w:drawing>
      </w:r>
    </w:p>
    <w:p w14:paraId="7D3F5A82" w14:textId="77777777" w:rsidR="00112F44" w:rsidRPr="00116772" w:rsidRDefault="00000000">
      <w:pPr>
        <w:spacing w:line="360" w:lineRule="auto"/>
        <w:rPr>
          <w:rFonts w:ascii="Times New Roman" w:hAnsi="Times New Roman" w:cs="Times New Roman"/>
        </w:rPr>
      </w:pPr>
      <w:r w:rsidRPr="00116772">
        <w:rPr>
          <w:rFonts w:ascii="Times New Roman" w:hAnsi="Times New Roman" w:cs="Times New Roman" w:hint="eastAsia"/>
          <w:b/>
          <w:bCs/>
        </w:rPr>
        <w:t xml:space="preserve">Figure </w:t>
      </w:r>
      <w:r w:rsidRPr="00116772">
        <w:rPr>
          <w:rFonts w:ascii="Times New Roman" w:hAnsi="Times New Roman" w:cs="Times New Roman"/>
          <w:b/>
          <w:bCs/>
        </w:rPr>
        <w:t>S2</w:t>
      </w:r>
      <w:r w:rsidRPr="00116772">
        <w:rPr>
          <w:rFonts w:ascii="Times New Roman" w:hAnsi="Times New Roman" w:cs="Times New Roman" w:hint="eastAsia"/>
          <w:b/>
          <w:bCs/>
        </w:rPr>
        <w:t>8</w:t>
      </w:r>
      <w:r w:rsidRPr="00116772">
        <w:rPr>
          <w:rFonts w:ascii="Times New Roman" w:hAnsi="Times New Roman" w:cs="Times New Roman"/>
          <w:b/>
          <w:bCs/>
        </w:rPr>
        <w:t>.</w:t>
      </w:r>
      <w:r w:rsidRPr="00116772">
        <w:rPr>
          <w:rFonts w:ascii="Times New Roman" w:hAnsi="Times New Roman" w:cs="Times New Roman" w:hint="eastAsia"/>
        </w:rPr>
        <w:t xml:space="preserve"> (A) Based on the </w:t>
      </w:r>
      <w:r w:rsidRPr="00116772">
        <w:rPr>
          <w:rFonts w:ascii="Times New Roman" w:hAnsi="Times New Roman" w:cs="Times New Roman" w:hint="eastAsia"/>
          <w:i/>
          <w:iCs/>
        </w:rPr>
        <w:t>I</w:t>
      </w:r>
      <w:r w:rsidRPr="00116772">
        <w:rPr>
          <w:rFonts w:ascii="Times New Roman" w:hAnsi="Times New Roman" w:cs="Times New Roman" w:hint="eastAsia"/>
        </w:rPr>
        <w:t>-</w:t>
      </w:r>
      <w:r w:rsidRPr="00116772">
        <w:rPr>
          <w:rFonts w:ascii="Times New Roman" w:hAnsi="Times New Roman" w:cs="Times New Roman" w:hint="eastAsia"/>
          <w:i/>
          <w:iCs/>
        </w:rPr>
        <w:t>V</w:t>
      </w:r>
      <w:r w:rsidRPr="00116772">
        <w:rPr>
          <w:rFonts w:ascii="Times New Roman" w:hAnsi="Times New Roman" w:cs="Times New Roman" w:hint="eastAsia"/>
        </w:rPr>
        <w:t xml:space="preserve"> characteristics, transmembrane ionic current response of CBA&amp;C4@AAO sensor under an applied voltage of +2 V for four different conditions. The control group is Tris-HCl (0.01 M) at pH 7.4. (B) Current changes of the sensor after recognition of target substances under four different conditions. (C) Current changes of the sensor after cathinone recognition at different concentrations (1 fM, 1 pM, and 1 nM) under four different pH values. (D) Signal changes of CBA&amp;C4@AAO sensor after cathinone recognition at different concentrations under different pH conditions.</w:t>
      </w:r>
    </w:p>
    <w:p w14:paraId="02802DF5" w14:textId="77777777" w:rsidR="00112F44" w:rsidRPr="00116772" w:rsidRDefault="00000000">
      <w:pPr>
        <w:widowControl/>
        <w:jc w:val="left"/>
        <w:rPr>
          <w:rFonts w:ascii="Times New Roman" w:hAnsi="Times New Roman" w:cs="Times New Roman"/>
        </w:rPr>
      </w:pPr>
      <w:r w:rsidRPr="00116772">
        <w:rPr>
          <w:rFonts w:ascii="Times New Roman" w:hAnsi="Times New Roman" w:cs="Times New Roman"/>
        </w:rPr>
        <w:br w:type="page"/>
      </w:r>
    </w:p>
    <w:p w14:paraId="0A6FC5E2" w14:textId="77777777" w:rsidR="00112F44" w:rsidRPr="00116772" w:rsidRDefault="00000000">
      <w:pPr>
        <w:spacing w:line="360" w:lineRule="auto"/>
        <w:jc w:val="center"/>
        <w:rPr>
          <w:rFonts w:ascii="Times New Roman" w:hAnsi="Times New Roman" w:cs="Times New Roman"/>
        </w:rPr>
      </w:pPr>
      <w:r w:rsidRPr="00116772">
        <w:rPr>
          <w:rFonts w:ascii="Times New Roman" w:hAnsi="Times New Roman" w:cs="Times New Roman"/>
          <w:noProof/>
        </w:rPr>
        <w:lastRenderedPageBreak/>
        <w:drawing>
          <wp:inline distT="0" distB="0" distL="114300" distR="114300" wp14:anchorId="6D683B0B" wp14:editId="52AE0204">
            <wp:extent cx="2858770" cy="2233930"/>
            <wp:effectExtent l="0" t="0" r="8255" b="4445"/>
            <wp:docPr id="58" name="图片 58" descr="Figure S27. CBA&amp;C4@AAO基于非对称溶液修饰法在4种pH下对卡西酮的响应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Figure S27. CBA&amp;C4@AAO基于非对称溶液修饰法在4种pH下对卡西酮的响应性"/>
                    <pic:cNvPicPr>
                      <a:picLocks noChangeAspect="1"/>
                    </pic:cNvPicPr>
                  </pic:nvPicPr>
                  <pic:blipFill>
                    <a:blip r:embed="rId59"/>
                    <a:stretch>
                      <a:fillRect/>
                    </a:stretch>
                  </pic:blipFill>
                  <pic:spPr>
                    <a:xfrm>
                      <a:off x="0" y="0"/>
                      <a:ext cx="2858770" cy="2233930"/>
                    </a:xfrm>
                    <a:prstGeom prst="rect">
                      <a:avLst/>
                    </a:prstGeom>
                  </pic:spPr>
                </pic:pic>
              </a:graphicData>
            </a:graphic>
          </wp:inline>
        </w:drawing>
      </w:r>
    </w:p>
    <w:p w14:paraId="7D071337" w14:textId="77777777" w:rsidR="00112F44" w:rsidRPr="00116772" w:rsidRDefault="00000000">
      <w:pPr>
        <w:spacing w:line="360" w:lineRule="auto"/>
        <w:rPr>
          <w:rFonts w:ascii="Times New Roman" w:hAnsi="Times New Roman" w:cs="Times New Roman"/>
        </w:rPr>
      </w:pPr>
      <w:r w:rsidRPr="00116772">
        <w:rPr>
          <w:rFonts w:ascii="Times New Roman" w:hAnsi="Times New Roman" w:cs="Times New Roman" w:hint="eastAsia"/>
          <w:b/>
          <w:bCs/>
        </w:rPr>
        <w:t xml:space="preserve">Figure </w:t>
      </w:r>
      <w:r w:rsidRPr="00116772">
        <w:rPr>
          <w:rFonts w:ascii="Times New Roman" w:hAnsi="Times New Roman" w:cs="Times New Roman"/>
          <w:b/>
          <w:bCs/>
        </w:rPr>
        <w:t>S2</w:t>
      </w:r>
      <w:r w:rsidRPr="00116772">
        <w:rPr>
          <w:rFonts w:ascii="Times New Roman" w:hAnsi="Times New Roman" w:cs="Times New Roman" w:hint="eastAsia"/>
          <w:b/>
          <w:bCs/>
        </w:rPr>
        <w:t>9</w:t>
      </w:r>
      <w:r w:rsidRPr="00116772">
        <w:rPr>
          <w:rFonts w:ascii="Times New Roman" w:hAnsi="Times New Roman" w:cs="Times New Roman"/>
          <w:b/>
          <w:bCs/>
        </w:rPr>
        <w:t>.</w:t>
      </w:r>
      <w:r w:rsidRPr="00116772">
        <w:rPr>
          <w:rFonts w:ascii="Times New Roman" w:hAnsi="Times New Roman" w:cs="Times New Roman" w:hint="eastAsia"/>
        </w:rPr>
        <w:t xml:space="preserve"> Orthogonal responsiveness of CBA&amp;C4@AAO sensor towards the target substance cathinone and pH under four different conditions. These conditions include pH 5.5, pH 7.5, pH 5.5 with 1 nM cathinone, and pH 7.5 with 1 nM cathinone. The control group is the transmembrane electrical signal in a test environment with pH 7.4. The sensor was prepared based on asymmetric solution modification.</w:t>
      </w:r>
    </w:p>
    <w:p w14:paraId="13792AF2" w14:textId="77777777" w:rsidR="00112F44" w:rsidRPr="00116772" w:rsidRDefault="00000000">
      <w:pPr>
        <w:widowControl/>
        <w:jc w:val="left"/>
        <w:rPr>
          <w:rFonts w:ascii="Times New Roman Regular" w:eastAsia="黑体" w:hAnsi="Times New Roman Regular" w:cs="Times New Roman Regular"/>
          <w:b/>
          <w:bCs/>
          <w:sz w:val="24"/>
          <w:shd w:val="clear" w:color="auto" w:fill="FFFFFF"/>
          <w:lang w:eastAsia="ja-JP"/>
        </w:rPr>
      </w:pPr>
      <w:r w:rsidRPr="00116772">
        <w:rPr>
          <w:rFonts w:ascii="Times New Roman Regular" w:hAnsi="Times New Roman Regular" w:cs="Times New Roman Regular"/>
          <w:sz w:val="24"/>
        </w:rPr>
        <w:br w:type="page"/>
      </w:r>
    </w:p>
    <w:p w14:paraId="2A7147ED" w14:textId="77777777" w:rsidR="00112F44" w:rsidRPr="00116772" w:rsidRDefault="00000000">
      <w:pPr>
        <w:pStyle w:val="1"/>
        <w:numPr>
          <w:ilvl w:val="0"/>
          <w:numId w:val="1"/>
        </w:numPr>
        <w:rPr>
          <w:sz w:val="24"/>
          <w:szCs w:val="24"/>
          <w:lang w:eastAsia="zh-CN"/>
        </w:rPr>
      </w:pPr>
      <w:bookmarkStart w:id="15" w:name="_Toc14379"/>
      <w:r w:rsidRPr="00116772">
        <w:rPr>
          <w:rFonts w:ascii="Times New Roman Regular" w:hAnsi="Times New Roman Regular" w:cs="Times New Roman Regular" w:hint="eastAsia"/>
          <w:sz w:val="24"/>
          <w:szCs w:val="24"/>
        </w:rPr>
        <w:lastRenderedPageBreak/>
        <w:t xml:space="preserve">Research Progress on </w:t>
      </w:r>
      <w:r w:rsidRPr="00116772">
        <w:rPr>
          <w:rFonts w:ascii="Times New Roman Regular" w:hAnsi="Times New Roman Regular" w:cs="Times New Roman Regular" w:hint="eastAsia"/>
          <w:sz w:val="24"/>
          <w:szCs w:val="24"/>
          <w:lang w:eastAsia="zh-CN"/>
        </w:rPr>
        <w:t>Cathinone</w:t>
      </w:r>
      <w:r w:rsidRPr="00116772">
        <w:rPr>
          <w:rFonts w:ascii="Times New Roman Regular" w:hAnsi="Times New Roman Regular" w:cs="Times New Roman Regular" w:hint="eastAsia"/>
          <w:sz w:val="24"/>
          <w:szCs w:val="24"/>
        </w:rPr>
        <w:t xml:space="preserve"> Detection</w:t>
      </w:r>
      <w:bookmarkEnd w:id="15"/>
    </w:p>
    <w:p w14:paraId="56E129E9" w14:textId="77777777" w:rsidR="00112F44" w:rsidRPr="00116772" w:rsidRDefault="00000000">
      <w:pPr>
        <w:spacing w:line="360" w:lineRule="auto"/>
        <w:jc w:val="center"/>
        <w:rPr>
          <w:rFonts w:ascii="Times New Roman" w:hAnsi="Times New Roman" w:cs="Times New Roman"/>
        </w:rPr>
      </w:pPr>
      <w:r w:rsidRPr="00116772">
        <w:rPr>
          <w:rFonts w:ascii="Times New Roman" w:hAnsi="Times New Roman" w:cs="Times New Roman" w:hint="eastAsia"/>
          <w:b/>
          <w:bCs/>
        </w:rPr>
        <w:t xml:space="preserve">Table </w:t>
      </w:r>
      <w:r w:rsidRPr="00116772">
        <w:rPr>
          <w:rFonts w:ascii="Times New Roman" w:hAnsi="Times New Roman" w:cs="Times New Roman"/>
          <w:b/>
          <w:bCs/>
        </w:rPr>
        <w:t>S2</w:t>
      </w:r>
      <w:r w:rsidRPr="00116772">
        <w:rPr>
          <w:rFonts w:ascii="Times New Roman" w:hAnsi="Times New Roman" w:cs="Times New Roman" w:hint="eastAsia"/>
          <w:b/>
          <w:bCs/>
        </w:rPr>
        <w:t>7</w:t>
      </w:r>
      <w:r w:rsidRPr="00116772">
        <w:rPr>
          <w:rFonts w:ascii="Times New Roman" w:hAnsi="Times New Roman" w:cs="Times New Roman"/>
          <w:b/>
          <w:bCs/>
        </w:rPr>
        <w:t>.</w:t>
      </w:r>
      <w:r w:rsidRPr="00116772">
        <w:rPr>
          <w:rFonts w:ascii="Times New Roman" w:hAnsi="Times New Roman" w:cs="Times New Roman"/>
        </w:rPr>
        <w:t xml:space="preserve"> Different methods for detecting </w:t>
      </w:r>
      <w:r w:rsidRPr="00116772">
        <w:rPr>
          <w:rFonts w:ascii="Times New Roman" w:hAnsi="Times New Roman" w:cs="Times New Roman" w:hint="eastAsia"/>
        </w:rPr>
        <w:t xml:space="preserve">cathinone </w:t>
      </w:r>
      <w:r w:rsidRPr="00116772">
        <w:rPr>
          <w:rFonts w:ascii="Times New Roman" w:hAnsi="Times New Roman" w:cs="Times New Roman"/>
        </w:rPr>
        <w:t>in recent years.</w:t>
      </w:r>
    </w:p>
    <w:tbl>
      <w:tblPr>
        <w:tblW w:w="8596" w:type="dxa"/>
        <w:jc w:val="center"/>
        <w:tblLayout w:type="fixed"/>
        <w:tblLook w:val="04A0" w:firstRow="1" w:lastRow="0" w:firstColumn="1" w:lastColumn="0" w:noHBand="0" w:noVBand="1"/>
      </w:tblPr>
      <w:tblGrid>
        <w:gridCol w:w="3500"/>
        <w:gridCol w:w="2670"/>
        <w:gridCol w:w="1245"/>
        <w:gridCol w:w="1181"/>
      </w:tblGrid>
      <w:tr w:rsidR="00112F44" w:rsidRPr="00116772" w14:paraId="5DD0C9B1" w14:textId="77777777">
        <w:trPr>
          <w:trHeight w:val="375"/>
          <w:jc w:val="center"/>
        </w:trPr>
        <w:tc>
          <w:tcPr>
            <w:tcW w:w="3500" w:type="dxa"/>
            <w:tcBorders>
              <w:top w:val="single" w:sz="12" w:space="0" w:color="000000"/>
              <w:left w:val="nil"/>
              <w:bottom w:val="single" w:sz="12" w:space="0" w:color="000000"/>
              <w:right w:val="nil"/>
            </w:tcBorders>
            <w:shd w:val="clear" w:color="auto" w:fill="auto"/>
            <w:noWrap/>
            <w:vAlign w:val="center"/>
          </w:tcPr>
          <w:p w14:paraId="1711AF2E" w14:textId="77777777" w:rsidR="00112F44" w:rsidRPr="00116772" w:rsidRDefault="00000000">
            <w:pPr>
              <w:widowControl/>
              <w:spacing w:line="360" w:lineRule="auto"/>
              <w:jc w:val="center"/>
              <w:textAlignment w:val="center"/>
              <w:rPr>
                <w:rFonts w:ascii="Times New Roman" w:eastAsia="宋体" w:hAnsi="Times New Roman" w:cs="Times New Roman"/>
                <w:b/>
                <w:bCs/>
                <w:sz w:val="24"/>
              </w:rPr>
            </w:pPr>
            <w:r w:rsidRPr="00116772">
              <w:rPr>
                <w:rFonts w:ascii="Times New Roman" w:eastAsia="宋体" w:hAnsi="Times New Roman" w:cs="Times New Roman"/>
                <w:b/>
                <w:bCs/>
                <w:kern w:val="0"/>
                <w:sz w:val="24"/>
                <w:lang w:bidi="ar"/>
              </w:rPr>
              <w:t>Detection method</w:t>
            </w:r>
          </w:p>
        </w:tc>
        <w:tc>
          <w:tcPr>
            <w:tcW w:w="2670" w:type="dxa"/>
            <w:tcBorders>
              <w:top w:val="single" w:sz="12" w:space="0" w:color="000000"/>
              <w:left w:val="nil"/>
              <w:bottom w:val="single" w:sz="12" w:space="0" w:color="000000"/>
              <w:right w:val="nil"/>
            </w:tcBorders>
            <w:shd w:val="clear" w:color="auto" w:fill="auto"/>
            <w:noWrap/>
            <w:vAlign w:val="center"/>
          </w:tcPr>
          <w:p w14:paraId="1C7A41E4" w14:textId="77777777" w:rsidR="00112F44" w:rsidRPr="00116772" w:rsidRDefault="00000000">
            <w:pPr>
              <w:widowControl/>
              <w:spacing w:line="360" w:lineRule="auto"/>
              <w:jc w:val="center"/>
              <w:textAlignment w:val="center"/>
              <w:rPr>
                <w:rFonts w:ascii="Times New Roman" w:eastAsia="宋体" w:hAnsi="Times New Roman" w:cs="Times New Roman"/>
                <w:b/>
                <w:bCs/>
                <w:sz w:val="24"/>
              </w:rPr>
            </w:pPr>
            <w:r w:rsidRPr="00116772">
              <w:rPr>
                <w:rFonts w:ascii="Times New Roman" w:eastAsia="宋体" w:hAnsi="Times New Roman" w:cs="Times New Roman"/>
                <w:b/>
                <w:bCs/>
                <w:kern w:val="0"/>
                <w:sz w:val="24"/>
                <w:lang w:bidi="ar"/>
              </w:rPr>
              <w:t>Linear range</w:t>
            </w:r>
          </w:p>
        </w:tc>
        <w:tc>
          <w:tcPr>
            <w:tcW w:w="1245" w:type="dxa"/>
            <w:tcBorders>
              <w:top w:val="single" w:sz="12" w:space="0" w:color="000000"/>
              <w:left w:val="nil"/>
              <w:bottom w:val="single" w:sz="12" w:space="0" w:color="000000"/>
              <w:right w:val="nil"/>
            </w:tcBorders>
            <w:shd w:val="clear" w:color="auto" w:fill="auto"/>
            <w:noWrap/>
            <w:vAlign w:val="center"/>
          </w:tcPr>
          <w:p w14:paraId="193E9AED" w14:textId="77777777" w:rsidR="00112F44" w:rsidRPr="00116772" w:rsidRDefault="00000000">
            <w:pPr>
              <w:widowControl/>
              <w:spacing w:line="360" w:lineRule="auto"/>
              <w:jc w:val="center"/>
              <w:textAlignment w:val="center"/>
              <w:rPr>
                <w:rFonts w:ascii="Times New Roman" w:eastAsia="宋体" w:hAnsi="Times New Roman" w:cs="Times New Roman"/>
                <w:b/>
                <w:bCs/>
                <w:kern w:val="0"/>
                <w:sz w:val="24"/>
                <w:lang w:bidi="ar"/>
              </w:rPr>
            </w:pPr>
            <w:r w:rsidRPr="00116772">
              <w:rPr>
                <w:rFonts w:ascii="Times New Roman" w:eastAsia="宋体" w:hAnsi="Times New Roman" w:cs="Times New Roman"/>
                <w:b/>
                <w:bCs/>
                <w:kern w:val="0"/>
                <w:sz w:val="24"/>
                <w:lang w:bidi="ar"/>
              </w:rPr>
              <w:t xml:space="preserve">LOD </w:t>
            </w:r>
          </w:p>
          <w:p w14:paraId="11CA3A6F" w14:textId="77777777" w:rsidR="00112F44" w:rsidRPr="00116772" w:rsidRDefault="00000000">
            <w:pPr>
              <w:widowControl/>
              <w:spacing w:line="360" w:lineRule="auto"/>
              <w:jc w:val="center"/>
              <w:textAlignment w:val="center"/>
              <w:rPr>
                <w:rFonts w:ascii="Times New Roman" w:eastAsia="宋体" w:hAnsi="Times New Roman" w:cs="Times New Roman"/>
                <w:b/>
                <w:bCs/>
                <w:sz w:val="24"/>
              </w:rPr>
            </w:pPr>
            <w:r w:rsidRPr="00116772">
              <w:rPr>
                <w:rFonts w:ascii="Times New Roman" w:eastAsia="宋体" w:hAnsi="Times New Roman" w:cs="Times New Roman"/>
                <w:b/>
                <w:bCs/>
                <w:kern w:val="0"/>
                <w:sz w:val="24"/>
                <w:lang w:bidi="ar"/>
              </w:rPr>
              <w:t>(ng/mL)</w:t>
            </w:r>
          </w:p>
        </w:tc>
        <w:tc>
          <w:tcPr>
            <w:tcW w:w="1181" w:type="dxa"/>
            <w:tcBorders>
              <w:top w:val="single" w:sz="12" w:space="0" w:color="000000"/>
              <w:left w:val="nil"/>
              <w:bottom w:val="single" w:sz="12" w:space="0" w:color="000000"/>
              <w:right w:val="nil"/>
            </w:tcBorders>
            <w:shd w:val="clear" w:color="auto" w:fill="auto"/>
            <w:noWrap/>
            <w:vAlign w:val="center"/>
          </w:tcPr>
          <w:p w14:paraId="163080FB" w14:textId="77777777" w:rsidR="00112F44" w:rsidRPr="00116772" w:rsidRDefault="00000000">
            <w:pPr>
              <w:widowControl/>
              <w:spacing w:line="360" w:lineRule="auto"/>
              <w:jc w:val="center"/>
              <w:textAlignment w:val="center"/>
              <w:rPr>
                <w:rFonts w:ascii="Times New Roman" w:eastAsia="宋体" w:hAnsi="Times New Roman" w:cs="Times New Roman"/>
                <w:b/>
                <w:bCs/>
                <w:sz w:val="24"/>
              </w:rPr>
            </w:pPr>
            <w:r w:rsidRPr="00116772">
              <w:rPr>
                <w:rFonts w:ascii="Times New Roman" w:eastAsia="宋体" w:hAnsi="Times New Roman" w:cs="Times New Roman"/>
                <w:b/>
                <w:bCs/>
                <w:kern w:val="0"/>
                <w:sz w:val="24"/>
                <w:lang w:bidi="ar"/>
              </w:rPr>
              <w:t>Ref.</w:t>
            </w:r>
          </w:p>
        </w:tc>
      </w:tr>
      <w:tr w:rsidR="00112F44" w:rsidRPr="00116772" w14:paraId="7FA0EF29" w14:textId="77777777">
        <w:trPr>
          <w:trHeight w:val="292"/>
          <w:jc w:val="center"/>
        </w:trPr>
        <w:tc>
          <w:tcPr>
            <w:tcW w:w="3500" w:type="dxa"/>
            <w:tcBorders>
              <w:top w:val="nil"/>
              <w:left w:val="nil"/>
              <w:bottom w:val="nil"/>
              <w:right w:val="nil"/>
            </w:tcBorders>
            <w:shd w:val="clear" w:color="auto" w:fill="auto"/>
            <w:noWrap/>
            <w:vAlign w:val="center"/>
          </w:tcPr>
          <w:p w14:paraId="2DD66118" w14:textId="77777777" w:rsidR="00112F44" w:rsidRPr="00116772" w:rsidRDefault="00000000">
            <w:pPr>
              <w:widowControl/>
              <w:spacing w:line="480" w:lineRule="auto"/>
              <w:jc w:val="center"/>
              <w:textAlignment w:val="center"/>
              <w:rPr>
                <w:rFonts w:ascii="Times New Roman" w:eastAsia="宋体" w:hAnsi="Times New Roman" w:cs="Times New Roman"/>
                <w:szCs w:val="21"/>
              </w:rPr>
            </w:pPr>
            <w:r w:rsidRPr="00116772">
              <w:rPr>
                <w:rFonts w:ascii="Times New Roman" w:eastAsia="宋体" w:hAnsi="Times New Roman" w:cs="Times New Roman"/>
                <w:kern w:val="0"/>
                <w:szCs w:val="21"/>
                <w:lang w:bidi="ar"/>
              </w:rPr>
              <w:t>Electrochemical</w:t>
            </w:r>
          </w:p>
        </w:tc>
        <w:tc>
          <w:tcPr>
            <w:tcW w:w="2670" w:type="dxa"/>
            <w:tcBorders>
              <w:top w:val="nil"/>
              <w:left w:val="nil"/>
              <w:bottom w:val="nil"/>
              <w:right w:val="nil"/>
            </w:tcBorders>
            <w:shd w:val="clear" w:color="auto" w:fill="auto"/>
            <w:noWrap/>
            <w:vAlign w:val="center"/>
          </w:tcPr>
          <w:p w14:paraId="1457AEBD" w14:textId="77777777" w:rsidR="00112F44" w:rsidRPr="00116772" w:rsidRDefault="00000000">
            <w:pPr>
              <w:widowControl/>
              <w:spacing w:line="480" w:lineRule="auto"/>
              <w:jc w:val="center"/>
              <w:textAlignment w:val="center"/>
              <w:rPr>
                <w:rFonts w:ascii="Times New Roman" w:eastAsia="宋体" w:hAnsi="Times New Roman" w:cs="Times New Roman"/>
                <w:szCs w:val="21"/>
              </w:rPr>
            </w:pPr>
            <w:r w:rsidRPr="00116772">
              <w:rPr>
                <w:rFonts w:ascii="Times New Roman" w:eastAsia="宋体" w:hAnsi="Times New Roman" w:cs="Times New Roman"/>
                <w:kern w:val="0"/>
                <w:szCs w:val="21"/>
                <w:lang w:bidi="ar"/>
              </w:rPr>
              <w:t>1 - 10</w:t>
            </w:r>
            <w:r w:rsidRPr="00116772">
              <w:rPr>
                <w:rStyle w:val="font51"/>
                <w:rFonts w:eastAsia="宋体"/>
                <w:color w:val="auto"/>
                <w:sz w:val="21"/>
                <w:szCs w:val="21"/>
                <w:lang w:bidi="ar"/>
              </w:rPr>
              <w:t>4</w:t>
            </w:r>
            <w:r w:rsidRPr="00116772">
              <w:rPr>
                <w:rStyle w:val="font21"/>
                <w:rFonts w:eastAsia="宋体"/>
                <w:color w:val="auto"/>
                <w:sz w:val="21"/>
                <w:szCs w:val="21"/>
                <w:lang w:bidi="ar"/>
              </w:rPr>
              <w:t xml:space="preserve"> nM</w:t>
            </w:r>
          </w:p>
        </w:tc>
        <w:tc>
          <w:tcPr>
            <w:tcW w:w="1245" w:type="dxa"/>
            <w:tcBorders>
              <w:top w:val="nil"/>
              <w:left w:val="nil"/>
              <w:bottom w:val="nil"/>
              <w:right w:val="nil"/>
            </w:tcBorders>
            <w:shd w:val="clear" w:color="auto" w:fill="auto"/>
            <w:noWrap/>
            <w:vAlign w:val="center"/>
          </w:tcPr>
          <w:p w14:paraId="02D7340C" w14:textId="77777777" w:rsidR="00112F44" w:rsidRPr="00116772" w:rsidRDefault="00000000">
            <w:pPr>
              <w:widowControl/>
              <w:spacing w:line="480" w:lineRule="auto"/>
              <w:jc w:val="center"/>
              <w:textAlignment w:val="center"/>
              <w:rPr>
                <w:rFonts w:ascii="Times New Roman" w:eastAsia="宋体" w:hAnsi="Times New Roman" w:cs="Times New Roman"/>
                <w:szCs w:val="21"/>
              </w:rPr>
            </w:pPr>
            <w:r w:rsidRPr="00116772">
              <w:rPr>
                <w:rFonts w:ascii="Times New Roman" w:eastAsia="宋体" w:hAnsi="Times New Roman" w:cs="Times New Roman"/>
                <w:kern w:val="0"/>
                <w:szCs w:val="21"/>
                <w:lang w:bidi="ar"/>
              </w:rPr>
              <w:t>0.027</w:t>
            </w:r>
          </w:p>
        </w:tc>
        <w:tc>
          <w:tcPr>
            <w:tcW w:w="1181" w:type="dxa"/>
            <w:tcBorders>
              <w:top w:val="nil"/>
              <w:left w:val="nil"/>
              <w:bottom w:val="nil"/>
              <w:right w:val="nil"/>
            </w:tcBorders>
            <w:shd w:val="clear" w:color="auto" w:fill="auto"/>
            <w:noWrap/>
            <w:vAlign w:val="center"/>
          </w:tcPr>
          <w:p w14:paraId="14F46A5B" w14:textId="77777777" w:rsidR="00112F44" w:rsidRPr="00116772" w:rsidRDefault="00000000">
            <w:pPr>
              <w:widowControl/>
              <w:spacing w:line="480" w:lineRule="auto"/>
              <w:jc w:val="center"/>
              <w:textAlignment w:val="center"/>
              <w:rPr>
                <w:rFonts w:ascii="Times New Roman" w:eastAsia="宋体" w:hAnsi="Times New Roman" w:cs="Times New Roman"/>
                <w:szCs w:val="21"/>
              </w:rPr>
            </w:pPr>
            <w:r w:rsidRPr="00116772">
              <w:rPr>
                <w:rFonts w:ascii="Times New Roman" w:eastAsia="宋体" w:hAnsi="Times New Roman" w:cs="Times New Roman" w:hint="eastAsia"/>
                <w:kern w:val="0"/>
                <w:szCs w:val="21"/>
                <w:lang w:bidi="ar"/>
              </w:rPr>
              <w:t>S</w:t>
            </w:r>
            <w:r w:rsidRPr="00116772">
              <w:rPr>
                <w:rFonts w:ascii="Times New Roman" w:eastAsia="宋体" w:hAnsi="Times New Roman" w:cs="Times New Roman"/>
                <w:kern w:val="0"/>
                <w:szCs w:val="21"/>
                <w:lang w:bidi="ar"/>
              </w:rPr>
              <w:t>1</w:t>
            </w:r>
          </w:p>
        </w:tc>
      </w:tr>
      <w:tr w:rsidR="00112F44" w:rsidRPr="00116772" w14:paraId="79388C10" w14:textId="77777777">
        <w:trPr>
          <w:trHeight w:val="292"/>
          <w:jc w:val="center"/>
        </w:trPr>
        <w:tc>
          <w:tcPr>
            <w:tcW w:w="3500" w:type="dxa"/>
            <w:tcBorders>
              <w:top w:val="nil"/>
              <w:left w:val="nil"/>
              <w:bottom w:val="nil"/>
              <w:right w:val="nil"/>
            </w:tcBorders>
            <w:shd w:val="clear" w:color="auto" w:fill="auto"/>
            <w:noWrap/>
            <w:vAlign w:val="center"/>
          </w:tcPr>
          <w:p w14:paraId="5C040163" w14:textId="77777777" w:rsidR="00112F44" w:rsidRPr="00116772" w:rsidRDefault="00000000">
            <w:pPr>
              <w:widowControl/>
              <w:spacing w:line="480" w:lineRule="auto"/>
              <w:jc w:val="center"/>
              <w:textAlignment w:val="center"/>
              <w:rPr>
                <w:rFonts w:ascii="Times New Roman" w:eastAsia="宋体" w:hAnsi="Times New Roman" w:cs="Times New Roman"/>
                <w:szCs w:val="21"/>
              </w:rPr>
            </w:pPr>
            <w:r w:rsidRPr="00116772">
              <w:rPr>
                <w:rFonts w:ascii="Times New Roman" w:eastAsia="宋体" w:hAnsi="Times New Roman" w:cs="Times New Roman"/>
                <w:kern w:val="0"/>
                <w:szCs w:val="21"/>
                <w:lang w:bidi="ar"/>
              </w:rPr>
              <w:t>LC-MS/MS</w:t>
            </w:r>
          </w:p>
        </w:tc>
        <w:tc>
          <w:tcPr>
            <w:tcW w:w="2670" w:type="dxa"/>
            <w:tcBorders>
              <w:top w:val="nil"/>
              <w:left w:val="nil"/>
              <w:bottom w:val="nil"/>
              <w:right w:val="nil"/>
            </w:tcBorders>
            <w:shd w:val="clear" w:color="auto" w:fill="auto"/>
            <w:noWrap/>
            <w:vAlign w:val="center"/>
          </w:tcPr>
          <w:p w14:paraId="20B618CB" w14:textId="77777777" w:rsidR="00112F44" w:rsidRPr="00116772" w:rsidRDefault="00000000">
            <w:pPr>
              <w:widowControl/>
              <w:spacing w:line="480" w:lineRule="auto"/>
              <w:jc w:val="center"/>
              <w:textAlignment w:val="center"/>
              <w:rPr>
                <w:rFonts w:ascii="Times New Roman" w:eastAsia="宋体" w:hAnsi="Times New Roman" w:cs="Times New Roman"/>
                <w:szCs w:val="21"/>
              </w:rPr>
            </w:pPr>
            <w:r w:rsidRPr="00116772">
              <w:rPr>
                <w:rFonts w:ascii="Times New Roman" w:eastAsia="宋体" w:hAnsi="Times New Roman" w:cs="Times New Roman"/>
                <w:kern w:val="0"/>
                <w:szCs w:val="21"/>
                <w:lang w:bidi="ar"/>
              </w:rPr>
              <w:t>0.22 - 2.31 ng/mL</w:t>
            </w:r>
          </w:p>
        </w:tc>
        <w:tc>
          <w:tcPr>
            <w:tcW w:w="1245" w:type="dxa"/>
            <w:tcBorders>
              <w:top w:val="nil"/>
              <w:left w:val="nil"/>
              <w:bottom w:val="nil"/>
              <w:right w:val="nil"/>
            </w:tcBorders>
            <w:shd w:val="clear" w:color="auto" w:fill="auto"/>
            <w:noWrap/>
            <w:vAlign w:val="center"/>
          </w:tcPr>
          <w:p w14:paraId="04E1F7D2" w14:textId="77777777" w:rsidR="00112F44" w:rsidRPr="00116772" w:rsidRDefault="00000000">
            <w:pPr>
              <w:widowControl/>
              <w:spacing w:line="480" w:lineRule="auto"/>
              <w:jc w:val="center"/>
              <w:textAlignment w:val="center"/>
              <w:rPr>
                <w:rFonts w:ascii="Times New Roman" w:eastAsia="宋体" w:hAnsi="Times New Roman" w:cs="Times New Roman"/>
                <w:szCs w:val="21"/>
              </w:rPr>
            </w:pPr>
            <w:r w:rsidRPr="00116772">
              <w:rPr>
                <w:rFonts w:ascii="Times New Roman" w:eastAsia="宋体" w:hAnsi="Times New Roman" w:cs="Times New Roman"/>
                <w:kern w:val="0"/>
                <w:szCs w:val="21"/>
                <w:lang w:bidi="ar"/>
              </w:rPr>
              <w:t>0.07 - 0.69</w:t>
            </w:r>
          </w:p>
        </w:tc>
        <w:tc>
          <w:tcPr>
            <w:tcW w:w="1181" w:type="dxa"/>
            <w:tcBorders>
              <w:top w:val="nil"/>
              <w:left w:val="nil"/>
              <w:bottom w:val="nil"/>
              <w:right w:val="nil"/>
            </w:tcBorders>
            <w:shd w:val="clear" w:color="auto" w:fill="auto"/>
            <w:noWrap/>
            <w:vAlign w:val="center"/>
          </w:tcPr>
          <w:p w14:paraId="6BECDF1F" w14:textId="77777777" w:rsidR="00112F44" w:rsidRPr="00116772" w:rsidRDefault="00000000">
            <w:pPr>
              <w:widowControl/>
              <w:spacing w:line="480" w:lineRule="auto"/>
              <w:jc w:val="center"/>
              <w:textAlignment w:val="center"/>
              <w:rPr>
                <w:rFonts w:ascii="Times New Roman" w:eastAsia="宋体" w:hAnsi="Times New Roman" w:cs="Times New Roman"/>
                <w:szCs w:val="21"/>
              </w:rPr>
            </w:pPr>
            <w:r w:rsidRPr="00116772">
              <w:rPr>
                <w:rFonts w:ascii="Times New Roman" w:eastAsia="宋体" w:hAnsi="Times New Roman" w:cs="Times New Roman" w:hint="eastAsia"/>
                <w:kern w:val="0"/>
                <w:szCs w:val="21"/>
                <w:lang w:bidi="ar"/>
              </w:rPr>
              <w:t>S</w:t>
            </w:r>
            <w:r w:rsidRPr="00116772">
              <w:rPr>
                <w:rFonts w:ascii="Times New Roman" w:eastAsia="宋体" w:hAnsi="Times New Roman" w:cs="Times New Roman"/>
                <w:kern w:val="0"/>
                <w:szCs w:val="21"/>
                <w:lang w:bidi="ar"/>
              </w:rPr>
              <w:t>2</w:t>
            </w:r>
          </w:p>
        </w:tc>
      </w:tr>
      <w:tr w:rsidR="00112F44" w:rsidRPr="00116772" w14:paraId="3E5091D6" w14:textId="77777777">
        <w:trPr>
          <w:trHeight w:val="277"/>
          <w:jc w:val="center"/>
        </w:trPr>
        <w:tc>
          <w:tcPr>
            <w:tcW w:w="3500" w:type="dxa"/>
            <w:tcBorders>
              <w:top w:val="nil"/>
              <w:left w:val="nil"/>
              <w:bottom w:val="nil"/>
              <w:right w:val="nil"/>
            </w:tcBorders>
            <w:shd w:val="clear" w:color="auto" w:fill="auto"/>
            <w:noWrap/>
            <w:vAlign w:val="center"/>
          </w:tcPr>
          <w:p w14:paraId="09623FEC" w14:textId="77777777" w:rsidR="00112F44" w:rsidRPr="00116772" w:rsidRDefault="00000000">
            <w:pPr>
              <w:widowControl/>
              <w:spacing w:line="480" w:lineRule="auto"/>
              <w:jc w:val="center"/>
              <w:textAlignment w:val="center"/>
              <w:rPr>
                <w:rFonts w:ascii="Times New Roman" w:eastAsia="宋体" w:hAnsi="Times New Roman" w:cs="Times New Roman"/>
                <w:szCs w:val="21"/>
              </w:rPr>
            </w:pPr>
            <w:r w:rsidRPr="00116772">
              <w:rPr>
                <w:rFonts w:ascii="Times New Roman" w:eastAsia="宋体" w:hAnsi="Times New Roman" w:cs="Times New Roman"/>
                <w:kern w:val="0"/>
                <w:szCs w:val="21"/>
                <w:lang w:bidi="ar"/>
              </w:rPr>
              <w:t>MIP</w:t>
            </w:r>
          </w:p>
        </w:tc>
        <w:tc>
          <w:tcPr>
            <w:tcW w:w="2670" w:type="dxa"/>
            <w:tcBorders>
              <w:top w:val="nil"/>
              <w:left w:val="nil"/>
              <w:bottom w:val="nil"/>
              <w:right w:val="nil"/>
            </w:tcBorders>
            <w:shd w:val="clear" w:color="auto" w:fill="auto"/>
            <w:noWrap/>
            <w:vAlign w:val="center"/>
          </w:tcPr>
          <w:p w14:paraId="193AE8D3" w14:textId="77777777" w:rsidR="00112F44" w:rsidRPr="00116772" w:rsidRDefault="00000000">
            <w:pPr>
              <w:widowControl/>
              <w:spacing w:line="480" w:lineRule="auto"/>
              <w:jc w:val="center"/>
              <w:textAlignment w:val="center"/>
              <w:rPr>
                <w:rFonts w:ascii="Times New Roman" w:eastAsia="宋体" w:hAnsi="Times New Roman" w:cs="Times New Roman"/>
                <w:szCs w:val="21"/>
              </w:rPr>
            </w:pPr>
            <w:r w:rsidRPr="00116772">
              <w:rPr>
                <w:rFonts w:ascii="Times New Roman" w:eastAsia="宋体" w:hAnsi="Times New Roman" w:cs="Times New Roman"/>
                <w:kern w:val="0"/>
                <w:szCs w:val="21"/>
                <w:lang w:bidi="ar"/>
              </w:rPr>
              <w:t>2.0 - 12.0 μM</w:t>
            </w:r>
          </w:p>
        </w:tc>
        <w:tc>
          <w:tcPr>
            <w:tcW w:w="1245" w:type="dxa"/>
            <w:tcBorders>
              <w:top w:val="nil"/>
              <w:left w:val="nil"/>
              <w:bottom w:val="nil"/>
              <w:right w:val="nil"/>
            </w:tcBorders>
            <w:shd w:val="clear" w:color="auto" w:fill="auto"/>
            <w:noWrap/>
            <w:vAlign w:val="center"/>
          </w:tcPr>
          <w:p w14:paraId="0402A0F3" w14:textId="77777777" w:rsidR="00112F44" w:rsidRPr="00116772" w:rsidRDefault="00000000">
            <w:pPr>
              <w:widowControl/>
              <w:spacing w:line="480" w:lineRule="auto"/>
              <w:jc w:val="center"/>
              <w:textAlignment w:val="center"/>
              <w:rPr>
                <w:rFonts w:ascii="Times New Roman" w:eastAsia="宋体" w:hAnsi="Times New Roman" w:cs="Times New Roman"/>
                <w:szCs w:val="21"/>
              </w:rPr>
            </w:pPr>
            <w:r w:rsidRPr="00116772">
              <w:rPr>
                <w:rFonts w:ascii="Times New Roman" w:eastAsia="宋体" w:hAnsi="Times New Roman" w:cs="Times New Roman"/>
                <w:kern w:val="0"/>
                <w:szCs w:val="21"/>
                <w:lang w:bidi="ar"/>
              </w:rPr>
              <w:t>4.76</w:t>
            </w:r>
          </w:p>
        </w:tc>
        <w:tc>
          <w:tcPr>
            <w:tcW w:w="1181" w:type="dxa"/>
            <w:tcBorders>
              <w:top w:val="nil"/>
              <w:left w:val="nil"/>
              <w:bottom w:val="nil"/>
              <w:right w:val="nil"/>
            </w:tcBorders>
            <w:shd w:val="clear" w:color="auto" w:fill="auto"/>
            <w:noWrap/>
            <w:vAlign w:val="center"/>
          </w:tcPr>
          <w:p w14:paraId="73E549E3" w14:textId="77777777" w:rsidR="00112F44" w:rsidRPr="00116772" w:rsidRDefault="00000000">
            <w:pPr>
              <w:widowControl/>
              <w:spacing w:line="480" w:lineRule="auto"/>
              <w:jc w:val="center"/>
              <w:textAlignment w:val="center"/>
              <w:rPr>
                <w:rFonts w:ascii="Times New Roman" w:eastAsia="宋体" w:hAnsi="Times New Roman" w:cs="Times New Roman"/>
                <w:szCs w:val="21"/>
              </w:rPr>
            </w:pPr>
            <w:r w:rsidRPr="00116772">
              <w:rPr>
                <w:rFonts w:ascii="Times New Roman" w:eastAsia="宋体" w:hAnsi="Times New Roman" w:cs="Times New Roman" w:hint="eastAsia"/>
                <w:kern w:val="0"/>
                <w:szCs w:val="21"/>
                <w:lang w:bidi="ar"/>
              </w:rPr>
              <w:t>S3</w:t>
            </w:r>
          </w:p>
        </w:tc>
      </w:tr>
      <w:tr w:rsidR="00112F44" w:rsidRPr="00116772" w14:paraId="03C9791F" w14:textId="77777777">
        <w:trPr>
          <w:trHeight w:val="277"/>
          <w:jc w:val="center"/>
        </w:trPr>
        <w:tc>
          <w:tcPr>
            <w:tcW w:w="3500" w:type="dxa"/>
            <w:tcBorders>
              <w:top w:val="nil"/>
              <w:left w:val="nil"/>
              <w:bottom w:val="nil"/>
              <w:right w:val="nil"/>
            </w:tcBorders>
            <w:shd w:val="clear" w:color="auto" w:fill="auto"/>
            <w:noWrap/>
            <w:vAlign w:val="center"/>
          </w:tcPr>
          <w:p w14:paraId="33F788B3" w14:textId="77777777" w:rsidR="00112F44" w:rsidRPr="00116772" w:rsidRDefault="00000000">
            <w:pPr>
              <w:widowControl/>
              <w:spacing w:line="480" w:lineRule="auto"/>
              <w:jc w:val="center"/>
              <w:textAlignment w:val="center"/>
              <w:rPr>
                <w:rFonts w:ascii="Times New Roman" w:eastAsia="宋体" w:hAnsi="Times New Roman" w:cs="Times New Roman"/>
                <w:szCs w:val="21"/>
              </w:rPr>
            </w:pPr>
            <w:r w:rsidRPr="00116772">
              <w:rPr>
                <w:rFonts w:ascii="Times New Roman" w:eastAsia="宋体" w:hAnsi="Times New Roman" w:cs="Times New Roman"/>
                <w:kern w:val="0"/>
                <w:szCs w:val="21"/>
                <w:lang w:bidi="ar"/>
              </w:rPr>
              <w:t>HPLC-MS/MS</w:t>
            </w:r>
          </w:p>
        </w:tc>
        <w:tc>
          <w:tcPr>
            <w:tcW w:w="2670" w:type="dxa"/>
            <w:tcBorders>
              <w:top w:val="nil"/>
              <w:left w:val="nil"/>
              <w:bottom w:val="nil"/>
              <w:right w:val="nil"/>
            </w:tcBorders>
            <w:shd w:val="clear" w:color="auto" w:fill="auto"/>
            <w:noWrap/>
            <w:vAlign w:val="center"/>
          </w:tcPr>
          <w:p w14:paraId="3A43F938" w14:textId="77777777" w:rsidR="00112F44" w:rsidRPr="00116772" w:rsidRDefault="00000000">
            <w:pPr>
              <w:widowControl/>
              <w:spacing w:line="480" w:lineRule="auto"/>
              <w:jc w:val="center"/>
              <w:textAlignment w:val="center"/>
              <w:rPr>
                <w:rFonts w:ascii="Times New Roman" w:eastAsia="宋体" w:hAnsi="Times New Roman" w:cs="Times New Roman"/>
                <w:szCs w:val="21"/>
              </w:rPr>
            </w:pPr>
            <w:r w:rsidRPr="00116772">
              <w:rPr>
                <w:rFonts w:ascii="Times New Roman" w:eastAsia="宋体" w:hAnsi="Times New Roman" w:cs="Times New Roman"/>
                <w:kern w:val="0"/>
                <w:szCs w:val="21"/>
                <w:lang w:bidi="ar"/>
              </w:rPr>
              <w:t>7.46 - 149 ng/mL</w:t>
            </w:r>
          </w:p>
        </w:tc>
        <w:tc>
          <w:tcPr>
            <w:tcW w:w="1245" w:type="dxa"/>
            <w:tcBorders>
              <w:top w:val="nil"/>
              <w:left w:val="nil"/>
              <w:bottom w:val="nil"/>
              <w:right w:val="nil"/>
            </w:tcBorders>
            <w:shd w:val="clear" w:color="auto" w:fill="auto"/>
            <w:noWrap/>
            <w:vAlign w:val="center"/>
          </w:tcPr>
          <w:p w14:paraId="5CBCAA0A" w14:textId="77777777" w:rsidR="00112F44" w:rsidRPr="00116772" w:rsidRDefault="00000000">
            <w:pPr>
              <w:widowControl/>
              <w:spacing w:line="480" w:lineRule="auto"/>
              <w:jc w:val="center"/>
              <w:textAlignment w:val="center"/>
              <w:rPr>
                <w:rFonts w:ascii="Times New Roman" w:eastAsia="宋体" w:hAnsi="Times New Roman" w:cs="Times New Roman"/>
                <w:szCs w:val="21"/>
              </w:rPr>
            </w:pPr>
            <w:r w:rsidRPr="00116772">
              <w:rPr>
                <w:rFonts w:ascii="Times New Roman" w:eastAsia="宋体" w:hAnsi="Times New Roman" w:cs="Times New Roman"/>
                <w:kern w:val="0"/>
                <w:szCs w:val="21"/>
                <w:lang w:bidi="ar"/>
              </w:rPr>
              <w:t>0.002</w:t>
            </w:r>
          </w:p>
        </w:tc>
        <w:tc>
          <w:tcPr>
            <w:tcW w:w="1181" w:type="dxa"/>
            <w:tcBorders>
              <w:top w:val="nil"/>
              <w:left w:val="nil"/>
              <w:bottom w:val="nil"/>
              <w:right w:val="nil"/>
            </w:tcBorders>
            <w:shd w:val="clear" w:color="auto" w:fill="auto"/>
            <w:noWrap/>
            <w:vAlign w:val="center"/>
          </w:tcPr>
          <w:p w14:paraId="4CD43386" w14:textId="77777777" w:rsidR="00112F44" w:rsidRPr="00116772" w:rsidRDefault="00000000">
            <w:pPr>
              <w:widowControl/>
              <w:spacing w:line="480" w:lineRule="auto"/>
              <w:jc w:val="center"/>
              <w:textAlignment w:val="center"/>
              <w:rPr>
                <w:rFonts w:ascii="Times New Roman" w:eastAsia="宋体" w:hAnsi="Times New Roman" w:cs="Times New Roman"/>
                <w:szCs w:val="21"/>
              </w:rPr>
            </w:pPr>
            <w:r w:rsidRPr="00116772">
              <w:rPr>
                <w:rFonts w:ascii="Times New Roman" w:eastAsia="宋体" w:hAnsi="Times New Roman" w:cs="Times New Roman" w:hint="eastAsia"/>
                <w:kern w:val="0"/>
                <w:szCs w:val="21"/>
                <w:lang w:bidi="ar"/>
              </w:rPr>
              <w:t>S4</w:t>
            </w:r>
          </w:p>
        </w:tc>
      </w:tr>
      <w:tr w:rsidR="00112F44" w:rsidRPr="00116772" w14:paraId="09BDF8A5" w14:textId="77777777">
        <w:trPr>
          <w:trHeight w:val="277"/>
          <w:jc w:val="center"/>
        </w:trPr>
        <w:tc>
          <w:tcPr>
            <w:tcW w:w="3500" w:type="dxa"/>
            <w:tcBorders>
              <w:top w:val="nil"/>
              <w:left w:val="nil"/>
              <w:bottom w:val="nil"/>
              <w:right w:val="nil"/>
            </w:tcBorders>
            <w:shd w:val="clear" w:color="auto" w:fill="auto"/>
            <w:noWrap/>
            <w:vAlign w:val="center"/>
          </w:tcPr>
          <w:p w14:paraId="63383AC7" w14:textId="77777777" w:rsidR="00112F44" w:rsidRPr="00116772" w:rsidRDefault="00000000">
            <w:pPr>
              <w:widowControl/>
              <w:spacing w:line="480" w:lineRule="auto"/>
              <w:jc w:val="center"/>
              <w:textAlignment w:val="center"/>
              <w:rPr>
                <w:rFonts w:ascii="Times New Roman" w:eastAsia="宋体" w:hAnsi="Times New Roman" w:cs="Times New Roman"/>
                <w:szCs w:val="21"/>
              </w:rPr>
            </w:pPr>
            <w:r w:rsidRPr="00116772">
              <w:rPr>
                <w:rFonts w:ascii="Times New Roman" w:eastAsia="宋体" w:hAnsi="Times New Roman" w:cs="Times New Roman"/>
                <w:kern w:val="0"/>
                <w:szCs w:val="21"/>
                <w:lang w:bidi="ar"/>
              </w:rPr>
              <w:t>AIE-MIP</w:t>
            </w:r>
          </w:p>
        </w:tc>
        <w:tc>
          <w:tcPr>
            <w:tcW w:w="2670" w:type="dxa"/>
            <w:tcBorders>
              <w:top w:val="nil"/>
              <w:left w:val="nil"/>
              <w:bottom w:val="nil"/>
              <w:right w:val="nil"/>
            </w:tcBorders>
            <w:shd w:val="clear" w:color="auto" w:fill="auto"/>
            <w:noWrap/>
            <w:vAlign w:val="center"/>
          </w:tcPr>
          <w:p w14:paraId="7F33DE0C" w14:textId="77777777" w:rsidR="00112F44" w:rsidRPr="00116772" w:rsidRDefault="00000000">
            <w:pPr>
              <w:widowControl/>
              <w:spacing w:line="480" w:lineRule="auto"/>
              <w:jc w:val="center"/>
              <w:textAlignment w:val="center"/>
              <w:rPr>
                <w:rFonts w:ascii="Times New Roman" w:eastAsia="宋体" w:hAnsi="Times New Roman" w:cs="Times New Roman"/>
                <w:szCs w:val="21"/>
              </w:rPr>
            </w:pPr>
            <w:r w:rsidRPr="00116772">
              <w:rPr>
                <w:rFonts w:ascii="Times New Roman" w:eastAsia="宋体" w:hAnsi="Times New Roman" w:cs="Times New Roman"/>
                <w:kern w:val="0"/>
                <w:szCs w:val="21"/>
                <w:lang w:bidi="ar"/>
              </w:rPr>
              <w:t>2 - 12 μM</w:t>
            </w:r>
          </w:p>
        </w:tc>
        <w:tc>
          <w:tcPr>
            <w:tcW w:w="1245" w:type="dxa"/>
            <w:tcBorders>
              <w:top w:val="nil"/>
              <w:left w:val="nil"/>
              <w:bottom w:val="nil"/>
              <w:right w:val="nil"/>
            </w:tcBorders>
            <w:shd w:val="clear" w:color="auto" w:fill="auto"/>
            <w:noWrap/>
            <w:vAlign w:val="center"/>
          </w:tcPr>
          <w:p w14:paraId="03DA78EF" w14:textId="77777777" w:rsidR="00112F44" w:rsidRPr="00116772" w:rsidRDefault="00000000">
            <w:pPr>
              <w:widowControl/>
              <w:spacing w:line="480" w:lineRule="auto"/>
              <w:jc w:val="center"/>
              <w:textAlignment w:val="center"/>
              <w:rPr>
                <w:rFonts w:ascii="Times New Roman" w:eastAsia="宋体" w:hAnsi="Times New Roman" w:cs="Times New Roman"/>
                <w:szCs w:val="21"/>
              </w:rPr>
            </w:pPr>
            <w:r w:rsidRPr="00116772">
              <w:rPr>
                <w:rFonts w:ascii="Times New Roman" w:eastAsia="宋体" w:hAnsi="Times New Roman" w:cs="Times New Roman"/>
                <w:kern w:val="0"/>
                <w:szCs w:val="21"/>
                <w:lang w:bidi="ar"/>
              </w:rPr>
              <w:t>7.74</w:t>
            </w:r>
          </w:p>
        </w:tc>
        <w:tc>
          <w:tcPr>
            <w:tcW w:w="1181" w:type="dxa"/>
            <w:tcBorders>
              <w:top w:val="nil"/>
              <w:left w:val="nil"/>
              <w:bottom w:val="nil"/>
              <w:right w:val="nil"/>
            </w:tcBorders>
            <w:shd w:val="clear" w:color="auto" w:fill="auto"/>
            <w:noWrap/>
            <w:vAlign w:val="center"/>
          </w:tcPr>
          <w:p w14:paraId="6F5E24FD" w14:textId="77777777" w:rsidR="00112F44" w:rsidRPr="00116772" w:rsidRDefault="00000000">
            <w:pPr>
              <w:widowControl/>
              <w:spacing w:line="480" w:lineRule="auto"/>
              <w:jc w:val="center"/>
              <w:textAlignment w:val="center"/>
              <w:rPr>
                <w:rFonts w:ascii="Times New Roman" w:eastAsia="宋体" w:hAnsi="Times New Roman" w:cs="Times New Roman"/>
                <w:szCs w:val="21"/>
              </w:rPr>
            </w:pPr>
            <w:r w:rsidRPr="00116772">
              <w:rPr>
                <w:rFonts w:ascii="Times New Roman" w:eastAsia="宋体" w:hAnsi="Times New Roman" w:cs="Times New Roman" w:hint="eastAsia"/>
                <w:kern w:val="0"/>
                <w:szCs w:val="21"/>
                <w:lang w:bidi="ar"/>
              </w:rPr>
              <w:t>S5</w:t>
            </w:r>
          </w:p>
        </w:tc>
      </w:tr>
      <w:tr w:rsidR="00112F44" w:rsidRPr="00116772" w14:paraId="65AEFC4A" w14:textId="77777777">
        <w:trPr>
          <w:trHeight w:val="277"/>
          <w:jc w:val="center"/>
        </w:trPr>
        <w:tc>
          <w:tcPr>
            <w:tcW w:w="3500" w:type="dxa"/>
            <w:tcBorders>
              <w:top w:val="nil"/>
              <w:left w:val="nil"/>
              <w:bottom w:val="nil"/>
              <w:right w:val="nil"/>
            </w:tcBorders>
            <w:shd w:val="clear" w:color="auto" w:fill="auto"/>
            <w:noWrap/>
            <w:vAlign w:val="center"/>
          </w:tcPr>
          <w:p w14:paraId="57F899CC" w14:textId="77777777" w:rsidR="00112F44" w:rsidRPr="00116772" w:rsidRDefault="00000000">
            <w:pPr>
              <w:widowControl/>
              <w:spacing w:line="480" w:lineRule="auto"/>
              <w:jc w:val="center"/>
              <w:textAlignment w:val="center"/>
              <w:rPr>
                <w:rFonts w:ascii="Times New Roman" w:eastAsia="宋体" w:hAnsi="Times New Roman" w:cs="Times New Roman"/>
                <w:szCs w:val="21"/>
              </w:rPr>
            </w:pPr>
            <w:r w:rsidRPr="00116772">
              <w:rPr>
                <w:rFonts w:ascii="Times New Roman" w:eastAsia="宋体" w:hAnsi="Times New Roman" w:cs="Times New Roman"/>
                <w:kern w:val="0"/>
                <w:szCs w:val="21"/>
                <w:lang w:bidi="ar"/>
              </w:rPr>
              <w:t>EKS-CE</w:t>
            </w:r>
          </w:p>
        </w:tc>
        <w:tc>
          <w:tcPr>
            <w:tcW w:w="2670" w:type="dxa"/>
            <w:tcBorders>
              <w:top w:val="nil"/>
              <w:left w:val="nil"/>
              <w:bottom w:val="nil"/>
              <w:right w:val="nil"/>
            </w:tcBorders>
            <w:shd w:val="clear" w:color="auto" w:fill="auto"/>
            <w:noWrap/>
            <w:vAlign w:val="center"/>
          </w:tcPr>
          <w:p w14:paraId="7731085D" w14:textId="77777777" w:rsidR="00112F44" w:rsidRPr="00116772" w:rsidRDefault="00000000">
            <w:pPr>
              <w:widowControl/>
              <w:spacing w:line="480" w:lineRule="auto"/>
              <w:jc w:val="center"/>
              <w:textAlignment w:val="center"/>
              <w:rPr>
                <w:rFonts w:ascii="Times New Roman" w:eastAsia="宋体" w:hAnsi="Times New Roman" w:cs="Times New Roman"/>
                <w:szCs w:val="21"/>
              </w:rPr>
            </w:pPr>
            <w:r w:rsidRPr="00116772">
              <w:rPr>
                <w:rFonts w:ascii="Times New Roman" w:eastAsia="宋体" w:hAnsi="Times New Roman" w:cs="Times New Roman"/>
                <w:kern w:val="0"/>
                <w:szCs w:val="21"/>
                <w:lang w:bidi="ar"/>
              </w:rPr>
              <w:t>15 - 250 ng/mL</w:t>
            </w:r>
          </w:p>
        </w:tc>
        <w:tc>
          <w:tcPr>
            <w:tcW w:w="1245" w:type="dxa"/>
            <w:tcBorders>
              <w:top w:val="nil"/>
              <w:left w:val="nil"/>
              <w:bottom w:val="nil"/>
              <w:right w:val="nil"/>
            </w:tcBorders>
            <w:shd w:val="clear" w:color="auto" w:fill="auto"/>
            <w:noWrap/>
            <w:vAlign w:val="center"/>
          </w:tcPr>
          <w:p w14:paraId="2F1ACF26" w14:textId="77777777" w:rsidR="00112F44" w:rsidRPr="00116772" w:rsidRDefault="00000000">
            <w:pPr>
              <w:widowControl/>
              <w:spacing w:line="480" w:lineRule="auto"/>
              <w:jc w:val="center"/>
              <w:textAlignment w:val="center"/>
              <w:rPr>
                <w:rFonts w:ascii="Times New Roman" w:eastAsia="宋体" w:hAnsi="Times New Roman" w:cs="Times New Roman"/>
                <w:szCs w:val="21"/>
              </w:rPr>
            </w:pPr>
            <w:r w:rsidRPr="00116772">
              <w:rPr>
                <w:rFonts w:ascii="Times New Roman" w:eastAsia="宋体" w:hAnsi="Times New Roman" w:cs="Times New Roman"/>
                <w:kern w:val="0"/>
                <w:szCs w:val="21"/>
                <w:lang w:bidi="ar"/>
              </w:rPr>
              <w:t>4 - 8</w:t>
            </w:r>
          </w:p>
        </w:tc>
        <w:tc>
          <w:tcPr>
            <w:tcW w:w="1181" w:type="dxa"/>
            <w:tcBorders>
              <w:top w:val="nil"/>
              <w:left w:val="nil"/>
              <w:bottom w:val="nil"/>
              <w:right w:val="nil"/>
            </w:tcBorders>
            <w:shd w:val="clear" w:color="auto" w:fill="auto"/>
            <w:noWrap/>
            <w:vAlign w:val="center"/>
          </w:tcPr>
          <w:p w14:paraId="3289A5EB" w14:textId="77777777" w:rsidR="00112F44" w:rsidRPr="00116772" w:rsidRDefault="00000000">
            <w:pPr>
              <w:widowControl/>
              <w:spacing w:line="480" w:lineRule="auto"/>
              <w:jc w:val="center"/>
              <w:textAlignment w:val="center"/>
              <w:rPr>
                <w:rFonts w:ascii="Times New Roman" w:eastAsia="宋体" w:hAnsi="Times New Roman" w:cs="Times New Roman"/>
                <w:szCs w:val="21"/>
              </w:rPr>
            </w:pPr>
            <w:r w:rsidRPr="00116772">
              <w:rPr>
                <w:rFonts w:ascii="Times New Roman" w:eastAsia="宋体" w:hAnsi="Times New Roman" w:cs="Times New Roman" w:hint="eastAsia"/>
                <w:kern w:val="0"/>
                <w:szCs w:val="21"/>
                <w:lang w:bidi="ar"/>
              </w:rPr>
              <w:t>S6</w:t>
            </w:r>
          </w:p>
        </w:tc>
      </w:tr>
      <w:tr w:rsidR="00112F44" w:rsidRPr="00116772" w14:paraId="65260363" w14:textId="77777777">
        <w:trPr>
          <w:trHeight w:val="277"/>
          <w:jc w:val="center"/>
        </w:trPr>
        <w:tc>
          <w:tcPr>
            <w:tcW w:w="3500" w:type="dxa"/>
            <w:tcBorders>
              <w:top w:val="nil"/>
              <w:left w:val="nil"/>
              <w:bottom w:val="nil"/>
              <w:right w:val="nil"/>
            </w:tcBorders>
            <w:shd w:val="clear" w:color="auto" w:fill="auto"/>
            <w:noWrap/>
            <w:vAlign w:val="center"/>
          </w:tcPr>
          <w:p w14:paraId="05118D82" w14:textId="77777777" w:rsidR="00112F44" w:rsidRPr="00116772" w:rsidRDefault="00000000">
            <w:pPr>
              <w:widowControl/>
              <w:spacing w:line="480" w:lineRule="auto"/>
              <w:jc w:val="center"/>
              <w:textAlignment w:val="center"/>
              <w:rPr>
                <w:rFonts w:ascii="Times New Roman" w:eastAsia="宋体" w:hAnsi="Times New Roman" w:cs="Times New Roman"/>
                <w:szCs w:val="21"/>
              </w:rPr>
            </w:pPr>
            <w:r w:rsidRPr="00116772">
              <w:rPr>
                <w:rFonts w:ascii="Times New Roman" w:eastAsia="宋体" w:hAnsi="Times New Roman" w:cs="Times New Roman"/>
                <w:kern w:val="0"/>
                <w:szCs w:val="21"/>
                <w:lang w:bidi="ar"/>
              </w:rPr>
              <w:t>CE</w:t>
            </w:r>
          </w:p>
        </w:tc>
        <w:tc>
          <w:tcPr>
            <w:tcW w:w="2670" w:type="dxa"/>
            <w:tcBorders>
              <w:top w:val="nil"/>
              <w:left w:val="nil"/>
              <w:bottom w:val="nil"/>
              <w:right w:val="nil"/>
            </w:tcBorders>
            <w:shd w:val="clear" w:color="auto" w:fill="auto"/>
            <w:noWrap/>
            <w:vAlign w:val="center"/>
          </w:tcPr>
          <w:p w14:paraId="0D6E79EA" w14:textId="77777777" w:rsidR="00112F44" w:rsidRPr="00116772" w:rsidRDefault="00000000">
            <w:pPr>
              <w:widowControl/>
              <w:spacing w:line="480" w:lineRule="auto"/>
              <w:jc w:val="center"/>
              <w:textAlignment w:val="center"/>
              <w:rPr>
                <w:rFonts w:ascii="Times New Roman" w:eastAsia="宋体" w:hAnsi="Times New Roman" w:cs="Times New Roman"/>
                <w:szCs w:val="21"/>
              </w:rPr>
            </w:pPr>
            <w:r w:rsidRPr="00116772">
              <w:rPr>
                <w:rFonts w:ascii="Times New Roman" w:eastAsia="宋体" w:hAnsi="Times New Roman" w:cs="Times New Roman"/>
                <w:kern w:val="0"/>
                <w:szCs w:val="21"/>
                <w:lang w:bidi="ar"/>
              </w:rPr>
              <w:t>25 - 1000 ng/mL</w:t>
            </w:r>
          </w:p>
        </w:tc>
        <w:tc>
          <w:tcPr>
            <w:tcW w:w="1245" w:type="dxa"/>
            <w:tcBorders>
              <w:top w:val="nil"/>
              <w:left w:val="nil"/>
              <w:bottom w:val="nil"/>
              <w:right w:val="nil"/>
            </w:tcBorders>
            <w:shd w:val="clear" w:color="auto" w:fill="auto"/>
            <w:noWrap/>
            <w:vAlign w:val="center"/>
          </w:tcPr>
          <w:p w14:paraId="6247B6A2" w14:textId="77777777" w:rsidR="00112F44" w:rsidRPr="00116772" w:rsidRDefault="00000000">
            <w:pPr>
              <w:widowControl/>
              <w:spacing w:line="480" w:lineRule="auto"/>
              <w:jc w:val="center"/>
              <w:textAlignment w:val="center"/>
              <w:rPr>
                <w:rFonts w:ascii="Times New Roman" w:eastAsia="宋体" w:hAnsi="Times New Roman" w:cs="Times New Roman"/>
                <w:szCs w:val="21"/>
              </w:rPr>
            </w:pPr>
            <w:r w:rsidRPr="00116772">
              <w:rPr>
                <w:rFonts w:ascii="Times New Roman" w:eastAsia="宋体" w:hAnsi="Times New Roman" w:cs="Times New Roman"/>
                <w:kern w:val="0"/>
                <w:szCs w:val="21"/>
                <w:lang w:bidi="ar"/>
              </w:rPr>
              <w:t>15 - 45</w:t>
            </w:r>
          </w:p>
        </w:tc>
        <w:tc>
          <w:tcPr>
            <w:tcW w:w="1181" w:type="dxa"/>
            <w:tcBorders>
              <w:top w:val="nil"/>
              <w:left w:val="nil"/>
              <w:bottom w:val="nil"/>
              <w:right w:val="nil"/>
            </w:tcBorders>
            <w:shd w:val="clear" w:color="auto" w:fill="auto"/>
            <w:noWrap/>
            <w:vAlign w:val="center"/>
          </w:tcPr>
          <w:p w14:paraId="743660A1" w14:textId="77777777" w:rsidR="00112F44" w:rsidRPr="00116772" w:rsidRDefault="00000000">
            <w:pPr>
              <w:widowControl/>
              <w:spacing w:line="480" w:lineRule="auto"/>
              <w:jc w:val="center"/>
              <w:textAlignment w:val="center"/>
              <w:rPr>
                <w:rFonts w:ascii="Times New Roman" w:eastAsia="宋体" w:hAnsi="Times New Roman" w:cs="Times New Roman"/>
                <w:szCs w:val="21"/>
              </w:rPr>
            </w:pPr>
            <w:r w:rsidRPr="00116772">
              <w:rPr>
                <w:rFonts w:ascii="Times New Roman" w:eastAsia="宋体" w:hAnsi="Times New Roman" w:cs="Times New Roman" w:hint="eastAsia"/>
                <w:kern w:val="0"/>
                <w:szCs w:val="21"/>
                <w:lang w:bidi="ar"/>
              </w:rPr>
              <w:t>S7</w:t>
            </w:r>
          </w:p>
        </w:tc>
      </w:tr>
      <w:tr w:rsidR="00112F44" w:rsidRPr="00116772" w14:paraId="64E9A8A6" w14:textId="77777777">
        <w:trPr>
          <w:trHeight w:val="277"/>
          <w:jc w:val="center"/>
        </w:trPr>
        <w:tc>
          <w:tcPr>
            <w:tcW w:w="3500" w:type="dxa"/>
            <w:tcBorders>
              <w:top w:val="nil"/>
              <w:left w:val="nil"/>
              <w:bottom w:val="nil"/>
              <w:right w:val="nil"/>
            </w:tcBorders>
            <w:shd w:val="clear" w:color="auto" w:fill="auto"/>
            <w:noWrap/>
            <w:vAlign w:val="center"/>
          </w:tcPr>
          <w:p w14:paraId="7E5CD363" w14:textId="77777777" w:rsidR="00112F44" w:rsidRPr="00116772" w:rsidRDefault="00000000">
            <w:pPr>
              <w:widowControl/>
              <w:spacing w:line="480" w:lineRule="auto"/>
              <w:jc w:val="center"/>
              <w:textAlignment w:val="center"/>
              <w:rPr>
                <w:rFonts w:ascii="Times New Roman" w:eastAsia="宋体" w:hAnsi="Times New Roman" w:cs="Times New Roman"/>
                <w:szCs w:val="21"/>
              </w:rPr>
            </w:pPr>
            <w:r w:rsidRPr="00116772">
              <w:rPr>
                <w:rFonts w:ascii="Times New Roman" w:eastAsia="宋体" w:hAnsi="Times New Roman" w:cs="Times New Roman"/>
                <w:kern w:val="0"/>
                <w:szCs w:val="21"/>
                <w:lang w:bidi="ar"/>
              </w:rPr>
              <w:t>GC-MS</w:t>
            </w:r>
          </w:p>
        </w:tc>
        <w:tc>
          <w:tcPr>
            <w:tcW w:w="2670" w:type="dxa"/>
            <w:tcBorders>
              <w:top w:val="nil"/>
              <w:left w:val="nil"/>
              <w:bottom w:val="nil"/>
              <w:right w:val="nil"/>
            </w:tcBorders>
            <w:shd w:val="clear" w:color="auto" w:fill="auto"/>
            <w:noWrap/>
            <w:vAlign w:val="center"/>
          </w:tcPr>
          <w:p w14:paraId="4A2688C8" w14:textId="77777777" w:rsidR="00112F44" w:rsidRPr="00116772" w:rsidRDefault="00000000">
            <w:pPr>
              <w:widowControl/>
              <w:spacing w:line="480" w:lineRule="auto"/>
              <w:jc w:val="center"/>
              <w:textAlignment w:val="center"/>
              <w:rPr>
                <w:rFonts w:ascii="Times New Roman" w:eastAsia="宋体" w:hAnsi="Times New Roman" w:cs="Times New Roman"/>
                <w:szCs w:val="21"/>
              </w:rPr>
            </w:pPr>
            <w:r w:rsidRPr="00116772">
              <w:rPr>
                <w:rFonts w:ascii="Times New Roman" w:eastAsia="宋体" w:hAnsi="Times New Roman" w:cs="Times New Roman"/>
                <w:kern w:val="0"/>
                <w:szCs w:val="21"/>
                <w:lang w:bidi="ar"/>
              </w:rPr>
              <w:t>2 - 50 ng/mL</w:t>
            </w:r>
          </w:p>
        </w:tc>
        <w:tc>
          <w:tcPr>
            <w:tcW w:w="1245" w:type="dxa"/>
            <w:tcBorders>
              <w:top w:val="nil"/>
              <w:left w:val="nil"/>
              <w:bottom w:val="nil"/>
              <w:right w:val="nil"/>
            </w:tcBorders>
            <w:shd w:val="clear" w:color="auto" w:fill="auto"/>
            <w:noWrap/>
            <w:vAlign w:val="center"/>
          </w:tcPr>
          <w:p w14:paraId="435A3866" w14:textId="77777777" w:rsidR="00112F44" w:rsidRPr="00116772" w:rsidRDefault="00000000">
            <w:pPr>
              <w:widowControl/>
              <w:spacing w:line="480" w:lineRule="auto"/>
              <w:jc w:val="center"/>
              <w:textAlignment w:val="center"/>
              <w:rPr>
                <w:rFonts w:ascii="Times New Roman" w:eastAsia="宋体" w:hAnsi="Times New Roman" w:cs="Times New Roman"/>
                <w:szCs w:val="21"/>
              </w:rPr>
            </w:pPr>
            <w:r w:rsidRPr="00116772">
              <w:rPr>
                <w:rFonts w:ascii="Times New Roman" w:eastAsia="宋体" w:hAnsi="Times New Roman" w:cs="Times New Roman"/>
                <w:kern w:val="0"/>
                <w:szCs w:val="21"/>
                <w:lang w:bidi="ar"/>
              </w:rPr>
              <w:t>1 - 10</w:t>
            </w:r>
          </w:p>
        </w:tc>
        <w:tc>
          <w:tcPr>
            <w:tcW w:w="1181" w:type="dxa"/>
            <w:tcBorders>
              <w:top w:val="nil"/>
              <w:left w:val="nil"/>
              <w:bottom w:val="nil"/>
              <w:right w:val="nil"/>
            </w:tcBorders>
            <w:shd w:val="clear" w:color="auto" w:fill="auto"/>
            <w:noWrap/>
            <w:vAlign w:val="center"/>
          </w:tcPr>
          <w:p w14:paraId="77326F6D" w14:textId="77777777" w:rsidR="00112F44" w:rsidRPr="00116772" w:rsidRDefault="00000000">
            <w:pPr>
              <w:widowControl/>
              <w:spacing w:line="480" w:lineRule="auto"/>
              <w:jc w:val="center"/>
              <w:textAlignment w:val="center"/>
              <w:rPr>
                <w:rFonts w:ascii="Times New Roman" w:eastAsia="宋体" w:hAnsi="Times New Roman" w:cs="Times New Roman"/>
                <w:szCs w:val="21"/>
              </w:rPr>
            </w:pPr>
            <w:r w:rsidRPr="00116772">
              <w:rPr>
                <w:rFonts w:ascii="Times New Roman" w:eastAsia="宋体" w:hAnsi="Times New Roman" w:cs="Times New Roman" w:hint="eastAsia"/>
                <w:kern w:val="0"/>
                <w:szCs w:val="21"/>
                <w:lang w:bidi="ar"/>
              </w:rPr>
              <w:t>S8</w:t>
            </w:r>
          </w:p>
        </w:tc>
      </w:tr>
      <w:tr w:rsidR="00112F44" w:rsidRPr="00116772" w14:paraId="1FCE1880" w14:textId="77777777">
        <w:trPr>
          <w:trHeight w:val="315"/>
          <w:jc w:val="center"/>
        </w:trPr>
        <w:tc>
          <w:tcPr>
            <w:tcW w:w="3500" w:type="dxa"/>
            <w:tcBorders>
              <w:top w:val="nil"/>
              <w:left w:val="nil"/>
              <w:bottom w:val="nil"/>
              <w:right w:val="nil"/>
            </w:tcBorders>
            <w:shd w:val="clear" w:color="auto" w:fill="auto"/>
            <w:noWrap/>
            <w:vAlign w:val="center"/>
          </w:tcPr>
          <w:p w14:paraId="72F7D27A" w14:textId="77777777" w:rsidR="00112F44" w:rsidRPr="00116772" w:rsidRDefault="00000000">
            <w:pPr>
              <w:widowControl/>
              <w:spacing w:line="480" w:lineRule="auto"/>
              <w:jc w:val="center"/>
              <w:textAlignment w:val="center"/>
              <w:rPr>
                <w:rFonts w:ascii="Times New Roman" w:eastAsia="宋体" w:hAnsi="Times New Roman" w:cs="Times New Roman"/>
                <w:szCs w:val="21"/>
              </w:rPr>
            </w:pPr>
            <w:r w:rsidRPr="00116772">
              <w:rPr>
                <w:rFonts w:ascii="Times New Roman" w:eastAsia="宋体" w:hAnsi="Times New Roman" w:cs="Times New Roman"/>
                <w:kern w:val="0"/>
                <w:szCs w:val="21"/>
                <w:lang w:bidi="ar"/>
              </w:rPr>
              <w:t>MIF-SPE</w:t>
            </w:r>
          </w:p>
        </w:tc>
        <w:tc>
          <w:tcPr>
            <w:tcW w:w="2670" w:type="dxa"/>
            <w:tcBorders>
              <w:top w:val="nil"/>
              <w:left w:val="nil"/>
              <w:bottom w:val="nil"/>
              <w:right w:val="nil"/>
            </w:tcBorders>
            <w:shd w:val="clear" w:color="auto" w:fill="auto"/>
            <w:noWrap/>
            <w:vAlign w:val="center"/>
          </w:tcPr>
          <w:p w14:paraId="28527AEC" w14:textId="77777777" w:rsidR="00112F44" w:rsidRPr="00116772" w:rsidRDefault="00000000">
            <w:pPr>
              <w:widowControl/>
              <w:spacing w:line="480" w:lineRule="auto"/>
              <w:jc w:val="center"/>
              <w:textAlignment w:val="center"/>
              <w:rPr>
                <w:rFonts w:ascii="Times New Roman" w:eastAsia="宋体" w:hAnsi="Times New Roman" w:cs="Times New Roman"/>
                <w:szCs w:val="21"/>
              </w:rPr>
            </w:pPr>
            <w:r w:rsidRPr="00116772">
              <w:rPr>
                <w:rFonts w:ascii="Times New Roman" w:eastAsia="宋体" w:hAnsi="Times New Roman" w:cs="Times New Roman"/>
                <w:kern w:val="0"/>
                <w:szCs w:val="21"/>
                <w:lang w:bidi="ar"/>
              </w:rPr>
              <w:t>1.5 × 10</w:t>
            </w:r>
            <w:r w:rsidRPr="00116772">
              <w:rPr>
                <w:rStyle w:val="font51"/>
                <w:rFonts w:eastAsia="宋体"/>
                <w:color w:val="auto"/>
                <w:sz w:val="21"/>
                <w:szCs w:val="21"/>
                <w:lang w:bidi="ar"/>
              </w:rPr>
              <w:t>-5</w:t>
            </w:r>
            <w:r w:rsidRPr="00116772">
              <w:rPr>
                <w:rStyle w:val="font21"/>
                <w:rFonts w:eastAsia="宋体"/>
                <w:color w:val="auto"/>
                <w:sz w:val="21"/>
                <w:szCs w:val="21"/>
                <w:lang w:bidi="ar"/>
              </w:rPr>
              <w:t xml:space="preserve"> - 1.1×10</w:t>
            </w:r>
            <w:r w:rsidRPr="00116772">
              <w:rPr>
                <w:rStyle w:val="font51"/>
                <w:rFonts w:eastAsia="宋体"/>
                <w:color w:val="auto"/>
                <w:sz w:val="21"/>
                <w:szCs w:val="21"/>
                <w:lang w:bidi="ar"/>
              </w:rPr>
              <w:t>-2</w:t>
            </w:r>
            <w:r w:rsidRPr="00116772">
              <w:rPr>
                <w:rStyle w:val="font21"/>
                <w:rFonts w:eastAsia="宋体"/>
                <w:color w:val="auto"/>
                <w:sz w:val="21"/>
                <w:szCs w:val="21"/>
                <w:lang w:bidi="ar"/>
              </w:rPr>
              <w:t xml:space="preserve"> μg/mL</w:t>
            </w:r>
          </w:p>
        </w:tc>
        <w:tc>
          <w:tcPr>
            <w:tcW w:w="1245" w:type="dxa"/>
            <w:tcBorders>
              <w:top w:val="nil"/>
              <w:left w:val="nil"/>
              <w:bottom w:val="nil"/>
              <w:right w:val="nil"/>
            </w:tcBorders>
            <w:shd w:val="clear" w:color="auto" w:fill="auto"/>
            <w:noWrap/>
            <w:vAlign w:val="center"/>
          </w:tcPr>
          <w:p w14:paraId="7F427916" w14:textId="77777777" w:rsidR="00112F44" w:rsidRPr="00116772" w:rsidRDefault="00000000">
            <w:pPr>
              <w:widowControl/>
              <w:spacing w:line="480" w:lineRule="auto"/>
              <w:jc w:val="center"/>
              <w:textAlignment w:val="center"/>
              <w:rPr>
                <w:rFonts w:ascii="Times New Roman" w:eastAsia="宋体" w:hAnsi="Times New Roman" w:cs="Times New Roman"/>
                <w:szCs w:val="21"/>
              </w:rPr>
            </w:pPr>
            <w:r w:rsidRPr="00116772">
              <w:rPr>
                <w:rFonts w:ascii="Times New Roman" w:eastAsia="宋体" w:hAnsi="Times New Roman" w:cs="Times New Roman"/>
                <w:kern w:val="0"/>
                <w:szCs w:val="21"/>
                <w:lang w:bidi="ar"/>
              </w:rPr>
              <w:t>8.9×10</w:t>
            </w:r>
            <w:r w:rsidRPr="00116772">
              <w:rPr>
                <w:rStyle w:val="font51"/>
                <w:rFonts w:eastAsia="宋体"/>
                <w:color w:val="auto"/>
                <w:sz w:val="21"/>
                <w:szCs w:val="21"/>
                <w:lang w:bidi="ar"/>
              </w:rPr>
              <w:t>-3</w:t>
            </w:r>
          </w:p>
        </w:tc>
        <w:tc>
          <w:tcPr>
            <w:tcW w:w="1181" w:type="dxa"/>
            <w:tcBorders>
              <w:top w:val="nil"/>
              <w:left w:val="nil"/>
              <w:bottom w:val="nil"/>
              <w:right w:val="nil"/>
            </w:tcBorders>
            <w:shd w:val="clear" w:color="auto" w:fill="auto"/>
            <w:noWrap/>
            <w:vAlign w:val="center"/>
          </w:tcPr>
          <w:p w14:paraId="342C3A87" w14:textId="77777777" w:rsidR="00112F44" w:rsidRPr="00116772" w:rsidRDefault="00000000">
            <w:pPr>
              <w:widowControl/>
              <w:spacing w:line="480" w:lineRule="auto"/>
              <w:jc w:val="center"/>
              <w:textAlignment w:val="center"/>
              <w:rPr>
                <w:rFonts w:ascii="Times New Roman" w:eastAsia="宋体" w:hAnsi="Times New Roman" w:cs="Times New Roman"/>
                <w:szCs w:val="21"/>
              </w:rPr>
            </w:pPr>
            <w:r w:rsidRPr="00116772">
              <w:rPr>
                <w:rFonts w:ascii="Times New Roman" w:eastAsia="宋体" w:hAnsi="Times New Roman" w:cs="Times New Roman" w:hint="eastAsia"/>
                <w:kern w:val="0"/>
                <w:szCs w:val="21"/>
                <w:lang w:bidi="ar"/>
              </w:rPr>
              <w:t>S9</w:t>
            </w:r>
          </w:p>
        </w:tc>
      </w:tr>
      <w:tr w:rsidR="00112F44" w:rsidRPr="00116772" w14:paraId="36ADBE32" w14:textId="77777777">
        <w:trPr>
          <w:trHeight w:val="277"/>
          <w:jc w:val="center"/>
        </w:trPr>
        <w:tc>
          <w:tcPr>
            <w:tcW w:w="3500" w:type="dxa"/>
            <w:tcBorders>
              <w:top w:val="nil"/>
              <w:left w:val="nil"/>
              <w:bottom w:val="nil"/>
              <w:right w:val="nil"/>
            </w:tcBorders>
            <w:shd w:val="clear" w:color="auto" w:fill="auto"/>
            <w:noWrap/>
            <w:vAlign w:val="center"/>
          </w:tcPr>
          <w:p w14:paraId="408E969B" w14:textId="77777777" w:rsidR="00112F44" w:rsidRPr="00116772" w:rsidRDefault="00000000">
            <w:pPr>
              <w:widowControl/>
              <w:spacing w:line="480" w:lineRule="auto"/>
              <w:jc w:val="center"/>
              <w:textAlignment w:val="center"/>
              <w:rPr>
                <w:rFonts w:ascii="Times New Roman" w:eastAsia="宋体" w:hAnsi="Times New Roman" w:cs="Times New Roman"/>
                <w:szCs w:val="21"/>
              </w:rPr>
            </w:pPr>
            <w:r w:rsidRPr="00116772">
              <w:rPr>
                <w:rFonts w:ascii="Times New Roman" w:eastAsia="宋体" w:hAnsi="Times New Roman" w:cs="Times New Roman"/>
                <w:kern w:val="0"/>
                <w:szCs w:val="21"/>
                <w:lang w:bidi="ar"/>
              </w:rPr>
              <w:t>LC-QQQ-MS/MS</w:t>
            </w:r>
          </w:p>
        </w:tc>
        <w:tc>
          <w:tcPr>
            <w:tcW w:w="2670" w:type="dxa"/>
            <w:tcBorders>
              <w:top w:val="nil"/>
              <w:left w:val="nil"/>
              <w:bottom w:val="nil"/>
              <w:right w:val="nil"/>
            </w:tcBorders>
            <w:shd w:val="clear" w:color="auto" w:fill="auto"/>
            <w:noWrap/>
            <w:vAlign w:val="center"/>
          </w:tcPr>
          <w:p w14:paraId="39348350" w14:textId="77777777" w:rsidR="00112F44" w:rsidRPr="00116772" w:rsidRDefault="00000000">
            <w:pPr>
              <w:widowControl/>
              <w:spacing w:line="480" w:lineRule="auto"/>
              <w:jc w:val="center"/>
              <w:textAlignment w:val="center"/>
              <w:rPr>
                <w:rFonts w:ascii="Times New Roman" w:eastAsia="宋体" w:hAnsi="Times New Roman" w:cs="Times New Roman"/>
                <w:szCs w:val="21"/>
              </w:rPr>
            </w:pPr>
            <w:r w:rsidRPr="00116772">
              <w:rPr>
                <w:rFonts w:ascii="Times New Roman" w:eastAsia="宋体" w:hAnsi="Times New Roman" w:cs="Times New Roman"/>
                <w:kern w:val="0"/>
                <w:szCs w:val="21"/>
                <w:lang w:bidi="ar"/>
              </w:rPr>
              <w:t>1-10 ng/mL</w:t>
            </w:r>
          </w:p>
        </w:tc>
        <w:tc>
          <w:tcPr>
            <w:tcW w:w="1245" w:type="dxa"/>
            <w:tcBorders>
              <w:top w:val="nil"/>
              <w:left w:val="nil"/>
              <w:bottom w:val="nil"/>
              <w:right w:val="nil"/>
            </w:tcBorders>
            <w:shd w:val="clear" w:color="auto" w:fill="auto"/>
            <w:noWrap/>
            <w:vAlign w:val="center"/>
          </w:tcPr>
          <w:p w14:paraId="2E9E6716" w14:textId="77777777" w:rsidR="00112F44" w:rsidRPr="00116772" w:rsidRDefault="00000000">
            <w:pPr>
              <w:widowControl/>
              <w:spacing w:line="480" w:lineRule="auto"/>
              <w:jc w:val="center"/>
              <w:textAlignment w:val="center"/>
              <w:rPr>
                <w:rFonts w:ascii="Times New Roman" w:eastAsia="宋体" w:hAnsi="Times New Roman" w:cs="Times New Roman"/>
                <w:szCs w:val="21"/>
              </w:rPr>
            </w:pPr>
            <w:r w:rsidRPr="00116772">
              <w:rPr>
                <w:rFonts w:ascii="Times New Roman" w:eastAsia="宋体" w:hAnsi="Times New Roman" w:cs="Times New Roman"/>
                <w:kern w:val="0"/>
                <w:szCs w:val="21"/>
                <w:lang w:bidi="ar"/>
              </w:rPr>
              <w:t>0.01</w:t>
            </w:r>
          </w:p>
        </w:tc>
        <w:tc>
          <w:tcPr>
            <w:tcW w:w="1181" w:type="dxa"/>
            <w:tcBorders>
              <w:top w:val="nil"/>
              <w:left w:val="nil"/>
              <w:bottom w:val="nil"/>
              <w:right w:val="nil"/>
            </w:tcBorders>
            <w:shd w:val="clear" w:color="auto" w:fill="auto"/>
            <w:noWrap/>
            <w:vAlign w:val="center"/>
          </w:tcPr>
          <w:p w14:paraId="0DE5745D" w14:textId="77777777" w:rsidR="00112F44" w:rsidRPr="00116772" w:rsidRDefault="00000000">
            <w:pPr>
              <w:widowControl/>
              <w:spacing w:line="480" w:lineRule="auto"/>
              <w:jc w:val="center"/>
              <w:textAlignment w:val="center"/>
              <w:rPr>
                <w:rFonts w:ascii="Times New Roman" w:eastAsia="宋体" w:hAnsi="Times New Roman" w:cs="Times New Roman"/>
                <w:szCs w:val="21"/>
              </w:rPr>
            </w:pPr>
            <w:r w:rsidRPr="00116772">
              <w:rPr>
                <w:rFonts w:ascii="Times New Roman" w:eastAsia="宋体" w:hAnsi="Times New Roman" w:cs="Times New Roman" w:hint="eastAsia"/>
                <w:kern w:val="0"/>
                <w:szCs w:val="21"/>
                <w:lang w:bidi="ar"/>
              </w:rPr>
              <w:t>S</w:t>
            </w:r>
            <w:r w:rsidRPr="00116772">
              <w:rPr>
                <w:rFonts w:ascii="Times New Roman" w:eastAsia="宋体" w:hAnsi="Times New Roman" w:cs="Times New Roman"/>
                <w:kern w:val="0"/>
                <w:szCs w:val="21"/>
                <w:lang w:bidi="ar"/>
              </w:rPr>
              <w:t>1</w:t>
            </w:r>
            <w:r w:rsidRPr="00116772">
              <w:rPr>
                <w:rFonts w:ascii="Times New Roman" w:eastAsia="宋体" w:hAnsi="Times New Roman" w:cs="Times New Roman" w:hint="eastAsia"/>
                <w:kern w:val="0"/>
                <w:szCs w:val="21"/>
                <w:lang w:bidi="ar"/>
              </w:rPr>
              <w:t>0</w:t>
            </w:r>
          </w:p>
        </w:tc>
      </w:tr>
      <w:tr w:rsidR="00112F44" w:rsidRPr="00116772" w14:paraId="54C9E24C" w14:textId="77777777">
        <w:trPr>
          <w:trHeight w:val="277"/>
          <w:jc w:val="center"/>
        </w:trPr>
        <w:tc>
          <w:tcPr>
            <w:tcW w:w="3500" w:type="dxa"/>
            <w:tcBorders>
              <w:top w:val="nil"/>
              <w:left w:val="nil"/>
              <w:bottom w:val="nil"/>
              <w:right w:val="nil"/>
            </w:tcBorders>
            <w:shd w:val="clear" w:color="auto" w:fill="auto"/>
            <w:noWrap/>
            <w:vAlign w:val="center"/>
          </w:tcPr>
          <w:p w14:paraId="426656A9" w14:textId="77777777" w:rsidR="00112F44" w:rsidRPr="00116772" w:rsidRDefault="00000000">
            <w:pPr>
              <w:widowControl/>
              <w:spacing w:line="480" w:lineRule="auto"/>
              <w:jc w:val="center"/>
              <w:textAlignment w:val="center"/>
              <w:rPr>
                <w:rFonts w:ascii="Times New Roman" w:eastAsia="宋体" w:hAnsi="Times New Roman" w:cs="Times New Roman"/>
                <w:kern w:val="0"/>
                <w:szCs w:val="21"/>
                <w:lang w:bidi="ar"/>
              </w:rPr>
            </w:pPr>
            <w:r w:rsidRPr="00116772">
              <w:rPr>
                <w:rFonts w:ascii="Times New Roman" w:eastAsia="宋体" w:hAnsi="Times New Roman" w:cs="Times New Roman" w:hint="eastAsia"/>
                <w:kern w:val="0"/>
                <w:szCs w:val="21"/>
                <w:lang w:bidi="ar"/>
              </w:rPr>
              <w:t>CBA@AAO</w:t>
            </w:r>
          </w:p>
        </w:tc>
        <w:tc>
          <w:tcPr>
            <w:tcW w:w="2670" w:type="dxa"/>
            <w:tcBorders>
              <w:top w:val="nil"/>
              <w:left w:val="nil"/>
              <w:bottom w:val="nil"/>
              <w:right w:val="nil"/>
            </w:tcBorders>
            <w:shd w:val="clear" w:color="auto" w:fill="auto"/>
            <w:noWrap/>
            <w:vAlign w:val="center"/>
          </w:tcPr>
          <w:p w14:paraId="6B176AB5" w14:textId="77777777" w:rsidR="00112F44" w:rsidRPr="00116772" w:rsidRDefault="00000000">
            <w:pPr>
              <w:widowControl/>
              <w:spacing w:line="480" w:lineRule="auto"/>
              <w:jc w:val="center"/>
              <w:textAlignment w:val="center"/>
              <w:rPr>
                <w:rFonts w:ascii="Times New Roman" w:eastAsia="宋体" w:hAnsi="Times New Roman" w:cs="Times New Roman"/>
                <w:szCs w:val="21"/>
              </w:rPr>
            </w:pPr>
            <w:r w:rsidRPr="00116772">
              <w:rPr>
                <w:rFonts w:ascii="Times New Roman" w:eastAsia="宋体" w:hAnsi="Times New Roman" w:cs="Times New Roman"/>
                <w:kern w:val="0"/>
                <w:szCs w:val="21"/>
                <w:lang w:bidi="ar"/>
              </w:rPr>
              <w:t>1 - 10</w:t>
            </w:r>
            <w:r w:rsidRPr="00116772">
              <w:rPr>
                <w:rStyle w:val="font61"/>
                <w:rFonts w:eastAsia="宋体"/>
                <w:b w:val="0"/>
                <w:bCs w:val="0"/>
                <w:color w:val="auto"/>
                <w:sz w:val="21"/>
                <w:szCs w:val="21"/>
                <w:lang w:bidi="ar"/>
              </w:rPr>
              <w:t>4</w:t>
            </w:r>
            <w:r w:rsidRPr="00116772">
              <w:rPr>
                <w:rStyle w:val="font31"/>
                <w:rFonts w:eastAsia="宋体"/>
                <w:b w:val="0"/>
                <w:bCs w:val="0"/>
                <w:color w:val="auto"/>
                <w:sz w:val="21"/>
                <w:szCs w:val="21"/>
                <w:lang w:bidi="ar"/>
              </w:rPr>
              <w:t xml:space="preserve"> fM</w:t>
            </w:r>
          </w:p>
        </w:tc>
        <w:tc>
          <w:tcPr>
            <w:tcW w:w="1245" w:type="dxa"/>
            <w:tcBorders>
              <w:top w:val="nil"/>
              <w:left w:val="nil"/>
              <w:bottom w:val="nil"/>
              <w:right w:val="nil"/>
            </w:tcBorders>
            <w:shd w:val="clear" w:color="auto" w:fill="auto"/>
            <w:noWrap/>
            <w:vAlign w:val="center"/>
          </w:tcPr>
          <w:p w14:paraId="7C658F5F" w14:textId="77777777" w:rsidR="00112F44" w:rsidRPr="00116772" w:rsidRDefault="00000000">
            <w:pPr>
              <w:widowControl/>
              <w:spacing w:line="480" w:lineRule="auto"/>
              <w:jc w:val="center"/>
              <w:textAlignment w:val="center"/>
              <w:rPr>
                <w:rFonts w:ascii="Times New Roman" w:eastAsia="宋体" w:hAnsi="Times New Roman" w:cs="Times New Roman"/>
                <w:szCs w:val="21"/>
              </w:rPr>
            </w:pPr>
            <w:r w:rsidRPr="00116772">
              <w:rPr>
                <w:rFonts w:ascii="Times New Roman" w:eastAsia="宋体" w:hAnsi="Times New Roman" w:cs="Times New Roman"/>
                <w:kern w:val="0"/>
                <w:szCs w:val="21"/>
                <w:lang w:bidi="ar"/>
              </w:rPr>
              <w:t>5.9</w:t>
            </w:r>
            <w:r w:rsidRPr="00116772">
              <w:rPr>
                <w:rFonts w:ascii="Times New Roman" w:eastAsia="宋体" w:hAnsi="Times New Roman" w:cs="Times New Roman" w:hint="eastAsia"/>
                <w:kern w:val="0"/>
                <w:szCs w:val="21"/>
                <w:lang w:bidi="ar"/>
              </w:rPr>
              <w:t>3</w:t>
            </w:r>
            <w:r w:rsidRPr="00116772">
              <w:rPr>
                <w:rFonts w:ascii="Times New Roman" w:eastAsia="宋体" w:hAnsi="Times New Roman" w:cs="Times New Roman"/>
                <w:kern w:val="0"/>
                <w:szCs w:val="21"/>
                <w:lang w:bidi="ar"/>
              </w:rPr>
              <w:t>×10</w:t>
            </w:r>
            <w:r w:rsidRPr="00116772">
              <w:rPr>
                <w:rStyle w:val="font61"/>
                <w:rFonts w:eastAsia="宋体"/>
                <w:b w:val="0"/>
                <w:bCs w:val="0"/>
                <w:color w:val="auto"/>
                <w:sz w:val="21"/>
                <w:szCs w:val="21"/>
                <w:lang w:bidi="ar"/>
              </w:rPr>
              <w:t>-8</w:t>
            </w:r>
          </w:p>
        </w:tc>
        <w:tc>
          <w:tcPr>
            <w:tcW w:w="1181" w:type="dxa"/>
            <w:vMerge w:val="restart"/>
            <w:tcBorders>
              <w:top w:val="nil"/>
              <w:left w:val="nil"/>
              <w:right w:val="nil"/>
            </w:tcBorders>
            <w:shd w:val="clear" w:color="auto" w:fill="auto"/>
            <w:noWrap/>
            <w:vAlign w:val="center"/>
          </w:tcPr>
          <w:p w14:paraId="5F3A25D2" w14:textId="77777777" w:rsidR="00112F44" w:rsidRPr="00116772" w:rsidRDefault="00000000">
            <w:pPr>
              <w:widowControl/>
              <w:spacing w:line="480" w:lineRule="auto"/>
              <w:jc w:val="center"/>
              <w:textAlignment w:val="center"/>
              <w:rPr>
                <w:rFonts w:ascii="Times New Roman" w:eastAsia="宋体" w:hAnsi="Times New Roman" w:cs="Times New Roman"/>
                <w:b/>
                <w:bCs/>
                <w:szCs w:val="21"/>
              </w:rPr>
            </w:pPr>
            <w:r w:rsidRPr="00116772">
              <w:rPr>
                <w:rFonts w:ascii="Times New Roman" w:eastAsia="宋体" w:hAnsi="Times New Roman" w:cs="Times New Roman"/>
                <w:b/>
                <w:bCs/>
                <w:kern w:val="0"/>
                <w:szCs w:val="21"/>
                <w:lang w:bidi="ar"/>
              </w:rPr>
              <w:t>This work</w:t>
            </w:r>
          </w:p>
        </w:tc>
      </w:tr>
      <w:tr w:rsidR="00112F44" w:rsidRPr="00116772" w14:paraId="2F0C8FA3" w14:textId="77777777">
        <w:trPr>
          <w:trHeight w:val="277"/>
          <w:jc w:val="center"/>
        </w:trPr>
        <w:tc>
          <w:tcPr>
            <w:tcW w:w="3500" w:type="dxa"/>
            <w:tcBorders>
              <w:top w:val="nil"/>
              <w:left w:val="nil"/>
              <w:bottom w:val="nil"/>
              <w:right w:val="nil"/>
            </w:tcBorders>
            <w:shd w:val="clear" w:color="auto" w:fill="auto"/>
            <w:noWrap/>
            <w:vAlign w:val="center"/>
          </w:tcPr>
          <w:p w14:paraId="5FFB64DC" w14:textId="77777777" w:rsidR="00112F44" w:rsidRPr="00116772" w:rsidRDefault="00000000">
            <w:pPr>
              <w:widowControl/>
              <w:spacing w:line="480" w:lineRule="auto"/>
              <w:jc w:val="center"/>
              <w:textAlignment w:val="center"/>
              <w:rPr>
                <w:rFonts w:ascii="Times New Roman" w:eastAsia="宋体" w:hAnsi="Times New Roman" w:cs="Times New Roman"/>
                <w:kern w:val="0"/>
                <w:szCs w:val="21"/>
                <w:lang w:bidi="ar"/>
              </w:rPr>
            </w:pPr>
            <w:r w:rsidRPr="00116772">
              <w:rPr>
                <w:rFonts w:ascii="Times New Roman" w:eastAsia="宋体" w:hAnsi="Times New Roman" w:cs="Times New Roman" w:hint="eastAsia"/>
                <w:kern w:val="0"/>
                <w:szCs w:val="21"/>
                <w:lang w:bidi="ar"/>
              </w:rPr>
              <w:t>CBA&amp;C4@AAO</w:t>
            </w:r>
          </w:p>
        </w:tc>
        <w:tc>
          <w:tcPr>
            <w:tcW w:w="2670" w:type="dxa"/>
            <w:tcBorders>
              <w:top w:val="nil"/>
              <w:left w:val="nil"/>
              <w:bottom w:val="nil"/>
              <w:right w:val="nil"/>
            </w:tcBorders>
            <w:shd w:val="clear" w:color="auto" w:fill="auto"/>
            <w:noWrap/>
            <w:vAlign w:val="center"/>
          </w:tcPr>
          <w:p w14:paraId="4A59314D" w14:textId="77777777" w:rsidR="00112F44" w:rsidRPr="00116772" w:rsidRDefault="00000000">
            <w:pPr>
              <w:widowControl/>
              <w:spacing w:line="480" w:lineRule="auto"/>
              <w:jc w:val="center"/>
              <w:textAlignment w:val="center"/>
              <w:rPr>
                <w:rFonts w:ascii="Times New Roman" w:eastAsia="宋体" w:hAnsi="Times New Roman" w:cs="Times New Roman"/>
                <w:szCs w:val="21"/>
              </w:rPr>
            </w:pPr>
            <w:r w:rsidRPr="00116772">
              <w:rPr>
                <w:rFonts w:ascii="Times New Roman" w:eastAsia="宋体" w:hAnsi="Times New Roman" w:cs="Times New Roman" w:hint="eastAsia"/>
                <w:kern w:val="0"/>
                <w:szCs w:val="21"/>
                <w:lang w:bidi="ar"/>
              </w:rPr>
              <w:t xml:space="preserve">0.1 </w:t>
            </w:r>
            <w:r w:rsidRPr="00116772">
              <w:rPr>
                <w:rFonts w:ascii="Times New Roman" w:eastAsia="宋体" w:hAnsi="Times New Roman" w:cs="Times New Roman"/>
                <w:kern w:val="0"/>
                <w:szCs w:val="21"/>
                <w:lang w:bidi="ar"/>
              </w:rPr>
              <w:t>- 10</w:t>
            </w:r>
            <w:r w:rsidRPr="00116772">
              <w:rPr>
                <w:rStyle w:val="font61"/>
                <w:rFonts w:eastAsia="宋体" w:hint="eastAsia"/>
                <w:b w:val="0"/>
                <w:bCs w:val="0"/>
                <w:color w:val="auto"/>
                <w:sz w:val="21"/>
                <w:szCs w:val="21"/>
                <w:lang w:bidi="ar"/>
              </w:rPr>
              <w:t>7</w:t>
            </w:r>
            <w:r w:rsidRPr="00116772">
              <w:rPr>
                <w:rStyle w:val="font31"/>
                <w:rFonts w:eastAsia="宋体"/>
                <w:b w:val="0"/>
                <w:bCs w:val="0"/>
                <w:color w:val="auto"/>
                <w:sz w:val="21"/>
                <w:szCs w:val="21"/>
                <w:lang w:bidi="ar"/>
              </w:rPr>
              <w:t xml:space="preserve"> fM</w:t>
            </w:r>
          </w:p>
        </w:tc>
        <w:tc>
          <w:tcPr>
            <w:tcW w:w="1245" w:type="dxa"/>
            <w:tcBorders>
              <w:top w:val="nil"/>
              <w:left w:val="nil"/>
              <w:bottom w:val="nil"/>
              <w:right w:val="nil"/>
            </w:tcBorders>
            <w:shd w:val="clear" w:color="auto" w:fill="auto"/>
            <w:noWrap/>
            <w:vAlign w:val="center"/>
          </w:tcPr>
          <w:p w14:paraId="5AC52798" w14:textId="77777777" w:rsidR="00112F44" w:rsidRPr="00116772" w:rsidRDefault="00000000">
            <w:pPr>
              <w:widowControl/>
              <w:spacing w:line="480" w:lineRule="auto"/>
              <w:jc w:val="center"/>
              <w:textAlignment w:val="center"/>
              <w:rPr>
                <w:rFonts w:ascii="Times New Roman" w:eastAsia="宋体" w:hAnsi="Times New Roman" w:cs="Times New Roman"/>
                <w:szCs w:val="21"/>
              </w:rPr>
            </w:pPr>
            <w:r w:rsidRPr="00116772">
              <w:rPr>
                <w:rFonts w:ascii="Times New Roman" w:eastAsia="宋体" w:hAnsi="Times New Roman" w:cs="Times New Roman" w:hint="eastAsia"/>
                <w:kern w:val="0"/>
                <w:szCs w:val="21"/>
                <w:lang w:bidi="ar"/>
              </w:rPr>
              <w:t>1.8</w:t>
            </w:r>
            <w:r w:rsidRPr="00116772">
              <w:rPr>
                <w:rFonts w:ascii="Times New Roman" w:eastAsia="宋体" w:hAnsi="Times New Roman" w:cs="Times New Roman"/>
                <w:kern w:val="0"/>
                <w:szCs w:val="21"/>
                <w:lang w:bidi="ar"/>
              </w:rPr>
              <w:t>7×10</w:t>
            </w:r>
            <w:r w:rsidRPr="00116772">
              <w:rPr>
                <w:rStyle w:val="font61"/>
                <w:rFonts w:eastAsia="宋体"/>
                <w:b w:val="0"/>
                <w:bCs w:val="0"/>
                <w:color w:val="auto"/>
                <w:sz w:val="21"/>
                <w:szCs w:val="21"/>
                <w:lang w:bidi="ar"/>
              </w:rPr>
              <w:t>-</w:t>
            </w:r>
            <w:r w:rsidRPr="00116772">
              <w:rPr>
                <w:rStyle w:val="font61"/>
                <w:rFonts w:eastAsia="宋体" w:hint="eastAsia"/>
                <w:b w:val="0"/>
                <w:bCs w:val="0"/>
                <w:color w:val="auto"/>
                <w:sz w:val="21"/>
                <w:szCs w:val="21"/>
                <w:lang w:bidi="ar"/>
              </w:rPr>
              <w:t>7</w:t>
            </w:r>
          </w:p>
        </w:tc>
        <w:tc>
          <w:tcPr>
            <w:tcW w:w="1181" w:type="dxa"/>
            <w:vMerge/>
            <w:tcBorders>
              <w:left w:val="nil"/>
              <w:right w:val="nil"/>
            </w:tcBorders>
            <w:shd w:val="clear" w:color="auto" w:fill="auto"/>
            <w:noWrap/>
            <w:vAlign w:val="center"/>
          </w:tcPr>
          <w:p w14:paraId="588CDD24" w14:textId="77777777" w:rsidR="00112F44" w:rsidRPr="00116772" w:rsidRDefault="00112F44">
            <w:pPr>
              <w:widowControl/>
              <w:spacing w:line="480" w:lineRule="auto"/>
              <w:jc w:val="center"/>
              <w:textAlignment w:val="center"/>
              <w:rPr>
                <w:rFonts w:ascii="Times New Roman" w:eastAsia="宋体" w:hAnsi="Times New Roman" w:cs="Times New Roman"/>
                <w:kern w:val="0"/>
                <w:szCs w:val="21"/>
                <w:lang w:bidi="ar"/>
              </w:rPr>
            </w:pPr>
          </w:p>
        </w:tc>
      </w:tr>
      <w:tr w:rsidR="00112F44" w:rsidRPr="00116772" w14:paraId="4DA548ED" w14:textId="77777777">
        <w:trPr>
          <w:trHeight w:val="323"/>
          <w:jc w:val="center"/>
        </w:trPr>
        <w:tc>
          <w:tcPr>
            <w:tcW w:w="3500" w:type="dxa"/>
            <w:tcBorders>
              <w:top w:val="nil"/>
              <w:left w:val="nil"/>
              <w:bottom w:val="single" w:sz="12" w:space="0" w:color="000000"/>
              <w:right w:val="nil"/>
            </w:tcBorders>
            <w:shd w:val="clear" w:color="auto" w:fill="auto"/>
            <w:noWrap/>
            <w:vAlign w:val="center"/>
          </w:tcPr>
          <w:p w14:paraId="0FEF26BA" w14:textId="77777777" w:rsidR="00112F44" w:rsidRPr="00116772" w:rsidRDefault="00000000">
            <w:pPr>
              <w:widowControl/>
              <w:spacing w:line="480" w:lineRule="auto"/>
              <w:jc w:val="center"/>
              <w:textAlignment w:val="center"/>
              <w:rPr>
                <w:rFonts w:ascii="Times New Roman" w:eastAsia="宋体" w:hAnsi="Times New Roman" w:cs="Times New Roman"/>
                <w:szCs w:val="21"/>
              </w:rPr>
            </w:pPr>
            <w:r w:rsidRPr="00116772">
              <w:rPr>
                <w:rFonts w:ascii="Times New Roman" w:eastAsia="宋体" w:hAnsi="Times New Roman" w:cs="Times New Roman" w:hint="eastAsia"/>
                <w:kern w:val="0"/>
                <w:szCs w:val="21"/>
                <w:lang w:bidi="ar"/>
              </w:rPr>
              <w:t>CBA&amp;C4@AAO (In artificial sweat)</w:t>
            </w:r>
          </w:p>
        </w:tc>
        <w:tc>
          <w:tcPr>
            <w:tcW w:w="2670" w:type="dxa"/>
            <w:tcBorders>
              <w:top w:val="nil"/>
              <w:left w:val="nil"/>
              <w:bottom w:val="single" w:sz="12" w:space="0" w:color="000000"/>
              <w:right w:val="nil"/>
            </w:tcBorders>
            <w:shd w:val="clear" w:color="auto" w:fill="auto"/>
            <w:noWrap/>
            <w:vAlign w:val="center"/>
          </w:tcPr>
          <w:p w14:paraId="64AD5E1F" w14:textId="77777777" w:rsidR="00112F44" w:rsidRPr="00116772" w:rsidRDefault="00000000">
            <w:pPr>
              <w:widowControl/>
              <w:spacing w:line="480" w:lineRule="auto"/>
              <w:jc w:val="center"/>
              <w:textAlignment w:val="center"/>
              <w:rPr>
                <w:rFonts w:ascii="Times New Roman" w:eastAsia="宋体" w:hAnsi="Times New Roman" w:cs="Times New Roman"/>
                <w:szCs w:val="21"/>
              </w:rPr>
            </w:pPr>
            <w:r w:rsidRPr="00116772">
              <w:rPr>
                <w:rFonts w:ascii="Times New Roman" w:eastAsia="宋体" w:hAnsi="Times New Roman" w:cs="Times New Roman" w:hint="eastAsia"/>
                <w:kern w:val="0"/>
                <w:szCs w:val="21"/>
                <w:lang w:bidi="ar"/>
              </w:rPr>
              <w:t>10</w:t>
            </w:r>
            <w:r w:rsidRPr="00116772">
              <w:rPr>
                <w:rStyle w:val="font61"/>
                <w:rFonts w:eastAsia="宋体" w:hint="eastAsia"/>
                <w:b w:val="0"/>
                <w:bCs w:val="0"/>
                <w:color w:val="auto"/>
                <w:sz w:val="21"/>
                <w:szCs w:val="21"/>
                <w:lang w:bidi="ar"/>
              </w:rPr>
              <w:t>3</w:t>
            </w:r>
            <w:r w:rsidRPr="00116772">
              <w:rPr>
                <w:rFonts w:ascii="Times New Roman" w:eastAsia="宋体" w:hAnsi="Times New Roman" w:cs="Times New Roman" w:hint="eastAsia"/>
                <w:kern w:val="0"/>
                <w:szCs w:val="21"/>
                <w:lang w:bidi="ar"/>
              </w:rPr>
              <w:t xml:space="preserve"> </w:t>
            </w:r>
            <w:r w:rsidRPr="00116772">
              <w:rPr>
                <w:rFonts w:ascii="Times New Roman" w:eastAsia="宋体" w:hAnsi="Times New Roman" w:cs="Times New Roman"/>
                <w:kern w:val="0"/>
                <w:szCs w:val="21"/>
                <w:lang w:bidi="ar"/>
              </w:rPr>
              <w:t>- 10</w:t>
            </w:r>
            <w:r w:rsidRPr="00116772">
              <w:rPr>
                <w:rStyle w:val="font61"/>
                <w:rFonts w:eastAsia="宋体" w:hint="eastAsia"/>
                <w:b w:val="0"/>
                <w:bCs w:val="0"/>
                <w:color w:val="auto"/>
                <w:sz w:val="21"/>
                <w:szCs w:val="21"/>
                <w:lang w:bidi="ar"/>
              </w:rPr>
              <w:t>8</w:t>
            </w:r>
            <w:r w:rsidRPr="00116772">
              <w:rPr>
                <w:rStyle w:val="font31"/>
                <w:rFonts w:eastAsia="宋体"/>
                <w:b w:val="0"/>
                <w:bCs w:val="0"/>
                <w:color w:val="auto"/>
                <w:sz w:val="21"/>
                <w:szCs w:val="21"/>
                <w:lang w:bidi="ar"/>
              </w:rPr>
              <w:t xml:space="preserve"> fM</w:t>
            </w:r>
          </w:p>
        </w:tc>
        <w:tc>
          <w:tcPr>
            <w:tcW w:w="1245" w:type="dxa"/>
            <w:tcBorders>
              <w:top w:val="nil"/>
              <w:left w:val="nil"/>
              <w:bottom w:val="single" w:sz="12" w:space="0" w:color="000000"/>
              <w:right w:val="nil"/>
            </w:tcBorders>
            <w:shd w:val="clear" w:color="auto" w:fill="auto"/>
            <w:noWrap/>
            <w:vAlign w:val="center"/>
          </w:tcPr>
          <w:p w14:paraId="6A00C013" w14:textId="77777777" w:rsidR="00112F44" w:rsidRPr="00116772" w:rsidRDefault="00000000">
            <w:pPr>
              <w:widowControl/>
              <w:spacing w:line="480" w:lineRule="auto"/>
              <w:jc w:val="center"/>
              <w:textAlignment w:val="center"/>
              <w:rPr>
                <w:rFonts w:ascii="Times New Roman" w:eastAsia="宋体" w:hAnsi="Times New Roman" w:cs="Times New Roman"/>
                <w:szCs w:val="21"/>
              </w:rPr>
            </w:pPr>
            <w:r w:rsidRPr="00116772">
              <w:rPr>
                <w:rFonts w:ascii="Times New Roman" w:eastAsia="宋体" w:hAnsi="Times New Roman" w:cs="Times New Roman" w:hint="eastAsia"/>
                <w:kern w:val="0"/>
                <w:szCs w:val="21"/>
                <w:lang w:bidi="ar"/>
              </w:rPr>
              <w:t>5.34</w:t>
            </w:r>
            <w:r w:rsidRPr="00116772">
              <w:rPr>
                <w:rFonts w:ascii="Times New Roman" w:eastAsia="宋体" w:hAnsi="Times New Roman" w:cs="Times New Roman"/>
                <w:kern w:val="0"/>
                <w:szCs w:val="21"/>
                <w:lang w:bidi="ar"/>
              </w:rPr>
              <w:t>×10</w:t>
            </w:r>
            <w:r w:rsidRPr="00116772">
              <w:rPr>
                <w:rStyle w:val="font61"/>
                <w:rFonts w:eastAsia="宋体"/>
                <w:b w:val="0"/>
                <w:bCs w:val="0"/>
                <w:color w:val="auto"/>
                <w:sz w:val="21"/>
                <w:szCs w:val="21"/>
                <w:lang w:bidi="ar"/>
              </w:rPr>
              <w:t>-</w:t>
            </w:r>
            <w:r w:rsidRPr="00116772">
              <w:rPr>
                <w:rStyle w:val="font61"/>
                <w:rFonts w:eastAsia="宋体" w:hint="eastAsia"/>
                <w:b w:val="0"/>
                <w:bCs w:val="0"/>
                <w:color w:val="auto"/>
                <w:sz w:val="21"/>
                <w:szCs w:val="21"/>
                <w:lang w:bidi="ar"/>
              </w:rPr>
              <w:t>7</w:t>
            </w:r>
          </w:p>
        </w:tc>
        <w:tc>
          <w:tcPr>
            <w:tcW w:w="1181" w:type="dxa"/>
            <w:vMerge/>
            <w:tcBorders>
              <w:left w:val="nil"/>
              <w:bottom w:val="single" w:sz="12" w:space="0" w:color="000000"/>
              <w:right w:val="nil"/>
            </w:tcBorders>
            <w:shd w:val="clear" w:color="auto" w:fill="auto"/>
            <w:noWrap/>
            <w:vAlign w:val="center"/>
          </w:tcPr>
          <w:p w14:paraId="39D5798F" w14:textId="77777777" w:rsidR="00112F44" w:rsidRPr="00116772" w:rsidRDefault="00112F44">
            <w:pPr>
              <w:widowControl/>
              <w:spacing w:line="480" w:lineRule="auto"/>
              <w:jc w:val="center"/>
              <w:textAlignment w:val="center"/>
              <w:rPr>
                <w:rFonts w:ascii="Times New Roman" w:eastAsia="宋体" w:hAnsi="Times New Roman" w:cs="Times New Roman"/>
                <w:b/>
                <w:bCs/>
                <w:szCs w:val="21"/>
              </w:rPr>
            </w:pPr>
          </w:p>
        </w:tc>
      </w:tr>
    </w:tbl>
    <w:p w14:paraId="58EB8E1A" w14:textId="77777777" w:rsidR="00112F44" w:rsidRPr="00116772" w:rsidRDefault="00000000">
      <w:pPr>
        <w:widowControl/>
        <w:jc w:val="left"/>
        <w:rPr>
          <w:rFonts w:ascii="Times New Roman" w:hAnsi="Times New Roman" w:cs="Times New Roman"/>
        </w:rPr>
      </w:pPr>
      <w:r w:rsidRPr="00116772">
        <w:rPr>
          <w:rFonts w:ascii="Times New Roman Regular" w:hAnsi="Times New Roman Regular" w:cs="Times New Roman Regular"/>
          <w:sz w:val="24"/>
        </w:rPr>
        <w:br w:type="page"/>
      </w:r>
    </w:p>
    <w:p w14:paraId="5FB76BC3" w14:textId="77777777" w:rsidR="00112F44" w:rsidRPr="00116772" w:rsidRDefault="00000000">
      <w:pPr>
        <w:pStyle w:val="1"/>
        <w:numPr>
          <w:ilvl w:val="0"/>
          <w:numId w:val="1"/>
        </w:numPr>
        <w:rPr>
          <w:sz w:val="24"/>
          <w:szCs w:val="24"/>
          <w:lang w:eastAsia="zh-CN"/>
        </w:rPr>
      </w:pPr>
      <w:bookmarkStart w:id="16" w:name="_Toc5676"/>
      <w:r w:rsidRPr="00116772">
        <w:rPr>
          <w:rFonts w:ascii="Times New Roman Regular" w:hAnsi="Times New Roman Regular" w:cs="Times New Roman Regular" w:hint="eastAsia"/>
          <w:sz w:val="24"/>
          <w:szCs w:val="24"/>
        </w:rPr>
        <w:lastRenderedPageBreak/>
        <w:t>References</w:t>
      </w:r>
      <w:bookmarkEnd w:id="16"/>
    </w:p>
    <w:p w14:paraId="1AADFC65" w14:textId="77777777" w:rsidR="00112F44" w:rsidRPr="00116772" w:rsidRDefault="00000000">
      <w:pPr>
        <w:spacing w:line="360" w:lineRule="auto"/>
        <w:rPr>
          <w:rFonts w:ascii="Times New Roman" w:hAnsi="Times New Roman" w:cs="Times New Roman"/>
        </w:rPr>
      </w:pPr>
      <w:r w:rsidRPr="00116772">
        <w:rPr>
          <w:rFonts w:ascii="Times New Roman" w:hAnsi="Times New Roman" w:cs="Times New Roman" w:hint="eastAsia"/>
        </w:rPr>
        <w:t xml:space="preserve">[S1] Zhang, X., Tang, Y., Wu, H. et al. </w:t>
      </w:r>
      <w:r w:rsidRPr="00116772">
        <w:rPr>
          <w:rFonts w:ascii="Times New Roman" w:hAnsi="Times New Roman" w:cs="Times New Roman" w:hint="eastAsia"/>
          <w:i/>
          <w:iCs/>
        </w:rPr>
        <w:t>Anal. Chem</w:t>
      </w:r>
      <w:r w:rsidRPr="00116772">
        <w:rPr>
          <w:rFonts w:ascii="Times New Roman" w:hAnsi="Times New Roman" w:cs="Times New Roman" w:hint="eastAsia"/>
        </w:rPr>
        <w:t xml:space="preserve"> </w:t>
      </w:r>
      <w:r w:rsidRPr="00116772">
        <w:rPr>
          <w:rFonts w:ascii="Times New Roman" w:hAnsi="Times New Roman" w:cs="Times New Roman" w:hint="eastAsia"/>
          <w:b/>
          <w:bCs/>
        </w:rPr>
        <w:t>94</w:t>
      </w:r>
      <w:r w:rsidRPr="00116772">
        <w:rPr>
          <w:rFonts w:ascii="Times New Roman" w:hAnsi="Times New Roman" w:cs="Times New Roman" w:hint="eastAsia"/>
        </w:rPr>
        <w:t>, 22, 7936-7943 (2022).</w:t>
      </w:r>
    </w:p>
    <w:p w14:paraId="1FB87F64" w14:textId="77777777" w:rsidR="00112F44" w:rsidRPr="00116772" w:rsidRDefault="00000000">
      <w:pPr>
        <w:spacing w:line="360" w:lineRule="auto"/>
        <w:rPr>
          <w:rFonts w:ascii="Times New Roman" w:hAnsi="Times New Roman" w:cs="Times New Roman"/>
        </w:rPr>
      </w:pPr>
      <w:r w:rsidRPr="00116772">
        <w:rPr>
          <w:rFonts w:ascii="Times New Roman" w:hAnsi="Times New Roman" w:cs="Times New Roman" w:hint="eastAsia"/>
        </w:rPr>
        <w:t xml:space="preserve">[S2] Hong, C., Yan, Y., Tu, T. et al. Efficient flat membrane based liquid phase microextraction of cathinones from environmental water and biological samples. </w:t>
      </w:r>
      <w:r w:rsidRPr="00116772">
        <w:rPr>
          <w:rFonts w:ascii="Times New Roman" w:hAnsi="Times New Roman" w:cs="Times New Roman" w:hint="eastAsia"/>
          <w:i/>
          <w:iCs/>
        </w:rPr>
        <w:t>Talanta Open</w:t>
      </w:r>
      <w:r w:rsidRPr="00116772">
        <w:rPr>
          <w:rFonts w:ascii="Times New Roman" w:hAnsi="Times New Roman" w:cs="Times New Roman" w:hint="eastAsia"/>
        </w:rPr>
        <w:t xml:space="preserve"> </w:t>
      </w:r>
      <w:r w:rsidRPr="00116772">
        <w:rPr>
          <w:rFonts w:ascii="Times New Roman" w:hAnsi="Times New Roman" w:cs="Times New Roman" w:hint="eastAsia"/>
          <w:b/>
          <w:bCs/>
        </w:rPr>
        <w:t>7</w:t>
      </w:r>
      <w:r w:rsidRPr="00116772">
        <w:rPr>
          <w:rFonts w:ascii="Times New Roman" w:hAnsi="Times New Roman" w:cs="Times New Roman" w:hint="eastAsia"/>
        </w:rPr>
        <w:t>, 100232 (2023).</w:t>
      </w:r>
    </w:p>
    <w:p w14:paraId="03FBEADC" w14:textId="77777777" w:rsidR="00112F44" w:rsidRPr="00116772" w:rsidRDefault="00000000">
      <w:pPr>
        <w:spacing w:line="360" w:lineRule="auto"/>
        <w:rPr>
          <w:rFonts w:ascii="Times New Roman" w:hAnsi="Times New Roman" w:cs="Times New Roman"/>
        </w:rPr>
      </w:pPr>
      <w:r w:rsidRPr="00116772">
        <w:rPr>
          <w:rFonts w:ascii="Times New Roman" w:hAnsi="Times New Roman" w:cs="Times New Roman" w:hint="eastAsia"/>
        </w:rPr>
        <w:t xml:space="preserve">[S3] Hu, R., Yan, Y., Jiang, L. et al. Determination of total cathinones with a single molecularly imprinted fluorescent sensor assisted by electromembrane microextraction. </w:t>
      </w:r>
      <w:r w:rsidRPr="00116772">
        <w:rPr>
          <w:rFonts w:ascii="Times New Roman" w:hAnsi="Times New Roman" w:cs="Times New Roman" w:hint="eastAsia"/>
          <w:i/>
          <w:iCs/>
        </w:rPr>
        <w:t>Microchim Acta</w:t>
      </w:r>
      <w:r w:rsidRPr="00116772">
        <w:rPr>
          <w:rFonts w:ascii="Times New Roman" w:hAnsi="Times New Roman" w:cs="Times New Roman" w:hint="eastAsia"/>
        </w:rPr>
        <w:t xml:space="preserve"> </w:t>
      </w:r>
      <w:r w:rsidRPr="00116772">
        <w:rPr>
          <w:rFonts w:ascii="Times New Roman" w:hAnsi="Times New Roman" w:cs="Times New Roman" w:hint="eastAsia"/>
          <w:b/>
          <w:bCs/>
        </w:rPr>
        <w:t>189</w:t>
      </w:r>
      <w:r w:rsidRPr="00116772">
        <w:rPr>
          <w:rFonts w:ascii="Times New Roman" w:hAnsi="Times New Roman" w:cs="Times New Roman" w:hint="eastAsia"/>
        </w:rPr>
        <w:t>, 324 (2022).</w:t>
      </w:r>
    </w:p>
    <w:p w14:paraId="726DB0FE" w14:textId="77777777" w:rsidR="00112F44" w:rsidRPr="00116772" w:rsidRDefault="00000000">
      <w:pPr>
        <w:spacing w:line="360" w:lineRule="auto"/>
        <w:rPr>
          <w:rFonts w:ascii="Times New Roman" w:hAnsi="Times New Roman" w:cs="Times New Roman"/>
        </w:rPr>
      </w:pPr>
      <w:r w:rsidRPr="00116772">
        <w:rPr>
          <w:rFonts w:ascii="Times New Roman" w:hAnsi="Times New Roman" w:cs="Times New Roman" w:hint="eastAsia"/>
        </w:rPr>
        <w:t xml:space="preserve">[S4] Han, C., Tan, D., Wang, Y. et al. Selective extraction of synthetic cathinones new psychoactive substances from wastewater, urine and cocktail using dummy molecularly imprinted polymers. </w:t>
      </w:r>
      <w:r w:rsidRPr="00116772">
        <w:rPr>
          <w:rFonts w:ascii="Times New Roman" w:hAnsi="Times New Roman" w:cs="Times New Roman" w:hint="eastAsia"/>
          <w:i/>
          <w:iCs/>
        </w:rPr>
        <w:t>J. Pharm. Biomed. Anal</w:t>
      </w:r>
      <w:r w:rsidRPr="00116772">
        <w:rPr>
          <w:rFonts w:ascii="Times New Roman" w:hAnsi="Times New Roman" w:cs="Times New Roman" w:hint="eastAsia"/>
        </w:rPr>
        <w:t xml:space="preserve"> </w:t>
      </w:r>
      <w:r w:rsidRPr="00116772">
        <w:rPr>
          <w:rFonts w:ascii="Times New Roman" w:hAnsi="Times New Roman" w:cs="Times New Roman" w:hint="eastAsia"/>
          <w:b/>
          <w:bCs/>
        </w:rPr>
        <w:t>215</w:t>
      </w:r>
      <w:r w:rsidRPr="00116772">
        <w:rPr>
          <w:rFonts w:ascii="Times New Roman" w:hAnsi="Times New Roman" w:cs="Times New Roman" w:hint="eastAsia"/>
        </w:rPr>
        <w:t>, 114765 (2022).</w:t>
      </w:r>
    </w:p>
    <w:p w14:paraId="752BED84" w14:textId="77777777" w:rsidR="00112F44" w:rsidRPr="00D009EA" w:rsidRDefault="00000000">
      <w:pPr>
        <w:spacing w:line="360" w:lineRule="auto"/>
        <w:rPr>
          <w:rFonts w:ascii="Times New Roman" w:hAnsi="Times New Roman" w:cs="Times New Roman"/>
          <w:lang w:val="pt-BR"/>
        </w:rPr>
      </w:pPr>
      <w:r w:rsidRPr="00116772">
        <w:rPr>
          <w:rFonts w:ascii="Times New Roman" w:hAnsi="Times New Roman" w:cs="Times New Roman"/>
        </w:rPr>
        <w:t xml:space="preserve">[S5] Yan, Y., Jiang, L., Zhang, S. et al. Specific “light-up” sensor made easy: An aggregation induced emission monomer for molecular imprinting. </w:t>
      </w:r>
      <w:r w:rsidRPr="00D009EA">
        <w:rPr>
          <w:rFonts w:ascii="Times New Roman" w:hAnsi="Times New Roman" w:cs="Times New Roman"/>
          <w:i/>
          <w:iCs/>
          <w:lang w:val="pt-BR"/>
        </w:rPr>
        <w:t>Biosens. Bioelectron</w:t>
      </w:r>
      <w:r w:rsidRPr="00D009EA">
        <w:rPr>
          <w:rFonts w:ascii="Times New Roman" w:hAnsi="Times New Roman" w:cs="Times New Roman"/>
          <w:lang w:val="pt-BR"/>
        </w:rPr>
        <w:t xml:space="preserve"> </w:t>
      </w:r>
      <w:r w:rsidRPr="00D009EA">
        <w:rPr>
          <w:rFonts w:ascii="Times New Roman" w:hAnsi="Times New Roman" w:cs="Times New Roman"/>
          <w:b/>
          <w:bCs/>
          <w:lang w:val="pt-BR"/>
        </w:rPr>
        <w:t>205</w:t>
      </w:r>
      <w:r w:rsidRPr="00D009EA">
        <w:rPr>
          <w:rFonts w:ascii="Times New Roman" w:hAnsi="Times New Roman" w:cs="Times New Roman"/>
          <w:lang w:val="pt-BR"/>
        </w:rPr>
        <w:t>, 114113 (2022).</w:t>
      </w:r>
    </w:p>
    <w:p w14:paraId="3143DADD" w14:textId="77777777" w:rsidR="00112F44" w:rsidRPr="00D009EA" w:rsidRDefault="00000000">
      <w:pPr>
        <w:spacing w:line="360" w:lineRule="auto"/>
        <w:rPr>
          <w:rFonts w:ascii="Times New Roman" w:hAnsi="Times New Roman" w:cs="Times New Roman"/>
          <w:lang w:val="pt-BR"/>
        </w:rPr>
      </w:pPr>
      <w:r w:rsidRPr="00D009EA">
        <w:rPr>
          <w:rFonts w:ascii="Times New Roman" w:hAnsi="Times New Roman" w:cs="Times New Roman" w:hint="eastAsia"/>
          <w:lang w:val="pt-BR"/>
        </w:rPr>
        <w:t>[S6] P</w:t>
      </w:r>
      <w:r w:rsidRPr="00D009EA">
        <w:rPr>
          <w:rFonts w:ascii="Times New Roman" w:hAnsi="Times New Roman" w:cs="Times New Roman" w:hint="eastAsia"/>
          <w:lang w:val="pt-BR"/>
        </w:rPr>
        <w:t>é</w:t>
      </w:r>
      <w:r w:rsidRPr="00D009EA">
        <w:rPr>
          <w:rFonts w:ascii="Times New Roman" w:hAnsi="Times New Roman" w:cs="Times New Roman" w:hint="eastAsia"/>
          <w:lang w:val="pt-BR"/>
        </w:rPr>
        <w:t xml:space="preserve">rez-Alcaraz, A., Borrull, F., Aguilar, C. et al. </w:t>
      </w:r>
      <w:r w:rsidRPr="00116772">
        <w:rPr>
          <w:rFonts w:ascii="Times New Roman" w:hAnsi="Times New Roman" w:cs="Times New Roman" w:hint="eastAsia"/>
        </w:rPr>
        <w:t xml:space="preserve">An electrokinetic supercharging approach for the enantiodetermination of cathinones in urine samples by capillary electrophoresis. </w:t>
      </w:r>
      <w:r w:rsidRPr="00D009EA">
        <w:rPr>
          <w:rFonts w:ascii="Times New Roman" w:hAnsi="Times New Roman" w:cs="Times New Roman" w:hint="eastAsia"/>
          <w:i/>
          <w:iCs/>
          <w:lang w:val="pt-BR"/>
        </w:rPr>
        <w:t>Microchem. J</w:t>
      </w:r>
      <w:r w:rsidRPr="00D009EA">
        <w:rPr>
          <w:rFonts w:ascii="Times New Roman" w:hAnsi="Times New Roman" w:cs="Times New Roman" w:hint="eastAsia"/>
          <w:lang w:val="pt-BR"/>
        </w:rPr>
        <w:t xml:space="preserve"> </w:t>
      </w:r>
      <w:r w:rsidRPr="00D009EA">
        <w:rPr>
          <w:rFonts w:ascii="Times New Roman" w:hAnsi="Times New Roman" w:cs="Times New Roman" w:hint="eastAsia"/>
          <w:b/>
          <w:bCs/>
          <w:lang w:val="pt-BR"/>
        </w:rPr>
        <w:t>158</w:t>
      </w:r>
      <w:r w:rsidRPr="00D009EA">
        <w:rPr>
          <w:rFonts w:ascii="Times New Roman" w:hAnsi="Times New Roman" w:cs="Times New Roman" w:hint="eastAsia"/>
          <w:lang w:val="pt-BR"/>
        </w:rPr>
        <w:t>, 105300 (2020).</w:t>
      </w:r>
    </w:p>
    <w:p w14:paraId="13301825" w14:textId="77777777" w:rsidR="00112F44" w:rsidRPr="00116772" w:rsidRDefault="00000000">
      <w:pPr>
        <w:spacing w:line="360" w:lineRule="auto"/>
        <w:rPr>
          <w:rFonts w:ascii="Times New Roman" w:hAnsi="Times New Roman" w:cs="Times New Roman"/>
        </w:rPr>
      </w:pPr>
      <w:r w:rsidRPr="00D009EA">
        <w:rPr>
          <w:rFonts w:ascii="Times New Roman" w:hAnsi="Times New Roman" w:cs="Times New Roman" w:hint="eastAsia"/>
          <w:lang w:val="pt-BR"/>
        </w:rPr>
        <w:t>[S7] P</w:t>
      </w:r>
      <w:r w:rsidRPr="00D009EA">
        <w:rPr>
          <w:rFonts w:ascii="Times New Roman" w:hAnsi="Times New Roman" w:cs="Times New Roman" w:hint="eastAsia"/>
          <w:lang w:val="pt-BR"/>
        </w:rPr>
        <w:t>é</w:t>
      </w:r>
      <w:r w:rsidRPr="00D009EA">
        <w:rPr>
          <w:rFonts w:ascii="Times New Roman" w:hAnsi="Times New Roman" w:cs="Times New Roman" w:hint="eastAsia"/>
          <w:lang w:val="pt-BR"/>
        </w:rPr>
        <w:t xml:space="preserve">rez-Alcaraz, A., Borrull, F., Calull, M. et al. </w:t>
      </w:r>
      <w:r w:rsidRPr="00116772">
        <w:rPr>
          <w:rFonts w:ascii="Times New Roman" w:hAnsi="Times New Roman" w:cs="Times New Roman" w:hint="eastAsia"/>
        </w:rPr>
        <w:t xml:space="preserve">Field-amplified sample injection combined with CE for the enantiodetermination of cathinones in urine samples. </w:t>
      </w:r>
      <w:r w:rsidRPr="00116772">
        <w:rPr>
          <w:rFonts w:ascii="Times New Roman" w:hAnsi="Times New Roman" w:cs="Times New Roman" w:hint="eastAsia"/>
          <w:i/>
          <w:iCs/>
        </w:rPr>
        <w:t>J Sep Sci</w:t>
      </w:r>
      <w:r w:rsidRPr="00116772">
        <w:rPr>
          <w:rFonts w:ascii="Times New Roman" w:hAnsi="Times New Roman" w:cs="Times New Roman" w:hint="eastAsia"/>
        </w:rPr>
        <w:t xml:space="preserve"> </w:t>
      </w:r>
      <w:r w:rsidRPr="00116772">
        <w:rPr>
          <w:rFonts w:ascii="Times New Roman" w:hAnsi="Times New Roman" w:cs="Times New Roman" w:hint="eastAsia"/>
          <w:b/>
          <w:bCs/>
        </w:rPr>
        <w:t>43</w:t>
      </w:r>
      <w:r w:rsidRPr="00116772">
        <w:rPr>
          <w:rFonts w:ascii="Times New Roman" w:hAnsi="Times New Roman" w:cs="Times New Roman" w:hint="eastAsia"/>
        </w:rPr>
        <w:t>: 2914-2924 (2020).</w:t>
      </w:r>
    </w:p>
    <w:p w14:paraId="371AFE56" w14:textId="77777777" w:rsidR="00112F44" w:rsidRPr="00116772" w:rsidRDefault="00000000">
      <w:pPr>
        <w:spacing w:line="360" w:lineRule="auto"/>
        <w:rPr>
          <w:rFonts w:ascii="Times New Roman" w:hAnsi="Times New Roman" w:cs="Times New Roman"/>
        </w:rPr>
      </w:pPr>
      <w:r w:rsidRPr="00116772">
        <w:rPr>
          <w:rFonts w:ascii="Times New Roman" w:hAnsi="Times New Roman" w:cs="Times New Roman" w:hint="eastAsia"/>
        </w:rPr>
        <w:t xml:space="preserve">[S8] Mercieca, G., Odoardi, S., Cassar, M. et al. Rapid and simple procedure for the determination of cathinones, amphetamine-like stimulants and other new psychoactive substances in blood and urine by GC-MS. </w:t>
      </w:r>
      <w:r w:rsidRPr="00116772">
        <w:rPr>
          <w:rFonts w:ascii="Times New Roman" w:hAnsi="Times New Roman" w:cs="Times New Roman" w:hint="eastAsia"/>
          <w:i/>
          <w:iCs/>
        </w:rPr>
        <w:t>J. Pharm. Biomed. Anal</w:t>
      </w:r>
      <w:r w:rsidRPr="00116772">
        <w:rPr>
          <w:rFonts w:ascii="Times New Roman" w:hAnsi="Times New Roman" w:cs="Times New Roman" w:hint="eastAsia"/>
        </w:rPr>
        <w:t xml:space="preserve"> </w:t>
      </w:r>
      <w:r w:rsidRPr="00116772">
        <w:rPr>
          <w:rFonts w:ascii="Times New Roman" w:hAnsi="Times New Roman" w:cs="Times New Roman" w:hint="eastAsia"/>
          <w:b/>
          <w:bCs/>
        </w:rPr>
        <w:t>149</w:t>
      </w:r>
      <w:r w:rsidRPr="00116772">
        <w:rPr>
          <w:rFonts w:ascii="Times New Roman" w:hAnsi="Times New Roman" w:cs="Times New Roman" w:hint="eastAsia"/>
        </w:rPr>
        <w:t>, 494-501 (2018).</w:t>
      </w:r>
    </w:p>
    <w:p w14:paraId="219BFA3E" w14:textId="77777777" w:rsidR="00112F44" w:rsidRPr="00116772" w:rsidRDefault="00000000">
      <w:pPr>
        <w:spacing w:line="360" w:lineRule="auto"/>
        <w:rPr>
          <w:rFonts w:ascii="Times New Roman" w:hAnsi="Times New Roman" w:cs="Times New Roman"/>
        </w:rPr>
      </w:pPr>
      <w:r w:rsidRPr="00116772">
        <w:rPr>
          <w:rFonts w:ascii="Times New Roman" w:hAnsi="Times New Roman" w:cs="Times New Roman" w:hint="eastAsia"/>
        </w:rPr>
        <w:t>[S9] Zang, D., Yan, M., Ge, S. et al. A disposable simultaneous electrochemical sensor array based on a molecularly imprinted film at a NH</w:t>
      </w:r>
      <w:r w:rsidRPr="00116772">
        <w:rPr>
          <w:rFonts w:ascii="Times New Roman" w:hAnsi="Times New Roman" w:cs="Times New Roman" w:hint="eastAsia"/>
          <w:vertAlign w:val="subscript"/>
        </w:rPr>
        <w:t>2</w:t>
      </w:r>
      <w:r w:rsidRPr="00116772">
        <w:rPr>
          <w:rFonts w:ascii="Times New Roman" w:hAnsi="Times New Roman" w:cs="Times New Roman" w:hint="eastAsia"/>
        </w:rPr>
        <w:t xml:space="preserve">-graphene modified screen-printed electrode for determination of psychotropic drugs. </w:t>
      </w:r>
      <w:r w:rsidRPr="00116772">
        <w:rPr>
          <w:rFonts w:ascii="Times New Roman" w:hAnsi="Times New Roman" w:cs="Times New Roman" w:hint="eastAsia"/>
          <w:i/>
          <w:iCs/>
        </w:rPr>
        <w:t xml:space="preserve">Analyst </w:t>
      </w:r>
      <w:r w:rsidRPr="00116772">
        <w:rPr>
          <w:rFonts w:ascii="Times New Roman" w:hAnsi="Times New Roman" w:cs="Times New Roman" w:hint="eastAsia"/>
          <w:b/>
          <w:bCs/>
        </w:rPr>
        <w:t>138</w:t>
      </w:r>
      <w:r w:rsidRPr="00116772">
        <w:rPr>
          <w:rFonts w:ascii="Times New Roman" w:hAnsi="Times New Roman" w:cs="Times New Roman" w:hint="eastAsia"/>
        </w:rPr>
        <w:t>, 2704 (2013).</w:t>
      </w:r>
    </w:p>
    <w:p w14:paraId="77DBDD8F" w14:textId="77777777" w:rsidR="00112F44" w:rsidRPr="00116772" w:rsidRDefault="00000000">
      <w:pPr>
        <w:spacing w:line="360" w:lineRule="auto"/>
        <w:rPr>
          <w:rFonts w:ascii="Times New Roman" w:hAnsi="Times New Roman" w:cs="Times New Roman"/>
        </w:rPr>
      </w:pPr>
      <w:r w:rsidRPr="00116772">
        <w:rPr>
          <w:rFonts w:ascii="Times New Roman" w:hAnsi="Times New Roman" w:cs="Times New Roman" w:hint="eastAsia"/>
        </w:rPr>
        <w:t xml:space="preserve">[S10] Swortwood, M.J., Boland, D.M., &amp; DeCaprio, A.P. Determination of 32 cathinone derivatives and other designer drugs in serum by comprehensive LC-QQQ-MS/MS analysis. </w:t>
      </w:r>
      <w:r w:rsidRPr="00116772">
        <w:rPr>
          <w:rFonts w:ascii="Times New Roman" w:hAnsi="Times New Roman" w:cs="Times New Roman" w:hint="eastAsia"/>
          <w:i/>
          <w:iCs/>
        </w:rPr>
        <w:t>Anal Bioanal Chem</w:t>
      </w:r>
      <w:r w:rsidRPr="00116772">
        <w:rPr>
          <w:rFonts w:ascii="Times New Roman" w:hAnsi="Times New Roman" w:cs="Times New Roman" w:hint="eastAsia"/>
        </w:rPr>
        <w:t xml:space="preserve"> </w:t>
      </w:r>
      <w:r w:rsidRPr="00116772">
        <w:rPr>
          <w:rFonts w:ascii="Times New Roman" w:hAnsi="Times New Roman" w:cs="Times New Roman" w:hint="eastAsia"/>
          <w:b/>
          <w:bCs/>
        </w:rPr>
        <w:t>405</w:t>
      </w:r>
      <w:r w:rsidRPr="00116772">
        <w:rPr>
          <w:rFonts w:ascii="Times New Roman" w:hAnsi="Times New Roman" w:cs="Times New Roman" w:hint="eastAsia"/>
        </w:rPr>
        <w:t xml:space="preserve">, 1383-1397 (2013). </w:t>
      </w:r>
    </w:p>
    <w:sectPr w:rsidR="00112F44" w:rsidRPr="00116772">
      <w:footerReference w:type="default" r:id="rId6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21817B6" w14:textId="77777777" w:rsidR="008A4CB0" w:rsidRDefault="008A4CB0">
      <w:r>
        <w:separator/>
      </w:r>
    </w:p>
  </w:endnote>
  <w:endnote w:type="continuationSeparator" w:id="0">
    <w:p w14:paraId="7AC70FBD" w14:textId="77777777" w:rsidR="008A4CB0" w:rsidRDefault="008A4C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imes New Roman Regular">
    <w:altName w:val="Times New Roman"/>
    <w:charset w:val="00"/>
    <w:family w:val="auto"/>
    <w:pitch w:val="default"/>
    <w:sig w:usb0="00000000" w:usb1="00000000" w:usb2="00000009" w:usb3="00000000" w:csb0="400001FF" w:csb1="FFFF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6E01052" w14:textId="77777777" w:rsidR="00112F44" w:rsidRDefault="00000000">
    <w:pPr>
      <w:pStyle w:val="a3"/>
    </w:pPr>
    <w:r>
      <w:rPr>
        <w:noProof/>
      </w:rPr>
      <mc:AlternateContent>
        <mc:Choice Requires="wps">
          <w:drawing>
            <wp:anchor distT="0" distB="0" distL="114300" distR="114300" simplePos="0" relativeHeight="251659264" behindDoc="0" locked="0" layoutInCell="1" allowOverlap="1" wp14:anchorId="6F984AAB" wp14:editId="40758672">
              <wp:simplePos x="0" y="0"/>
              <wp:positionH relativeFrom="margin">
                <wp:posOffset>2561590</wp:posOffset>
              </wp:positionH>
              <wp:positionV relativeFrom="paragraph">
                <wp:posOffset>0</wp:posOffset>
              </wp:positionV>
              <wp:extent cx="281940" cy="135255"/>
              <wp:effectExtent l="0" t="0" r="4445" b="0"/>
              <wp:wrapNone/>
              <wp:docPr id="51" name="文本框 51"/>
              <wp:cNvGraphicFramePr/>
              <a:graphic xmlns:a="http://schemas.openxmlformats.org/drawingml/2006/main">
                <a:graphicData uri="http://schemas.microsoft.com/office/word/2010/wordprocessingShape">
                  <wps:wsp>
                    <wps:cNvSpPr txBox="1"/>
                    <wps:spPr>
                      <a:xfrm>
                        <a:off x="0" y="0"/>
                        <a:ext cx="281635" cy="135331"/>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7764700" w14:textId="77777777" w:rsidR="00112F44" w:rsidRDefault="00000000">
                          <w:pPr>
                            <w:pStyle w:val="a3"/>
                          </w:pPr>
                          <w:r>
                            <w:rPr>
                              <w:rFonts w:hint="eastAsia"/>
                            </w:rPr>
                            <w:t>S-</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type w14:anchorId="6F984AAB" id="_x0000_t202" coordsize="21600,21600" o:spt="202" path="m,l,21600r21600,l21600,xe">
              <v:stroke joinstyle="miter"/>
              <v:path gradientshapeok="t" o:connecttype="rect"/>
            </v:shapetype>
            <v:shape id="文本框 51" o:spid="_x0000_s1037" type="#_x0000_t202" style="position:absolute;margin-left:201.7pt;margin-top:0;width:22.2pt;height:10.65pt;z-index:251659264;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" filled="f" stroked="f" strokeweight=".5pt">
              <v:textbox inset="0,0,0,0">
                <w:txbxContent>
                  <w:p w14:paraId="67764700" w14:textId="77777777" w:rsidR="00112F44" w:rsidRDefault="00000000">
                    <w:pPr>
                      <w:pStyle w:val="a3"/>
                    </w:pPr>
                    <w:r>
                      <w:rPr>
                        <w:rFonts w:hint="eastAsia"/>
                      </w:rPr>
                      <w:t>S-</w:t>
                    </w:r>
                    <w:r>
                      <w:fldChar w:fldCharType="begin"/>
                    </w:r>
                    <w:r>
                      <w:instrText xml:space="preserve"> PAGE  \* MERGEFORMAT </w:instrText>
                    </w:r>
                    <w:r>
                      <w:fldChar w:fldCharType="separate"/>
                    </w:r>
                    <w:r>
                      <w:t>1</w:t>
                    </w:r>
                    <w:r>
                      <w:fldChar w:fldCharType="end"/>
                    </w:r>
                    <w:r>
                      <w:t xml:space="preserve"> </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31FE163" w14:textId="77777777" w:rsidR="008A4CB0" w:rsidRDefault="008A4CB0">
      <w:r>
        <w:separator/>
      </w:r>
    </w:p>
  </w:footnote>
  <w:footnote w:type="continuationSeparator" w:id="0">
    <w:p w14:paraId="19790D9E" w14:textId="77777777" w:rsidR="008A4CB0" w:rsidRDefault="008A4CB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BD48041A"/>
    <w:multiLevelType w:val="multilevel"/>
    <w:tmpl w:val="BD48041A"/>
    <w:lvl w:ilvl="0">
      <w:start w:val="1"/>
      <w:numFmt w:val="decimal"/>
      <w:suff w:val="space"/>
      <w:lvlText w:val="%1."/>
      <w:lvlJc w:val="left"/>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num w:numId="1" w16cid:durableId="18985125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embedSystemFonts/>
  <w:bordersDoNotSurroundHeader/>
  <w:bordersDoNotSurroundFooter/>
  <w:defaultTabStop w:val="420"/>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ODljZjA5OGFmNzZjN2Y3MzJiMDVkODM4NjRkMDY1ZWYifQ=="/>
  </w:docVars>
  <w:rsids>
    <w:rsidRoot w:val="2EF84F34"/>
    <w:rsid w:val="00041284"/>
    <w:rsid w:val="00057439"/>
    <w:rsid w:val="000C7D48"/>
    <w:rsid w:val="000D4F9E"/>
    <w:rsid w:val="00105180"/>
    <w:rsid w:val="00112F44"/>
    <w:rsid w:val="00116772"/>
    <w:rsid w:val="00223F7F"/>
    <w:rsid w:val="002505DD"/>
    <w:rsid w:val="00274A0A"/>
    <w:rsid w:val="002A57B1"/>
    <w:rsid w:val="002C7738"/>
    <w:rsid w:val="003005A9"/>
    <w:rsid w:val="003105BA"/>
    <w:rsid w:val="00370FCD"/>
    <w:rsid w:val="003742AA"/>
    <w:rsid w:val="0040564E"/>
    <w:rsid w:val="00561DB1"/>
    <w:rsid w:val="00587BED"/>
    <w:rsid w:val="006F6107"/>
    <w:rsid w:val="007067A2"/>
    <w:rsid w:val="00710914"/>
    <w:rsid w:val="007635CF"/>
    <w:rsid w:val="007953EC"/>
    <w:rsid w:val="00821A58"/>
    <w:rsid w:val="008509C2"/>
    <w:rsid w:val="008A4CB0"/>
    <w:rsid w:val="008E6F39"/>
    <w:rsid w:val="008E76BC"/>
    <w:rsid w:val="00930DF4"/>
    <w:rsid w:val="009A398F"/>
    <w:rsid w:val="009C6690"/>
    <w:rsid w:val="00A03A86"/>
    <w:rsid w:val="00A72C2D"/>
    <w:rsid w:val="00AC64C9"/>
    <w:rsid w:val="00B44471"/>
    <w:rsid w:val="00B47355"/>
    <w:rsid w:val="00C15A2B"/>
    <w:rsid w:val="00C90F2D"/>
    <w:rsid w:val="00CE63DE"/>
    <w:rsid w:val="00D009EA"/>
    <w:rsid w:val="00EC2473"/>
    <w:rsid w:val="00EF3A27"/>
    <w:rsid w:val="00F556BE"/>
    <w:rsid w:val="00F73273"/>
    <w:rsid w:val="00FF782D"/>
    <w:rsid w:val="015304E4"/>
    <w:rsid w:val="022F1050"/>
    <w:rsid w:val="03702E37"/>
    <w:rsid w:val="0408616D"/>
    <w:rsid w:val="041A44B9"/>
    <w:rsid w:val="04612B9E"/>
    <w:rsid w:val="064C34BF"/>
    <w:rsid w:val="075149C1"/>
    <w:rsid w:val="07B53004"/>
    <w:rsid w:val="07B56E53"/>
    <w:rsid w:val="083D3697"/>
    <w:rsid w:val="094801A2"/>
    <w:rsid w:val="09D973F0"/>
    <w:rsid w:val="0AE011B0"/>
    <w:rsid w:val="0B995089"/>
    <w:rsid w:val="0C655E5F"/>
    <w:rsid w:val="0CD5238F"/>
    <w:rsid w:val="0CE97DD2"/>
    <w:rsid w:val="0F931176"/>
    <w:rsid w:val="10E548CC"/>
    <w:rsid w:val="12783DC4"/>
    <w:rsid w:val="13103CB9"/>
    <w:rsid w:val="14D0104B"/>
    <w:rsid w:val="15C64F0B"/>
    <w:rsid w:val="16521886"/>
    <w:rsid w:val="17F453F5"/>
    <w:rsid w:val="1820227A"/>
    <w:rsid w:val="19664245"/>
    <w:rsid w:val="1A2E0FB7"/>
    <w:rsid w:val="1AAD340D"/>
    <w:rsid w:val="1D5770A6"/>
    <w:rsid w:val="1E3B5B2B"/>
    <w:rsid w:val="1E605592"/>
    <w:rsid w:val="1E952C15"/>
    <w:rsid w:val="1FB021A5"/>
    <w:rsid w:val="1FE74F42"/>
    <w:rsid w:val="208B65E6"/>
    <w:rsid w:val="21050B59"/>
    <w:rsid w:val="21B15081"/>
    <w:rsid w:val="21FC7CC7"/>
    <w:rsid w:val="22803A9C"/>
    <w:rsid w:val="22B938E5"/>
    <w:rsid w:val="234E14F6"/>
    <w:rsid w:val="23971A56"/>
    <w:rsid w:val="23AE1199"/>
    <w:rsid w:val="24B44889"/>
    <w:rsid w:val="254307A5"/>
    <w:rsid w:val="26AB4631"/>
    <w:rsid w:val="26EA7762"/>
    <w:rsid w:val="27E75BFB"/>
    <w:rsid w:val="28DF70EA"/>
    <w:rsid w:val="2919532B"/>
    <w:rsid w:val="2DDA219B"/>
    <w:rsid w:val="2E3F720F"/>
    <w:rsid w:val="2EF84F34"/>
    <w:rsid w:val="307C5F4A"/>
    <w:rsid w:val="307F5D4C"/>
    <w:rsid w:val="316B4D20"/>
    <w:rsid w:val="32280296"/>
    <w:rsid w:val="32647EAA"/>
    <w:rsid w:val="33A27C04"/>
    <w:rsid w:val="34260F9E"/>
    <w:rsid w:val="34353E20"/>
    <w:rsid w:val="369C5205"/>
    <w:rsid w:val="37E027B2"/>
    <w:rsid w:val="38133A87"/>
    <w:rsid w:val="38C50E57"/>
    <w:rsid w:val="38E673DC"/>
    <w:rsid w:val="39BA6021"/>
    <w:rsid w:val="39F23A32"/>
    <w:rsid w:val="3A0D2CC5"/>
    <w:rsid w:val="3A1A78C6"/>
    <w:rsid w:val="3ADF5CFE"/>
    <w:rsid w:val="3B2F1426"/>
    <w:rsid w:val="3C3C162D"/>
    <w:rsid w:val="3C7F57C6"/>
    <w:rsid w:val="3D937DF2"/>
    <w:rsid w:val="3F6F57C1"/>
    <w:rsid w:val="3FC30B85"/>
    <w:rsid w:val="404448BC"/>
    <w:rsid w:val="408A7E7E"/>
    <w:rsid w:val="40B939AA"/>
    <w:rsid w:val="41655AFD"/>
    <w:rsid w:val="41B77E2E"/>
    <w:rsid w:val="41C061C4"/>
    <w:rsid w:val="41DA218D"/>
    <w:rsid w:val="422E01C5"/>
    <w:rsid w:val="42C72C80"/>
    <w:rsid w:val="430014D8"/>
    <w:rsid w:val="43A35D9D"/>
    <w:rsid w:val="43EC32A0"/>
    <w:rsid w:val="4452295B"/>
    <w:rsid w:val="45B918A8"/>
    <w:rsid w:val="46717A8D"/>
    <w:rsid w:val="46935C55"/>
    <w:rsid w:val="47C84AD3"/>
    <w:rsid w:val="47E30E5E"/>
    <w:rsid w:val="47FD749B"/>
    <w:rsid w:val="48981C49"/>
    <w:rsid w:val="4A534079"/>
    <w:rsid w:val="4B5160DF"/>
    <w:rsid w:val="4B7F38BA"/>
    <w:rsid w:val="4BE14300"/>
    <w:rsid w:val="4C3515D8"/>
    <w:rsid w:val="4D1C51D4"/>
    <w:rsid w:val="4D4421C7"/>
    <w:rsid w:val="4F113CA3"/>
    <w:rsid w:val="4F26037B"/>
    <w:rsid w:val="4F3A6CF6"/>
    <w:rsid w:val="4F971206"/>
    <w:rsid w:val="4FC158E8"/>
    <w:rsid w:val="50A867A1"/>
    <w:rsid w:val="50D91050"/>
    <w:rsid w:val="52DA1F93"/>
    <w:rsid w:val="53954C11"/>
    <w:rsid w:val="54467B61"/>
    <w:rsid w:val="549B3BB1"/>
    <w:rsid w:val="54BE34CB"/>
    <w:rsid w:val="57D749DB"/>
    <w:rsid w:val="58522E1B"/>
    <w:rsid w:val="58C64F01"/>
    <w:rsid w:val="58C701F1"/>
    <w:rsid w:val="5CA27C60"/>
    <w:rsid w:val="5E9A0A75"/>
    <w:rsid w:val="5EC55DEA"/>
    <w:rsid w:val="5EDB753D"/>
    <w:rsid w:val="60726273"/>
    <w:rsid w:val="6193327E"/>
    <w:rsid w:val="625D1E4B"/>
    <w:rsid w:val="62700A23"/>
    <w:rsid w:val="62DD052C"/>
    <w:rsid w:val="635422B7"/>
    <w:rsid w:val="637A772B"/>
    <w:rsid w:val="654F10E5"/>
    <w:rsid w:val="65605961"/>
    <w:rsid w:val="65A50909"/>
    <w:rsid w:val="65FA1348"/>
    <w:rsid w:val="665F0D2C"/>
    <w:rsid w:val="692F6B96"/>
    <w:rsid w:val="69C94631"/>
    <w:rsid w:val="6A503998"/>
    <w:rsid w:val="6B6A3A8B"/>
    <w:rsid w:val="6B784EFD"/>
    <w:rsid w:val="6F8356F0"/>
    <w:rsid w:val="6FA03FC8"/>
    <w:rsid w:val="6FC47103"/>
    <w:rsid w:val="6FFF45A9"/>
    <w:rsid w:val="702A042D"/>
    <w:rsid w:val="70B370F5"/>
    <w:rsid w:val="71060A7F"/>
    <w:rsid w:val="71F66F14"/>
    <w:rsid w:val="722D720A"/>
    <w:rsid w:val="72C4347C"/>
    <w:rsid w:val="73373279"/>
    <w:rsid w:val="73AD3F4B"/>
    <w:rsid w:val="73F6583B"/>
    <w:rsid w:val="740E6EBF"/>
    <w:rsid w:val="743D5872"/>
    <w:rsid w:val="759F521F"/>
    <w:rsid w:val="764052DD"/>
    <w:rsid w:val="77CA4F22"/>
    <w:rsid w:val="78197FF9"/>
    <w:rsid w:val="7835272D"/>
    <w:rsid w:val="79C03425"/>
    <w:rsid w:val="7A3C1B84"/>
    <w:rsid w:val="7AAA2B8B"/>
    <w:rsid w:val="7AE16487"/>
    <w:rsid w:val="7CE7227B"/>
    <w:rsid w:val="7D0E5855"/>
    <w:rsid w:val="7D8B620F"/>
    <w:rsid w:val="7FCC41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598509CA"/>
  <w15:docId w15:val="{457385D5-8A3D-436E-B260-817F688EA2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uiPriority w:val="9"/>
    <w:qFormat/>
    <w:pPr>
      <w:keepNext/>
      <w:keepLines/>
      <w:spacing w:before="340" w:afterLines="50" w:after="156"/>
      <w:outlineLvl w:val="0"/>
    </w:pPr>
    <w:rPr>
      <w:rFonts w:ascii="Times New Roman" w:eastAsia="黑体" w:hAnsi="Times New Roman" w:cs="Times New Roman"/>
      <w:b/>
      <w:bCs/>
      <w:szCs w:val="21"/>
      <w:shd w:val="clear" w:color="auto" w:fill="FFFFFF"/>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a"/>
    <w:next w:val="a"/>
    <w:qFormat/>
  </w:style>
  <w:style w:type="paragraph" w:styleId="TOC2">
    <w:name w:val="toc 2"/>
    <w:basedOn w:val="a"/>
    <w:next w:val="a"/>
    <w:qFormat/>
    <w:pPr>
      <w:ind w:leftChars="200" w:left="420"/>
    </w:pPr>
  </w:style>
  <w:style w:type="table" w:styleId="a5">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Hyperlink"/>
    <w:basedOn w:val="a0"/>
    <w:uiPriority w:val="99"/>
    <w:qFormat/>
    <w:rPr>
      <w:color w:val="0000FF"/>
      <w:u w:val="single"/>
    </w:rPr>
  </w:style>
  <w:style w:type="paragraph" w:customStyle="1" w:styleId="RSCB02ArticleText">
    <w:name w:val="RSC B02 Article Text"/>
    <w:basedOn w:val="a"/>
    <w:autoRedefine/>
    <w:qFormat/>
    <w:pPr>
      <w:widowControl/>
      <w:spacing w:line="240" w:lineRule="exact"/>
    </w:pPr>
    <w:rPr>
      <w:rFonts w:cs="Times New Roman"/>
      <w:w w:val="108"/>
      <w:kern w:val="0"/>
      <w:sz w:val="18"/>
      <w:szCs w:val="18"/>
      <w:lang w:val="en-GB" w:eastAsia="en-US"/>
    </w:rPr>
  </w:style>
  <w:style w:type="character" w:customStyle="1" w:styleId="font51">
    <w:name w:val="font51"/>
    <w:basedOn w:val="a0"/>
    <w:qFormat/>
    <w:rPr>
      <w:rFonts w:ascii="Times New Roman" w:hAnsi="Times New Roman" w:cs="Times New Roman" w:hint="default"/>
      <w:color w:val="000000"/>
      <w:sz w:val="22"/>
      <w:szCs w:val="22"/>
      <w:u w:val="none"/>
      <w:vertAlign w:val="superscript"/>
    </w:rPr>
  </w:style>
  <w:style w:type="character" w:customStyle="1" w:styleId="font21">
    <w:name w:val="font21"/>
    <w:basedOn w:val="a0"/>
    <w:qFormat/>
    <w:rPr>
      <w:rFonts w:ascii="Times New Roman" w:hAnsi="Times New Roman" w:cs="Times New Roman" w:hint="default"/>
      <w:color w:val="000000"/>
      <w:sz w:val="22"/>
      <w:szCs w:val="22"/>
      <w:u w:val="none"/>
    </w:rPr>
  </w:style>
  <w:style w:type="character" w:customStyle="1" w:styleId="font61">
    <w:name w:val="font61"/>
    <w:basedOn w:val="a0"/>
    <w:qFormat/>
    <w:rPr>
      <w:rFonts w:ascii="Times New Roman" w:hAnsi="Times New Roman" w:cs="Times New Roman" w:hint="default"/>
      <w:b/>
      <w:bCs/>
      <w:color w:val="000000"/>
      <w:sz w:val="22"/>
      <w:szCs w:val="22"/>
      <w:u w:val="none"/>
      <w:vertAlign w:val="superscript"/>
    </w:rPr>
  </w:style>
  <w:style w:type="character" w:customStyle="1" w:styleId="font31">
    <w:name w:val="font31"/>
    <w:basedOn w:val="a0"/>
    <w:qFormat/>
    <w:rPr>
      <w:rFonts w:ascii="Times New Roman" w:hAnsi="Times New Roman" w:cs="Times New Roman" w:hint="default"/>
      <w:b/>
      <w:bCs/>
      <w:color w:val="000000"/>
      <w:sz w:val="22"/>
      <w:szCs w:val="22"/>
      <w:u w:val="none"/>
    </w:rPr>
  </w:style>
  <w:style w:type="paragraph" w:customStyle="1" w:styleId="Title2">
    <w:name w:val="Title2"/>
    <w:basedOn w:val="a"/>
    <w:autoRedefine/>
    <w:qFormat/>
    <w:pPr>
      <w:widowControl/>
      <w:spacing w:line="360" w:lineRule="auto"/>
      <w:jc w:val="center"/>
    </w:pPr>
    <w:rPr>
      <w:rFonts w:ascii="Times New Roman" w:eastAsia="MS Mincho" w:hAnsi="Times New Roman" w:cs="Times New Roman"/>
      <w:kern w:val="0"/>
      <w:sz w:val="32"/>
      <w:szCs w:val="32"/>
      <w:lang w:eastAsia="ja-JP"/>
    </w:rPr>
  </w:style>
  <w:style w:type="paragraph" w:customStyle="1" w:styleId="TOC10">
    <w:name w:val="TOC 标题1"/>
    <w:basedOn w:val="1"/>
    <w:next w:val="a"/>
    <w:autoRedefine/>
    <w:uiPriority w:val="39"/>
    <w:unhideWhenUsed/>
    <w:qFormat/>
    <w:pPr>
      <w:widowControl/>
      <w:spacing w:before="480" w:after="0" w:line="276" w:lineRule="auto"/>
      <w:jc w:val="left"/>
      <w:outlineLvl w:val="9"/>
    </w:pPr>
    <w:rPr>
      <w:rFonts w:ascii="Arial" w:eastAsiaTheme="majorEastAsia" w:hAnsi="Arial" w:cs="Arial"/>
      <w:kern w:val="0"/>
      <w:sz w:val="22"/>
      <w:szCs w:val="22"/>
      <w:lang w:val="zh-CN"/>
    </w:rPr>
  </w:style>
  <w:style w:type="paragraph" w:customStyle="1" w:styleId="WPSOffice1">
    <w:name w:val="WPSOffice手动目录 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png"/><Relationship Id="rId39" Type="http://schemas.openxmlformats.org/officeDocument/2006/relationships/image" Target="media/image30.png"/><Relationship Id="rId21" Type="http://schemas.openxmlformats.org/officeDocument/2006/relationships/image" Target="media/image12.png"/><Relationship Id="rId34" Type="http://schemas.openxmlformats.org/officeDocument/2006/relationships/image" Target="media/image25.png"/><Relationship Id="rId42" Type="http://schemas.openxmlformats.org/officeDocument/2006/relationships/image" Target="media/image33.png"/><Relationship Id="rId47" Type="http://schemas.openxmlformats.org/officeDocument/2006/relationships/image" Target="media/image38.png"/><Relationship Id="rId50" Type="http://schemas.openxmlformats.org/officeDocument/2006/relationships/image" Target="media/image41.png"/><Relationship Id="rId55" Type="http://schemas.openxmlformats.org/officeDocument/2006/relationships/image" Target="media/image46.png"/><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image" Target="media/image7.png"/><Relationship Id="rId29" Type="http://schemas.openxmlformats.org/officeDocument/2006/relationships/image" Target="media/image20.png"/><Relationship Id="rId11" Type="http://schemas.openxmlformats.org/officeDocument/2006/relationships/image" Target="media/image2.png"/><Relationship Id="rId24" Type="http://schemas.openxmlformats.org/officeDocument/2006/relationships/image" Target="media/image15.png"/><Relationship Id="rId32" Type="http://schemas.openxmlformats.org/officeDocument/2006/relationships/image" Target="media/image23.png"/><Relationship Id="rId37" Type="http://schemas.openxmlformats.org/officeDocument/2006/relationships/image" Target="media/image28.png"/><Relationship Id="rId40" Type="http://schemas.openxmlformats.org/officeDocument/2006/relationships/image" Target="media/image31.png"/><Relationship Id="rId45" Type="http://schemas.openxmlformats.org/officeDocument/2006/relationships/image" Target="media/image36.png"/><Relationship Id="rId53" Type="http://schemas.openxmlformats.org/officeDocument/2006/relationships/image" Target="media/image44.png"/><Relationship Id="rId58" Type="http://schemas.openxmlformats.org/officeDocument/2006/relationships/image" Target="media/image49.png"/><Relationship Id="rId5" Type="http://schemas.openxmlformats.org/officeDocument/2006/relationships/settings" Target="settings.xml"/><Relationship Id="rId61" Type="http://schemas.openxmlformats.org/officeDocument/2006/relationships/fontTable" Target="fontTable.xml"/><Relationship Id="rId19" Type="http://schemas.openxmlformats.org/officeDocument/2006/relationships/image" Target="media/image10.png"/><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6.png"/><Relationship Id="rId43" Type="http://schemas.openxmlformats.org/officeDocument/2006/relationships/image" Target="media/image34.png"/><Relationship Id="rId48" Type="http://schemas.openxmlformats.org/officeDocument/2006/relationships/image" Target="media/image39.png"/><Relationship Id="rId56" Type="http://schemas.openxmlformats.org/officeDocument/2006/relationships/image" Target="media/image47.png"/><Relationship Id="rId8" Type="http://schemas.openxmlformats.org/officeDocument/2006/relationships/endnotes" Target="endnotes.xml"/><Relationship Id="rId51" Type="http://schemas.openxmlformats.org/officeDocument/2006/relationships/image" Target="media/image42.png"/><Relationship Id="rId3" Type="http://schemas.openxmlformats.org/officeDocument/2006/relationships/numbering" Target="numbering.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image" Target="media/image29.png"/><Relationship Id="rId46" Type="http://schemas.openxmlformats.org/officeDocument/2006/relationships/image" Target="media/image37.png"/><Relationship Id="rId59" Type="http://schemas.openxmlformats.org/officeDocument/2006/relationships/image" Target="media/image50.png"/><Relationship Id="rId20" Type="http://schemas.openxmlformats.org/officeDocument/2006/relationships/image" Target="media/image11.png"/><Relationship Id="rId41" Type="http://schemas.openxmlformats.org/officeDocument/2006/relationships/image" Target="media/image32.png"/><Relationship Id="rId54" Type="http://schemas.openxmlformats.org/officeDocument/2006/relationships/image" Target="media/image45.png"/><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image" Target="media/image27.png"/><Relationship Id="rId49" Type="http://schemas.openxmlformats.org/officeDocument/2006/relationships/image" Target="media/image40.png"/><Relationship Id="rId57" Type="http://schemas.openxmlformats.org/officeDocument/2006/relationships/image" Target="media/image48.png"/><Relationship Id="rId10" Type="http://schemas.openxmlformats.org/officeDocument/2006/relationships/image" Target="media/image1.png"/><Relationship Id="rId31" Type="http://schemas.openxmlformats.org/officeDocument/2006/relationships/image" Target="media/image22.png"/><Relationship Id="rId44" Type="http://schemas.openxmlformats.org/officeDocument/2006/relationships/image" Target="media/image35.png"/><Relationship Id="rId52" Type="http://schemas.openxmlformats.org/officeDocument/2006/relationships/image" Target="media/image43.png"/><Relationship Id="rId60" Type="http://schemas.openxmlformats.org/officeDocument/2006/relationships/footer" Target="footer1.xml"/><Relationship Id="rId4" Type="http://schemas.openxmlformats.org/officeDocument/2006/relationships/styles" Target="styles.xml"/><Relationship Id="rId9" Type="http://schemas.openxmlformats.org/officeDocument/2006/relationships/hyperlink" Target="mailto:lifengyu@jnu.edu.cn)" TargetMode="Externa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A6607341-F132-4801-8A5C-B1E9B7D91C3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45</Pages>
  <Words>5913</Words>
  <Characters>33705</Characters>
  <Application>Microsoft Office Word</Application>
  <DocSecurity>0</DocSecurity>
  <Lines>280</Lines>
  <Paragraphs>79</Paragraphs>
  <ScaleCrop>false</ScaleCrop>
  <Company/>
  <LinksUpToDate>false</LinksUpToDate>
  <CharactersWithSpaces>39539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Yonghuan Chen</dc:creator>
  <cp:lastModifiedBy>Fengyu Li</cp:lastModifiedBy>
  <cp:revision>4</cp:revision>
  <cp:lastPrinted>2024-10-22T10:10:00Z</cp:lastPrinted>
  <dcterms:created xsi:type="dcterms:W3CDTF">2024-10-22T02:10:00Z</dcterms:created>
  <dcterms:modified xsi:type="dcterms:W3CDTF">2024-10-22T12:13:00Z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AF80270C8BE845F29C64E1F16290AA55_13</vt:lpwstr>
  </property>
</Properties>
</file>