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1DBC7" w14:textId="0DC385D9" w:rsidR="00F168C6" w:rsidRDefault="0036595C" w:rsidP="00795A97">
      <w:pPr>
        <w:pStyle w:val="Heading2"/>
      </w:pPr>
      <w:r>
        <w:t>SUPPLEMENTA</w:t>
      </w:r>
      <w:r w:rsidR="000F2A1A">
        <w:t xml:space="preserve">L APPENDIX </w:t>
      </w:r>
      <w:r w:rsidR="00504C69">
        <w:t>A</w:t>
      </w:r>
      <w:r w:rsidR="000F2A1A">
        <w:t xml:space="preserve"> </w:t>
      </w:r>
      <w:r w:rsidR="00F168C6">
        <w:t>–</w:t>
      </w:r>
      <w:r w:rsidR="000F2A1A">
        <w:t xml:space="preserve"> </w:t>
      </w:r>
      <w:r w:rsidR="00F168C6">
        <w:t>I-SDH Variable List</w:t>
      </w:r>
    </w:p>
    <w:p w14:paraId="1F5C56EE" w14:textId="0D2B8EF8" w:rsidR="00C54678" w:rsidRDefault="00C54678" w:rsidP="00B600B6">
      <w:r>
        <w:t>We cla</w:t>
      </w:r>
      <w:r w:rsidR="00967470">
        <w:t>ssified the I-SDH variables</w:t>
      </w:r>
      <w:r w:rsidR="004F424A">
        <w:t xml:space="preserve"> into the </w:t>
      </w:r>
      <w:r w:rsidR="00972F0E">
        <w:t>domains and subdomains of SDOH defined by HP2030</w:t>
      </w:r>
      <w:r w:rsidR="00293B6F">
        <w:t xml:space="preserve"> and presented in 5 separate tables. The HP2030 domains</w:t>
      </w:r>
      <w:r w:rsidR="00B600B6">
        <w:t xml:space="preserve"> are: (1) economic stability (ES), (2) education (ED), (3) health and health care (HC), (4) neighborhood and built environment (NE), and (5) social and community context (SC).</w:t>
      </w:r>
    </w:p>
    <w:p w14:paraId="46ECFF3F" w14:textId="77777777" w:rsidR="00610F06" w:rsidRDefault="00610F06" w:rsidP="00B600B6">
      <w:pPr>
        <w:rPr>
          <w:rFonts w:eastAsia="Times New Roman" w:cs="Times New Roman"/>
          <w:color w:val="000000" w:themeColor="text1"/>
        </w:rPr>
      </w:pPr>
    </w:p>
    <w:p w14:paraId="74779E40" w14:textId="7574DD57" w:rsidR="00543EB4" w:rsidRDefault="009537CE" w:rsidP="00915806">
      <w:pPr>
        <w:pStyle w:val="Heading2"/>
        <w:rPr>
          <w:rFonts w:eastAsia="Times New Roman" w:cs="Times New Roman"/>
          <w:color w:val="000000" w:themeColor="text1"/>
        </w:rPr>
      </w:pPr>
      <w:r>
        <w:rPr>
          <w:rFonts w:eastAsia="Times New Roman" w:cs="Times New Roman"/>
          <w:color w:val="000000" w:themeColor="text1"/>
        </w:rPr>
        <w:t>Economic Stability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816"/>
      </w:tblGrid>
      <w:tr w:rsidR="00E621D7" w:rsidRPr="004B7931" w14:paraId="7CF4B3E5" w14:textId="77777777" w:rsidTr="00FD4BB1">
        <w:trPr>
          <w:trHeight w:val="290"/>
        </w:trPr>
        <w:tc>
          <w:tcPr>
            <w:tcW w:w="2539" w:type="dxa"/>
            <w:shd w:val="clear" w:color="auto" w:fill="D0CECE" w:themeFill="background2" w:themeFillShade="E6"/>
            <w:noWrap/>
            <w:vAlign w:val="center"/>
            <w:hideMark/>
          </w:tcPr>
          <w:p w14:paraId="044D0104" w14:textId="77777777" w:rsidR="00E621D7" w:rsidRPr="004B7931" w:rsidRDefault="00E621D7" w:rsidP="004B7931">
            <w:pPr>
              <w:rPr>
                <w:b/>
                <w:bCs/>
              </w:rPr>
            </w:pPr>
            <w:r w:rsidRPr="004B7931">
              <w:rPr>
                <w:b/>
                <w:bCs/>
              </w:rPr>
              <w:t>VAR</w:t>
            </w:r>
          </w:p>
        </w:tc>
        <w:tc>
          <w:tcPr>
            <w:tcW w:w="6816" w:type="dxa"/>
            <w:shd w:val="clear" w:color="auto" w:fill="D0CECE" w:themeFill="background2" w:themeFillShade="E6"/>
            <w:noWrap/>
            <w:vAlign w:val="center"/>
            <w:hideMark/>
          </w:tcPr>
          <w:p w14:paraId="182C7798" w14:textId="77777777" w:rsidR="00E621D7" w:rsidRPr="004B7931" w:rsidRDefault="00E621D7" w:rsidP="004B7931">
            <w:pPr>
              <w:rPr>
                <w:b/>
                <w:bCs/>
              </w:rPr>
            </w:pPr>
            <w:r w:rsidRPr="004B7931">
              <w:rPr>
                <w:b/>
                <w:bCs/>
              </w:rPr>
              <w:t>DESCRIPTION</w:t>
            </w:r>
          </w:p>
        </w:tc>
      </w:tr>
      <w:tr w:rsidR="00494034" w:rsidRPr="00F12BCA" w14:paraId="71C16894" w14:textId="77777777" w:rsidTr="00E85D95">
        <w:trPr>
          <w:trHeight w:val="290"/>
        </w:trPr>
        <w:tc>
          <w:tcPr>
            <w:tcW w:w="9355" w:type="dxa"/>
            <w:gridSpan w:val="2"/>
            <w:shd w:val="clear" w:color="auto" w:fill="E7E6E6" w:themeFill="background2"/>
            <w:noWrap/>
            <w:vAlign w:val="center"/>
          </w:tcPr>
          <w:p w14:paraId="3E9EEB9B" w14:textId="77777777" w:rsidR="00494034" w:rsidRPr="00F12BCA" w:rsidRDefault="00494034" w:rsidP="00E85D95">
            <w:pPr>
              <w:rPr>
                <w:b/>
                <w:bCs/>
              </w:rPr>
            </w:pPr>
            <w:r w:rsidRPr="00F12BCA">
              <w:rPr>
                <w:b/>
                <w:bCs/>
              </w:rPr>
              <w:t>Vehicle</w:t>
            </w:r>
          </w:p>
        </w:tc>
      </w:tr>
      <w:tr w:rsidR="00494034" w:rsidRPr="001C6BDE" w14:paraId="1036DEA0" w14:textId="77777777" w:rsidTr="00E85D95">
        <w:trPr>
          <w:trHeight w:val="290"/>
        </w:trPr>
        <w:tc>
          <w:tcPr>
            <w:tcW w:w="2539" w:type="dxa"/>
            <w:shd w:val="clear" w:color="auto" w:fill="auto"/>
            <w:noWrap/>
            <w:vAlign w:val="center"/>
            <w:hideMark/>
          </w:tcPr>
          <w:p w14:paraId="23D5FCB7" w14:textId="77777777" w:rsidR="00494034" w:rsidRPr="001C6BDE" w:rsidRDefault="00494034" w:rsidP="00E85D95">
            <w:r w:rsidRPr="001C6BDE">
              <w:t>H_VEHICLE_COUNT</w:t>
            </w:r>
          </w:p>
        </w:tc>
        <w:tc>
          <w:tcPr>
            <w:tcW w:w="6816" w:type="dxa"/>
            <w:shd w:val="clear" w:color="auto" w:fill="auto"/>
            <w:noWrap/>
            <w:vAlign w:val="center"/>
            <w:hideMark/>
          </w:tcPr>
          <w:p w14:paraId="634CB133" w14:textId="77777777" w:rsidR="00494034" w:rsidRPr="001C6BDE" w:rsidRDefault="00494034" w:rsidP="00E85D95">
            <w:r w:rsidRPr="001C6BDE">
              <w:t>Indicates the total number of vehicles owned in the household.</w:t>
            </w:r>
          </w:p>
        </w:tc>
      </w:tr>
      <w:tr w:rsidR="005642C3" w:rsidRPr="00EF7B7A" w14:paraId="1AE99313" w14:textId="77777777" w:rsidTr="00E85D95">
        <w:trPr>
          <w:trHeight w:val="290"/>
        </w:trPr>
        <w:tc>
          <w:tcPr>
            <w:tcW w:w="2539" w:type="dxa"/>
            <w:shd w:val="clear" w:color="auto" w:fill="E7E6E6" w:themeFill="background2"/>
            <w:noWrap/>
            <w:vAlign w:val="center"/>
          </w:tcPr>
          <w:p w14:paraId="0F47B29E" w14:textId="77777777" w:rsidR="005642C3" w:rsidRPr="00EF7B7A" w:rsidRDefault="005642C3" w:rsidP="00E85D95">
            <w:pPr>
              <w:rPr>
                <w:b/>
                <w:bCs/>
              </w:rPr>
            </w:pPr>
            <w:r w:rsidRPr="00EF7B7A">
              <w:rPr>
                <w:b/>
                <w:bCs/>
              </w:rPr>
              <w:t>Interests</w:t>
            </w:r>
          </w:p>
        </w:tc>
        <w:tc>
          <w:tcPr>
            <w:tcW w:w="6816" w:type="dxa"/>
            <w:shd w:val="clear" w:color="auto" w:fill="E7E6E6" w:themeFill="background2"/>
            <w:noWrap/>
            <w:vAlign w:val="center"/>
          </w:tcPr>
          <w:p w14:paraId="4C9C154A" w14:textId="77777777" w:rsidR="005642C3" w:rsidRPr="00EF7B7A" w:rsidRDefault="005642C3" w:rsidP="00E85D95">
            <w:pPr>
              <w:rPr>
                <w:b/>
                <w:bCs/>
              </w:rPr>
            </w:pPr>
          </w:p>
        </w:tc>
      </w:tr>
      <w:tr w:rsidR="005642C3" w:rsidRPr="001C6BDE" w14:paraId="596E3FDD" w14:textId="77777777" w:rsidTr="00E85D95">
        <w:trPr>
          <w:trHeight w:val="290"/>
        </w:trPr>
        <w:tc>
          <w:tcPr>
            <w:tcW w:w="2539" w:type="dxa"/>
            <w:shd w:val="clear" w:color="auto" w:fill="auto"/>
            <w:noWrap/>
            <w:vAlign w:val="center"/>
            <w:hideMark/>
          </w:tcPr>
          <w:p w14:paraId="0DBBF58E" w14:textId="77777777" w:rsidR="005642C3" w:rsidRPr="001C6BDE" w:rsidRDefault="005642C3" w:rsidP="00E85D95">
            <w:r w:rsidRPr="001C6BDE">
              <w:t>H_WINE</w:t>
            </w:r>
          </w:p>
        </w:tc>
        <w:tc>
          <w:tcPr>
            <w:tcW w:w="6816" w:type="dxa"/>
            <w:shd w:val="clear" w:color="auto" w:fill="auto"/>
            <w:noWrap/>
            <w:vAlign w:val="center"/>
            <w:hideMark/>
          </w:tcPr>
          <w:p w14:paraId="7EC7FE28" w14:textId="77777777" w:rsidR="005642C3" w:rsidRPr="001C6BDE" w:rsidRDefault="005642C3" w:rsidP="00E85D95">
            <w:r w:rsidRPr="001C6BDE">
              <w:t>Someone in the household has an interest in wines.</w:t>
            </w:r>
          </w:p>
        </w:tc>
      </w:tr>
      <w:tr w:rsidR="005642C3" w:rsidRPr="00875DC7" w14:paraId="6A902D54" w14:textId="77777777" w:rsidTr="00E85D95">
        <w:trPr>
          <w:trHeight w:val="290"/>
        </w:trPr>
        <w:tc>
          <w:tcPr>
            <w:tcW w:w="9355" w:type="dxa"/>
            <w:gridSpan w:val="2"/>
            <w:shd w:val="clear" w:color="auto" w:fill="E7E6E6" w:themeFill="background2"/>
            <w:noWrap/>
            <w:vAlign w:val="center"/>
          </w:tcPr>
          <w:p w14:paraId="7594DA86" w14:textId="77777777" w:rsidR="005642C3" w:rsidRPr="00875DC7" w:rsidRDefault="005642C3" w:rsidP="00E85D95">
            <w:pPr>
              <w:rPr>
                <w:b/>
                <w:bCs/>
              </w:rPr>
            </w:pPr>
            <w:r w:rsidRPr="00875DC7">
              <w:rPr>
                <w:b/>
                <w:bCs/>
              </w:rPr>
              <w:t>Occupation</w:t>
            </w:r>
          </w:p>
        </w:tc>
      </w:tr>
      <w:tr w:rsidR="005642C3" w:rsidRPr="001C6BDE" w14:paraId="1E8B2CA8" w14:textId="77777777" w:rsidTr="00E85D95">
        <w:trPr>
          <w:trHeight w:val="290"/>
        </w:trPr>
        <w:tc>
          <w:tcPr>
            <w:tcW w:w="2539" w:type="dxa"/>
            <w:shd w:val="clear" w:color="auto" w:fill="auto"/>
            <w:noWrap/>
            <w:vAlign w:val="center"/>
            <w:hideMark/>
          </w:tcPr>
          <w:p w14:paraId="3827EA06" w14:textId="77777777" w:rsidR="005642C3" w:rsidRPr="001C6BDE" w:rsidRDefault="005642C3" w:rsidP="00E85D95">
            <w:r w:rsidRPr="001C6BDE">
              <w:t>H_BUSINESS_OWNER</w:t>
            </w:r>
          </w:p>
        </w:tc>
        <w:tc>
          <w:tcPr>
            <w:tcW w:w="6816" w:type="dxa"/>
            <w:shd w:val="clear" w:color="auto" w:fill="auto"/>
            <w:noWrap/>
            <w:vAlign w:val="center"/>
            <w:hideMark/>
          </w:tcPr>
          <w:p w14:paraId="6E49C158" w14:textId="77777777" w:rsidR="005642C3" w:rsidRPr="001C6BDE" w:rsidRDefault="005642C3" w:rsidP="00E85D95">
            <w:r w:rsidRPr="001C6BDE">
              <w:t>Indicates the type of business owned by someone in the household.</w:t>
            </w:r>
          </w:p>
        </w:tc>
      </w:tr>
      <w:tr w:rsidR="00367B1A" w:rsidRPr="00D72CF7" w14:paraId="47809371" w14:textId="77777777" w:rsidTr="00E85D95">
        <w:trPr>
          <w:trHeight w:val="290"/>
        </w:trPr>
        <w:tc>
          <w:tcPr>
            <w:tcW w:w="9355" w:type="dxa"/>
            <w:gridSpan w:val="2"/>
            <w:shd w:val="clear" w:color="auto" w:fill="E7E6E6" w:themeFill="background2"/>
            <w:noWrap/>
            <w:vAlign w:val="center"/>
          </w:tcPr>
          <w:p w14:paraId="4A8ABCFA" w14:textId="77777777" w:rsidR="00367B1A" w:rsidRPr="00D72CF7" w:rsidRDefault="00367B1A" w:rsidP="00E85D95">
            <w:pPr>
              <w:rPr>
                <w:b/>
                <w:bCs/>
              </w:rPr>
            </w:pPr>
            <w:r w:rsidRPr="00D72CF7">
              <w:rPr>
                <w:b/>
                <w:bCs/>
              </w:rPr>
              <w:t>Income</w:t>
            </w:r>
          </w:p>
        </w:tc>
      </w:tr>
      <w:tr w:rsidR="00367B1A" w:rsidRPr="001C6BDE" w14:paraId="2BB4C9F6" w14:textId="77777777" w:rsidTr="00E85D95">
        <w:trPr>
          <w:trHeight w:val="290"/>
        </w:trPr>
        <w:tc>
          <w:tcPr>
            <w:tcW w:w="2539" w:type="dxa"/>
            <w:shd w:val="clear" w:color="auto" w:fill="auto"/>
            <w:noWrap/>
            <w:vAlign w:val="center"/>
            <w:hideMark/>
          </w:tcPr>
          <w:p w14:paraId="2AA540FA" w14:textId="77777777" w:rsidR="00367B1A" w:rsidRPr="001C6BDE" w:rsidRDefault="00367B1A" w:rsidP="00E85D95">
            <w:r w:rsidRPr="001C6BDE">
              <w:t>H_INCOME</w:t>
            </w:r>
          </w:p>
        </w:tc>
        <w:tc>
          <w:tcPr>
            <w:tcW w:w="6816" w:type="dxa"/>
            <w:shd w:val="clear" w:color="auto" w:fill="auto"/>
            <w:noWrap/>
            <w:vAlign w:val="center"/>
            <w:hideMark/>
          </w:tcPr>
          <w:p w14:paraId="20BA7204" w14:textId="1EEB322C" w:rsidR="00367B1A" w:rsidRPr="001C6BDE" w:rsidRDefault="00367B1A" w:rsidP="00E85D95">
            <w:r w:rsidRPr="001C6BDE">
              <w:t xml:space="preserve">Indicates the estimated household income in narrow ranges. </w:t>
            </w:r>
            <w:r w:rsidRPr="001C6BDE">
              <w:br/>
              <w:t>This income uses 9671 Income as it's foundation.  7671 Income 100% fills in the missing data in 9671 Income Plus with the mode of the ZIP9, up to 100% coverage.</w:t>
            </w:r>
            <w:r w:rsidRPr="001C6BDE">
              <w:br/>
            </w:r>
            <w:r w:rsidRPr="001C6BDE">
              <w:br/>
              <w:t>Description of 9671 Income Plus:  9671 Income Plus uses 8671 Income as it's foundation.  9671 Income Plus fills in the missing data in 8671 Income with inferred income, up to the household level match rate, generally 88%-93%, but it depends on the client file.</w:t>
            </w:r>
            <w:r w:rsidRPr="001C6BDE">
              <w:br/>
              <w:t xml:space="preserve">Description of 8671 Income: 8671 Income is about 3-5% consumer self-reported via indicating their income on product registrations and website memberships, and about 95-98% modeled from the sources, based on a variety of demographic factors, including age, occupation, home ownership, and median income for the local area. </w:t>
            </w:r>
            <w:r w:rsidR="00C805A6">
              <w:t>Vendor</w:t>
            </w:r>
            <w:r w:rsidRPr="001C6BDE">
              <w:t xml:space="preserve"> blends </w:t>
            </w:r>
            <w:proofErr w:type="gramStart"/>
            <w:r w:rsidRPr="001C6BDE">
              <w:t>all of</w:t>
            </w:r>
            <w:proofErr w:type="gramEnd"/>
            <w:r w:rsidRPr="001C6BDE">
              <w:t xml:space="preserve"> the source income data (the self-reported and the modeled data from the sources) into the </w:t>
            </w:r>
            <w:r w:rsidR="00C805A6">
              <w:t>Vendor</w:t>
            </w:r>
            <w:r w:rsidRPr="001C6BDE">
              <w:t xml:space="preserve"> household level income elements using several rules including recency, commonality, and hierarchy.  </w:t>
            </w:r>
            <w:r w:rsidRPr="001C6BDE">
              <w:br/>
              <w:t>This income element has different ranges/values than the other income elements.</w:t>
            </w:r>
          </w:p>
        </w:tc>
      </w:tr>
      <w:tr w:rsidR="00367B1A" w:rsidRPr="001C6BDE" w14:paraId="138051C1" w14:textId="77777777" w:rsidTr="00E85D95">
        <w:trPr>
          <w:trHeight w:val="290"/>
        </w:trPr>
        <w:tc>
          <w:tcPr>
            <w:tcW w:w="2539" w:type="dxa"/>
            <w:shd w:val="clear" w:color="auto" w:fill="auto"/>
            <w:noWrap/>
            <w:vAlign w:val="center"/>
            <w:hideMark/>
          </w:tcPr>
          <w:p w14:paraId="51B4B949" w14:textId="77777777" w:rsidR="00367B1A" w:rsidRPr="001C6BDE" w:rsidRDefault="00367B1A" w:rsidP="00E85D95">
            <w:r w:rsidRPr="001C6BDE">
              <w:t>H_INCOME_PREC</w:t>
            </w:r>
          </w:p>
        </w:tc>
        <w:tc>
          <w:tcPr>
            <w:tcW w:w="6816" w:type="dxa"/>
            <w:shd w:val="clear" w:color="auto" w:fill="auto"/>
            <w:noWrap/>
            <w:vAlign w:val="center"/>
            <w:hideMark/>
          </w:tcPr>
          <w:p w14:paraId="1D34F3F9" w14:textId="77777777" w:rsidR="00367B1A" w:rsidRPr="001C6BDE" w:rsidRDefault="00367B1A" w:rsidP="00E85D95">
            <w:r w:rsidRPr="001C6BDE">
              <w:t>Indicates the precision of the data appended: Household, Household Inferred, ZIP+4 or ZIP</w:t>
            </w:r>
          </w:p>
        </w:tc>
      </w:tr>
      <w:tr w:rsidR="00FB1D60" w:rsidRPr="00FB1D60" w14:paraId="7033A4BF" w14:textId="77777777" w:rsidTr="004C6E8C">
        <w:trPr>
          <w:trHeight w:val="290"/>
        </w:trPr>
        <w:tc>
          <w:tcPr>
            <w:tcW w:w="9355" w:type="dxa"/>
            <w:gridSpan w:val="2"/>
            <w:shd w:val="clear" w:color="auto" w:fill="D0CECE" w:themeFill="background2" w:themeFillShade="E6"/>
            <w:noWrap/>
            <w:vAlign w:val="center"/>
          </w:tcPr>
          <w:p w14:paraId="033A574C" w14:textId="730FE302" w:rsidR="00FB1D60" w:rsidRPr="00FB1D60" w:rsidRDefault="00FB1D60" w:rsidP="004B7931">
            <w:pPr>
              <w:rPr>
                <w:b/>
                <w:bCs/>
              </w:rPr>
            </w:pPr>
            <w:r w:rsidRPr="00FB1D60">
              <w:rPr>
                <w:b/>
                <w:bCs/>
              </w:rPr>
              <w:t>Financial</w:t>
            </w:r>
          </w:p>
        </w:tc>
      </w:tr>
      <w:tr w:rsidR="00E621D7" w:rsidRPr="001C6BDE" w14:paraId="63952EAE" w14:textId="77777777" w:rsidTr="00FD4BB1">
        <w:trPr>
          <w:trHeight w:val="290"/>
        </w:trPr>
        <w:tc>
          <w:tcPr>
            <w:tcW w:w="2539" w:type="dxa"/>
            <w:shd w:val="clear" w:color="auto" w:fill="auto"/>
            <w:noWrap/>
            <w:vAlign w:val="center"/>
            <w:hideMark/>
          </w:tcPr>
          <w:p w14:paraId="3F7C12F4" w14:textId="77777777" w:rsidR="00E621D7" w:rsidRPr="001C6BDE" w:rsidRDefault="00E621D7" w:rsidP="004B7931">
            <w:r w:rsidRPr="001C6BDE">
              <w:lastRenderedPageBreak/>
              <w:t>H_TOTAL_SPEND_2YR</w:t>
            </w:r>
          </w:p>
        </w:tc>
        <w:tc>
          <w:tcPr>
            <w:tcW w:w="6816" w:type="dxa"/>
            <w:shd w:val="clear" w:color="auto" w:fill="auto"/>
            <w:noWrap/>
            <w:vAlign w:val="center"/>
            <w:hideMark/>
          </w:tcPr>
          <w:p w14:paraId="006952AC" w14:textId="77777777" w:rsidR="00E621D7" w:rsidRPr="001C6BDE" w:rsidRDefault="00E621D7" w:rsidP="004B7931">
            <w:r w:rsidRPr="001C6BDE">
              <w:t>Total spending for the past 2 years on either online of offline purchases</w:t>
            </w:r>
          </w:p>
        </w:tc>
      </w:tr>
      <w:tr w:rsidR="00E621D7" w:rsidRPr="001C6BDE" w14:paraId="7BAF8430" w14:textId="77777777" w:rsidTr="00FD4BB1">
        <w:trPr>
          <w:trHeight w:val="290"/>
        </w:trPr>
        <w:tc>
          <w:tcPr>
            <w:tcW w:w="2539" w:type="dxa"/>
            <w:shd w:val="clear" w:color="auto" w:fill="auto"/>
            <w:noWrap/>
            <w:vAlign w:val="center"/>
            <w:hideMark/>
          </w:tcPr>
          <w:p w14:paraId="4A70AD10" w14:textId="77777777" w:rsidR="00E621D7" w:rsidRPr="001C6BDE" w:rsidRDefault="00E621D7" w:rsidP="004B7931">
            <w:r w:rsidRPr="001C6BDE">
              <w:t>H_ONLINE_SPEND</w:t>
            </w:r>
          </w:p>
        </w:tc>
        <w:tc>
          <w:tcPr>
            <w:tcW w:w="6816" w:type="dxa"/>
            <w:shd w:val="clear" w:color="auto" w:fill="auto"/>
            <w:noWrap/>
            <w:vAlign w:val="center"/>
            <w:hideMark/>
          </w:tcPr>
          <w:p w14:paraId="0416D9D5" w14:textId="77777777" w:rsidR="00E621D7" w:rsidRPr="001C6BDE" w:rsidRDefault="00E621D7" w:rsidP="004B7931">
            <w:r w:rsidRPr="001C6BDE">
              <w:t>Total spending on online purchases</w:t>
            </w:r>
          </w:p>
        </w:tc>
      </w:tr>
      <w:tr w:rsidR="00E621D7" w:rsidRPr="001C6BDE" w14:paraId="4C621915" w14:textId="77777777" w:rsidTr="00FD4BB1">
        <w:trPr>
          <w:trHeight w:val="290"/>
        </w:trPr>
        <w:tc>
          <w:tcPr>
            <w:tcW w:w="2539" w:type="dxa"/>
            <w:shd w:val="clear" w:color="auto" w:fill="auto"/>
            <w:noWrap/>
            <w:vAlign w:val="center"/>
            <w:hideMark/>
          </w:tcPr>
          <w:p w14:paraId="639AE314" w14:textId="77777777" w:rsidR="00E621D7" w:rsidRPr="001C6BDE" w:rsidRDefault="00E621D7" w:rsidP="004B7931">
            <w:r w:rsidRPr="001C6BDE">
              <w:t>H_NUM_CREDIT_LINE</w:t>
            </w:r>
          </w:p>
        </w:tc>
        <w:tc>
          <w:tcPr>
            <w:tcW w:w="6816" w:type="dxa"/>
            <w:shd w:val="clear" w:color="auto" w:fill="auto"/>
            <w:noWrap/>
            <w:vAlign w:val="center"/>
            <w:hideMark/>
          </w:tcPr>
          <w:p w14:paraId="0FEE849C" w14:textId="77777777" w:rsidR="00E621D7" w:rsidRPr="001C6BDE" w:rsidRDefault="00E621D7" w:rsidP="004B7931">
            <w:r w:rsidRPr="001C6BDE">
              <w:t>Indicates credit purchases made in multiple retail stores for the household.</w:t>
            </w:r>
          </w:p>
        </w:tc>
      </w:tr>
      <w:tr w:rsidR="00E621D7" w:rsidRPr="001C6BDE" w14:paraId="1FCAD2C9" w14:textId="77777777" w:rsidTr="00FD4BB1">
        <w:trPr>
          <w:trHeight w:val="290"/>
        </w:trPr>
        <w:tc>
          <w:tcPr>
            <w:tcW w:w="2539" w:type="dxa"/>
            <w:shd w:val="clear" w:color="auto" w:fill="auto"/>
            <w:noWrap/>
            <w:vAlign w:val="center"/>
            <w:hideMark/>
          </w:tcPr>
          <w:p w14:paraId="5325E22B" w14:textId="77777777" w:rsidR="00E621D7" w:rsidRPr="001C6BDE" w:rsidRDefault="00E621D7" w:rsidP="004B7931">
            <w:r w:rsidRPr="001C6BDE">
              <w:t>H_PURCHACE_CAT</w:t>
            </w:r>
          </w:p>
        </w:tc>
        <w:tc>
          <w:tcPr>
            <w:tcW w:w="6816" w:type="dxa"/>
            <w:shd w:val="clear" w:color="auto" w:fill="auto"/>
            <w:noWrap/>
            <w:vAlign w:val="center"/>
            <w:hideMark/>
          </w:tcPr>
          <w:p w14:paraId="4B553B25" w14:textId="77777777" w:rsidR="00E621D7" w:rsidRPr="001C6BDE" w:rsidRDefault="00E621D7" w:rsidP="004B7931">
            <w:r w:rsidRPr="001C6BDE">
              <w:t>Indicates the most frequent retail purchase category within the past two years.</w:t>
            </w:r>
          </w:p>
        </w:tc>
      </w:tr>
      <w:tr w:rsidR="00E621D7" w:rsidRPr="001C6BDE" w14:paraId="46BB9A40" w14:textId="77777777" w:rsidTr="00FD4BB1">
        <w:trPr>
          <w:trHeight w:val="290"/>
        </w:trPr>
        <w:tc>
          <w:tcPr>
            <w:tcW w:w="2539" w:type="dxa"/>
            <w:shd w:val="clear" w:color="auto" w:fill="auto"/>
            <w:noWrap/>
            <w:vAlign w:val="center"/>
            <w:hideMark/>
          </w:tcPr>
          <w:p w14:paraId="005D5CF5" w14:textId="77777777" w:rsidR="00E621D7" w:rsidRPr="001C6BDE" w:rsidRDefault="00E621D7" w:rsidP="004B7931">
            <w:r w:rsidRPr="001C6BDE">
              <w:t>H_BANK_CARD</w:t>
            </w:r>
          </w:p>
        </w:tc>
        <w:tc>
          <w:tcPr>
            <w:tcW w:w="6816" w:type="dxa"/>
            <w:shd w:val="clear" w:color="auto" w:fill="auto"/>
            <w:noWrap/>
            <w:vAlign w:val="center"/>
            <w:hideMark/>
          </w:tcPr>
          <w:p w14:paraId="5E037C12" w14:textId="77777777" w:rsidR="00E621D7" w:rsidRPr="001C6BDE" w:rsidRDefault="00E621D7" w:rsidP="004B7931">
            <w:r w:rsidRPr="001C6BDE">
              <w:t>Indicates possession of VISA or Mastercard bankcard(s) in a household.</w:t>
            </w:r>
          </w:p>
        </w:tc>
      </w:tr>
      <w:tr w:rsidR="00E621D7" w:rsidRPr="001C6BDE" w14:paraId="4C62E273" w14:textId="77777777" w:rsidTr="00FD4BB1">
        <w:trPr>
          <w:trHeight w:val="290"/>
        </w:trPr>
        <w:tc>
          <w:tcPr>
            <w:tcW w:w="2539" w:type="dxa"/>
            <w:shd w:val="clear" w:color="auto" w:fill="auto"/>
            <w:noWrap/>
            <w:vAlign w:val="center"/>
            <w:hideMark/>
          </w:tcPr>
          <w:p w14:paraId="3D49D290" w14:textId="77777777" w:rsidR="00E621D7" w:rsidRPr="001C6BDE" w:rsidRDefault="00E621D7" w:rsidP="004B7931">
            <w:r w:rsidRPr="001C6BDE">
              <w:t>H_PREMIUM_CARD</w:t>
            </w:r>
          </w:p>
        </w:tc>
        <w:tc>
          <w:tcPr>
            <w:tcW w:w="6816" w:type="dxa"/>
            <w:shd w:val="clear" w:color="auto" w:fill="auto"/>
            <w:noWrap/>
            <w:vAlign w:val="center"/>
            <w:hideMark/>
          </w:tcPr>
          <w:p w14:paraId="19617F71" w14:textId="77777777" w:rsidR="00E621D7" w:rsidRPr="001C6BDE" w:rsidRDefault="00E621D7" w:rsidP="004B7931">
            <w:r w:rsidRPr="001C6BDE">
              <w:t>Indicates possession of premium credit card(s) in a household. Premium credit cards would be Gold or Platinum level.</w:t>
            </w:r>
          </w:p>
        </w:tc>
      </w:tr>
      <w:tr w:rsidR="000D122C" w:rsidRPr="000D122C" w14:paraId="64077E9A" w14:textId="77777777" w:rsidTr="000D122C">
        <w:trPr>
          <w:trHeight w:val="290"/>
        </w:trPr>
        <w:tc>
          <w:tcPr>
            <w:tcW w:w="9355" w:type="dxa"/>
            <w:gridSpan w:val="2"/>
            <w:shd w:val="clear" w:color="auto" w:fill="E7E6E6" w:themeFill="background2"/>
            <w:noWrap/>
            <w:vAlign w:val="center"/>
          </w:tcPr>
          <w:p w14:paraId="79CDB78C" w14:textId="7414B44B" w:rsidR="000D122C" w:rsidRPr="000D122C" w:rsidRDefault="000D122C" w:rsidP="004B7931">
            <w:pPr>
              <w:rPr>
                <w:b/>
                <w:bCs/>
              </w:rPr>
            </w:pPr>
            <w:r w:rsidRPr="000D122C">
              <w:rPr>
                <w:b/>
                <w:bCs/>
              </w:rPr>
              <w:t>Household</w:t>
            </w:r>
          </w:p>
        </w:tc>
      </w:tr>
      <w:tr w:rsidR="00E621D7" w:rsidRPr="001C6BDE" w14:paraId="0FD4644B" w14:textId="77777777" w:rsidTr="00FD4BB1">
        <w:trPr>
          <w:trHeight w:val="290"/>
        </w:trPr>
        <w:tc>
          <w:tcPr>
            <w:tcW w:w="2539" w:type="dxa"/>
            <w:shd w:val="clear" w:color="auto" w:fill="auto"/>
            <w:noWrap/>
            <w:vAlign w:val="center"/>
            <w:hideMark/>
          </w:tcPr>
          <w:p w14:paraId="19C27D82" w14:textId="77777777" w:rsidR="00E621D7" w:rsidRPr="001C6BDE" w:rsidRDefault="00E621D7" w:rsidP="004B7931">
            <w:r w:rsidRPr="001C6BDE">
              <w:t>H_OWN_RENT</w:t>
            </w:r>
          </w:p>
        </w:tc>
        <w:tc>
          <w:tcPr>
            <w:tcW w:w="6816" w:type="dxa"/>
            <w:shd w:val="clear" w:color="auto" w:fill="auto"/>
            <w:noWrap/>
            <w:vAlign w:val="center"/>
            <w:hideMark/>
          </w:tcPr>
          <w:p w14:paraId="2921C6CD" w14:textId="77777777" w:rsidR="00E621D7" w:rsidRPr="001C6BDE" w:rsidRDefault="00E621D7" w:rsidP="004B7931">
            <w:r w:rsidRPr="001C6BDE">
              <w:t xml:space="preserve">Indicates whether a household is owner or renter occupied.  This element includes 1) 8606 </w:t>
            </w:r>
            <w:proofErr w:type="gramStart"/>
            <w:r w:rsidRPr="001C6BDE">
              <w:t>Home Owner</w:t>
            </w:r>
            <w:proofErr w:type="gramEnd"/>
            <w:r w:rsidRPr="001C6BDE">
              <w:t xml:space="preserve">/Renter, 2) an inference rule that fills in missing data by inferring renter coverage up to the household level match rate of the file being appended, and 3) a mode calculation of the ZIP+4 and ZIP.  </w:t>
            </w:r>
            <w:r w:rsidRPr="001C6BDE">
              <w:br/>
              <w:t xml:space="preserve">1) For the 8606 </w:t>
            </w:r>
            <w:proofErr w:type="gramStart"/>
            <w:r w:rsidRPr="001C6BDE">
              <w:t>Home Owner</w:t>
            </w:r>
            <w:proofErr w:type="gramEnd"/>
            <w:r w:rsidRPr="001C6BDE">
              <w:t xml:space="preserve">/Renter portion, it is fed by property data, self-reported data and address data which indicates the home is owned by the household or rented by the household, i.e., home purchase date, loan information, some indications in the address field that would indicate the property is a rental. </w:t>
            </w:r>
            <w:r w:rsidRPr="001C6BDE">
              <w:br/>
              <w:t xml:space="preserve">2) For the inference rule inferred portion, since the home ownership coverage in 8606 </w:t>
            </w:r>
            <w:proofErr w:type="gramStart"/>
            <w:r w:rsidRPr="001C6BDE">
              <w:t>Home Owner</w:t>
            </w:r>
            <w:proofErr w:type="gramEnd"/>
            <w:r w:rsidRPr="001C6BDE">
              <w:t xml:space="preserve">/Renter is above the census percentage of home owners in the U.S., the rule only infers renters. </w:t>
            </w:r>
            <w:r w:rsidRPr="001C6BDE">
              <w:br/>
              <w:t>3) For the mode portion, the most frequently occurring value of O or R for the ZIP+4 or ZIP is used.  Our nationally represented consumer file is used to do the mode calculation.</w:t>
            </w:r>
            <w:r w:rsidRPr="001C6BDE">
              <w:br/>
              <w:t>This element includes an indicator of the level of data appended.</w:t>
            </w:r>
          </w:p>
        </w:tc>
      </w:tr>
      <w:tr w:rsidR="00E621D7" w:rsidRPr="001C6BDE" w14:paraId="630B3E7F" w14:textId="77777777" w:rsidTr="00FD4BB1">
        <w:trPr>
          <w:trHeight w:val="290"/>
        </w:trPr>
        <w:tc>
          <w:tcPr>
            <w:tcW w:w="2539" w:type="dxa"/>
            <w:shd w:val="clear" w:color="auto" w:fill="auto"/>
            <w:noWrap/>
            <w:vAlign w:val="center"/>
            <w:hideMark/>
          </w:tcPr>
          <w:p w14:paraId="5A051154" w14:textId="77777777" w:rsidR="00E621D7" w:rsidRPr="001C6BDE" w:rsidRDefault="00E621D7" w:rsidP="004B7931">
            <w:r w:rsidRPr="001C6BDE">
              <w:t>H_RENT_PREC</w:t>
            </w:r>
          </w:p>
        </w:tc>
        <w:tc>
          <w:tcPr>
            <w:tcW w:w="6816" w:type="dxa"/>
            <w:shd w:val="clear" w:color="auto" w:fill="auto"/>
            <w:noWrap/>
            <w:vAlign w:val="center"/>
            <w:hideMark/>
          </w:tcPr>
          <w:p w14:paraId="0910C2BB" w14:textId="77777777" w:rsidR="00E621D7" w:rsidRPr="001C6BDE" w:rsidRDefault="00E621D7" w:rsidP="004B7931">
            <w:r w:rsidRPr="001C6BDE">
              <w:t>Indicates the precision of the data appended: Household, Household Inferred, ZIP+4 or ZIP</w:t>
            </w:r>
          </w:p>
        </w:tc>
      </w:tr>
      <w:tr w:rsidR="00E621D7" w:rsidRPr="001C6BDE" w14:paraId="57AC8B89" w14:textId="77777777" w:rsidTr="00FD4BB1">
        <w:trPr>
          <w:trHeight w:val="290"/>
        </w:trPr>
        <w:tc>
          <w:tcPr>
            <w:tcW w:w="2539" w:type="dxa"/>
            <w:shd w:val="clear" w:color="auto" w:fill="auto"/>
            <w:noWrap/>
            <w:vAlign w:val="center"/>
            <w:hideMark/>
          </w:tcPr>
          <w:p w14:paraId="3938A2A9" w14:textId="77777777" w:rsidR="00E621D7" w:rsidRPr="001C6BDE" w:rsidRDefault="00E621D7" w:rsidP="004B7931">
            <w:r w:rsidRPr="001C6BDE">
              <w:t>H_HOME_LENGTH</w:t>
            </w:r>
          </w:p>
        </w:tc>
        <w:tc>
          <w:tcPr>
            <w:tcW w:w="6816" w:type="dxa"/>
            <w:shd w:val="clear" w:color="auto" w:fill="auto"/>
            <w:noWrap/>
            <w:vAlign w:val="center"/>
            <w:hideMark/>
          </w:tcPr>
          <w:p w14:paraId="5948C4A3" w14:textId="77777777" w:rsidR="00E621D7" w:rsidRPr="001C6BDE" w:rsidRDefault="00E621D7" w:rsidP="004B7931">
            <w:r w:rsidRPr="001C6BDE">
              <w:t xml:space="preserve">Indicates the years a household has lived at their address.   This element includes 1) 8607 Home Length of Residence, 2) a model/inference that fills in missing data by inferring length of residence coverage up to the household level match rate of the file being appended, and 3) a mode calculation of the ZIP+4 and ZIP.  </w:t>
            </w:r>
            <w:r w:rsidRPr="001C6BDE">
              <w:br/>
              <w:t xml:space="preserve">1) For the 8607 Length of Residence portion, it is fed by Purchase Date of Home, Move Date, other information where a person has indicated their household's length of residence, or the source has inferred a length of residence from a first-seen date, the date a landline phone was connected, etc. </w:t>
            </w:r>
            <w:r w:rsidRPr="001C6BDE">
              <w:br/>
              <w:t>2) For the modeled/inferred portion, a question on a syndicated survey file is used to target the inferred data.</w:t>
            </w:r>
            <w:r w:rsidRPr="001C6BDE">
              <w:br/>
              <w:t xml:space="preserve">3) For the mode portion, the most frequently occurring length of residence </w:t>
            </w:r>
            <w:r w:rsidRPr="001C6BDE">
              <w:lastRenderedPageBreak/>
              <w:t>value of 00-15+ for the ZIP+4 or ZIP is used.  Our nationally represented consumer file is used to do the mode calculation.</w:t>
            </w:r>
            <w:r w:rsidRPr="001C6BDE">
              <w:br/>
              <w:t>This element includes an indicator of the level of data appended.</w:t>
            </w:r>
          </w:p>
        </w:tc>
      </w:tr>
      <w:tr w:rsidR="00E621D7" w:rsidRPr="001C6BDE" w14:paraId="030B73C1" w14:textId="77777777" w:rsidTr="00FD4BB1">
        <w:trPr>
          <w:trHeight w:val="290"/>
        </w:trPr>
        <w:tc>
          <w:tcPr>
            <w:tcW w:w="2539" w:type="dxa"/>
            <w:shd w:val="clear" w:color="auto" w:fill="auto"/>
            <w:noWrap/>
            <w:vAlign w:val="center"/>
            <w:hideMark/>
          </w:tcPr>
          <w:p w14:paraId="36CD7F7C" w14:textId="77777777" w:rsidR="00E621D7" w:rsidRPr="001C6BDE" w:rsidRDefault="00E621D7" w:rsidP="004B7931">
            <w:r w:rsidRPr="001C6BDE">
              <w:lastRenderedPageBreak/>
              <w:t>H_HOME_PREC</w:t>
            </w:r>
          </w:p>
        </w:tc>
        <w:tc>
          <w:tcPr>
            <w:tcW w:w="6816" w:type="dxa"/>
            <w:shd w:val="clear" w:color="auto" w:fill="auto"/>
            <w:noWrap/>
            <w:vAlign w:val="center"/>
            <w:hideMark/>
          </w:tcPr>
          <w:p w14:paraId="0B8832A4" w14:textId="77777777" w:rsidR="00E621D7" w:rsidRPr="001C6BDE" w:rsidRDefault="00E621D7" w:rsidP="004B7931">
            <w:r w:rsidRPr="001C6BDE">
              <w:t>Indicates the precision of the data appended: Household, Household Inferred, ZIP+4 or ZIP</w:t>
            </w:r>
          </w:p>
        </w:tc>
      </w:tr>
      <w:tr w:rsidR="003F041D" w:rsidRPr="001C6BDE" w14:paraId="64F9CED5" w14:textId="77777777" w:rsidTr="003F041D">
        <w:trPr>
          <w:trHeight w:val="290"/>
        </w:trPr>
        <w:tc>
          <w:tcPr>
            <w:tcW w:w="9355" w:type="dxa"/>
            <w:gridSpan w:val="2"/>
            <w:shd w:val="clear" w:color="auto" w:fill="E7E6E6" w:themeFill="background2"/>
            <w:noWrap/>
            <w:vAlign w:val="center"/>
          </w:tcPr>
          <w:p w14:paraId="14498ED9" w14:textId="6432D157" w:rsidR="003F041D" w:rsidRPr="003F041D" w:rsidRDefault="003F041D" w:rsidP="004B7931">
            <w:pPr>
              <w:rPr>
                <w:b/>
                <w:bCs/>
              </w:rPr>
            </w:pPr>
            <w:r w:rsidRPr="003F041D">
              <w:rPr>
                <w:b/>
                <w:bCs/>
              </w:rPr>
              <w:t>Property</w:t>
            </w:r>
          </w:p>
        </w:tc>
      </w:tr>
      <w:tr w:rsidR="00E621D7" w:rsidRPr="001C6BDE" w14:paraId="375CF780" w14:textId="77777777" w:rsidTr="00FD4BB1">
        <w:trPr>
          <w:trHeight w:val="290"/>
        </w:trPr>
        <w:tc>
          <w:tcPr>
            <w:tcW w:w="2539" w:type="dxa"/>
            <w:shd w:val="clear" w:color="auto" w:fill="auto"/>
            <w:noWrap/>
            <w:vAlign w:val="center"/>
            <w:hideMark/>
          </w:tcPr>
          <w:p w14:paraId="586D869C" w14:textId="77777777" w:rsidR="00E621D7" w:rsidRPr="001C6BDE" w:rsidRDefault="00E621D7" w:rsidP="004B7931">
            <w:r w:rsidRPr="001C6BDE">
              <w:t>H_ADDRESS_LENGTH</w:t>
            </w:r>
          </w:p>
        </w:tc>
        <w:tc>
          <w:tcPr>
            <w:tcW w:w="6816" w:type="dxa"/>
            <w:shd w:val="clear" w:color="auto" w:fill="auto"/>
            <w:noWrap/>
            <w:vAlign w:val="center"/>
            <w:hideMark/>
          </w:tcPr>
          <w:p w14:paraId="64F57381" w14:textId="77777777" w:rsidR="00E621D7" w:rsidRPr="001C6BDE" w:rsidRDefault="00E621D7" w:rsidP="004B7931">
            <w:r w:rsidRPr="001C6BDE">
              <w:t>Indicates the total time a household has lived at their current address in ranges.</w:t>
            </w:r>
          </w:p>
        </w:tc>
      </w:tr>
      <w:tr w:rsidR="00E621D7" w:rsidRPr="001C6BDE" w14:paraId="2F1AB5C7" w14:textId="77777777" w:rsidTr="00FD4BB1">
        <w:trPr>
          <w:trHeight w:val="290"/>
        </w:trPr>
        <w:tc>
          <w:tcPr>
            <w:tcW w:w="2539" w:type="dxa"/>
            <w:shd w:val="clear" w:color="auto" w:fill="auto"/>
            <w:noWrap/>
            <w:vAlign w:val="center"/>
            <w:hideMark/>
          </w:tcPr>
          <w:p w14:paraId="4D762CFB" w14:textId="77777777" w:rsidR="00E621D7" w:rsidRPr="001C6BDE" w:rsidRDefault="00E621D7" w:rsidP="004B7931">
            <w:r w:rsidRPr="001C6BDE">
              <w:t>H_HOME_LOAN_AMT</w:t>
            </w:r>
          </w:p>
        </w:tc>
        <w:tc>
          <w:tcPr>
            <w:tcW w:w="6816" w:type="dxa"/>
            <w:shd w:val="clear" w:color="auto" w:fill="auto"/>
            <w:noWrap/>
            <w:vAlign w:val="center"/>
            <w:hideMark/>
          </w:tcPr>
          <w:p w14:paraId="4BDB1753" w14:textId="77777777" w:rsidR="00E621D7" w:rsidRPr="001C6BDE" w:rsidRDefault="00E621D7" w:rsidP="004B7931">
            <w:r w:rsidRPr="001C6BDE">
              <w:t>Indicates the total home loan amount for the household in ranges. There may be multiple loans on the home.</w:t>
            </w:r>
          </w:p>
        </w:tc>
      </w:tr>
      <w:tr w:rsidR="00E621D7" w:rsidRPr="001C6BDE" w14:paraId="7899EAE1" w14:textId="77777777" w:rsidTr="00FD4BB1">
        <w:trPr>
          <w:trHeight w:val="290"/>
        </w:trPr>
        <w:tc>
          <w:tcPr>
            <w:tcW w:w="2539" w:type="dxa"/>
            <w:shd w:val="clear" w:color="auto" w:fill="auto"/>
            <w:noWrap/>
            <w:vAlign w:val="center"/>
            <w:hideMark/>
          </w:tcPr>
          <w:p w14:paraId="5AB911FB" w14:textId="77777777" w:rsidR="00E621D7" w:rsidRPr="001C6BDE" w:rsidRDefault="00E621D7" w:rsidP="004B7931">
            <w:r w:rsidRPr="001C6BDE">
              <w:t>H_HOME_SQFT</w:t>
            </w:r>
          </w:p>
        </w:tc>
        <w:tc>
          <w:tcPr>
            <w:tcW w:w="6816" w:type="dxa"/>
            <w:shd w:val="clear" w:color="auto" w:fill="auto"/>
            <w:noWrap/>
            <w:vAlign w:val="center"/>
            <w:hideMark/>
          </w:tcPr>
          <w:p w14:paraId="4AC16704" w14:textId="77777777" w:rsidR="00E621D7" w:rsidRPr="001C6BDE" w:rsidRDefault="00E621D7" w:rsidP="004B7931">
            <w:r w:rsidRPr="001C6BDE">
              <w:t>Indicates the size of the home in ranged square footage.</w:t>
            </w:r>
          </w:p>
        </w:tc>
      </w:tr>
      <w:tr w:rsidR="00E621D7" w:rsidRPr="001C6BDE" w14:paraId="6A9227EF" w14:textId="77777777" w:rsidTr="00FD4BB1">
        <w:trPr>
          <w:trHeight w:val="290"/>
        </w:trPr>
        <w:tc>
          <w:tcPr>
            <w:tcW w:w="2539" w:type="dxa"/>
            <w:shd w:val="clear" w:color="auto" w:fill="auto"/>
            <w:noWrap/>
            <w:vAlign w:val="center"/>
            <w:hideMark/>
          </w:tcPr>
          <w:p w14:paraId="4CC48CDF" w14:textId="77777777" w:rsidR="00E621D7" w:rsidRPr="001C6BDE" w:rsidRDefault="00E621D7" w:rsidP="004B7931">
            <w:r w:rsidRPr="001C6BDE">
              <w:t>H_HOME_EQUITY</w:t>
            </w:r>
          </w:p>
        </w:tc>
        <w:tc>
          <w:tcPr>
            <w:tcW w:w="6816" w:type="dxa"/>
            <w:shd w:val="clear" w:color="auto" w:fill="auto"/>
            <w:noWrap/>
            <w:vAlign w:val="center"/>
            <w:hideMark/>
          </w:tcPr>
          <w:p w14:paraId="35BE8F74" w14:textId="77777777" w:rsidR="00E621D7" w:rsidRPr="001C6BDE" w:rsidRDefault="00E621D7" w:rsidP="004B7931">
            <w:r w:rsidRPr="001C6BDE">
              <w:t>Indicates the amount of equity available in the home.</w:t>
            </w:r>
          </w:p>
        </w:tc>
      </w:tr>
      <w:tr w:rsidR="00E621D7" w:rsidRPr="001C6BDE" w14:paraId="13C79728" w14:textId="77777777" w:rsidTr="00FD4BB1">
        <w:trPr>
          <w:trHeight w:val="290"/>
        </w:trPr>
        <w:tc>
          <w:tcPr>
            <w:tcW w:w="2539" w:type="dxa"/>
            <w:shd w:val="clear" w:color="auto" w:fill="auto"/>
            <w:noWrap/>
            <w:vAlign w:val="center"/>
            <w:hideMark/>
          </w:tcPr>
          <w:p w14:paraId="6697CB71" w14:textId="77777777" w:rsidR="00E621D7" w:rsidRPr="001C6BDE" w:rsidRDefault="00E621D7" w:rsidP="004B7931">
            <w:r w:rsidRPr="001C6BDE">
              <w:t>H_ASSESSED_VALUE</w:t>
            </w:r>
          </w:p>
        </w:tc>
        <w:tc>
          <w:tcPr>
            <w:tcW w:w="6816" w:type="dxa"/>
            <w:shd w:val="clear" w:color="auto" w:fill="auto"/>
            <w:noWrap/>
            <w:vAlign w:val="center"/>
            <w:hideMark/>
          </w:tcPr>
          <w:p w14:paraId="552BFE4C" w14:textId="378AE9FB" w:rsidR="00E621D7" w:rsidRPr="001C6BDE" w:rsidRDefault="00E621D7" w:rsidP="004B7931">
            <w:r w:rsidRPr="001C6BDE">
              <w:t xml:space="preserve">Indicates the assessed value of the home. An assessed value is the dollar value assigned to a property for purposes of measuring applicable taxes. Assessed valuation is used to determine the value of a residence for tax purposes and takes home market value into consideration. County assessments are done periodically, i.e., every 5 years, unless in the cases of an improvement to the property, such as building a home on the property, a home remodel, etc. which would cause a new assessment at that time. This assessed value comes straight from the county offices, not manipulated by the source or </w:t>
            </w:r>
            <w:r w:rsidR="00DC5AF9">
              <w:t>the vendor</w:t>
            </w:r>
            <w:r w:rsidRPr="001C6BDE">
              <w:t>.</w:t>
            </w:r>
          </w:p>
        </w:tc>
      </w:tr>
      <w:tr w:rsidR="00E621D7" w:rsidRPr="001C6BDE" w14:paraId="5CD88C93" w14:textId="77777777" w:rsidTr="00FD4BB1">
        <w:trPr>
          <w:trHeight w:val="290"/>
        </w:trPr>
        <w:tc>
          <w:tcPr>
            <w:tcW w:w="2539" w:type="dxa"/>
            <w:shd w:val="clear" w:color="auto" w:fill="auto"/>
            <w:noWrap/>
            <w:vAlign w:val="center"/>
            <w:hideMark/>
          </w:tcPr>
          <w:p w14:paraId="36F40A2D" w14:textId="77777777" w:rsidR="00E621D7" w:rsidRPr="001C6BDE" w:rsidRDefault="00E621D7" w:rsidP="004B7931">
            <w:r w:rsidRPr="001C6BDE">
              <w:t>H_OWNER_TYPE</w:t>
            </w:r>
          </w:p>
        </w:tc>
        <w:tc>
          <w:tcPr>
            <w:tcW w:w="6816" w:type="dxa"/>
            <w:shd w:val="clear" w:color="auto" w:fill="auto"/>
            <w:noWrap/>
            <w:vAlign w:val="center"/>
            <w:hideMark/>
          </w:tcPr>
          <w:p w14:paraId="4C79199D" w14:textId="77777777" w:rsidR="00E621D7" w:rsidRPr="001C6BDE" w:rsidRDefault="00E621D7" w:rsidP="004B7931">
            <w:r w:rsidRPr="001C6BDE">
              <w:t xml:space="preserve">Indicates the type of </w:t>
            </w:r>
            <w:proofErr w:type="gramStart"/>
            <w:r w:rsidRPr="001C6BDE">
              <w:t>home owner</w:t>
            </w:r>
            <w:proofErr w:type="gramEnd"/>
            <w:r w:rsidRPr="001C6BDE">
              <w:t>.</w:t>
            </w:r>
          </w:p>
        </w:tc>
      </w:tr>
    </w:tbl>
    <w:p w14:paraId="6F4A922F" w14:textId="77777777" w:rsidR="00A54877" w:rsidRDefault="00A54877" w:rsidP="009537CE"/>
    <w:p w14:paraId="690C7F40" w14:textId="3F5C6EEE" w:rsidR="00B84C85" w:rsidRDefault="007960A5" w:rsidP="009537CE">
      <w:pPr>
        <w:rPr>
          <w:b/>
          <w:bCs/>
        </w:rPr>
      </w:pPr>
      <w:r>
        <w:rPr>
          <w:b/>
          <w:bCs/>
        </w:rPr>
        <w:t>Education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7623"/>
      </w:tblGrid>
      <w:tr w:rsidR="005A3E39" w:rsidRPr="00E937C7" w14:paraId="734538E2" w14:textId="77777777" w:rsidTr="005A3E39">
        <w:trPr>
          <w:trHeight w:val="290"/>
        </w:trPr>
        <w:tc>
          <w:tcPr>
            <w:tcW w:w="1732" w:type="dxa"/>
            <w:shd w:val="clear" w:color="auto" w:fill="D0CECE" w:themeFill="background2" w:themeFillShade="E6"/>
            <w:noWrap/>
            <w:vAlign w:val="bottom"/>
            <w:hideMark/>
          </w:tcPr>
          <w:p w14:paraId="0540AB5D" w14:textId="77777777" w:rsidR="005A3E39" w:rsidRPr="00E937C7" w:rsidRDefault="005A3E39" w:rsidP="00E937C7">
            <w:pPr>
              <w:rPr>
                <w:b/>
                <w:bCs/>
              </w:rPr>
            </w:pPr>
            <w:r w:rsidRPr="00E937C7">
              <w:rPr>
                <w:b/>
                <w:bCs/>
              </w:rPr>
              <w:t>VAR</w:t>
            </w:r>
          </w:p>
        </w:tc>
        <w:tc>
          <w:tcPr>
            <w:tcW w:w="7623" w:type="dxa"/>
            <w:shd w:val="clear" w:color="auto" w:fill="D0CECE" w:themeFill="background2" w:themeFillShade="E6"/>
            <w:noWrap/>
            <w:vAlign w:val="bottom"/>
            <w:hideMark/>
          </w:tcPr>
          <w:p w14:paraId="5E22AC9F" w14:textId="77777777" w:rsidR="005A3E39" w:rsidRPr="00E937C7" w:rsidRDefault="005A3E39" w:rsidP="00E937C7">
            <w:pPr>
              <w:rPr>
                <w:b/>
                <w:bCs/>
              </w:rPr>
            </w:pPr>
            <w:r w:rsidRPr="00E937C7">
              <w:rPr>
                <w:b/>
                <w:bCs/>
              </w:rPr>
              <w:t>DESCRIPTION</w:t>
            </w:r>
          </w:p>
        </w:tc>
      </w:tr>
      <w:tr w:rsidR="005A3E39" w:rsidRPr="00E937C7" w14:paraId="04BEF242" w14:textId="77777777" w:rsidTr="005A3E39">
        <w:trPr>
          <w:trHeight w:val="290"/>
        </w:trPr>
        <w:tc>
          <w:tcPr>
            <w:tcW w:w="1732" w:type="dxa"/>
            <w:shd w:val="clear" w:color="auto" w:fill="D0CECE" w:themeFill="background2" w:themeFillShade="E6"/>
            <w:noWrap/>
            <w:vAlign w:val="bottom"/>
          </w:tcPr>
          <w:p w14:paraId="09EDB81C" w14:textId="76B68148" w:rsidR="005A3E39" w:rsidRPr="00E937C7" w:rsidRDefault="005A3E39" w:rsidP="00E937C7">
            <w:pPr>
              <w:rPr>
                <w:b/>
                <w:bCs/>
              </w:rPr>
            </w:pPr>
            <w:r>
              <w:rPr>
                <w:b/>
                <w:bCs/>
              </w:rPr>
              <w:t>Education</w:t>
            </w:r>
          </w:p>
        </w:tc>
        <w:tc>
          <w:tcPr>
            <w:tcW w:w="7623" w:type="dxa"/>
            <w:shd w:val="clear" w:color="auto" w:fill="D0CECE" w:themeFill="background2" w:themeFillShade="E6"/>
            <w:noWrap/>
            <w:vAlign w:val="bottom"/>
          </w:tcPr>
          <w:p w14:paraId="7FBCB028" w14:textId="77777777" w:rsidR="005A3E39" w:rsidRPr="00E937C7" w:rsidRDefault="005A3E39" w:rsidP="00E937C7">
            <w:pPr>
              <w:rPr>
                <w:b/>
                <w:bCs/>
              </w:rPr>
            </w:pPr>
          </w:p>
        </w:tc>
      </w:tr>
      <w:tr w:rsidR="005A3E39" w:rsidRPr="00EA2893" w14:paraId="44615D36" w14:textId="77777777" w:rsidTr="00B54C8C">
        <w:trPr>
          <w:trHeight w:val="290"/>
        </w:trPr>
        <w:tc>
          <w:tcPr>
            <w:tcW w:w="1732" w:type="dxa"/>
            <w:shd w:val="clear" w:color="auto" w:fill="auto"/>
            <w:noWrap/>
            <w:vAlign w:val="center"/>
            <w:hideMark/>
          </w:tcPr>
          <w:p w14:paraId="41CB04B7" w14:textId="77777777" w:rsidR="005A3E39" w:rsidRPr="00EA2893" w:rsidRDefault="005A3E39" w:rsidP="00B54C8C">
            <w:r w:rsidRPr="00EA2893">
              <w:t>P_EDUCATION</w:t>
            </w:r>
          </w:p>
        </w:tc>
        <w:tc>
          <w:tcPr>
            <w:tcW w:w="7623" w:type="dxa"/>
            <w:shd w:val="clear" w:color="auto" w:fill="auto"/>
            <w:noWrap/>
            <w:vAlign w:val="bottom"/>
            <w:hideMark/>
          </w:tcPr>
          <w:p w14:paraId="7EBD6F3C" w14:textId="77777777" w:rsidR="005A3E39" w:rsidRPr="00EA2893" w:rsidRDefault="005A3E39" w:rsidP="00E937C7">
            <w:r w:rsidRPr="00EA2893">
              <w:t>Indicates the highest known education of the person.  Includes 'Some College' and 'Some High School'.</w:t>
            </w:r>
          </w:p>
        </w:tc>
      </w:tr>
    </w:tbl>
    <w:p w14:paraId="3F57BF4A" w14:textId="77777777" w:rsidR="007960A5" w:rsidRDefault="007960A5" w:rsidP="009537CE">
      <w:pPr>
        <w:rPr>
          <w:b/>
          <w:bCs/>
        </w:rPr>
      </w:pPr>
    </w:p>
    <w:p w14:paraId="04E551CC" w14:textId="7AD63616" w:rsidR="00EA2893" w:rsidRPr="00A66BA1" w:rsidRDefault="004D6F25" w:rsidP="009537CE">
      <w:pPr>
        <w:rPr>
          <w:b/>
          <w:bCs/>
        </w:rPr>
      </w:pPr>
      <w:r w:rsidRPr="00A66BA1">
        <w:rPr>
          <w:b/>
          <w:bCs/>
        </w:rPr>
        <w:t>Health and Healthcare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853"/>
      </w:tblGrid>
      <w:tr w:rsidR="0084075C" w:rsidRPr="001D2E8A" w14:paraId="7C153281" w14:textId="77777777" w:rsidTr="0092480B">
        <w:trPr>
          <w:trHeight w:val="290"/>
        </w:trPr>
        <w:tc>
          <w:tcPr>
            <w:tcW w:w="2502" w:type="dxa"/>
            <w:shd w:val="clear" w:color="auto" w:fill="E7E6E6" w:themeFill="background2"/>
            <w:noWrap/>
            <w:vAlign w:val="center"/>
            <w:hideMark/>
          </w:tcPr>
          <w:p w14:paraId="599845A7" w14:textId="77777777" w:rsidR="0084075C" w:rsidRPr="001D2E8A" w:rsidRDefault="0084075C" w:rsidP="0027211A">
            <w:pPr>
              <w:rPr>
                <w:b/>
                <w:bCs/>
              </w:rPr>
            </w:pPr>
            <w:r w:rsidRPr="001D2E8A">
              <w:rPr>
                <w:b/>
                <w:bCs/>
              </w:rPr>
              <w:t>VAR</w:t>
            </w:r>
          </w:p>
        </w:tc>
        <w:tc>
          <w:tcPr>
            <w:tcW w:w="6853" w:type="dxa"/>
            <w:shd w:val="clear" w:color="auto" w:fill="E7E6E6" w:themeFill="background2"/>
            <w:noWrap/>
            <w:vAlign w:val="center"/>
            <w:hideMark/>
          </w:tcPr>
          <w:p w14:paraId="01A39845" w14:textId="77777777" w:rsidR="0084075C" w:rsidRPr="001D2E8A" w:rsidRDefault="0084075C" w:rsidP="0027211A">
            <w:pPr>
              <w:rPr>
                <w:b/>
                <w:bCs/>
              </w:rPr>
            </w:pPr>
            <w:r w:rsidRPr="001D2E8A">
              <w:rPr>
                <w:b/>
                <w:bCs/>
              </w:rPr>
              <w:t>DESCRIPTION</w:t>
            </w:r>
          </w:p>
        </w:tc>
      </w:tr>
      <w:tr w:rsidR="001D2E8A" w:rsidRPr="001D2E8A" w14:paraId="17F4E5D6" w14:textId="77777777" w:rsidTr="0092480B">
        <w:trPr>
          <w:trHeight w:val="290"/>
        </w:trPr>
        <w:tc>
          <w:tcPr>
            <w:tcW w:w="9355" w:type="dxa"/>
            <w:gridSpan w:val="2"/>
            <w:shd w:val="clear" w:color="auto" w:fill="E7E6E6" w:themeFill="background2"/>
            <w:noWrap/>
            <w:vAlign w:val="center"/>
          </w:tcPr>
          <w:p w14:paraId="4A11624C" w14:textId="3409E04D" w:rsidR="001D2E8A" w:rsidRPr="001D2E8A" w:rsidRDefault="001D2E8A" w:rsidP="0027211A">
            <w:pPr>
              <w:rPr>
                <w:b/>
                <w:bCs/>
              </w:rPr>
            </w:pPr>
            <w:r w:rsidRPr="001D2E8A">
              <w:rPr>
                <w:b/>
                <w:bCs/>
              </w:rPr>
              <w:t>Interests</w:t>
            </w:r>
          </w:p>
        </w:tc>
      </w:tr>
      <w:tr w:rsidR="0084075C" w:rsidRPr="009C7FF6" w14:paraId="0F01B52D" w14:textId="77777777" w:rsidTr="0092480B">
        <w:trPr>
          <w:trHeight w:val="290"/>
        </w:trPr>
        <w:tc>
          <w:tcPr>
            <w:tcW w:w="2502" w:type="dxa"/>
            <w:shd w:val="clear" w:color="auto" w:fill="auto"/>
            <w:noWrap/>
            <w:vAlign w:val="center"/>
            <w:hideMark/>
          </w:tcPr>
          <w:p w14:paraId="7B14C101" w14:textId="77777777" w:rsidR="0084075C" w:rsidRPr="009C7FF6" w:rsidRDefault="0084075C" w:rsidP="0027211A">
            <w:r w:rsidRPr="009C7FF6">
              <w:t>H_CHOLESTEROL</w:t>
            </w:r>
          </w:p>
        </w:tc>
        <w:tc>
          <w:tcPr>
            <w:tcW w:w="6853" w:type="dxa"/>
            <w:shd w:val="clear" w:color="auto" w:fill="auto"/>
            <w:noWrap/>
            <w:vAlign w:val="center"/>
            <w:hideMark/>
          </w:tcPr>
          <w:p w14:paraId="5C67A3BF" w14:textId="77777777" w:rsidR="0084075C" w:rsidRPr="009C7FF6" w:rsidRDefault="0084075C" w:rsidP="0027211A">
            <w:r w:rsidRPr="009C7FF6">
              <w:t xml:space="preserve">This household has a cholesterol interest because they have purchased cholesterol focused products or indicated someone in the household has a </w:t>
            </w:r>
            <w:r w:rsidRPr="009C7FF6">
              <w:lastRenderedPageBreak/>
              <w:t>cholesterol focus. The element does not fall under HIPAA regulations. The data is based on self-reported data and over-the-counter purchases, NOT from drug prescriptions or medical records. The data can be used for marketing and segmentation purposes.</w:t>
            </w:r>
          </w:p>
        </w:tc>
      </w:tr>
      <w:tr w:rsidR="0084075C" w:rsidRPr="009C7FF6" w14:paraId="5CE8C78E" w14:textId="77777777" w:rsidTr="0092480B">
        <w:trPr>
          <w:trHeight w:val="290"/>
        </w:trPr>
        <w:tc>
          <w:tcPr>
            <w:tcW w:w="2502" w:type="dxa"/>
            <w:shd w:val="clear" w:color="auto" w:fill="auto"/>
            <w:noWrap/>
            <w:vAlign w:val="center"/>
            <w:hideMark/>
          </w:tcPr>
          <w:p w14:paraId="445DAA1E" w14:textId="77777777" w:rsidR="0084075C" w:rsidRPr="009C7FF6" w:rsidRDefault="0084075C" w:rsidP="0027211A">
            <w:r w:rsidRPr="009C7FF6">
              <w:lastRenderedPageBreak/>
              <w:t>H_DIABETIC</w:t>
            </w:r>
          </w:p>
        </w:tc>
        <w:tc>
          <w:tcPr>
            <w:tcW w:w="6853" w:type="dxa"/>
            <w:shd w:val="clear" w:color="auto" w:fill="auto"/>
            <w:noWrap/>
            <w:vAlign w:val="center"/>
            <w:hideMark/>
          </w:tcPr>
          <w:p w14:paraId="5B801D16" w14:textId="77777777" w:rsidR="0084075C" w:rsidRPr="009C7FF6" w:rsidRDefault="0084075C" w:rsidP="0027211A">
            <w:r w:rsidRPr="009C7FF6">
              <w:t>This household has a diabetic interest because they have purchased diabetic products, subscribe to an online diabetic newsletter, have registered to receive diabetic offers, or they indicated that someone in the household has diabetes. The element does not fall under HIPAA regulations. The data is based on self-reported data and over-the-counter purchases, NOT from drug prescriptions or medical records. The data can be used for marketing and segmentation purposes.    These promotional responders all subscribe to an online health newsletter focusing on Diabetic News and Health Tips or have registered to receive multiple health and other diabetic offer.</w:t>
            </w:r>
          </w:p>
        </w:tc>
      </w:tr>
      <w:tr w:rsidR="0084075C" w:rsidRPr="009C7FF6" w14:paraId="2AB48989" w14:textId="77777777" w:rsidTr="0092480B">
        <w:trPr>
          <w:trHeight w:val="290"/>
        </w:trPr>
        <w:tc>
          <w:tcPr>
            <w:tcW w:w="2502" w:type="dxa"/>
            <w:shd w:val="clear" w:color="auto" w:fill="auto"/>
            <w:noWrap/>
            <w:vAlign w:val="center"/>
            <w:hideMark/>
          </w:tcPr>
          <w:p w14:paraId="453D70AC" w14:textId="77777777" w:rsidR="0084075C" w:rsidRPr="009C7FF6" w:rsidRDefault="0084075C" w:rsidP="0027211A">
            <w:r w:rsidRPr="009C7FF6">
              <w:t>H_HOMEOPATH</w:t>
            </w:r>
          </w:p>
        </w:tc>
        <w:tc>
          <w:tcPr>
            <w:tcW w:w="6853" w:type="dxa"/>
            <w:shd w:val="clear" w:color="auto" w:fill="auto"/>
            <w:noWrap/>
            <w:vAlign w:val="center"/>
            <w:hideMark/>
          </w:tcPr>
          <w:p w14:paraId="10AF2895" w14:textId="77777777" w:rsidR="0084075C" w:rsidRPr="009C7FF6" w:rsidRDefault="0084075C" w:rsidP="0027211A">
            <w:r w:rsidRPr="009C7FF6">
              <w:t>This household has a homeopathic interest because they have purchased homeopathic products or indicated someone in the household has homeopathic interests. The element does not fall under HIPAA regulations. The data is based on self-reported data and over-the-counter purchases, NOT from drug prescriptions or medical records. The data can be used for marketing and segmentation purposes.</w:t>
            </w:r>
          </w:p>
        </w:tc>
      </w:tr>
      <w:tr w:rsidR="0084075C" w:rsidRPr="009C7FF6" w14:paraId="25E2FEA7" w14:textId="77777777" w:rsidTr="0092480B">
        <w:trPr>
          <w:trHeight w:val="290"/>
        </w:trPr>
        <w:tc>
          <w:tcPr>
            <w:tcW w:w="2502" w:type="dxa"/>
            <w:shd w:val="clear" w:color="auto" w:fill="auto"/>
            <w:noWrap/>
            <w:vAlign w:val="center"/>
            <w:hideMark/>
          </w:tcPr>
          <w:p w14:paraId="5180C134" w14:textId="77777777" w:rsidR="0084075C" w:rsidRPr="009C7FF6" w:rsidRDefault="0084075C" w:rsidP="0027211A">
            <w:r w:rsidRPr="009C7FF6">
              <w:t>H_ORGANIC</w:t>
            </w:r>
          </w:p>
        </w:tc>
        <w:tc>
          <w:tcPr>
            <w:tcW w:w="6853" w:type="dxa"/>
            <w:shd w:val="clear" w:color="auto" w:fill="auto"/>
            <w:noWrap/>
            <w:vAlign w:val="center"/>
            <w:hideMark/>
          </w:tcPr>
          <w:p w14:paraId="76E7638D" w14:textId="77777777" w:rsidR="0084075C" w:rsidRPr="009C7FF6" w:rsidRDefault="0084075C" w:rsidP="0027211A">
            <w:r w:rsidRPr="009C7FF6">
              <w:t>This household has an Organic interest because they have purchased organic products or indicated someone in the household has an organic interest. The element does not fall under HIPAA regulations. The data is based on self-reported data and over-the-counter purchases, NOT from drug prescriptions or medical records. The data can be used for marketing and segmentation purposes.</w:t>
            </w:r>
          </w:p>
        </w:tc>
      </w:tr>
      <w:tr w:rsidR="0084075C" w:rsidRPr="009C7FF6" w14:paraId="2936BA94" w14:textId="77777777" w:rsidTr="0092480B">
        <w:trPr>
          <w:trHeight w:val="290"/>
        </w:trPr>
        <w:tc>
          <w:tcPr>
            <w:tcW w:w="2502" w:type="dxa"/>
            <w:shd w:val="clear" w:color="auto" w:fill="auto"/>
            <w:noWrap/>
            <w:vAlign w:val="center"/>
            <w:hideMark/>
          </w:tcPr>
          <w:p w14:paraId="515519DE" w14:textId="77777777" w:rsidR="0084075C" w:rsidRPr="009C7FF6" w:rsidRDefault="0084075C" w:rsidP="0027211A">
            <w:r w:rsidRPr="009C7FF6">
              <w:t>H_LOW_FAT</w:t>
            </w:r>
          </w:p>
        </w:tc>
        <w:tc>
          <w:tcPr>
            <w:tcW w:w="6853" w:type="dxa"/>
            <w:shd w:val="clear" w:color="auto" w:fill="auto"/>
            <w:noWrap/>
            <w:vAlign w:val="center"/>
            <w:hideMark/>
          </w:tcPr>
          <w:p w14:paraId="48CE30E6" w14:textId="77777777" w:rsidR="0084075C" w:rsidRPr="009C7FF6" w:rsidRDefault="0084075C" w:rsidP="0027211A">
            <w:r w:rsidRPr="009C7FF6">
              <w:t>Someone in the household has an interest in low fat cooking.</w:t>
            </w:r>
          </w:p>
        </w:tc>
      </w:tr>
      <w:tr w:rsidR="0084075C" w:rsidRPr="009C7FF6" w14:paraId="49CB4693" w14:textId="77777777" w:rsidTr="0092480B">
        <w:trPr>
          <w:trHeight w:val="290"/>
        </w:trPr>
        <w:tc>
          <w:tcPr>
            <w:tcW w:w="2502" w:type="dxa"/>
            <w:shd w:val="clear" w:color="auto" w:fill="auto"/>
            <w:noWrap/>
            <w:vAlign w:val="center"/>
            <w:hideMark/>
          </w:tcPr>
          <w:p w14:paraId="2EED5220" w14:textId="77777777" w:rsidR="0084075C" w:rsidRPr="009C7FF6" w:rsidRDefault="0084075C" w:rsidP="0027211A">
            <w:r w:rsidRPr="009C7FF6">
              <w:t>H_VEGETARIAN</w:t>
            </w:r>
          </w:p>
        </w:tc>
        <w:tc>
          <w:tcPr>
            <w:tcW w:w="6853" w:type="dxa"/>
            <w:shd w:val="clear" w:color="auto" w:fill="auto"/>
            <w:noWrap/>
            <w:vAlign w:val="center"/>
            <w:hideMark/>
          </w:tcPr>
          <w:p w14:paraId="6174681F" w14:textId="77777777" w:rsidR="0084075C" w:rsidRPr="009C7FF6" w:rsidRDefault="0084075C" w:rsidP="0027211A">
            <w:r w:rsidRPr="009C7FF6">
              <w:t>Someone in the household has an interest in vegetarian food.</w:t>
            </w:r>
          </w:p>
        </w:tc>
      </w:tr>
      <w:tr w:rsidR="0084075C" w:rsidRPr="009C7FF6" w14:paraId="5ABEED57" w14:textId="77777777" w:rsidTr="0092480B">
        <w:trPr>
          <w:trHeight w:val="290"/>
        </w:trPr>
        <w:tc>
          <w:tcPr>
            <w:tcW w:w="2502" w:type="dxa"/>
            <w:shd w:val="clear" w:color="auto" w:fill="auto"/>
            <w:noWrap/>
            <w:vAlign w:val="center"/>
            <w:hideMark/>
          </w:tcPr>
          <w:p w14:paraId="6466AD0D" w14:textId="77777777" w:rsidR="0084075C" w:rsidRPr="009C7FF6" w:rsidRDefault="0084075C" w:rsidP="0027211A">
            <w:r w:rsidRPr="009C7FF6">
              <w:t>H_NATURAL_FOOD</w:t>
            </w:r>
          </w:p>
        </w:tc>
        <w:tc>
          <w:tcPr>
            <w:tcW w:w="6853" w:type="dxa"/>
            <w:shd w:val="clear" w:color="auto" w:fill="auto"/>
            <w:noWrap/>
            <w:vAlign w:val="center"/>
            <w:hideMark/>
          </w:tcPr>
          <w:p w14:paraId="5209BDB0" w14:textId="77777777" w:rsidR="0084075C" w:rsidRPr="009C7FF6" w:rsidRDefault="0084075C" w:rsidP="0027211A">
            <w:r w:rsidRPr="009C7FF6">
              <w:t>Someone in the household has an interest in natural or organic foods.</w:t>
            </w:r>
          </w:p>
        </w:tc>
      </w:tr>
      <w:tr w:rsidR="0084075C" w:rsidRPr="009C7FF6" w14:paraId="0E602332" w14:textId="77777777" w:rsidTr="0092480B">
        <w:trPr>
          <w:trHeight w:val="290"/>
        </w:trPr>
        <w:tc>
          <w:tcPr>
            <w:tcW w:w="2502" w:type="dxa"/>
            <w:shd w:val="clear" w:color="auto" w:fill="auto"/>
            <w:noWrap/>
            <w:vAlign w:val="center"/>
            <w:hideMark/>
          </w:tcPr>
          <w:p w14:paraId="5562D8B4" w14:textId="77777777" w:rsidR="0084075C" w:rsidRPr="009C7FF6" w:rsidRDefault="0084075C" w:rsidP="0027211A">
            <w:r w:rsidRPr="009C7FF6">
              <w:t>H_DIETING</w:t>
            </w:r>
          </w:p>
        </w:tc>
        <w:tc>
          <w:tcPr>
            <w:tcW w:w="6853" w:type="dxa"/>
            <w:shd w:val="clear" w:color="auto" w:fill="auto"/>
            <w:noWrap/>
            <w:vAlign w:val="center"/>
            <w:hideMark/>
          </w:tcPr>
          <w:p w14:paraId="4C204E14" w14:textId="77777777" w:rsidR="0084075C" w:rsidRPr="009C7FF6" w:rsidRDefault="0084075C" w:rsidP="0027211A">
            <w:r w:rsidRPr="009C7FF6">
              <w:t>Someone in the household has an interest in dieting / weight loss.</w:t>
            </w:r>
          </w:p>
        </w:tc>
      </w:tr>
      <w:tr w:rsidR="0084075C" w:rsidRPr="009C7FF6" w14:paraId="6AC8DD11" w14:textId="77777777" w:rsidTr="0092480B">
        <w:trPr>
          <w:trHeight w:val="290"/>
        </w:trPr>
        <w:tc>
          <w:tcPr>
            <w:tcW w:w="2502" w:type="dxa"/>
            <w:shd w:val="clear" w:color="auto" w:fill="auto"/>
            <w:noWrap/>
            <w:vAlign w:val="center"/>
            <w:hideMark/>
          </w:tcPr>
          <w:p w14:paraId="5089B375" w14:textId="77777777" w:rsidR="0084075C" w:rsidRPr="009C7FF6" w:rsidRDefault="0084075C" w:rsidP="0027211A">
            <w:r w:rsidRPr="009C7FF6">
              <w:t>H_HEALTH_CAUSE</w:t>
            </w:r>
          </w:p>
        </w:tc>
        <w:tc>
          <w:tcPr>
            <w:tcW w:w="6853" w:type="dxa"/>
            <w:shd w:val="clear" w:color="auto" w:fill="auto"/>
            <w:noWrap/>
            <w:vAlign w:val="center"/>
            <w:hideMark/>
          </w:tcPr>
          <w:p w14:paraId="4DB66EE3" w14:textId="77777777" w:rsidR="0084075C" w:rsidRPr="009C7FF6" w:rsidRDefault="0084075C" w:rsidP="0027211A">
            <w:r w:rsidRPr="009C7FF6">
              <w:t>Indicates that the household financially supports health-related causes.</w:t>
            </w:r>
          </w:p>
        </w:tc>
      </w:tr>
      <w:tr w:rsidR="00967622" w:rsidRPr="00967622" w14:paraId="00B38FD1" w14:textId="77777777" w:rsidTr="0092480B">
        <w:trPr>
          <w:trHeight w:val="290"/>
        </w:trPr>
        <w:tc>
          <w:tcPr>
            <w:tcW w:w="9355" w:type="dxa"/>
            <w:gridSpan w:val="2"/>
            <w:shd w:val="clear" w:color="auto" w:fill="E7E6E6" w:themeFill="background2"/>
            <w:noWrap/>
            <w:vAlign w:val="center"/>
          </w:tcPr>
          <w:p w14:paraId="045D0C75" w14:textId="4BCF9739" w:rsidR="00967622" w:rsidRPr="00967622" w:rsidRDefault="00967622" w:rsidP="0027211A">
            <w:pPr>
              <w:rPr>
                <w:b/>
                <w:bCs/>
              </w:rPr>
            </w:pPr>
            <w:r w:rsidRPr="00967622">
              <w:rPr>
                <w:b/>
                <w:bCs/>
              </w:rPr>
              <w:t>Household</w:t>
            </w:r>
          </w:p>
        </w:tc>
      </w:tr>
      <w:tr w:rsidR="0084075C" w:rsidRPr="009C7FF6" w14:paraId="1D98FB73" w14:textId="77777777" w:rsidTr="0092480B">
        <w:trPr>
          <w:trHeight w:val="290"/>
        </w:trPr>
        <w:tc>
          <w:tcPr>
            <w:tcW w:w="2502" w:type="dxa"/>
            <w:shd w:val="clear" w:color="auto" w:fill="auto"/>
            <w:noWrap/>
            <w:vAlign w:val="center"/>
            <w:hideMark/>
          </w:tcPr>
          <w:p w14:paraId="3C4381DE" w14:textId="77777777" w:rsidR="0084075C" w:rsidRPr="009C7FF6" w:rsidRDefault="0084075C" w:rsidP="0027211A">
            <w:r w:rsidRPr="009C7FF6">
              <w:t>H_LIFE_INSURE</w:t>
            </w:r>
          </w:p>
        </w:tc>
        <w:tc>
          <w:tcPr>
            <w:tcW w:w="6853" w:type="dxa"/>
            <w:shd w:val="clear" w:color="auto" w:fill="auto"/>
            <w:noWrap/>
            <w:vAlign w:val="center"/>
            <w:hideMark/>
          </w:tcPr>
          <w:p w14:paraId="539F33F4" w14:textId="77777777" w:rsidR="0084075C" w:rsidRPr="009C7FF6" w:rsidRDefault="0084075C" w:rsidP="0027211A">
            <w:r w:rsidRPr="009C7FF6">
              <w:t>Indicates that someone in the household owns a life insurance policy.</w:t>
            </w:r>
          </w:p>
        </w:tc>
      </w:tr>
      <w:tr w:rsidR="00AB4CDB" w:rsidRPr="00AB4CDB" w14:paraId="5C444A2D" w14:textId="77777777" w:rsidTr="0092480B">
        <w:trPr>
          <w:trHeight w:val="290"/>
        </w:trPr>
        <w:tc>
          <w:tcPr>
            <w:tcW w:w="9355" w:type="dxa"/>
            <w:gridSpan w:val="2"/>
            <w:shd w:val="clear" w:color="auto" w:fill="E7E6E6" w:themeFill="background2"/>
            <w:noWrap/>
            <w:vAlign w:val="center"/>
          </w:tcPr>
          <w:p w14:paraId="539D7FFF" w14:textId="593AE0A8" w:rsidR="00AB4CDB" w:rsidRPr="00AB4CDB" w:rsidRDefault="00AB4CDB" w:rsidP="0027211A">
            <w:pPr>
              <w:rPr>
                <w:b/>
                <w:bCs/>
              </w:rPr>
            </w:pPr>
            <w:r w:rsidRPr="00AB4CDB">
              <w:rPr>
                <w:b/>
                <w:bCs/>
              </w:rPr>
              <w:t>Lifestyle</w:t>
            </w:r>
          </w:p>
        </w:tc>
      </w:tr>
      <w:tr w:rsidR="0084075C" w:rsidRPr="009C7FF6" w14:paraId="1800CDE5" w14:textId="77777777" w:rsidTr="0092480B">
        <w:trPr>
          <w:trHeight w:val="290"/>
        </w:trPr>
        <w:tc>
          <w:tcPr>
            <w:tcW w:w="2502" w:type="dxa"/>
            <w:shd w:val="clear" w:color="auto" w:fill="auto"/>
            <w:noWrap/>
            <w:vAlign w:val="center"/>
            <w:hideMark/>
          </w:tcPr>
          <w:p w14:paraId="69D8B5F8" w14:textId="77777777" w:rsidR="0084075C" w:rsidRPr="009C7FF6" w:rsidRDefault="0084075C" w:rsidP="0027211A">
            <w:r w:rsidRPr="009C7FF6">
              <w:t>H_BUY_CIGARS</w:t>
            </w:r>
          </w:p>
        </w:tc>
        <w:tc>
          <w:tcPr>
            <w:tcW w:w="6853" w:type="dxa"/>
            <w:shd w:val="clear" w:color="auto" w:fill="auto"/>
            <w:noWrap/>
            <w:vAlign w:val="center"/>
            <w:hideMark/>
          </w:tcPr>
          <w:p w14:paraId="69A5C844" w14:textId="77777777" w:rsidR="0084075C" w:rsidRPr="009C7FF6" w:rsidRDefault="0084075C" w:rsidP="0027211A">
            <w:r w:rsidRPr="009C7FF6">
              <w:t xml:space="preserve">A Gift purchase of Cigars has occurred within the last 24 months in the Household. The Buying Activity data has been summarized into a categorical level according to purchase activity. This removes certain point-of-sale information, such as SKUs (stock keeping unit) but allows </w:t>
            </w:r>
            <w:r w:rsidRPr="009C7FF6">
              <w:lastRenderedPageBreak/>
              <w:t>visibility into types of purchases and buying behaviors within the Household.</w:t>
            </w:r>
          </w:p>
        </w:tc>
      </w:tr>
      <w:tr w:rsidR="0084075C" w:rsidRPr="009C7FF6" w14:paraId="51B37FDD" w14:textId="77777777" w:rsidTr="0092480B">
        <w:trPr>
          <w:trHeight w:val="290"/>
        </w:trPr>
        <w:tc>
          <w:tcPr>
            <w:tcW w:w="2502" w:type="dxa"/>
            <w:shd w:val="clear" w:color="auto" w:fill="auto"/>
            <w:noWrap/>
            <w:vAlign w:val="center"/>
            <w:hideMark/>
          </w:tcPr>
          <w:p w14:paraId="3A0CAA7A" w14:textId="77777777" w:rsidR="0084075C" w:rsidRPr="009C7FF6" w:rsidRDefault="0084075C" w:rsidP="0027211A">
            <w:r w:rsidRPr="009C7FF6">
              <w:lastRenderedPageBreak/>
              <w:t>H_FITNESS_WARRIOR</w:t>
            </w:r>
          </w:p>
        </w:tc>
        <w:tc>
          <w:tcPr>
            <w:tcW w:w="6853" w:type="dxa"/>
            <w:shd w:val="clear" w:color="auto" w:fill="auto"/>
            <w:noWrap/>
            <w:vAlign w:val="center"/>
            <w:hideMark/>
          </w:tcPr>
          <w:p w14:paraId="2432F37B" w14:textId="77777777" w:rsidR="0084075C" w:rsidRPr="009C7FF6" w:rsidRDefault="0084075C" w:rsidP="0027211A">
            <w:r w:rsidRPr="009C7FF6">
              <w:t>Households with people who like to exercise and have middle income or above</w:t>
            </w:r>
          </w:p>
        </w:tc>
      </w:tr>
      <w:tr w:rsidR="0084075C" w:rsidRPr="009C7FF6" w14:paraId="7B15E5D7" w14:textId="77777777" w:rsidTr="0092480B">
        <w:trPr>
          <w:trHeight w:val="290"/>
        </w:trPr>
        <w:tc>
          <w:tcPr>
            <w:tcW w:w="2502" w:type="dxa"/>
            <w:shd w:val="clear" w:color="auto" w:fill="auto"/>
            <w:noWrap/>
            <w:vAlign w:val="center"/>
            <w:hideMark/>
          </w:tcPr>
          <w:p w14:paraId="18F43ED8" w14:textId="77777777" w:rsidR="0084075C" w:rsidRPr="009C7FF6" w:rsidRDefault="0084075C" w:rsidP="0027211A">
            <w:r w:rsidRPr="009C7FF6">
              <w:t>H_HEALTH_ENTHUS</w:t>
            </w:r>
          </w:p>
        </w:tc>
        <w:tc>
          <w:tcPr>
            <w:tcW w:w="6853" w:type="dxa"/>
            <w:shd w:val="clear" w:color="auto" w:fill="auto"/>
            <w:noWrap/>
            <w:vAlign w:val="center"/>
            <w:hideMark/>
          </w:tcPr>
          <w:p w14:paraId="682C0057" w14:textId="77777777" w:rsidR="0084075C" w:rsidRPr="009C7FF6" w:rsidRDefault="0084075C" w:rsidP="0027211A">
            <w:r w:rsidRPr="009C7FF6">
              <w:t>Households with people who are interested in their health and medical well being</w:t>
            </w:r>
          </w:p>
        </w:tc>
      </w:tr>
      <w:tr w:rsidR="0084075C" w:rsidRPr="009C7FF6" w14:paraId="311F4480" w14:textId="77777777" w:rsidTr="0092480B">
        <w:trPr>
          <w:trHeight w:val="290"/>
        </w:trPr>
        <w:tc>
          <w:tcPr>
            <w:tcW w:w="2502" w:type="dxa"/>
            <w:shd w:val="clear" w:color="auto" w:fill="auto"/>
            <w:noWrap/>
            <w:vAlign w:val="center"/>
            <w:hideMark/>
          </w:tcPr>
          <w:p w14:paraId="0FD1830F" w14:textId="77777777" w:rsidR="0084075C" w:rsidRPr="009C7FF6" w:rsidRDefault="0084075C" w:rsidP="0027211A">
            <w:r w:rsidRPr="009C7FF6">
              <w:t>H_CALORIE_COOKS</w:t>
            </w:r>
          </w:p>
        </w:tc>
        <w:tc>
          <w:tcPr>
            <w:tcW w:w="6853" w:type="dxa"/>
            <w:shd w:val="clear" w:color="auto" w:fill="auto"/>
            <w:noWrap/>
            <w:vAlign w:val="center"/>
            <w:hideMark/>
          </w:tcPr>
          <w:p w14:paraId="21AE271D" w14:textId="77777777" w:rsidR="0084075C" w:rsidRPr="009C7FF6" w:rsidRDefault="0084075C" w:rsidP="0027211A">
            <w:r w:rsidRPr="009C7FF6">
              <w:t>Households with people who use low fat cooking methods or use natural foods such as organic meats and vegetables</w:t>
            </w:r>
          </w:p>
        </w:tc>
      </w:tr>
      <w:tr w:rsidR="0084075C" w:rsidRPr="009C7FF6" w14:paraId="4ABFC91F" w14:textId="77777777" w:rsidTr="0092480B">
        <w:trPr>
          <w:trHeight w:val="290"/>
        </w:trPr>
        <w:tc>
          <w:tcPr>
            <w:tcW w:w="2502" w:type="dxa"/>
            <w:shd w:val="clear" w:color="auto" w:fill="auto"/>
            <w:noWrap/>
            <w:vAlign w:val="center"/>
            <w:hideMark/>
          </w:tcPr>
          <w:p w14:paraId="7BE50B27" w14:textId="77777777" w:rsidR="0084075C" w:rsidRPr="009C7FF6" w:rsidRDefault="0084075C" w:rsidP="0027211A">
            <w:r w:rsidRPr="009C7FF6">
              <w:t>H_SMART_HOME</w:t>
            </w:r>
          </w:p>
        </w:tc>
        <w:tc>
          <w:tcPr>
            <w:tcW w:w="6853" w:type="dxa"/>
            <w:shd w:val="clear" w:color="auto" w:fill="auto"/>
            <w:noWrap/>
            <w:vAlign w:val="center"/>
            <w:hideMark/>
          </w:tcPr>
          <w:p w14:paraId="35459DB4" w14:textId="77777777" w:rsidR="0084075C" w:rsidRPr="009C7FF6" w:rsidRDefault="0084075C" w:rsidP="0027211A">
            <w:r w:rsidRPr="009C7FF6">
              <w:t>Households with people who are high tech and use wireless devices such as wireless home security systems, lighting and cooling</w:t>
            </w:r>
          </w:p>
        </w:tc>
      </w:tr>
      <w:tr w:rsidR="0084075C" w:rsidRPr="009C7FF6" w14:paraId="31C690FA" w14:textId="77777777" w:rsidTr="0092480B">
        <w:trPr>
          <w:trHeight w:val="290"/>
        </w:trPr>
        <w:tc>
          <w:tcPr>
            <w:tcW w:w="2502" w:type="dxa"/>
            <w:shd w:val="clear" w:color="auto" w:fill="auto"/>
            <w:noWrap/>
            <w:vAlign w:val="center"/>
            <w:hideMark/>
          </w:tcPr>
          <w:p w14:paraId="2F97BD0C" w14:textId="77777777" w:rsidR="0084075C" w:rsidRPr="009C7FF6" w:rsidRDefault="0084075C" w:rsidP="0027211A">
            <w:r w:rsidRPr="009C7FF6">
              <w:t>H_FITNESS_TRACK</w:t>
            </w:r>
          </w:p>
        </w:tc>
        <w:tc>
          <w:tcPr>
            <w:tcW w:w="6853" w:type="dxa"/>
            <w:shd w:val="clear" w:color="auto" w:fill="auto"/>
            <w:noWrap/>
            <w:vAlign w:val="center"/>
            <w:hideMark/>
          </w:tcPr>
          <w:p w14:paraId="7C8913B9" w14:textId="77777777" w:rsidR="0084075C" w:rsidRPr="009C7FF6" w:rsidRDefault="0084075C" w:rsidP="0027211A">
            <w:r w:rsidRPr="009C7FF6">
              <w:t xml:space="preserve">Households with people who wear fitness sensors like </w:t>
            </w:r>
            <w:proofErr w:type="spellStart"/>
            <w:r w:rsidRPr="009C7FF6">
              <w:t>fitbit</w:t>
            </w:r>
            <w:proofErr w:type="spellEnd"/>
            <w:r w:rsidRPr="009C7FF6">
              <w:t>, jawbone, yadda.</w:t>
            </w:r>
          </w:p>
        </w:tc>
      </w:tr>
      <w:tr w:rsidR="00E13AF1" w:rsidRPr="00E13AF1" w14:paraId="1A7D7CDC" w14:textId="77777777" w:rsidTr="0092480B">
        <w:trPr>
          <w:trHeight w:val="290"/>
        </w:trPr>
        <w:tc>
          <w:tcPr>
            <w:tcW w:w="9355" w:type="dxa"/>
            <w:gridSpan w:val="2"/>
            <w:shd w:val="clear" w:color="auto" w:fill="auto"/>
            <w:noWrap/>
            <w:vAlign w:val="center"/>
          </w:tcPr>
          <w:p w14:paraId="3ECEB188" w14:textId="04D9679D" w:rsidR="00E13AF1" w:rsidRPr="00E13AF1" w:rsidRDefault="00E13AF1" w:rsidP="0027211A">
            <w:pPr>
              <w:rPr>
                <w:b/>
                <w:bCs/>
              </w:rPr>
            </w:pPr>
            <w:r w:rsidRPr="00E13AF1">
              <w:rPr>
                <w:b/>
                <w:bCs/>
              </w:rPr>
              <w:t>Financial</w:t>
            </w:r>
          </w:p>
        </w:tc>
      </w:tr>
      <w:tr w:rsidR="0084075C" w:rsidRPr="009C7FF6" w14:paraId="6303D44D" w14:textId="77777777" w:rsidTr="0092480B">
        <w:trPr>
          <w:trHeight w:val="290"/>
        </w:trPr>
        <w:tc>
          <w:tcPr>
            <w:tcW w:w="2502" w:type="dxa"/>
            <w:shd w:val="clear" w:color="auto" w:fill="auto"/>
            <w:noWrap/>
            <w:vAlign w:val="center"/>
            <w:hideMark/>
          </w:tcPr>
          <w:p w14:paraId="2BFAB2A7" w14:textId="77777777" w:rsidR="0084075C" w:rsidRPr="009C7FF6" w:rsidRDefault="0084075C" w:rsidP="0027211A">
            <w:r w:rsidRPr="009C7FF6">
              <w:t>H_BUY_MO_HEALTH</w:t>
            </w:r>
          </w:p>
        </w:tc>
        <w:tc>
          <w:tcPr>
            <w:tcW w:w="6853" w:type="dxa"/>
            <w:shd w:val="clear" w:color="auto" w:fill="auto"/>
            <w:noWrap/>
            <w:vAlign w:val="center"/>
            <w:hideMark/>
          </w:tcPr>
          <w:p w14:paraId="25C3C907" w14:textId="77777777" w:rsidR="0084075C" w:rsidRPr="009C7FF6" w:rsidRDefault="0084075C" w:rsidP="0027211A">
            <w:r w:rsidRPr="009C7FF6">
              <w:t>Indicates a mail order purchase made by the household of health-related items.</w:t>
            </w:r>
          </w:p>
        </w:tc>
      </w:tr>
    </w:tbl>
    <w:p w14:paraId="48EE5398" w14:textId="77777777" w:rsidR="004A3DBA" w:rsidRDefault="004A3DBA" w:rsidP="009537CE">
      <w:pPr>
        <w:rPr>
          <w:b/>
          <w:bCs/>
        </w:rPr>
      </w:pPr>
    </w:p>
    <w:p w14:paraId="3CCC581E" w14:textId="408BA965" w:rsidR="004D6F25" w:rsidRPr="0090593A" w:rsidRDefault="00195DF8" w:rsidP="009537CE">
      <w:pPr>
        <w:rPr>
          <w:b/>
          <w:bCs/>
        </w:rPr>
      </w:pPr>
      <w:r w:rsidRPr="0090593A">
        <w:rPr>
          <w:b/>
          <w:bCs/>
        </w:rPr>
        <w:t xml:space="preserve">Neighborhood and Built Environment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865"/>
      </w:tblGrid>
      <w:tr w:rsidR="0039344B" w:rsidRPr="004F1017" w14:paraId="537391C5" w14:textId="77777777" w:rsidTr="00D57ECD">
        <w:trPr>
          <w:trHeight w:val="290"/>
        </w:trPr>
        <w:tc>
          <w:tcPr>
            <w:tcW w:w="2490" w:type="dxa"/>
            <w:shd w:val="clear" w:color="auto" w:fill="E7E6E6" w:themeFill="background2"/>
            <w:noWrap/>
            <w:vAlign w:val="center"/>
            <w:hideMark/>
          </w:tcPr>
          <w:p w14:paraId="32A55DEA" w14:textId="77777777" w:rsidR="0039344B" w:rsidRPr="004F1017" w:rsidRDefault="0039344B" w:rsidP="00EF70DA">
            <w:pPr>
              <w:rPr>
                <w:b/>
                <w:bCs/>
              </w:rPr>
            </w:pPr>
            <w:r w:rsidRPr="004F1017">
              <w:rPr>
                <w:b/>
                <w:bCs/>
              </w:rPr>
              <w:t>VAR</w:t>
            </w:r>
          </w:p>
        </w:tc>
        <w:tc>
          <w:tcPr>
            <w:tcW w:w="6865" w:type="dxa"/>
            <w:shd w:val="clear" w:color="auto" w:fill="E7E6E6" w:themeFill="background2"/>
            <w:noWrap/>
            <w:vAlign w:val="center"/>
            <w:hideMark/>
          </w:tcPr>
          <w:p w14:paraId="168DA805" w14:textId="77777777" w:rsidR="0039344B" w:rsidRPr="004F1017" w:rsidRDefault="0039344B" w:rsidP="00EF70DA">
            <w:pPr>
              <w:rPr>
                <w:b/>
                <w:bCs/>
              </w:rPr>
            </w:pPr>
            <w:r w:rsidRPr="004F1017">
              <w:rPr>
                <w:b/>
                <w:bCs/>
              </w:rPr>
              <w:t>DESCRIPTION</w:t>
            </w:r>
          </w:p>
        </w:tc>
      </w:tr>
      <w:tr w:rsidR="004F1017" w:rsidRPr="00893244" w14:paraId="67FBC6F5" w14:textId="77777777" w:rsidTr="00D57ECD">
        <w:trPr>
          <w:trHeight w:val="290"/>
        </w:trPr>
        <w:tc>
          <w:tcPr>
            <w:tcW w:w="9355" w:type="dxa"/>
            <w:gridSpan w:val="2"/>
            <w:shd w:val="clear" w:color="auto" w:fill="E7E6E6" w:themeFill="background2"/>
            <w:noWrap/>
            <w:vAlign w:val="center"/>
          </w:tcPr>
          <w:p w14:paraId="193D83F3" w14:textId="2BF560D0" w:rsidR="004F1017" w:rsidRPr="004F1017" w:rsidRDefault="004F1017" w:rsidP="00EF70DA">
            <w:pPr>
              <w:rPr>
                <w:b/>
                <w:bCs/>
              </w:rPr>
            </w:pPr>
            <w:r w:rsidRPr="004F1017">
              <w:rPr>
                <w:b/>
                <w:bCs/>
              </w:rPr>
              <w:t>Interests</w:t>
            </w:r>
          </w:p>
        </w:tc>
      </w:tr>
      <w:tr w:rsidR="0039344B" w:rsidRPr="00893244" w14:paraId="58A2E1F1" w14:textId="77777777" w:rsidTr="00D57ECD">
        <w:trPr>
          <w:trHeight w:val="290"/>
        </w:trPr>
        <w:tc>
          <w:tcPr>
            <w:tcW w:w="2490" w:type="dxa"/>
            <w:shd w:val="clear" w:color="auto" w:fill="auto"/>
            <w:noWrap/>
            <w:vAlign w:val="center"/>
            <w:hideMark/>
          </w:tcPr>
          <w:p w14:paraId="300038E5" w14:textId="77777777" w:rsidR="0039344B" w:rsidRPr="00893244" w:rsidRDefault="0039344B" w:rsidP="00EF70DA">
            <w:r w:rsidRPr="00893244">
              <w:t>H_GREEN_LIVE</w:t>
            </w:r>
          </w:p>
        </w:tc>
        <w:tc>
          <w:tcPr>
            <w:tcW w:w="6865" w:type="dxa"/>
            <w:shd w:val="clear" w:color="auto" w:fill="auto"/>
            <w:noWrap/>
            <w:vAlign w:val="center"/>
            <w:hideMark/>
          </w:tcPr>
          <w:p w14:paraId="7454147C" w14:textId="77777777" w:rsidR="0039344B" w:rsidRPr="00893244" w:rsidRDefault="0039344B" w:rsidP="00EF70DA">
            <w:r w:rsidRPr="00893244">
              <w:t>Green Living represents households that are living environmentally friendly. They use environmentally healthy products and services such as, eco-friendly soaps, detergents, and household cleaning products. These households eat organic foods, and potentially grow the food themselves. They may also be socially active by donating funds to environmental causes. Some of them drive vehicles that are considered "green" or hybrids.</w:t>
            </w:r>
          </w:p>
        </w:tc>
      </w:tr>
      <w:tr w:rsidR="0039344B" w:rsidRPr="00893244" w14:paraId="47989054" w14:textId="77777777" w:rsidTr="00D57ECD">
        <w:trPr>
          <w:trHeight w:val="290"/>
        </w:trPr>
        <w:tc>
          <w:tcPr>
            <w:tcW w:w="2490" w:type="dxa"/>
            <w:shd w:val="clear" w:color="auto" w:fill="auto"/>
            <w:noWrap/>
            <w:vAlign w:val="center"/>
            <w:hideMark/>
          </w:tcPr>
          <w:p w14:paraId="47B03B69" w14:textId="77777777" w:rsidR="0039344B" w:rsidRPr="00893244" w:rsidRDefault="0039344B" w:rsidP="00EF70DA">
            <w:r w:rsidRPr="00893244">
              <w:t>H_CAT_OWNER</w:t>
            </w:r>
          </w:p>
        </w:tc>
        <w:tc>
          <w:tcPr>
            <w:tcW w:w="6865" w:type="dxa"/>
            <w:shd w:val="clear" w:color="auto" w:fill="auto"/>
            <w:noWrap/>
            <w:vAlign w:val="center"/>
            <w:hideMark/>
          </w:tcPr>
          <w:p w14:paraId="4F13D9D5" w14:textId="77777777" w:rsidR="0039344B" w:rsidRPr="00893244" w:rsidRDefault="0039344B" w:rsidP="00EF70DA">
            <w:r w:rsidRPr="00893244">
              <w:t xml:space="preserve">Someone in the household has an interest in owning a cat or </w:t>
            </w:r>
            <w:proofErr w:type="gramStart"/>
            <w:r w:rsidRPr="00893244">
              <w:t>actually owns</w:t>
            </w:r>
            <w:proofErr w:type="gramEnd"/>
            <w:r w:rsidRPr="00893244">
              <w:t xml:space="preserve"> a cat.</w:t>
            </w:r>
          </w:p>
        </w:tc>
      </w:tr>
      <w:tr w:rsidR="0039344B" w:rsidRPr="00893244" w14:paraId="0138B2A8" w14:textId="77777777" w:rsidTr="00D57ECD">
        <w:trPr>
          <w:trHeight w:val="290"/>
        </w:trPr>
        <w:tc>
          <w:tcPr>
            <w:tcW w:w="2490" w:type="dxa"/>
            <w:shd w:val="clear" w:color="auto" w:fill="auto"/>
            <w:noWrap/>
            <w:vAlign w:val="center"/>
            <w:hideMark/>
          </w:tcPr>
          <w:p w14:paraId="7D72A3ED" w14:textId="77777777" w:rsidR="0039344B" w:rsidRPr="00893244" w:rsidRDefault="0039344B" w:rsidP="00EF70DA">
            <w:r w:rsidRPr="00893244">
              <w:t>H_DOG_OWNER</w:t>
            </w:r>
          </w:p>
        </w:tc>
        <w:tc>
          <w:tcPr>
            <w:tcW w:w="6865" w:type="dxa"/>
            <w:shd w:val="clear" w:color="auto" w:fill="auto"/>
            <w:noWrap/>
            <w:vAlign w:val="center"/>
            <w:hideMark/>
          </w:tcPr>
          <w:p w14:paraId="6F67EE95" w14:textId="77777777" w:rsidR="0039344B" w:rsidRPr="00893244" w:rsidRDefault="0039344B" w:rsidP="00EF70DA">
            <w:r w:rsidRPr="00893244">
              <w:t xml:space="preserve">Someone in the household has an interest in owning a dog or </w:t>
            </w:r>
            <w:proofErr w:type="gramStart"/>
            <w:r w:rsidRPr="00893244">
              <w:t>actually owns</w:t>
            </w:r>
            <w:proofErr w:type="gramEnd"/>
            <w:r w:rsidRPr="00893244">
              <w:t xml:space="preserve"> a dog.</w:t>
            </w:r>
          </w:p>
        </w:tc>
      </w:tr>
      <w:tr w:rsidR="0039344B" w:rsidRPr="00893244" w14:paraId="05EF0049" w14:textId="77777777" w:rsidTr="00D57ECD">
        <w:trPr>
          <w:trHeight w:val="290"/>
        </w:trPr>
        <w:tc>
          <w:tcPr>
            <w:tcW w:w="2490" w:type="dxa"/>
            <w:shd w:val="clear" w:color="auto" w:fill="auto"/>
            <w:noWrap/>
            <w:vAlign w:val="center"/>
            <w:hideMark/>
          </w:tcPr>
          <w:p w14:paraId="567E0C9D" w14:textId="77777777" w:rsidR="0039344B" w:rsidRPr="00893244" w:rsidRDefault="0039344B" w:rsidP="00EF70DA">
            <w:r w:rsidRPr="00893244">
              <w:t>H_HOME_IMPROVE</w:t>
            </w:r>
          </w:p>
        </w:tc>
        <w:tc>
          <w:tcPr>
            <w:tcW w:w="6865" w:type="dxa"/>
            <w:shd w:val="clear" w:color="auto" w:fill="auto"/>
            <w:noWrap/>
            <w:vAlign w:val="center"/>
            <w:hideMark/>
          </w:tcPr>
          <w:p w14:paraId="1205DCA9" w14:textId="77777777" w:rsidR="0039344B" w:rsidRPr="00893244" w:rsidRDefault="0039344B" w:rsidP="00EF70DA">
            <w:r w:rsidRPr="00893244">
              <w:t xml:space="preserve">Grouping means that </w:t>
            </w:r>
            <w:proofErr w:type="spellStart"/>
            <w:r w:rsidRPr="00893244">
              <w:t>weve</w:t>
            </w:r>
            <w:proofErr w:type="spellEnd"/>
            <w:r w:rsidRPr="00893244">
              <w:t xml:space="preserve"> taken all the "Home Improvement" interest related elements and put them into one element. If any one of the following elements are flagged for a record, then the Home Improvement Grouping element will be flagged as well:  7815 Home Furnishings / </w:t>
            </w:r>
            <w:proofErr w:type="gramStart"/>
            <w:r w:rsidRPr="00893244">
              <w:t>Decorating  7816</w:t>
            </w:r>
            <w:proofErr w:type="gramEnd"/>
            <w:r w:rsidRPr="00893244">
              <w:t xml:space="preserve"> Home Improvement  7851 Home Improvement - Do-It-Yourselfers  8272 DIY Living</w:t>
            </w:r>
          </w:p>
        </w:tc>
      </w:tr>
      <w:tr w:rsidR="00A24BB5" w:rsidRPr="00A24BB5" w14:paraId="347D2658" w14:textId="77777777" w:rsidTr="00D57ECD">
        <w:trPr>
          <w:trHeight w:val="290"/>
        </w:trPr>
        <w:tc>
          <w:tcPr>
            <w:tcW w:w="9355" w:type="dxa"/>
            <w:gridSpan w:val="2"/>
            <w:shd w:val="clear" w:color="auto" w:fill="E7E6E6" w:themeFill="background2"/>
            <w:noWrap/>
            <w:vAlign w:val="center"/>
          </w:tcPr>
          <w:p w14:paraId="6EC91D7D" w14:textId="7F616C58" w:rsidR="00A24BB5" w:rsidRPr="00A24BB5" w:rsidRDefault="00A24BB5" w:rsidP="00EF70DA">
            <w:pPr>
              <w:rPr>
                <w:b/>
                <w:bCs/>
              </w:rPr>
            </w:pPr>
            <w:r w:rsidRPr="00A24BB5">
              <w:rPr>
                <w:b/>
                <w:bCs/>
              </w:rPr>
              <w:lastRenderedPageBreak/>
              <w:t>Property</w:t>
            </w:r>
          </w:p>
        </w:tc>
      </w:tr>
      <w:tr w:rsidR="0039344B" w:rsidRPr="00893244" w14:paraId="2DFFC260" w14:textId="77777777" w:rsidTr="00D57ECD">
        <w:trPr>
          <w:trHeight w:val="290"/>
        </w:trPr>
        <w:tc>
          <w:tcPr>
            <w:tcW w:w="2490" w:type="dxa"/>
            <w:shd w:val="clear" w:color="auto" w:fill="auto"/>
            <w:noWrap/>
            <w:vAlign w:val="center"/>
            <w:hideMark/>
          </w:tcPr>
          <w:p w14:paraId="11BF4641" w14:textId="77777777" w:rsidR="0039344B" w:rsidRPr="00893244" w:rsidRDefault="0039344B" w:rsidP="00EF70DA">
            <w:r w:rsidRPr="00893244">
              <w:t>H_HOME_EXTERIOR</w:t>
            </w:r>
          </w:p>
        </w:tc>
        <w:tc>
          <w:tcPr>
            <w:tcW w:w="6865" w:type="dxa"/>
            <w:shd w:val="clear" w:color="auto" w:fill="auto"/>
            <w:noWrap/>
            <w:vAlign w:val="center"/>
            <w:hideMark/>
          </w:tcPr>
          <w:p w14:paraId="35F5B3CE" w14:textId="77777777" w:rsidR="0039344B" w:rsidRPr="00893244" w:rsidRDefault="0039344B" w:rsidP="00EF70DA">
            <w:r w:rsidRPr="00893244">
              <w:t>Indicates the type of exterior of the residence.</w:t>
            </w:r>
          </w:p>
        </w:tc>
      </w:tr>
      <w:tr w:rsidR="0039344B" w:rsidRPr="00893244" w14:paraId="28D198F3" w14:textId="77777777" w:rsidTr="00D57ECD">
        <w:trPr>
          <w:trHeight w:val="290"/>
        </w:trPr>
        <w:tc>
          <w:tcPr>
            <w:tcW w:w="2490" w:type="dxa"/>
            <w:shd w:val="clear" w:color="auto" w:fill="auto"/>
            <w:noWrap/>
            <w:vAlign w:val="center"/>
            <w:hideMark/>
          </w:tcPr>
          <w:p w14:paraId="183D6948" w14:textId="77777777" w:rsidR="0039344B" w:rsidRPr="00893244" w:rsidRDefault="0039344B" w:rsidP="00EF70DA">
            <w:r w:rsidRPr="00893244">
              <w:t>H_HOME_ROOF_TYPE</w:t>
            </w:r>
          </w:p>
        </w:tc>
        <w:tc>
          <w:tcPr>
            <w:tcW w:w="6865" w:type="dxa"/>
            <w:shd w:val="clear" w:color="auto" w:fill="auto"/>
            <w:noWrap/>
            <w:vAlign w:val="center"/>
            <w:hideMark/>
          </w:tcPr>
          <w:p w14:paraId="25C59AD5" w14:textId="77777777" w:rsidR="0039344B" w:rsidRPr="00893244" w:rsidRDefault="0039344B" w:rsidP="00EF70DA">
            <w:r w:rsidRPr="00893244">
              <w:t>Indicates the type of roof of the residence.</w:t>
            </w:r>
          </w:p>
        </w:tc>
      </w:tr>
      <w:tr w:rsidR="0039344B" w:rsidRPr="00893244" w14:paraId="14639853" w14:textId="77777777" w:rsidTr="00D57ECD">
        <w:trPr>
          <w:trHeight w:val="290"/>
        </w:trPr>
        <w:tc>
          <w:tcPr>
            <w:tcW w:w="2490" w:type="dxa"/>
            <w:shd w:val="clear" w:color="auto" w:fill="auto"/>
            <w:noWrap/>
            <w:vAlign w:val="center"/>
            <w:hideMark/>
          </w:tcPr>
          <w:p w14:paraId="6822FDC6" w14:textId="77777777" w:rsidR="0039344B" w:rsidRPr="00893244" w:rsidRDefault="0039344B" w:rsidP="00EF70DA">
            <w:r w:rsidRPr="00893244">
              <w:t>H_HOME_TYPE</w:t>
            </w:r>
          </w:p>
        </w:tc>
        <w:tc>
          <w:tcPr>
            <w:tcW w:w="6865" w:type="dxa"/>
            <w:shd w:val="clear" w:color="auto" w:fill="auto"/>
            <w:noWrap/>
            <w:vAlign w:val="center"/>
            <w:hideMark/>
          </w:tcPr>
          <w:p w14:paraId="09F19812" w14:textId="77777777" w:rsidR="0039344B" w:rsidRPr="00893244" w:rsidRDefault="0039344B" w:rsidP="00EF70DA">
            <w:r w:rsidRPr="00893244">
              <w:t>Indicates the specific kind of home.</w:t>
            </w:r>
          </w:p>
        </w:tc>
      </w:tr>
      <w:tr w:rsidR="0039344B" w:rsidRPr="00893244" w14:paraId="2E7B678D" w14:textId="77777777" w:rsidTr="00D57ECD">
        <w:trPr>
          <w:trHeight w:val="290"/>
        </w:trPr>
        <w:tc>
          <w:tcPr>
            <w:tcW w:w="2490" w:type="dxa"/>
            <w:shd w:val="clear" w:color="auto" w:fill="auto"/>
            <w:noWrap/>
            <w:vAlign w:val="center"/>
            <w:hideMark/>
          </w:tcPr>
          <w:p w14:paraId="0236A246" w14:textId="77777777" w:rsidR="0039344B" w:rsidRPr="00893244" w:rsidRDefault="0039344B" w:rsidP="00EF70DA">
            <w:r w:rsidRPr="00893244">
              <w:t>H_HOME_BUILD_YR</w:t>
            </w:r>
          </w:p>
        </w:tc>
        <w:tc>
          <w:tcPr>
            <w:tcW w:w="6865" w:type="dxa"/>
            <w:shd w:val="clear" w:color="auto" w:fill="auto"/>
            <w:noWrap/>
            <w:vAlign w:val="center"/>
            <w:hideMark/>
          </w:tcPr>
          <w:p w14:paraId="24AA25DD" w14:textId="77777777" w:rsidR="0039344B" w:rsidRPr="00893244" w:rsidRDefault="0039344B" w:rsidP="00EF70DA">
            <w:r w:rsidRPr="00893244">
              <w:t>Indicates the year that home was constructed.</w:t>
            </w:r>
          </w:p>
        </w:tc>
      </w:tr>
    </w:tbl>
    <w:p w14:paraId="1FA71929" w14:textId="77777777" w:rsidR="00195DF8" w:rsidRDefault="00195DF8" w:rsidP="009537CE"/>
    <w:p w14:paraId="206B107B" w14:textId="0C816127" w:rsidR="00195DF8" w:rsidRPr="0090593A" w:rsidRDefault="00F66DDF" w:rsidP="009537CE">
      <w:pPr>
        <w:rPr>
          <w:b/>
          <w:bCs/>
        </w:rPr>
      </w:pPr>
      <w:r w:rsidRPr="0090593A">
        <w:rPr>
          <w:b/>
          <w:bCs/>
        </w:rPr>
        <w:t>Social and Community Context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930"/>
      </w:tblGrid>
      <w:tr w:rsidR="00D50C81" w:rsidRPr="00ED3E96" w14:paraId="4487B78B" w14:textId="77777777" w:rsidTr="00605C7D">
        <w:trPr>
          <w:trHeight w:val="290"/>
        </w:trPr>
        <w:tc>
          <w:tcPr>
            <w:tcW w:w="2538" w:type="dxa"/>
            <w:shd w:val="clear" w:color="auto" w:fill="E7E6E6" w:themeFill="background2"/>
            <w:noWrap/>
            <w:vAlign w:val="center"/>
            <w:hideMark/>
          </w:tcPr>
          <w:p w14:paraId="5248FD11" w14:textId="77777777" w:rsidR="00D50C81" w:rsidRPr="00ED3E96" w:rsidRDefault="00D50C81" w:rsidP="001D5D9A">
            <w:pPr>
              <w:spacing w:before="0" w:after="0"/>
              <w:rPr>
                <w:rFonts w:eastAsia="Times New Roman" w:cs="Times New Roman"/>
                <w:b/>
                <w:bCs/>
                <w:color w:val="000000"/>
              </w:rPr>
            </w:pPr>
            <w:r w:rsidRPr="00ED3E96">
              <w:rPr>
                <w:rFonts w:eastAsia="Times New Roman" w:cs="Times New Roman"/>
                <w:b/>
                <w:bCs/>
                <w:color w:val="000000"/>
              </w:rPr>
              <w:t>VAR</w:t>
            </w:r>
          </w:p>
        </w:tc>
        <w:tc>
          <w:tcPr>
            <w:tcW w:w="6930" w:type="dxa"/>
            <w:shd w:val="clear" w:color="auto" w:fill="E7E6E6" w:themeFill="background2"/>
            <w:noWrap/>
            <w:vAlign w:val="center"/>
            <w:hideMark/>
          </w:tcPr>
          <w:p w14:paraId="106D19E9" w14:textId="77777777" w:rsidR="00D50C81" w:rsidRPr="00ED3E96" w:rsidRDefault="00D50C81" w:rsidP="001D5D9A">
            <w:pPr>
              <w:spacing w:before="0" w:after="0"/>
              <w:rPr>
                <w:rFonts w:eastAsia="Times New Roman" w:cs="Times New Roman"/>
                <w:b/>
                <w:bCs/>
                <w:color w:val="000000"/>
              </w:rPr>
            </w:pPr>
            <w:r w:rsidRPr="00ED3E96">
              <w:rPr>
                <w:rFonts w:eastAsia="Times New Roman" w:cs="Times New Roman"/>
                <w:b/>
                <w:bCs/>
                <w:color w:val="000000"/>
              </w:rPr>
              <w:t>DESCRIPTION</w:t>
            </w:r>
          </w:p>
        </w:tc>
      </w:tr>
      <w:tr w:rsidR="00ED3E96" w:rsidRPr="00ED3E96" w14:paraId="56CB4C1F" w14:textId="77777777" w:rsidTr="00605C7D">
        <w:trPr>
          <w:trHeight w:val="290"/>
        </w:trPr>
        <w:tc>
          <w:tcPr>
            <w:tcW w:w="9468" w:type="dxa"/>
            <w:gridSpan w:val="2"/>
            <w:shd w:val="clear" w:color="auto" w:fill="E7E6E6" w:themeFill="background2"/>
            <w:noWrap/>
            <w:vAlign w:val="center"/>
          </w:tcPr>
          <w:p w14:paraId="6611E000" w14:textId="251EC773" w:rsidR="00ED3E96" w:rsidRPr="00ED3E96" w:rsidRDefault="00ED3E96" w:rsidP="001D5D9A">
            <w:pPr>
              <w:spacing w:before="0" w:after="0"/>
              <w:rPr>
                <w:rFonts w:eastAsia="Times New Roman" w:cs="Times New Roman"/>
                <w:b/>
                <w:bCs/>
                <w:color w:val="000000"/>
              </w:rPr>
            </w:pPr>
            <w:r w:rsidRPr="00ED3E96">
              <w:rPr>
                <w:rFonts w:eastAsia="Times New Roman" w:cs="Times New Roman"/>
                <w:b/>
                <w:bCs/>
                <w:color w:val="000000"/>
              </w:rPr>
              <w:t>Household</w:t>
            </w:r>
          </w:p>
        </w:tc>
      </w:tr>
      <w:tr w:rsidR="00D50C81" w:rsidRPr="005777A2" w14:paraId="3155605D" w14:textId="77777777" w:rsidTr="00605C7D">
        <w:trPr>
          <w:trHeight w:val="290"/>
        </w:trPr>
        <w:tc>
          <w:tcPr>
            <w:tcW w:w="2538" w:type="dxa"/>
            <w:shd w:val="clear" w:color="auto" w:fill="auto"/>
            <w:noWrap/>
            <w:vAlign w:val="center"/>
            <w:hideMark/>
          </w:tcPr>
          <w:p w14:paraId="09E76F2C"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H_SINGLE_PARENT</w:t>
            </w:r>
          </w:p>
        </w:tc>
        <w:tc>
          <w:tcPr>
            <w:tcW w:w="6930" w:type="dxa"/>
            <w:shd w:val="clear" w:color="auto" w:fill="auto"/>
            <w:noWrap/>
            <w:vAlign w:val="center"/>
            <w:hideMark/>
          </w:tcPr>
          <w:p w14:paraId="2FC19A9E"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that a single parent exists in the household.</w:t>
            </w:r>
          </w:p>
        </w:tc>
      </w:tr>
      <w:tr w:rsidR="00D50C81" w:rsidRPr="005777A2" w14:paraId="5E6AB95D" w14:textId="77777777" w:rsidTr="00605C7D">
        <w:trPr>
          <w:trHeight w:val="290"/>
        </w:trPr>
        <w:tc>
          <w:tcPr>
            <w:tcW w:w="2538" w:type="dxa"/>
            <w:shd w:val="clear" w:color="auto" w:fill="auto"/>
            <w:noWrap/>
            <w:vAlign w:val="center"/>
            <w:hideMark/>
          </w:tcPr>
          <w:p w14:paraId="3A92060C"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H_MARRITAL_STAT</w:t>
            </w:r>
          </w:p>
        </w:tc>
        <w:tc>
          <w:tcPr>
            <w:tcW w:w="6930" w:type="dxa"/>
            <w:shd w:val="clear" w:color="auto" w:fill="auto"/>
            <w:vAlign w:val="center"/>
            <w:hideMark/>
          </w:tcPr>
          <w:p w14:paraId="0EFEC225"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whether anyone in the household is married.  This element includes 1) 9609 Marital Status in the Household, 2) business rule inferences that create Inferred Married and Inferred Single, 3) inferred/modeled data that fills in missing data by inferring marital status coverage up to the household level match rate of the file being appended, and 4) a mode calculation of the ZIP+4 and ZIP.</w:t>
            </w:r>
            <w:r w:rsidRPr="005777A2">
              <w:rPr>
                <w:rFonts w:eastAsia="Times New Roman" w:cs="Times New Roman"/>
                <w:color w:val="000000"/>
              </w:rPr>
              <w:br/>
              <w:t>1) For the 8609 Marital Status portion, it is fed by consumer self-reported marital data.</w:t>
            </w:r>
            <w:r w:rsidRPr="005777A2">
              <w:rPr>
                <w:rFonts w:eastAsia="Times New Roman" w:cs="Times New Roman"/>
                <w:color w:val="000000"/>
              </w:rPr>
              <w:br/>
              <w:t xml:space="preserve">2) Inferred Married and Inferred Single, values A and B, are inferred based on business </w:t>
            </w:r>
            <w:proofErr w:type="spellStart"/>
            <w:r w:rsidRPr="005777A2">
              <w:rPr>
                <w:rFonts w:eastAsia="Times New Roman" w:cs="Times New Roman"/>
                <w:color w:val="000000"/>
              </w:rPr>
              <w:t>rules.Inferred</w:t>
            </w:r>
            <w:proofErr w:type="spellEnd"/>
            <w:r w:rsidRPr="005777A2">
              <w:rPr>
                <w:rFonts w:eastAsia="Times New Roman" w:cs="Times New Roman"/>
                <w:color w:val="000000"/>
              </w:rPr>
              <w:t xml:space="preserve"> Married - When the marital status of Married or Single cannot be determined from a source and there are 2 names in the household with gender of Male and Female, within a certain age range of each other, then marital status is set to A "Inferred Married".  Inferred Single - When the marital status of Married or Single cannot be determined from a source and there is only one name in the household, then the marital status is set to B "Inferred Single".</w:t>
            </w:r>
            <w:r w:rsidRPr="005777A2">
              <w:rPr>
                <w:rFonts w:eastAsia="Times New Roman" w:cs="Times New Roman"/>
                <w:color w:val="000000"/>
              </w:rPr>
              <w:br/>
              <w:t>3) Inferred/Modeled data is used to fill in married and single values up to the household match rate.</w:t>
            </w:r>
            <w:r w:rsidRPr="005777A2">
              <w:rPr>
                <w:rFonts w:eastAsia="Times New Roman" w:cs="Times New Roman"/>
                <w:color w:val="000000"/>
              </w:rPr>
              <w:br/>
              <w:t>4) Mode calculations of married and single at the ZIP+4 and ZIP levels are used to fill in married and single values to increase coverage up to 100%.</w:t>
            </w:r>
          </w:p>
        </w:tc>
      </w:tr>
      <w:tr w:rsidR="00D50C81" w:rsidRPr="005777A2" w14:paraId="6880DFC4" w14:textId="77777777" w:rsidTr="00605C7D">
        <w:trPr>
          <w:trHeight w:val="290"/>
        </w:trPr>
        <w:tc>
          <w:tcPr>
            <w:tcW w:w="2538" w:type="dxa"/>
            <w:shd w:val="clear" w:color="auto" w:fill="auto"/>
            <w:noWrap/>
            <w:vAlign w:val="center"/>
            <w:hideMark/>
          </w:tcPr>
          <w:p w14:paraId="6620B7BA"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H_MARRITAL_PREC</w:t>
            </w:r>
          </w:p>
        </w:tc>
        <w:tc>
          <w:tcPr>
            <w:tcW w:w="6930" w:type="dxa"/>
            <w:shd w:val="clear" w:color="auto" w:fill="auto"/>
            <w:noWrap/>
            <w:vAlign w:val="center"/>
            <w:hideMark/>
          </w:tcPr>
          <w:p w14:paraId="10355169"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the precision of the data appended: Household, Household Inferred, ZIP+4 or ZIP</w:t>
            </w:r>
          </w:p>
        </w:tc>
      </w:tr>
      <w:tr w:rsidR="00D50C81" w:rsidRPr="005777A2" w14:paraId="2C0FBB01" w14:textId="77777777" w:rsidTr="00605C7D">
        <w:trPr>
          <w:trHeight w:val="290"/>
        </w:trPr>
        <w:tc>
          <w:tcPr>
            <w:tcW w:w="2538" w:type="dxa"/>
            <w:shd w:val="clear" w:color="auto" w:fill="auto"/>
            <w:noWrap/>
            <w:vAlign w:val="center"/>
            <w:hideMark/>
          </w:tcPr>
          <w:p w14:paraId="5311881F"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H_NUM_PEOPLE</w:t>
            </w:r>
          </w:p>
        </w:tc>
        <w:tc>
          <w:tcPr>
            <w:tcW w:w="6930" w:type="dxa"/>
            <w:shd w:val="clear" w:color="auto" w:fill="auto"/>
            <w:vAlign w:val="center"/>
            <w:hideMark/>
          </w:tcPr>
          <w:p w14:paraId="629FEB38"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 xml:space="preserve">Indicates the number of known people in the household, both adults and children.   This element includes 1) 8629 Household Size, 2) an inference rule that fills in missing data by inferring household size coverage up to the household level match rate of the file being appended, and 3) a mode calculation of the ZIP+4 and ZIP.  </w:t>
            </w:r>
            <w:r w:rsidRPr="005777A2">
              <w:rPr>
                <w:rFonts w:eastAsia="Times New Roman" w:cs="Times New Roman"/>
                <w:color w:val="000000"/>
              </w:rPr>
              <w:br/>
              <w:t xml:space="preserve">1) For the 8629 Household Size portion, it is a sum of Number of Adults and Number of Children. </w:t>
            </w:r>
            <w:r w:rsidRPr="005777A2">
              <w:rPr>
                <w:rFonts w:eastAsia="Times New Roman" w:cs="Times New Roman"/>
                <w:color w:val="000000"/>
              </w:rPr>
              <w:br/>
              <w:t>2) For the inference rule, since the household size coverage percentage for 2 people in the household is lower than census, the rule only infers the value of 2 people in the household.</w:t>
            </w:r>
            <w:r w:rsidRPr="005777A2">
              <w:rPr>
                <w:rFonts w:eastAsia="Times New Roman" w:cs="Times New Roman"/>
                <w:color w:val="000000"/>
              </w:rPr>
              <w:br/>
              <w:t xml:space="preserve">3) For the mode portion, the most frequently occurring household </w:t>
            </w:r>
            <w:proofErr w:type="gramStart"/>
            <w:r w:rsidRPr="005777A2">
              <w:rPr>
                <w:rFonts w:eastAsia="Times New Roman" w:cs="Times New Roman"/>
                <w:color w:val="000000"/>
              </w:rPr>
              <w:t>size  value</w:t>
            </w:r>
            <w:proofErr w:type="gramEnd"/>
            <w:r w:rsidRPr="005777A2">
              <w:rPr>
                <w:rFonts w:eastAsia="Times New Roman" w:cs="Times New Roman"/>
                <w:color w:val="000000"/>
              </w:rPr>
              <w:t xml:space="preserve"> of 1-9+ for the ZIP+4 or ZIP is used.  Our nationally represented </w:t>
            </w:r>
            <w:r w:rsidRPr="005777A2">
              <w:rPr>
                <w:rFonts w:eastAsia="Times New Roman" w:cs="Times New Roman"/>
                <w:color w:val="000000"/>
              </w:rPr>
              <w:lastRenderedPageBreak/>
              <w:t>consumer file is used to do the mode calculation.</w:t>
            </w:r>
            <w:r w:rsidRPr="005777A2">
              <w:rPr>
                <w:rFonts w:eastAsia="Times New Roman" w:cs="Times New Roman"/>
                <w:color w:val="000000"/>
              </w:rPr>
              <w:br/>
              <w:t>This element includes an indicator of the level of data appended.</w:t>
            </w:r>
            <w:r w:rsidRPr="005777A2">
              <w:rPr>
                <w:rFonts w:eastAsia="Times New Roman" w:cs="Times New Roman"/>
                <w:color w:val="000000"/>
              </w:rPr>
              <w:br/>
              <w:t>(Note:  There is a small percentage of Household Size (0.005%) that will not sum to Number of Adults + Number of Children.)</w:t>
            </w:r>
          </w:p>
        </w:tc>
      </w:tr>
      <w:tr w:rsidR="00D50C81" w:rsidRPr="005777A2" w14:paraId="54C33FCD" w14:textId="77777777" w:rsidTr="00605C7D">
        <w:trPr>
          <w:trHeight w:val="290"/>
        </w:trPr>
        <w:tc>
          <w:tcPr>
            <w:tcW w:w="2538" w:type="dxa"/>
            <w:shd w:val="clear" w:color="auto" w:fill="auto"/>
            <w:noWrap/>
            <w:vAlign w:val="center"/>
            <w:hideMark/>
          </w:tcPr>
          <w:p w14:paraId="17AC4A43"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lastRenderedPageBreak/>
              <w:t>H_PEOPLE_PREC</w:t>
            </w:r>
          </w:p>
        </w:tc>
        <w:tc>
          <w:tcPr>
            <w:tcW w:w="6930" w:type="dxa"/>
            <w:shd w:val="clear" w:color="auto" w:fill="auto"/>
            <w:noWrap/>
            <w:vAlign w:val="center"/>
            <w:hideMark/>
          </w:tcPr>
          <w:p w14:paraId="47A9B64B"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the precision of the data appended: Household, Household Inferred, ZIP+4 or ZIP</w:t>
            </w:r>
          </w:p>
        </w:tc>
      </w:tr>
      <w:tr w:rsidR="00D50C81" w:rsidRPr="005777A2" w14:paraId="66AE8726" w14:textId="77777777" w:rsidTr="00605C7D">
        <w:trPr>
          <w:trHeight w:val="290"/>
        </w:trPr>
        <w:tc>
          <w:tcPr>
            <w:tcW w:w="2538" w:type="dxa"/>
            <w:shd w:val="clear" w:color="auto" w:fill="auto"/>
            <w:noWrap/>
            <w:vAlign w:val="center"/>
            <w:hideMark/>
          </w:tcPr>
          <w:p w14:paraId="0A05BBDD"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H_NUM_CHILD</w:t>
            </w:r>
          </w:p>
        </w:tc>
        <w:tc>
          <w:tcPr>
            <w:tcW w:w="6930" w:type="dxa"/>
            <w:shd w:val="clear" w:color="auto" w:fill="auto"/>
            <w:vAlign w:val="center"/>
            <w:hideMark/>
          </w:tcPr>
          <w:p w14:paraId="1904C2B6"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the known number of children in the household.  Includes modeled/inferred data added to the value of '0 Number of Children' and includes the mode of the ZIP9 and ZIP to extend the coverage to 100%.</w:t>
            </w:r>
            <w:r w:rsidRPr="005777A2">
              <w:rPr>
                <w:rFonts w:eastAsia="Times New Roman" w:cs="Times New Roman"/>
                <w:color w:val="000000"/>
              </w:rPr>
              <w:br/>
              <w:t>This element includes 2 fields, 7602_01 which indicates the number of children, and 7602_02 which is the precision indicating the level of data that was appended.</w:t>
            </w:r>
            <w:r w:rsidRPr="005777A2">
              <w:rPr>
                <w:rFonts w:eastAsia="Times New Roman" w:cs="Times New Roman"/>
                <w:color w:val="000000"/>
              </w:rPr>
              <w:br/>
              <w:t>This 7602 Number of Children includes a calculated mode of Number of Children from the ZIP9 and ZIP which brings the coverage up to 100%.  The basis of this element is 9602 Number of Children PLUS.  Calculating the mode of the ZIP9 and ZIP can add data to all Number of Children values.</w:t>
            </w:r>
            <w:r w:rsidRPr="005777A2">
              <w:rPr>
                <w:rFonts w:eastAsia="Times New Roman" w:cs="Times New Roman"/>
                <w:color w:val="000000"/>
              </w:rPr>
              <w:br/>
              <w:t>NOTE: For the HOUSEHOLD LEVEL children's data: The children's names are not provided by the sources.  The logic gathers the children's ages from across all the sources into a table to net the data to only the children's ages that exist in a household.  Proprietary logic calculates the netting.  The resulting ages are then populated into the children's age elements, then counted to populate the number of children element and the presence of children element.  Sources that provide an actual Number of Children also contribute.</w:t>
            </w:r>
            <w:r w:rsidRPr="005777A2">
              <w:rPr>
                <w:rFonts w:eastAsia="Times New Roman" w:cs="Times New Roman"/>
                <w:color w:val="000000"/>
              </w:rPr>
              <w:br/>
              <w:t>NOTE: Household level Children's age less than age 16 and gender data in the state of California will have reduced coverage due to the California Consumer Privacy Act (CCPA) regulations.</w:t>
            </w:r>
          </w:p>
        </w:tc>
      </w:tr>
      <w:tr w:rsidR="00D50C81" w:rsidRPr="005777A2" w14:paraId="663E6919" w14:textId="77777777" w:rsidTr="00605C7D">
        <w:trPr>
          <w:trHeight w:val="290"/>
        </w:trPr>
        <w:tc>
          <w:tcPr>
            <w:tcW w:w="2538" w:type="dxa"/>
            <w:shd w:val="clear" w:color="auto" w:fill="auto"/>
            <w:noWrap/>
            <w:vAlign w:val="center"/>
            <w:hideMark/>
          </w:tcPr>
          <w:p w14:paraId="64567CAE"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H_CHILD_PREC</w:t>
            </w:r>
          </w:p>
        </w:tc>
        <w:tc>
          <w:tcPr>
            <w:tcW w:w="6930" w:type="dxa"/>
            <w:shd w:val="clear" w:color="auto" w:fill="auto"/>
            <w:noWrap/>
            <w:vAlign w:val="center"/>
            <w:hideMark/>
          </w:tcPr>
          <w:p w14:paraId="64FA027D"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the precision of the data appended: Household, Household Inferred, ZIP+4 or ZIP</w:t>
            </w:r>
          </w:p>
        </w:tc>
      </w:tr>
      <w:tr w:rsidR="00D50C81" w:rsidRPr="005777A2" w14:paraId="4FA6CD6D" w14:textId="77777777" w:rsidTr="00605C7D">
        <w:trPr>
          <w:trHeight w:val="290"/>
        </w:trPr>
        <w:tc>
          <w:tcPr>
            <w:tcW w:w="2538" w:type="dxa"/>
            <w:shd w:val="clear" w:color="auto" w:fill="auto"/>
            <w:noWrap/>
            <w:vAlign w:val="center"/>
            <w:hideMark/>
          </w:tcPr>
          <w:p w14:paraId="24099F84"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H_TRUCK_OWNER</w:t>
            </w:r>
          </w:p>
        </w:tc>
        <w:tc>
          <w:tcPr>
            <w:tcW w:w="6930" w:type="dxa"/>
            <w:shd w:val="clear" w:color="auto" w:fill="auto"/>
            <w:noWrap/>
            <w:vAlign w:val="center"/>
            <w:hideMark/>
          </w:tcPr>
          <w:p w14:paraId="20394207"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indicated that they own a truck. This does not include SUVs.</w:t>
            </w:r>
          </w:p>
        </w:tc>
      </w:tr>
      <w:tr w:rsidR="00D50C81" w:rsidRPr="005777A2" w14:paraId="2C24146D" w14:textId="77777777" w:rsidTr="00605C7D">
        <w:trPr>
          <w:trHeight w:val="290"/>
        </w:trPr>
        <w:tc>
          <w:tcPr>
            <w:tcW w:w="2538" w:type="dxa"/>
            <w:shd w:val="clear" w:color="auto" w:fill="auto"/>
            <w:noWrap/>
            <w:vAlign w:val="center"/>
            <w:hideMark/>
          </w:tcPr>
          <w:p w14:paraId="6B0A6D7B"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H_MCYCLE_OWNER</w:t>
            </w:r>
          </w:p>
        </w:tc>
        <w:tc>
          <w:tcPr>
            <w:tcW w:w="6930" w:type="dxa"/>
            <w:shd w:val="clear" w:color="auto" w:fill="auto"/>
            <w:noWrap/>
            <w:vAlign w:val="center"/>
            <w:hideMark/>
          </w:tcPr>
          <w:p w14:paraId="0A16EA38"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indicated that they own a motorcycle.</w:t>
            </w:r>
          </w:p>
        </w:tc>
      </w:tr>
      <w:tr w:rsidR="00D50C81" w:rsidRPr="005777A2" w14:paraId="26372E86" w14:textId="77777777" w:rsidTr="00605C7D">
        <w:trPr>
          <w:trHeight w:val="290"/>
        </w:trPr>
        <w:tc>
          <w:tcPr>
            <w:tcW w:w="2538" w:type="dxa"/>
            <w:shd w:val="clear" w:color="auto" w:fill="auto"/>
            <w:noWrap/>
            <w:vAlign w:val="center"/>
            <w:hideMark/>
          </w:tcPr>
          <w:p w14:paraId="7F1D14A0"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H_RV_OWNER</w:t>
            </w:r>
          </w:p>
        </w:tc>
        <w:tc>
          <w:tcPr>
            <w:tcW w:w="6930" w:type="dxa"/>
            <w:shd w:val="clear" w:color="auto" w:fill="auto"/>
            <w:noWrap/>
            <w:vAlign w:val="center"/>
            <w:hideMark/>
          </w:tcPr>
          <w:p w14:paraId="19AD3E2E"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indicated that they own a recreational vehicle (RV).</w:t>
            </w:r>
          </w:p>
        </w:tc>
      </w:tr>
      <w:tr w:rsidR="00C16B58" w:rsidRPr="00C16B58" w14:paraId="437DEE85" w14:textId="77777777" w:rsidTr="00605C7D">
        <w:trPr>
          <w:trHeight w:val="290"/>
        </w:trPr>
        <w:tc>
          <w:tcPr>
            <w:tcW w:w="9468" w:type="dxa"/>
            <w:gridSpan w:val="2"/>
            <w:shd w:val="clear" w:color="auto" w:fill="E7E6E6" w:themeFill="background2"/>
            <w:noWrap/>
            <w:vAlign w:val="center"/>
          </w:tcPr>
          <w:p w14:paraId="23AD1EA9" w14:textId="727AAF65" w:rsidR="00C16B58" w:rsidRPr="00C16B58" w:rsidRDefault="00C16B58" w:rsidP="001D5D9A">
            <w:pPr>
              <w:spacing w:before="0" w:after="0"/>
              <w:rPr>
                <w:rFonts w:eastAsia="Times New Roman" w:cs="Times New Roman"/>
                <w:b/>
                <w:bCs/>
                <w:color w:val="000000"/>
              </w:rPr>
            </w:pPr>
            <w:r w:rsidRPr="00C16B58">
              <w:rPr>
                <w:rFonts w:eastAsia="Times New Roman" w:cs="Times New Roman"/>
                <w:b/>
                <w:bCs/>
                <w:color w:val="000000"/>
              </w:rPr>
              <w:t>Ethnicity</w:t>
            </w:r>
          </w:p>
        </w:tc>
      </w:tr>
      <w:tr w:rsidR="00D50C81" w:rsidRPr="005777A2" w14:paraId="74A5A9BF" w14:textId="77777777" w:rsidTr="00605C7D">
        <w:trPr>
          <w:trHeight w:val="290"/>
        </w:trPr>
        <w:tc>
          <w:tcPr>
            <w:tcW w:w="2538" w:type="dxa"/>
            <w:shd w:val="clear" w:color="auto" w:fill="auto"/>
            <w:noWrap/>
            <w:vAlign w:val="center"/>
            <w:hideMark/>
          </w:tcPr>
          <w:p w14:paraId="4C529AD5"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P_ETHNIC_GRP</w:t>
            </w:r>
          </w:p>
        </w:tc>
        <w:tc>
          <w:tcPr>
            <w:tcW w:w="6930" w:type="dxa"/>
            <w:shd w:val="clear" w:color="auto" w:fill="auto"/>
            <w:noWrap/>
            <w:vAlign w:val="center"/>
            <w:hideMark/>
          </w:tcPr>
          <w:p w14:paraId="1CFEC3AE"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Likely Race/Ethnicity of the person, based on self-reported sources, public sources, and surname/Ethnicity tables.</w:t>
            </w:r>
          </w:p>
        </w:tc>
      </w:tr>
      <w:tr w:rsidR="00D50C81" w:rsidRPr="005777A2" w14:paraId="76F0B5B7" w14:textId="77777777" w:rsidTr="00605C7D">
        <w:trPr>
          <w:trHeight w:val="290"/>
        </w:trPr>
        <w:tc>
          <w:tcPr>
            <w:tcW w:w="2538" w:type="dxa"/>
            <w:shd w:val="clear" w:color="auto" w:fill="auto"/>
            <w:noWrap/>
            <w:vAlign w:val="center"/>
            <w:hideMark/>
          </w:tcPr>
          <w:p w14:paraId="4BAC208E"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P_COUNTRY_ORIGIN</w:t>
            </w:r>
          </w:p>
        </w:tc>
        <w:tc>
          <w:tcPr>
            <w:tcW w:w="6930" w:type="dxa"/>
            <w:shd w:val="clear" w:color="auto" w:fill="auto"/>
            <w:noWrap/>
            <w:vAlign w:val="center"/>
            <w:hideMark/>
          </w:tcPr>
          <w:p w14:paraId="0C71705F"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Likely Country of Origin of the person, based on a surname/heritage of surname table.</w:t>
            </w:r>
          </w:p>
        </w:tc>
      </w:tr>
      <w:tr w:rsidR="00D50C81" w:rsidRPr="005777A2" w14:paraId="1D8E2C0F" w14:textId="77777777" w:rsidTr="00605C7D">
        <w:trPr>
          <w:trHeight w:val="290"/>
        </w:trPr>
        <w:tc>
          <w:tcPr>
            <w:tcW w:w="2538" w:type="dxa"/>
            <w:shd w:val="clear" w:color="auto" w:fill="auto"/>
            <w:noWrap/>
            <w:vAlign w:val="center"/>
            <w:hideMark/>
          </w:tcPr>
          <w:p w14:paraId="1BD7DE59"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P_HISPANIC_LANG</w:t>
            </w:r>
          </w:p>
        </w:tc>
        <w:tc>
          <w:tcPr>
            <w:tcW w:w="6930" w:type="dxa"/>
            <w:shd w:val="clear" w:color="auto" w:fill="auto"/>
            <w:noWrap/>
            <w:vAlign w:val="center"/>
            <w:hideMark/>
          </w:tcPr>
          <w:p w14:paraId="684E43DC"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Likely Hispanic language preference (does or does not speak Spanish) of the person. This data is fully modeled.</w:t>
            </w:r>
          </w:p>
        </w:tc>
      </w:tr>
      <w:tr w:rsidR="00D50C81" w:rsidRPr="005777A2" w14:paraId="390F62D7" w14:textId="77777777" w:rsidTr="00605C7D">
        <w:trPr>
          <w:trHeight w:val="290"/>
        </w:trPr>
        <w:tc>
          <w:tcPr>
            <w:tcW w:w="2538" w:type="dxa"/>
            <w:shd w:val="clear" w:color="auto" w:fill="auto"/>
            <w:noWrap/>
            <w:vAlign w:val="center"/>
            <w:hideMark/>
          </w:tcPr>
          <w:p w14:paraId="2BAC31AE"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P_RACE</w:t>
            </w:r>
          </w:p>
        </w:tc>
        <w:tc>
          <w:tcPr>
            <w:tcW w:w="6930" w:type="dxa"/>
            <w:shd w:val="clear" w:color="auto" w:fill="auto"/>
            <w:noWrap/>
            <w:vAlign w:val="center"/>
            <w:hideMark/>
          </w:tcPr>
          <w:p w14:paraId="07FABC1D"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the race of the person.</w:t>
            </w:r>
          </w:p>
        </w:tc>
      </w:tr>
      <w:tr w:rsidR="00972110" w:rsidRPr="005777A2" w14:paraId="4C236747" w14:textId="77777777" w:rsidTr="00605C7D">
        <w:trPr>
          <w:trHeight w:val="290"/>
        </w:trPr>
        <w:tc>
          <w:tcPr>
            <w:tcW w:w="9468" w:type="dxa"/>
            <w:gridSpan w:val="2"/>
            <w:shd w:val="clear" w:color="auto" w:fill="E7E6E6" w:themeFill="background2"/>
            <w:noWrap/>
            <w:vAlign w:val="center"/>
          </w:tcPr>
          <w:p w14:paraId="3D8255D3" w14:textId="15EB48D3" w:rsidR="00972110" w:rsidRPr="00972110" w:rsidRDefault="00972110" w:rsidP="001D5D9A">
            <w:pPr>
              <w:spacing w:before="0" w:after="0"/>
              <w:rPr>
                <w:rFonts w:eastAsia="Times New Roman" w:cs="Times New Roman"/>
                <w:b/>
                <w:bCs/>
                <w:color w:val="000000"/>
              </w:rPr>
            </w:pPr>
            <w:r w:rsidRPr="00972110">
              <w:rPr>
                <w:rFonts w:eastAsia="Times New Roman" w:cs="Times New Roman"/>
                <w:b/>
                <w:bCs/>
                <w:color w:val="000000"/>
              </w:rPr>
              <w:t>Lifestyle</w:t>
            </w:r>
          </w:p>
        </w:tc>
      </w:tr>
      <w:tr w:rsidR="00D50C81" w:rsidRPr="005777A2" w14:paraId="12EB715F" w14:textId="77777777" w:rsidTr="00605C7D">
        <w:trPr>
          <w:trHeight w:val="290"/>
        </w:trPr>
        <w:tc>
          <w:tcPr>
            <w:tcW w:w="2538" w:type="dxa"/>
            <w:shd w:val="clear" w:color="auto" w:fill="auto"/>
            <w:noWrap/>
            <w:vAlign w:val="center"/>
            <w:hideMark/>
          </w:tcPr>
          <w:p w14:paraId="0788E04C"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H_SMOKING</w:t>
            </w:r>
          </w:p>
        </w:tc>
        <w:tc>
          <w:tcPr>
            <w:tcW w:w="6930" w:type="dxa"/>
            <w:shd w:val="clear" w:color="auto" w:fill="auto"/>
            <w:noWrap/>
            <w:vAlign w:val="center"/>
            <w:hideMark/>
          </w:tcPr>
          <w:p w14:paraId="2D4032D9"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smoking / tobacco.</w:t>
            </w:r>
          </w:p>
        </w:tc>
      </w:tr>
      <w:tr w:rsidR="00316D77" w:rsidRPr="00316D77" w14:paraId="08A7D7AC" w14:textId="77777777" w:rsidTr="00605C7D">
        <w:trPr>
          <w:trHeight w:val="290"/>
        </w:trPr>
        <w:tc>
          <w:tcPr>
            <w:tcW w:w="9468" w:type="dxa"/>
            <w:gridSpan w:val="2"/>
            <w:shd w:val="clear" w:color="auto" w:fill="E7E6E6" w:themeFill="background2"/>
            <w:noWrap/>
            <w:vAlign w:val="center"/>
          </w:tcPr>
          <w:p w14:paraId="4FFF1A7C" w14:textId="66267434" w:rsidR="00316D77" w:rsidRPr="00316D77" w:rsidRDefault="00316D77" w:rsidP="001D5D9A">
            <w:pPr>
              <w:spacing w:before="0" w:after="0"/>
              <w:rPr>
                <w:rFonts w:eastAsia="Times New Roman" w:cs="Times New Roman"/>
                <w:b/>
                <w:bCs/>
                <w:color w:val="000000"/>
              </w:rPr>
            </w:pPr>
            <w:r w:rsidRPr="00316D77">
              <w:rPr>
                <w:rFonts w:eastAsia="Times New Roman" w:cs="Times New Roman"/>
                <w:b/>
                <w:bCs/>
                <w:color w:val="000000"/>
              </w:rPr>
              <w:t>Interests</w:t>
            </w:r>
          </w:p>
        </w:tc>
      </w:tr>
      <w:tr w:rsidR="00D50C81" w:rsidRPr="005777A2" w14:paraId="69275ADB" w14:textId="77777777" w:rsidTr="00605C7D">
        <w:trPr>
          <w:trHeight w:val="290"/>
        </w:trPr>
        <w:tc>
          <w:tcPr>
            <w:tcW w:w="2538" w:type="dxa"/>
            <w:shd w:val="clear" w:color="auto" w:fill="auto"/>
            <w:noWrap/>
            <w:vAlign w:val="center"/>
            <w:hideMark/>
          </w:tcPr>
          <w:p w14:paraId="6B9BD80C"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H_RELIGION</w:t>
            </w:r>
          </w:p>
        </w:tc>
        <w:tc>
          <w:tcPr>
            <w:tcW w:w="6930" w:type="dxa"/>
            <w:shd w:val="clear" w:color="auto" w:fill="auto"/>
            <w:noWrap/>
            <w:vAlign w:val="center"/>
            <w:hideMark/>
          </w:tcPr>
          <w:p w14:paraId="4738CD43"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religion / inspirational.</w:t>
            </w:r>
          </w:p>
        </w:tc>
      </w:tr>
      <w:tr w:rsidR="00D50C81" w:rsidRPr="005777A2" w14:paraId="4A295A9F" w14:textId="77777777" w:rsidTr="00605C7D">
        <w:trPr>
          <w:trHeight w:val="290"/>
        </w:trPr>
        <w:tc>
          <w:tcPr>
            <w:tcW w:w="2538" w:type="dxa"/>
            <w:shd w:val="clear" w:color="auto" w:fill="auto"/>
            <w:noWrap/>
            <w:vAlign w:val="center"/>
            <w:hideMark/>
          </w:tcPr>
          <w:p w14:paraId="336A4737"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H_READING</w:t>
            </w:r>
          </w:p>
        </w:tc>
        <w:tc>
          <w:tcPr>
            <w:tcW w:w="6930" w:type="dxa"/>
            <w:shd w:val="clear" w:color="auto" w:fill="auto"/>
            <w:noWrap/>
            <w:vAlign w:val="center"/>
            <w:hideMark/>
          </w:tcPr>
          <w:p w14:paraId="7E06138F"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 general interest in reading.</w:t>
            </w:r>
          </w:p>
        </w:tc>
      </w:tr>
      <w:tr w:rsidR="00D50C81" w:rsidRPr="005777A2" w14:paraId="37EEC132" w14:textId="77777777" w:rsidTr="00605C7D">
        <w:trPr>
          <w:trHeight w:val="290"/>
        </w:trPr>
        <w:tc>
          <w:tcPr>
            <w:tcW w:w="2538" w:type="dxa"/>
            <w:shd w:val="clear" w:color="auto" w:fill="auto"/>
            <w:noWrap/>
            <w:vAlign w:val="center"/>
            <w:hideMark/>
          </w:tcPr>
          <w:p w14:paraId="076A3C2B"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H_RUN_JOG</w:t>
            </w:r>
          </w:p>
        </w:tc>
        <w:tc>
          <w:tcPr>
            <w:tcW w:w="6930" w:type="dxa"/>
            <w:shd w:val="clear" w:color="auto" w:fill="auto"/>
            <w:noWrap/>
            <w:vAlign w:val="center"/>
            <w:hideMark/>
          </w:tcPr>
          <w:p w14:paraId="6A9381FD"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running/jogging for exercise.</w:t>
            </w:r>
          </w:p>
        </w:tc>
      </w:tr>
      <w:tr w:rsidR="00D50C81" w:rsidRPr="005777A2" w14:paraId="38E6F587" w14:textId="77777777" w:rsidTr="00605C7D">
        <w:trPr>
          <w:trHeight w:val="290"/>
        </w:trPr>
        <w:tc>
          <w:tcPr>
            <w:tcW w:w="2538" w:type="dxa"/>
            <w:shd w:val="clear" w:color="auto" w:fill="auto"/>
            <w:noWrap/>
            <w:vAlign w:val="center"/>
            <w:hideMark/>
          </w:tcPr>
          <w:p w14:paraId="6DC00725"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lastRenderedPageBreak/>
              <w:t>H_WALKING</w:t>
            </w:r>
          </w:p>
        </w:tc>
        <w:tc>
          <w:tcPr>
            <w:tcW w:w="6930" w:type="dxa"/>
            <w:shd w:val="clear" w:color="auto" w:fill="auto"/>
            <w:noWrap/>
            <w:vAlign w:val="center"/>
            <w:hideMark/>
          </w:tcPr>
          <w:p w14:paraId="29A4F8BB"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walking for exercise.</w:t>
            </w:r>
          </w:p>
        </w:tc>
      </w:tr>
      <w:tr w:rsidR="00D50C81" w:rsidRPr="005777A2" w14:paraId="7A88A850" w14:textId="77777777" w:rsidTr="00605C7D">
        <w:trPr>
          <w:trHeight w:val="290"/>
        </w:trPr>
        <w:tc>
          <w:tcPr>
            <w:tcW w:w="2538" w:type="dxa"/>
            <w:shd w:val="clear" w:color="auto" w:fill="auto"/>
            <w:noWrap/>
            <w:vAlign w:val="center"/>
            <w:hideMark/>
          </w:tcPr>
          <w:p w14:paraId="01835C63"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H_AUTO_WORK</w:t>
            </w:r>
          </w:p>
        </w:tc>
        <w:tc>
          <w:tcPr>
            <w:tcW w:w="6930" w:type="dxa"/>
            <w:shd w:val="clear" w:color="auto" w:fill="auto"/>
            <w:noWrap/>
            <w:vAlign w:val="center"/>
            <w:hideMark/>
          </w:tcPr>
          <w:p w14:paraId="1A3B9325"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working on vehicles and mechanics.</w:t>
            </w:r>
          </w:p>
        </w:tc>
      </w:tr>
      <w:tr w:rsidR="00D50C81" w:rsidRPr="005777A2" w14:paraId="6F729F0E" w14:textId="77777777" w:rsidTr="00605C7D">
        <w:trPr>
          <w:trHeight w:val="290"/>
        </w:trPr>
        <w:tc>
          <w:tcPr>
            <w:tcW w:w="2538" w:type="dxa"/>
            <w:shd w:val="clear" w:color="auto" w:fill="auto"/>
            <w:noWrap/>
            <w:vAlign w:val="center"/>
            <w:hideMark/>
          </w:tcPr>
          <w:p w14:paraId="2AB8D76C"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H_WOODWORKING</w:t>
            </w:r>
          </w:p>
        </w:tc>
        <w:tc>
          <w:tcPr>
            <w:tcW w:w="6930" w:type="dxa"/>
            <w:shd w:val="clear" w:color="auto" w:fill="auto"/>
            <w:noWrap/>
            <w:vAlign w:val="center"/>
            <w:hideMark/>
          </w:tcPr>
          <w:p w14:paraId="1D9B720A"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woodworking.</w:t>
            </w:r>
          </w:p>
        </w:tc>
      </w:tr>
      <w:tr w:rsidR="00D50C81" w:rsidRPr="005777A2" w14:paraId="431F1876" w14:textId="77777777" w:rsidTr="00605C7D">
        <w:trPr>
          <w:trHeight w:val="290"/>
        </w:trPr>
        <w:tc>
          <w:tcPr>
            <w:tcW w:w="2538" w:type="dxa"/>
            <w:shd w:val="clear" w:color="auto" w:fill="auto"/>
            <w:noWrap/>
            <w:vAlign w:val="center"/>
            <w:hideMark/>
          </w:tcPr>
          <w:p w14:paraId="31FC526C"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H_SELF_IMPROVE</w:t>
            </w:r>
          </w:p>
        </w:tc>
        <w:tc>
          <w:tcPr>
            <w:tcW w:w="6930" w:type="dxa"/>
            <w:shd w:val="clear" w:color="auto" w:fill="auto"/>
            <w:noWrap/>
            <w:vAlign w:val="center"/>
            <w:hideMark/>
          </w:tcPr>
          <w:p w14:paraId="0D02E530"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 xml:space="preserve">Someone in the household has an interest in </w:t>
            </w:r>
            <w:proofErr w:type="spellStart"/>
            <w:r w:rsidRPr="005777A2">
              <w:rPr>
                <w:rFonts w:eastAsia="Times New Roman" w:cs="Times New Roman"/>
                <w:color w:val="000000"/>
              </w:rPr>
              <w:t>self improvement</w:t>
            </w:r>
            <w:proofErr w:type="spellEnd"/>
            <w:r w:rsidRPr="005777A2">
              <w:rPr>
                <w:rFonts w:eastAsia="Times New Roman" w:cs="Times New Roman"/>
                <w:color w:val="000000"/>
              </w:rPr>
              <w:t>.</w:t>
            </w:r>
          </w:p>
        </w:tc>
      </w:tr>
      <w:tr w:rsidR="00D50C81" w:rsidRPr="005777A2" w14:paraId="0FC581B8" w14:textId="77777777" w:rsidTr="00605C7D">
        <w:trPr>
          <w:trHeight w:val="290"/>
        </w:trPr>
        <w:tc>
          <w:tcPr>
            <w:tcW w:w="2538" w:type="dxa"/>
            <w:shd w:val="clear" w:color="auto" w:fill="auto"/>
            <w:noWrap/>
            <w:vAlign w:val="center"/>
            <w:hideMark/>
          </w:tcPr>
          <w:p w14:paraId="66E82010"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H_FISHING</w:t>
            </w:r>
          </w:p>
        </w:tc>
        <w:tc>
          <w:tcPr>
            <w:tcW w:w="6930" w:type="dxa"/>
            <w:shd w:val="clear" w:color="auto" w:fill="auto"/>
            <w:noWrap/>
            <w:vAlign w:val="center"/>
            <w:hideMark/>
          </w:tcPr>
          <w:p w14:paraId="5A5526FC"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fishing.</w:t>
            </w:r>
          </w:p>
        </w:tc>
      </w:tr>
      <w:tr w:rsidR="00D50C81" w:rsidRPr="005777A2" w14:paraId="1A5D5571" w14:textId="77777777" w:rsidTr="00605C7D">
        <w:trPr>
          <w:trHeight w:val="290"/>
        </w:trPr>
        <w:tc>
          <w:tcPr>
            <w:tcW w:w="2538" w:type="dxa"/>
            <w:shd w:val="clear" w:color="auto" w:fill="auto"/>
            <w:noWrap/>
            <w:vAlign w:val="center"/>
            <w:hideMark/>
          </w:tcPr>
          <w:p w14:paraId="5E5C08F5"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H_CAMPING</w:t>
            </w:r>
          </w:p>
        </w:tc>
        <w:tc>
          <w:tcPr>
            <w:tcW w:w="6930" w:type="dxa"/>
            <w:shd w:val="clear" w:color="auto" w:fill="auto"/>
            <w:noWrap/>
            <w:vAlign w:val="center"/>
            <w:hideMark/>
          </w:tcPr>
          <w:p w14:paraId="7E04D49C"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camping / hiking.</w:t>
            </w:r>
          </w:p>
        </w:tc>
      </w:tr>
      <w:tr w:rsidR="00D50C81" w:rsidRPr="005777A2" w14:paraId="205961C3" w14:textId="77777777" w:rsidTr="00605C7D">
        <w:trPr>
          <w:trHeight w:val="290"/>
        </w:trPr>
        <w:tc>
          <w:tcPr>
            <w:tcW w:w="2538" w:type="dxa"/>
            <w:shd w:val="clear" w:color="auto" w:fill="auto"/>
            <w:noWrap/>
            <w:vAlign w:val="center"/>
            <w:hideMark/>
          </w:tcPr>
          <w:p w14:paraId="3C4D1419"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H_HUNTING</w:t>
            </w:r>
          </w:p>
        </w:tc>
        <w:tc>
          <w:tcPr>
            <w:tcW w:w="6930" w:type="dxa"/>
            <w:shd w:val="clear" w:color="auto" w:fill="auto"/>
            <w:noWrap/>
            <w:vAlign w:val="center"/>
            <w:hideMark/>
          </w:tcPr>
          <w:p w14:paraId="3A350DA6"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hunting / shooting.</w:t>
            </w:r>
          </w:p>
        </w:tc>
      </w:tr>
      <w:tr w:rsidR="00D50C81" w:rsidRPr="005777A2" w14:paraId="62EF909A" w14:textId="77777777" w:rsidTr="00605C7D">
        <w:trPr>
          <w:trHeight w:val="290"/>
        </w:trPr>
        <w:tc>
          <w:tcPr>
            <w:tcW w:w="2538" w:type="dxa"/>
            <w:shd w:val="clear" w:color="auto" w:fill="auto"/>
            <w:noWrap/>
            <w:vAlign w:val="center"/>
            <w:hideMark/>
          </w:tcPr>
          <w:p w14:paraId="0037B449"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H_BOATING</w:t>
            </w:r>
          </w:p>
        </w:tc>
        <w:tc>
          <w:tcPr>
            <w:tcW w:w="6930" w:type="dxa"/>
            <w:shd w:val="clear" w:color="auto" w:fill="auto"/>
            <w:noWrap/>
            <w:vAlign w:val="center"/>
            <w:hideMark/>
          </w:tcPr>
          <w:p w14:paraId="17423B74"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boating / sailing.</w:t>
            </w:r>
          </w:p>
        </w:tc>
      </w:tr>
      <w:tr w:rsidR="00D50C81" w:rsidRPr="005777A2" w14:paraId="35901B72" w14:textId="77777777" w:rsidTr="00605C7D">
        <w:trPr>
          <w:trHeight w:val="290"/>
        </w:trPr>
        <w:tc>
          <w:tcPr>
            <w:tcW w:w="2538" w:type="dxa"/>
            <w:shd w:val="clear" w:color="auto" w:fill="auto"/>
            <w:noWrap/>
            <w:vAlign w:val="center"/>
            <w:hideMark/>
          </w:tcPr>
          <w:p w14:paraId="2A626321"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H_BIKING</w:t>
            </w:r>
          </w:p>
        </w:tc>
        <w:tc>
          <w:tcPr>
            <w:tcW w:w="6930" w:type="dxa"/>
            <w:shd w:val="clear" w:color="auto" w:fill="auto"/>
            <w:noWrap/>
            <w:vAlign w:val="center"/>
            <w:hideMark/>
          </w:tcPr>
          <w:p w14:paraId="684EE410"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biking / mountain biking.</w:t>
            </w:r>
          </w:p>
        </w:tc>
      </w:tr>
      <w:tr w:rsidR="00D50C81" w:rsidRPr="005777A2" w14:paraId="710F7DB3" w14:textId="77777777" w:rsidTr="00605C7D">
        <w:trPr>
          <w:trHeight w:val="290"/>
        </w:trPr>
        <w:tc>
          <w:tcPr>
            <w:tcW w:w="2538" w:type="dxa"/>
            <w:shd w:val="clear" w:color="auto" w:fill="auto"/>
            <w:noWrap/>
            <w:vAlign w:val="center"/>
            <w:hideMark/>
          </w:tcPr>
          <w:p w14:paraId="4EFDAB06"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H_SNOW_SKI</w:t>
            </w:r>
          </w:p>
        </w:tc>
        <w:tc>
          <w:tcPr>
            <w:tcW w:w="6930" w:type="dxa"/>
            <w:shd w:val="clear" w:color="auto" w:fill="auto"/>
            <w:noWrap/>
            <w:vAlign w:val="center"/>
            <w:hideMark/>
          </w:tcPr>
          <w:p w14:paraId="4F9DBAAE"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snow skiing.</w:t>
            </w:r>
          </w:p>
        </w:tc>
      </w:tr>
      <w:tr w:rsidR="00D50C81" w:rsidRPr="005777A2" w14:paraId="6C5FBE25" w14:textId="77777777" w:rsidTr="00605C7D">
        <w:trPr>
          <w:trHeight w:val="290"/>
        </w:trPr>
        <w:tc>
          <w:tcPr>
            <w:tcW w:w="2538" w:type="dxa"/>
            <w:shd w:val="clear" w:color="auto" w:fill="auto"/>
            <w:noWrap/>
            <w:vAlign w:val="center"/>
            <w:hideMark/>
          </w:tcPr>
          <w:p w14:paraId="3F163B48"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H_MOTORCYCLE</w:t>
            </w:r>
          </w:p>
        </w:tc>
        <w:tc>
          <w:tcPr>
            <w:tcW w:w="6930" w:type="dxa"/>
            <w:shd w:val="clear" w:color="auto" w:fill="auto"/>
            <w:noWrap/>
            <w:vAlign w:val="center"/>
            <w:hideMark/>
          </w:tcPr>
          <w:p w14:paraId="43714B3A"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Someone in the household has an interest in riding motorcycles.</w:t>
            </w:r>
          </w:p>
        </w:tc>
      </w:tr>
      <w:tr w:rsidR="00D50C81" w:rsidRPr="005777A2" w14:paraId="5BC229DA" w14:textId="77777777" w:rsidTr="00605C7D">
        <w:trPr>
          <w:trHeight w:val="290"/>
        </w:trPr>
        <w:tc>
          <w:tcPr>
            <w:tcW w:w="2538" w:type="dxa"/>
            <w:shd w:val="clear" w:color="auto" w:fill="auto"/>
            <w:noWrap/>
            <w:vAlign w:val="center"/>
            <w:hideMark/>
          </w:tcPr>
          <w:p w14:paraId="1B0AE531"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H_SPORTS</w:t>
            </w:r>
          </w:p>
        </w:tc>
        <w:tc>
          <w:tcPr>
            <w:tcW w:w="6930" w:type="dxa"/>
            <w:shd w:val="clear" w:color="auto" w:fill="auto"/>
            <w:noWrap/>
            <w:vAlign w:val="center"/>
            <w:hideMark/>
          </w:tcPr>
          <w:p w14:paraId="5263DA7F"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 xml:space="preserve">Grouping means that </w:t>
            </w:r>
            <w:proofErr w:type="spellStart"/>
            <w:r w:rsidRPr="005777A2">
              <w:rPr>
                <w:rFonts w:eastAsia="Times New Roman" w:cs="Times New Roman"/>
                <w:color w:val="000000"/>
              </w:rPr>
              <w:t>weve</w:t>
            </w:r>
            <w:proofErr w:type="spellEnd"/>
            <w:r w:rsidRPr="005777A2">
              <w:rPr>
                <w:rFonts w:eastAsia="Times New Roman" w:cs="Times New Roman"/>
                <w:color w:val="000000"/>
              </w:rPr>
              <w:t xml:space="preserve"> taken all the "Sports" interest related elements and put them into one element. If any one of the following elements are flagged for a record, then the Sports Grouping element will be flagged as well:  7781 Spectator Sports - Auto / Motorcycle </w:t>
            </w:r>
            <w:proofErr w:type="gramStart"/>
            <w:r w:rsidRPr="005777A2">
              <w:rPr>
                <w:rFonts w:eastAsia="Times New Roman" w:cs="Times New Roman"/>
                <w:color w:val="000000"/>
              </w:rPr>
              <w:t>Racing  7782</w:t>
            </w:r>
            <w:proofErr w:type="gramEnd"/>
            <w:r w:rsidRPr="005777A2">
              <w:rPr>
                <w:rFonts w:eastAsia="Times New Roman" w:cs="Times New Roman"/>
                <w:color w:val="000000"/>
              </w:rPr>
              <w:t xml:space="preserve"> Spectator Sports - Football  7783 Spectator Sports - Baseball  7784 Spectator Sports - Basketball  7785 Spectator Sports - Hockey  7786 Spectator Sports - Soccer  7787 Spectator Sports - Tennis  7810 Tennis  7811 Golf  7813 Motorcycling  7847 NASCAR  8274 Exercise - Sporty Living  8315 Power Boating</w:t>
            </w:r>
          </w:p>
        </w:tc>
      </w:tr>
      <w:tr w:rsidR="00D50C81" w:rsidRPr="005777A2" w14:paraId="65D7417C" w14:textId="77777777" w:rsidTr="00605C7D">
        <w:trPr>
          <w:trHeight w:val="290"/>
        </w:trPr>
        <w:tc>
          <w:tcPr>
            <w:tcW w:w="2538" w:type="dxa"/>
            <w:shd w:val="clear" w:color="auto" w:fill="auto"/>
            <w:noWrap/>
            <w:vAlign w:val="center"/>
            <w:hideMark/>
          </w:tcPr>
          <w:p w14:paraId="32AC6AB1"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H_OUTDOORS</w:t>
            </w:r>
          </w:p>
        </w:tc>
        <w:tc>
          <w:tcPr>
            <w:tcW w:w="6930" w:type="dxa"/>
            <w:shd w:val="clear" w:color="auto" w:fill="auto"/>
            <w:noWrap/>
            <w:vAlign w:val="center"/>
            <w:hideMark/>
          </w:tcPr>
          <w:p w14:paraId="69E73488"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 xml:space="preserve">Grouping means that </w:t>
            </w:r>
            <w:proofErr w:type="spellStart"/>
            <w:r w:rsidRPr="005777A2">
              <w:rPr>
                <w:rFonts w:eastAsia="Times New Roman" w:cs="Times New Roman"/>
                <w:color w:val="000000"/>
              </w:rPr>
              <w:t>weve</w:t>
            </w:r>
            <w:proofErr w:type="spellEnd"/>
            <w:r w:rsidRPr="005777A2">
              <w:rPr>
                <w:rFonts w:eastAsia="Times New Roman" w:cs="Times New Roman"/>
                <w:color w:val="000000"/>
              </w:rPr>
              <w:t xml:space="preserve"> taken all the "Outdoor" interest related elements and put them into one element. If any one of the following elements are flagged for a record, then the Outdoors Grouping element will be flagged as well:  7802 </w:t>
            </w:r>
            <w:proofErr w:type="gramStart"/>
            <w:r w:rsidRPr="005777A2">
              <w:rPr>
                <w:rFonts w:eastAsia="Times New Roman" w:cs="Times New Roman"/>
                <w:color w:val="000000"/>
              </w:rPr>
              <w:t>Fishing  7803</w:t>
            </w:r>
            <w:proofErr w:type="gramEnd"/>
            <w:r w:rsidRPr="005777A2">
              <w:rPr>
                <w:rFonts w:eastAsia="Times New Roman" w:cs="Times New Roman"/>
                <w:color w:val="000000"/>
              </w:rPr>
              <w:t xml:space="preserve"> Camping / Hiking  7804 Hunting / Shooting  7805 Boating / Sailing  7806 Water Sports  7807 Scuba Diving  7808 Biking / Mountain Biking  7812 Snow Skiing  7814 Equestrian</w:t>
            </w:r>
          </w:p>
        </w:tc>
      </w:tr>
      <w:tr w:rsidR="00D50C81" w:rsidRPr="005777A2" w14:paraId="786FCCA6" w14:textId="77777777" w:rsidTr="00605C7D">
        <w:trPr>
          <w:trHeight w:val="290"/>
        </w:trPr>
        <w:tc>
          <w:tcPr>
            <w:tcW w:w="2538" w:type="dxa"/>
            <w:shd w:val="clear" w:color="auto" w:fill="auto"/>
            <w:noWrap/>
            <w:vAlign w:val="center"/>
            <w:hideMark/>
          </w:tcPr>
          <w:p w14:paraId="7BF23C7E"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H_EXERCISE</w:t>
            </w:r>
          </w:p>
        </w:tc>
        <w:tc>
          <w:tcPr>
            <w:tcW w:w="6930" w:type="dxa"/>
            <w:shd w:val="clear" w:color="auto" w:fill="auto"/>
            <w:noWrap/>
            <w:vAlign w:val="center"/>
            <w:hideMark/>
          </w:tcPr>
          <w:p w14:paraId="4CB5E06E"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 xml:space="preserve">Grouping means that </w:t>
            </w:r>
            <w:proofErr w:type="spellStart"/>
            <w:r w:rsidRPr="005777A2">
              <w:rPr>
                <w:rFonts w:eastAsia="Times New Roman" w:cs="Times New Roman"/>
                <w:color w:val="000000"/>
              </w:rPr>
              <w:t>weve</w:t>
            </w:r>
            <w:proofErr w:type="spellEnd"/>
            <w:r w:rsidRPr="005777A2">
              <w:rPr>
                <w:rFonts w:eastAsia="Times New Roman" w:cs="Times New Roman"/>
                <w:color w:val="000000"/>
              </w:rPr>
              <w:t xml:space="preserve"> taken all the "Exercise / Health" interest related elements and put them into one element. If any one of the following elements are flagged for a record, then the Exercise/Health Grouping element will be flagged as well:  7750 Exercise - Running / </w:t>
            </w:r>
            <w:proofErr w:type="gramStart"/>
            <w:r w:rsidRPr="005777A2">
              <w:rPr>
                <w:rFonts w:eastAsia="Times New Roman" w:cs="Times New Roman"/>
                <w:color w:val="000000"/>
              </w:rPr>
              <w:t>Jogging  7751</w:t>
            </w:r>
            <w:proofErr w:type="gramEnd"/>
            <w:r w:rsidRPr="005777A2">
              <w:rPr>
                <w:rFonts w:eastAsia="Times New Roman" w:cs="Times New Roman"/>
                <w:color w:val="000000"/>
              </w:rPr>
              <w:t xml:space="preserve"> Exercise - Walking  7752 Exercise - Aerobic  7770 Health / Medical   7808 Biking / Mountain Biking  8274 Sporty Living  7771 Dieting / Weight Loss</w:t>
            </w:r>
          </w:p>
        </w:tc>
      </w:tr>
      <w:tr w:rsidR="00D50C81" w:rsidRPr="005777A2" w14:paraId="3F1EDDC0" w14:textId="77777777" w:rsidTr="00605C7D">
        <w:trPr>
          <w:trHeight w:val="290"/>
        </w:trPr>
        <w:tc>
          <w:tcPr>
            <w:tcW w:w="2538" w:type="dxa"/>
            <w:shd w:val="clear" w:color="auto" w:fill="auto"/>
            <w:noWrap/>
            <w:vAlign w:val="center"/>
            <w:hideMark/>
          </w:tcPr>
          <w:p w14:paraId="58495E64"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H_CAREER</w:t>
            </w:r>
          </w:p>
        </w:tc>
        <w:tc>
          <w:tcPr>
            <w:tcW w:w="6930" w:type="dxa"/>
            <w:shd w:val="clear" w:color="auto" w:fill="auto"/>
            <w:noWrap/>
            <w:vAlign w:val="center"/>
            <w:hideMark/>
          </w:tcPr>
          <w:p w14:paraId="2C687A0C"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These are Career Minded people who focus on career and look for opportunities to move higher in their company with a goal to have executive status.</w:t>
            </w:r>
          </w:p>
        </w:tc>
      </w:tr>
      <w:tr w:rsidR="00D50C81" w:rsidRPr="005777A2" w14:paraId="18054481" w14:textId="77777777" w:rsidTr="00605C7D">
        <w:trPr>
          <w:trHeight w:val="290"/>
        </w:trPr>
        <w:tc>
          <w:tcPr>
            <w:tcW w:w="2538" w:type="dxa"/>
            <w:shd w:val="clear" w:color="auto" w:fill="auto"/>
            <w:noWrap/>
            <w:vAlign w:val="center"/>
            <w:hideMark/>
          </w:tcPr>
          <w:p w14:paraId="4654CEFF"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H_CHARITY</w:t>
            </w:r>
          </w:p>
        </w:tc>
        <w:tc>
          <w:tcPr>
            <w:tcW w:w="6930" w:type="dxa"/>
            <w:shd w:val="clear" w:color="auto" w:fill="auto"/>
            <w:noWrap/>
            <w:vAlign w:val="center"/>
            <w:hideMark/>
          </w:tcPr>
          <w:p w14:paraId="3E95E880"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that the household financially supports charitable causes.</w:t>
            </w:r>
          </w:p>
        </w:tc>
      </w:tr>
      <w:tr w:rsidR="00D50C81" w:rsidRPr="005777A2" w14:paraId="2718FA6D" w14:textId="77777777" w:rsidTr="00605C7D">
        <w:trPr>
          <w:trHeight w:val="290"/>
        </w:trPr>
        <w:tc>
          <w:tcPr>
            <w:tcW w:w="2538" w:type="dxa"/>
            <w:shd w:val="clear" w:color="auto" w:fill="auto"/>
            <w:noWrap/>
            <w:vAlign w:val="center"/>
            <w:hideMark/>
          </w:tcPr>
          <w:p w14:paraId="32C48175"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H_ANIMAL_WELL</w:t>
            </w:r>
          </w:p>
        </w:tc>
        <w:tc>
          <w:tcPr>
            <w:tcW w:w="6930" w:type="dxa"/>
            <w:shd w:val="clear" w:color="auto" w:fill="auto"/>
            <w:noWrap/>
            <w:vAlign w:val="center"/>
            <w:hideMark/>
          </w:tcPr>
          <w:p w14:paraId="37A74543"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that the household financially supports animal welfare causes.</w:t>
            </w:r>
          </w:p>
        </w:tc>
      </w:tr>
      <w:tr w:rsidR="00D50C81" w:rsidRPr="005777A2" w14:paraId="7314DF3B" w14:textId="77777777" w:rsidTr="00605C7D">
        <w:trPr>
          <w:trHeight w:val="290"/>
        </w:trPr>
        <w:tc>
          <w:tcPr>
            <w:tcW w:w="2538" w:type="dxa"/>
            <w:shd w:val="clear" w:color="auto" w:fill="auto"/>
            <w:noWrap/>
            <w:vAlign w:val="center"/>
            <w:hideMark/>
          </w:tcPr>
          <w:p w14:paraId="7002F856"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H_ARTS_CULTURE</w:t>
            </w:r>
          </w:p>
        </w:tc>
        <w:tc>
          <w:tcPr>
            <w:tcW w:w="6930" w:type="dxa"/>
            <w:shd w:val="clear" w:color="auto" w:fill="auto"/>
            <w:noWrap/>
            <w:vAlign w:val="center"/>
            <w:hideMark/>
          </w:tcPr>
          <w:p w14:paraId="3CFDE3B1"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that the household financially supports arts or cultural causes.</w:t>
            </w:r>
          </w:p>
        </w:tc>
      </w:tr>
      <w:tr w:rsidR="00D50C81" w:rsidRPr="005777A2" w14:paraId="75CF35B9" w14:textId="77777777" w:rsidTr="00605C7D">
        <w:trPr>
          <w:trHeight w:val="290"/>
        </w:trPr>
        <w:tc>
          <w:tcPr>
            <w:tcW w:w="2538" w:type="dxa"/>
            <w:shd w:val="clear" w:color="auto" w:fill="auto"/>
            <w:noWrap/>
            <w:vAlign w:val="center"/>
            <w:hideMark/>
          </w:tcPr>
          <w:p w14:paraId="5197B87B"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H_CHILD_CAUSES</w:t>
            </w:r>
          </w:p>
        </w:tc>
        <w:tc>
          <w:tcPr>
            <w:tcW w:w="6930" w:type="dxa"/>
            <w:shd w:val="clear" w:color="auto" w:fill="auto"/>
            <w:noWrap/>
            <w:vAlign w:val="center"/>
            <w:hideMark/>
          </w:tcPr>
          <w:p w14:paraId="448D24F2"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that the household financially supports children's causes.</w:t>
            </w:r>
          </w:p>
        </w:tc>
      </w:tr>
      <w:tr w:rsidR="00D50C81" w:rsidRPr="005777A2" w14:paraId="29B394B7" w14:textId="77777777" w:rsidTr="00605C7D">
        <w:trPr>
          <w:trHeight w:val="290"/>
        </w:trPr>
        <w:tc>
          <w:tcPr>
            <w:tcW w:w="2538" w:type="dxa"/>
            <w:shd w:val="clear" w:color="auto" w:fill="auto"/>
            <w:noWrap/>
            <w:vAlign w:val="center"/>
            <w:hideMark/>
          </w:tcPr>
          <w:p w14:paraId="05D106B1"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H_ENVIRONMENT</w:t>
            </w:r>
          </w:p>
        </w:tc>
        <w:tc>
          <w:tcPr>
            <w:tcW w:w="6930" w:type="dxa"/>
            <w:shd w:val="clear" w:color="auto" w:fill="auto"/>
            <w:noWrap/>
            <w:vAlign w:val="center"/>
            <w:hideMark/>
          </w:tcPr>
          <w:p w14:paraId="3EFA76FD"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that the household financially supports environment or wildlife causes.</w:t>
            </w:r>
          </w:p>
        </w:tc>
      </w:tr>
      <w:tr w:rsidR="00D50C81" w:rsidRPr="005777A2" w14:paraId="08BD3A3F" w14:textId="77777777" w:rsidTr="00605C7D">
        <w:trPr>
          <w:trHeight w:val="290"/>
        </w:trPr>
        <w:tc>
          <w:tcPr>
            <w:tcW w:w="2538" w:type="dxa"/>
            <w:shd w:val="clear" w:color="auto" w:fill="auto"/>
            <w:noWrap/>
            <w:vAlign w:val="center"/>
            <w:hideMark/>
          </w:tcPr>
          <w:p w14:paraId="2CAD53A6"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H_INTERNAT_AID</w:t>
            </w:r>
          </w:p>
        </w:tc>
        <w:tc>
          <w:tcPr>
            <w:tcW w:w="6930" w:type="dxa"/>
            <w:shd w:val="clear" w:color="auto" w:fill="auto"/>
            <w:noWrap/>
            <w:vAlign w:val="center"/>
            <w:hideMark/>
          </w:tcPr>
          <w:p w14:paraId="106EE112"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that the household financially supports international aid-related causes.</w:t>
            </w:r>
          </w:p>
        </w:tc>
      </w:tr>
      <w:tr w:rsidR="00D50C81" w:rsidRPr="005777A2" w14:paraId="6A3BC4F7" w14:textId="77777777" w:rsidTr="00605C7D">
        <w:trPr>
          <w:trHeight w:val="290"/>
        </w:trPr>
        <w:tc>
          <w:tcPr>
            <w:tcW w:w="2538" w:type="dxa"/>
            <w:shd w:val="clear" w:color="auto" w:fill="auto"/>
            <w:noWrap/>
            <w:vAlign w:val="center"/>
            <w:hideMark/>
          </w:tcPr>
          <w:p w14:paraId="131AE248"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H_RELIGION_CAUSE</w:t>
            </w:r>
          </w:p>
        </w:tc>
        <w:tc>
          <w:tcPr>
            <w:tcW w:w="6930" w:type="dxa"/>
            <w:shd w:val="clear" w:color="auto" w:fill="auto"/>
            <w:noWrap/>
            <w:vAlign w:val="center"/>
            <w:hideMark/>
          </w:tcPr>
          <w:p w14:paraId="0967B29C"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that the household financially supports religious causes.</w:t>
            </w:r>
          </w:p>
        </w:tc>
      </w:tr>
      <w:tr w:rsidR="00D50C81" w:rsidRPr="005777A2" w14:paraId="2788644D" w14:textId="77777777" w:rsidTr="00605C7D">
        <w:trPr>
          <w:trHeight w:val="290"/>
        </w:trPr>
        <w:tc>
          <w:tcPr>
            <w:tcW w:w="2538" w:type="dxa"/>
            <w:shd w:val="clear" w:color="auto" w:fill="auto"/>
            <w:noWrap/>
            <w:vAlign w:val="center"/>
            <w:hideMark/>
          </w:tcPr>
          <w:p w14:paraId="29808AC3"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H_VETERAN_AID</w:t>
            </w:r>
          </w:p>
        </w:tc>
        <w:tc>
          <w:tcPr>
            <w:tcW w:w="6930" w:type="dxa"/>
            <w:shd w:val="clear" w:color="auto" w:fill="auto"/>
            <w:noWrap/>
            <w:vAlign w:val="center"/>
            <w:hideMark/>
          </w:tcPr>
          <w:p w14:paraId="435824CB"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that the household financially supports veteran-related causes.</w:t>
            </w:r>
          </w:p>
        </w:tc>
      </w:tr>
      <w:tr w:rsidR="00D50C81" w:rsidRPr="005777A2" w14:paraId="044919EE" w14:textId="77777777" w:rsidTr="00605C7D">
        <w:trPr>
          <w:trHeight w:val="290"/>
        </w:trPr>
        <w:tc>
          <w:tcPr>
            <w:tcW w:w="2538" w:type="dxa"/>
            <w:shd w:val="clear" w:color="auto" w:fill="auto"/>
            <w:noWrap/>
            <w:vAlign w:val="center"/>
            <w:hideMark/>
          </w:tcPr>
          <w:p w14:paraId="6845C803"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H_OTHER_CAUSES</w:t>
            </w:r>
          </w:p>
        </w:tc>
        <w:tc>
          <w:tcPr>
            <w:tcW w:w="6930" w:type="dxa"/>
            <w:shd w:val="clear" w:color="auto" w:fill="auto"/>
            <w:noWrap/>
            <w:vAlign w:val="center"/>
            <w:hideMark/>
          </w:tcPr>
          <w:p w14:paraId="5816F886"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that the household financially supports other community causes.</w:t>
            </w:r>
          </w:p>
        </w:tc>
      </w:tr>
      <w:tr w:rsidR="00BA595F" w:rsidRPr="005777A2" w14:paraId="2738E750" w14:textId="77777777" w:rsidTr="00605C7D">
        <w:trPr>
          <w:trHeight w:val="290"/>
        </w:trPr>
        <w:tc>
          <w:tcPr>
            <w:tcW w:w="9468" w:type="dxa"/>
            <w:gridSpan w:val="2"/>
            <w:shd w:val="clear" w:color="auto" w:fill="E7E6E6" w:themeFill="background2"/>
            <w:noWrap/>
            <w:vAlign w:val="center"/>
          </w:tcPr>
          <w:p w14:paraId="3D84B5A2" w14:textId="4914E258" w:rsidR="00BA595F" w:rsidRPr="00BA595F" w:rsidRDefault="00BA595F" w:rsidP="001D5D9A">
            <w:pPr>
              <w:spacing w:before="0" w:after="0"/>
              <w:rPr>
                <w:rFonts w:eastAsia="Times New Roman" w:cs="Times New Roman"/>
                <w:b/>
                <w:bCs/>
                <w:color w:val="000000"/>
              </w:rPr>
            </w:pPr>
            <w:r w:rsidRPr="00BA595F">
              <w:rPr>
                <w:rFonts w:eastAsia="Times New Roman" w:cs="Times New Roman"/>
                <w:b/>
                <w:bCs/>
                <w:color w:val="000000"/>
              </w:rPr>
              <w:lastRenderedPageBreak/>
              <w:t>Political</w:t>
            </w:r>
          </w:p>
        </w:tc>
      </w:tr>
      <w:tr w:rsidR="00D50C81" w:rsidRPr="005777A2" w14:paraId="209205DE" w14:textId="77777777" w:rsidTr="00605C7D">
        <w:trPr>
          <w:trHeight w:val="290"/>
        </w:trPr>
        <w:tc>
          <w:tcPr>
            <w:tcW w:w="2538" w:type="dxa"/>
            <w:shd w:val="clear" w:color="auto" w:fill="auto"/>
            <w:noWrap/>
            <w:vAlign w:val="center"/>
            <w:hideMark/>
          </w:tcPr>
          <w:p w14:paraId="2D7E5505"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P_POLITIC_PARTY</w:t>
            </w:r>
          </w:p>
        </w:tc>
        <w:tc>
          <w:tcPr>
            <w:tcW w:w="6930" w:type="dxa"/>
            <w:shd w:val="clear" w:color="auto" w:fill="auto"/>
            <w:noWrap/>
            <w:vAlign w:val="center"/>
            <w:hideMark/>
          </w:tcPr>
          <w:p w14:paraId="59F4D4BC"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the political party associated with the person for voting purposes.</w:t>
            </w:r>
          </w:p>
        </w:tc>
      </w:tr>
      <w:tr w:rsidR="00605C7D" w:rsidRPr="005777A2" w14:paraId="21CAB7AB" w14:textId="77777777" w:rsidTr="00605C7D">
        <w:trPr>
          <w:trHeight w:val="290"/>
        </w:trPr>
        <w:tc>
          <w:tcPr>
            <w:tcW w:w="2538" w:type="dxa"/>
            <w:shd w:val="clear" w:color="auto" w:fill="auto"/>
            <w:noWrap/>
            <w:vAlign w:val="center"/>
            <w:hideMark/>
          </w:tcPr>
          <w:p w14:paraId="247A9100" w14:textId="77777777" w:rsidR="00605C7D" w:rsidRPr="005777A2" w:rsidRDefault="00605C7D" w:rsidP="00E85D95">
            <w:pPr>
              <w:spacing w:before="0" w:after="0"/>
              <w:rPr>
                <w:rFonts w:eastAsia="Times New Roman" w:cs="Times New Roman"/>
                <w:color w:val="000000"/>
              </w:rPr>
            </w:pPr>
            <w:r w:rsidRPr="005777A2">
              <w:rPr>
                <w:rFonts w:eastAsia="Times New Roman" w:cs="Times New Roman"/>
                <w:color w:val="000000"/>
              </w:rPr>
              <w:t>H_POLITICS_CAUSE</w:t>
            </w:r>
          </w:p>
        </w:tc>
        <w:tc>
          <w:tcPr>
            <w:tcW w:w="6930" w:type="dxa"/>
            <w:shd w:val="clear" w:color="auto" w:fill="auto"/>
            <w:noWrap/>
            <w:vAlign w:val="center"/>
            <w:hideMark/>
          </w:tcPr>
          <w:p w14:paraId="0D1961D4" w14:textId="77777777" w:rsidR="00605C7D" w:rsidRPr="005777A2" w:rsidRDefault="00605C7D" w:rsidP="00E85D95">
            <w:pPr>
              <w:spacing w:before="0" w:after="0"/>
              <w:rPr>
                <w:rFonts w:eastAsia="Times New Roman" w:cs="Times New Roman"/>
                <w:color w:val="000000"/>
              </w:rPr>
            </w:pPr>
            <w:r w:rsidRPr="005777A2">
              <w:rPr>
                <w:rFonts w:eastAsia="Times New Roman" w:cs="Times New Roman"/>
                <w:color w:val="000000"/>
              </w:rPr>
              <w:t>Indicates that the household financially supports political causes.</w:t>
            </w:r>
          </w:p>
        </w:tc>
      </w:tr>
      <w:tr w:rsidR="00605C7D" w:rsidRPr="005777A2" w14:paraId="3B6C4D17" w14:textId="77777777" w:rsidTr="00605C7D">
        <w:trPr>
          <w:trHeight w:val="290"/>
        </w:trPr>
        <w:tc>
          <w:tcPr>
            <w:tcW w:w="2538" w:type="dxa"/>
            <w:shd w:val="clear" w:color="auto" w:fill="auto"/>
            <w:noWrap/>
            <w:vAlign w:val="center"/>
            <w:hideMark/>
          </w:tcPr>
          <w:p w14:paraId="78F4D0B1" w14:textId="77777777" w:rsidR="00605C7D" w:rsidRPr="005777A2" w:rsidRDefault="00605C7D" w:rsidP="00E85D95">
            <w:pPr>
              <w:spacing w:before="0" w:after="0"/>
              <w:rPr>
                <w:rFonts w:eastAsia="Times New Roman" w:cs="Times New Roman"/>
                <w:color w:val="000000"/>
              </w:rPr>
            </w:pPr>
            <w:r w:rsidRPr="005777A2">
              <w:rPr>
                <w:rFonts w:eastAsia="Times New Roman" w:cs="Times New Roman"/>
                <w:color w:val="000000"/>
              </w:rPr>
              <w:t>H_RIGHT_CAUSES</w:t>
            </w:r>
          </w:p>
        </w:tc>
        <w:tc>
          <w:tcPr>
            <w:tcW w:w="6930" w:type="dxa"/>
            <w:shd w:val="clear" w:color="auto" w:fill="auto"/>
            <w:noWrap/>
            <w:vAlign w:val="center"/>
            <w:hideMark/>
          </w:tcPr>
          <w:p w14:paraId="62F711A2" w14:textId="77777777" w:rsidR="00605C7D" w:rsidRPr="005777A2" w:rsidRDefault="00605C7D" w:rsidP="00E85D95">
            <w:pPr>
              <w:spacing w:before="0" w:after="0"/>
              <w:rPr>
                <w:rFonts w:eastAsia="Times New Roman" w:cs="Times New Roman"/>
                <w:color w:val="000000"/>
              </w:rPr>
            </w:pPr>
            <w:r w:rsidRPr="005777A2">
              <w:rPr>
                <w:rFonts w:eastAsia="Times New Roman" w:cs="Times New Roman"/>
                <w:color w:val="000000"/>
              </w:rPr>
              <w:t>Indicates that the household financially supports conservative political causes.</w:t>
            </w:r>
          </w:p>
        </w:tc>
      </w:tr>
      <w:tr w:rsidR="00605C7D" w:rsidRPr="005777A2" w14:paraId="567D866F" w14:textId="77777777" w:rsidTr="00605C7D">
        <w:trPr>
          <w:trHeight w:val="290"/>
        </w:trPr>
        <w:tc>
          <w:tcPr>
            <w:tcW w:w="2538" w:type="dxa"/>
            <w:shd w:val="clear" w:color="auto" w:fill="auto"/>
            <w:noWrap/>
            <w:vAlign w:val="center"/>
            <w:hideMark/>
          </w:tcPr>
          <w:p w14:paraId="44D65202" w14:textId="77777777" w:rsidR="00605C7D" w:rsidRPr="005777A2" w:rsidRDefault="00605C7D" w:rsidP="00E85D95">
            <w:pPr>
              <w:spacing w:before="0" w:after="0"/>
              <w:rPr>
                <w:rFonts w:eastAsia="Times New Roman" w:cs="Times New Roman"/>
                <w:color w:val="000000"/>
              </w:rPr>
            </w:pPr>
            <w:r w:rsidRPr="005777A2">
              <w:rPr>
                <w:rFonts w:eastAsia="Times New Roman" w:cs="Times New Roman"/>
                <w:color w:val="000000"/>
              </w:rPr>
              <w:t>H_LEFT_CAUSES</w:t>
            </w:r>
          </w:p>
        </w:tc>
        <w:tc>
          <w:tcPr>
            <w:tcW w:w="6930" w:type="dxa"/>
            <w:shd w:val="clear" w:color="auto" w:fill="auto"/>
            <w:noWrap/>
            <w:vAlign w:val="center"/>
            <w:hideMark/>
          </w:tcPr>
          <w:p w14:paraId="6D14EAB8" w14:textId="77777777" w:rsidR="00605C7D" w:rsidRPr="005777A2" w:rsidRDefault="00605C7D" w:rsidP="00E85D95">
            <w:pPr>
              <w:spacing w:before="0" w:after="0"/>
              <w:rPr>
                <w:rFonts w:eastAsia="Times New Roman" w:cs="Times New Roman"/>
                <w:color w:val="000000"/>
              </w:rPr>
            </w:pPr>
            <w:r w:rsidRPr="005777A2">
              <w:rPr>
                <w:rFonts w:eastAsia="Times New Roman" w:cs="Times New Roman"/>
                <w:color w:val="000000"/>
              </w:rPr>
              <w:t>Indicates that the household financially supports liberal political causes.</w:t>
            </w:r>
          </w:p>
        </w:tc>
      </w:tr>
      <w:tr w:rsidR="00105D2A" w:rsidRPr="00105D2A" w14:paraId="5AD69648" w14:textId="77777777" w:rsidTr="00605C7D">
        <w:trPr>
          <w:trHeight w:val="290"/>
        </w:trPr>
        <w:tc>
          <w:tcPr>
            <w:tcW w:w="9468" w:type="dxa"/>
            <w:gridSpan w:val="2"/>
            <w:shd w:val="clear" w:color="auto" w:fill="E7E6E6" w:themeFill="background2"/>
            <w:noWrap/>
            <w:vAlign w:val="center"/>
          </w:tcPr>
          <w:p w14:paraId="76F61D7F" w14:textId="6EFFFBDD" w:rsidR="00105D2A" w:rsidRPr="00105D2A" w:rsidRDefault="00105D2A" w:rsidP="001D5D9A">
            <w:pPr>
              <w:spacing w:before="0" w:after="0"/>
              <w:rPr>
                <w:rFonts w:eastAsia="Times New Roman" w:cs="Times New Roman"/>
                <w:b/>
                <w:bCs/>
                <w:color w:val="000000"/>
              </w:rPr>
            </w:pPr>
            <w:r w:rsidRPr="00105D2A">
              <w:rPr>
                <w:rFonts w:eastAsia="Times New Roman" w:cs="Times New Roman"/>
                <w:b/>
                <w:bCs/>
                <w:color w:val="000000"/>
              </w:rPr>
              <w:t>Property</w:t>
            </w:r>
          </w:p>
        </w:tc>
      </w:tr>
      <w:tr w:rsidR="00D50C81" w:rsidRPr="005777A2" w14:paraId="7F903932" w14:textId="77777777" w:rsidTr="00605C7D">
        <w:trPr>
          <w:trHeight w:val="290"/>
        </w:trPr>
        <w:tc>
          <w:tcPr>
            <w:tcW w:w="2538" w:type="dxa"/>
            <w:shd w:val="clear" w:color="auto" w:fill="auto"/>
            <w:noWrap/>
            <w:vAlign w:val="center"/>
            <w:hideMark/>
          </w:tcPr>
          <w:p w14:paraId="53CDEABA"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H_DWELLING_TYPE</w:t>
            </w:r>
          </w:p>
        </w:tc>
        <w:tc>
          <w:tcPr>
            <w:tcW w:w="6930" w:type="dxa"/>
            <w:shd w:val="clear" w:color="auto" w:fill="auto"/>
            <w:noWrap/>
            <w:vAlign w:val="center"/>
            <w:hideMark/>
          </w:tcPr>
          <w:p w14:paraId="105A9EF1"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if more than one family lives at a particular address. Single-family dwelling units are defined as residential buildings housing one family or household, such as a house. The building does not share an inside wall with any other house or dwelling. It does not touch any other dwelling. Multi-family dwelling units are defined as residential buildings housing more than one household. i.e., Multiple separate housing units for residential inhabitants are contained within one building or several buildings within one complex, such as an apartment building. Condos are coded as multi-family dwelling units.</w:t>
            </w:r>
          </w:p>
        </w:tc>
      </w:tr>
      <w:tr w:rsidR="00FD08C4" w:rsidRPr="005777A2" w14:paraId="518F7DA7" w14:textId="77777777" w:rsidTr="00605C7D">
        <w:trPr>
          <w:trHeight w:val="290"/>
        </w:trPr>
        <w:tc>
          <w:tcPr>
            <w:tcW w:w="9468" w:type="dxa"/>
            <w:gridSpan w:val="2"/>
            <w:shd w:val="clear" w:color="auto" w:fill="E7E6E6" w:themeFill="background2"/>
            <w:noWrap/>
            <w:vAlign w:val="center"/>
          </w:tcPr>
          <w:p w14:paraId="0660FB25" w14:textId="20CDEA53" w:rsidR="00FD08C4" w:rsidRPr="00FD08C4" w:rsidRDefault="00FD08C4" w:rsidP="001D5D9A">
            <w:pPr>
              <w:spacing w:before="0" w:after="0"/>
              <w:rPr>
                <w:rFonts w:eastAsia="Times New Roman" w:cs="Times New Roman"/>
                <w:b/>
                <w:bCs/>
                <w:color w:val="000000"/>
              </w:rPr>
            </w:pPr>
            <w:r w:rsidRPr="00FD08C4">
              <w:rPr>
                <w:rFonts w:eastAsia="Times New Roman" w:cs="Times New Roman"/>
                <w:b/>
                <w:bCs/>
                <w:color w:val="000000"/>
              </w:rPr>
              <w:t>Occupation</w:t>
            </w:r>
          </w:p>
        </w:tc>
      </w:tr>
      <w:tr w:rsidR="00D50C81" w:rsidRPr="005777A2" w14:paraId="0E351045" w14:textId="77777777" w:rsidTr="00605C7D">
        <w:trPr>
          <w:trHeight w:val="290"/>
        </w:trPr>
        <w:tc>
          <w:tcPr>
            <w:tcW w:w="2538" w:type="dxa"/>
            <w:shd w:val="clear" w:color="auto" w:fill="auto"/>
            <w:noWrap/>
            <w:vAlign w:val="center"/>
            <w:hideMark/>
          </w:tcPr>
          <w:p w14:paraId="0D68BC7E"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H_WOMAN_WORKING</w:t>
            </w:r>
          </w:p>
        </w:tc>
        <w:tc>
          <w:tcPr>
            <w:tcW w:w="6930" w:type="dxa"/>
            <w:shd w:val="clear" w:color="auto" w:fill="auto"/>
            <w:noWrap/>
            <w:vAlign w:val="center"/>
            <w:hideMark/>
          </w:tcPr>
          <w:p w14:paraId="3D6CB3A8"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that a working woman is present in the household. There is a female in household with an occupation status not equal to Homemaker or retired. The absence of a positive indicator in this field does NOT indicate there is not a working woman in the household, only that the information was not available.</w:t>
            </w:r>
          </w:p>
        </w:tc>
      </w:tr>
      <w:tr w:rsidR="00D50C81" w:rsidRPr="005777A2" w14:paraId="5CCD3321" w14:textId="77777777" w:rsidTr="00605C7D">
        <w:trPr>
          <w:trHeight w:val="290"/>
        </w:trPr>
        <w:tc>
          <w:tcPr>
            <w:tcW w:w="2538" w:type="dxa"/>
            <w:shd w:val="clear" w:color="auto" w:fill="auto"/>
            <w:noWrap/>
            <w:vAlign w:val="center"/>
            <w:hideMark/>
          </w:tcPr>
          <w:p w14:paraId="5C63BF71"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P_OCCUPATION</w:t>
            </w:r>
          </w:p>
        </w:tc>
        <w:tc>
          <w:tcPr>
            <w:tcW w:w="6930" w:type="dxa"/>
            <w:shd w:val="clear" w:color="auto" w:fill="auto"/>
            <w:noWrap/>
            <w:vAlign w:val="center"/>
            <w:hideMark/>
          </w:tcPr>
          <w:p w14:paraId="6C0D7EFA"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the occupation of the input individual's name appearing on the customer's file.</w:t>
            </w:r>
          </w:p>
        </w:tc>
      </w:tr>
      <w:tr w:rsidR="00D50C81" w:rsidRPr="005777A2" w14:paraId="31E043F4" w14:textId="77777777" w:rsidTr="00605C7D">
        <w:trPr>
          <w:trHeight w:val="290"/>
        </w:trPr>
        <w:tc>
          <w:tcPr>
            <w:tcW w:w="2538" w:type="dxa"/>
            <w:shd w:val="clear" w:color="auto" w:fill="auto"/>
            <w:noWrap/>
            <w:vAlign w:val="center"/>
            <w:hideMark/>
          </w:tcPr>
          <w:p w14:paraId="10F45D4F"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H_VETERAN</w:t>
            </w:r>
          </w:p>
        </w:tc>
        <w:tc>
          <w:tcPr>
            <w:tcW w:w="6930" w:type="dxa"/>
            <w:shd w:val="clear" w:color="auto" w:fill="auto"/>
            <w:noWrap/>
            <w:vAlign w:val="center"/>
            <w:hideMark/>
          </w:tcPr>
          <w:p w14:paraId="09AC4BB0"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that a veteran exists in the household.</w:t>
            </w:r>
          </w:p>
        </w:tc>
      </w:tr>
      <w:tr w:rsidR="00D503DE" w:rsidRPr="00D503DE" w14:paraId="18DEAE4B" w14:textId="77777777" w:rsidTr="00605C7D">
        <w:trPr>
          <w:trHeight w:val="290"/>
        </w:trPr>
        <w:tc>
          <w:tcPr>
            <w:tcW w:w="9468" w:type="dxa"/>
            <w:gridSpan w:val="2"/>
            <w:shd w:val="clear" w:color="auto" w:fill="E7E6E6" w:themeFill="background2"/>
            <w:noWrap/>
            <w:vAlign w:val="center"/>
          </w:tcPr>
          <w:p w14:paraId="63002D82" w14:textId="61EAE200" w:rsidR="00D503DE" w:rsidRPr="00D503DE" w:rsidRDefault="00D503DE" w:rsidP="001D5D9A">
            <w:pPr>
              <w:spacing w:before="0" w:after="0"/>
              <w:rPr>
                <w:rFonts w:eastAsia="Times New Roman" w:cs="Times New Roman"/>
                <w:b/>
                <w:bCs/>
                <w:color w:val="000000"/>
              </w:rPr>
            </w:pPr>
            <w:r w:rsidRPr="00D503DE">
              <w:rPr>
                <w:rFonts w:eastAsia="Times New Roman" w:cs="Times New Roman"/>
                <w:b/>
                <w:bCs/>
                <w:color w:val="000000"/>
              </w:rPr>
              <w:t>Other</w:t>
            </w:r>
          </w:p>
        </w:tc>
      </w:tr>
      <w:tr w:rsidR="00D50C81" w:rsidRPr="005777A2" w14:paraId="4EFC62B0" w14:textId="77777777" w:rsidTr="00605C7D">
        <w:trPr>
          <w:trHeight w:val="290"/>
        </w:trPr>
        <w:tc>
          <w:tcPr>
            <w:tcW w:w="2538" w:type="dxa"/>
            <w:shd w:val="clear" w:color="auto" w:fill="auto"/>
            <w:noWrap/>
            <w:vAlign w:val="center"/>
            <w:hideMark/>
          </w:tcPr>
          <w:p w14:paraId="57A6CF6B"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P_DMA_OPT_OUT</w:t>
            </w:r>
          </w:p>
        </w:tc>
        <w:tc>
          <w:tcPr>
            <w:tcW w:w="6930" w:type="dxa"/>
            <w:shd w:val="clear" w:color="auto" w:fill="auto"/>
            <w:noWrap/>
            <w:vAlign w:val="center"/>
            <w:hideMark/>
          </w:tcPr>
          <w:p w14:paraId="0995B2E3" w14:textId="77777777" w:rsidR="00D50C81" w:rsidRPr="005777A2" w:rsidRDefault="00D50C81" w:rsidP="001D5D9A">
            <w:pPr>
              <w:spacing w:before="0" w:after="0"/>
              <w:rPr>
                <w:rFonts w:eastAsia="Times New Roman" w:cs="Times New Roman"/>
                <w:color w:val="000000"/>
              </w:rPr>
            </w:pPr>
            <w:proofErr w:type="spellStart"/>
            <w:r w:rsidRPr="005777A2">
              <w:rPr>
                <w:rFonts w:eastAsia="Times New Roman" w:cs="Times New Roman"/>
                <w:color w:val="000000"/>
              </w:rPr>
              <w:t>Opt</w:t>
            </w:r>
            <w:proofErr w:type="spellEnd"/>
            <w:r w:rsidRPr="005777A2">
              <w:rPr>
                <w:rFonts w:eastAsia="Times New Roman" w:cs="Times New Roman"/>
                <w:color w:val="000000"/>
              </w:rPr>
              <w:t xml:space="preserve"> out of the direct mail </w:t>
            </w:r>
            <w:proofErr w:type="spellStart"/>
            <w:r w:rsidRPr="005777A2">
              <w:rPr>
                <w:rFonts w:eastAsia="Times New Roman" w:cs="Times New Roman"/>
                <w:color w:val="000000"/>
              </w:rPr>
              <w:t>adversising</w:t>
            </w:r>
            <w:proofErr w:type="spellEnd"/>
          </w:p>
        </w:tc>
      </w:tr>
      <w:tr w:rsidR="00D50C81" w:rsidRPr="005777A2" w14:paraId="3CD48ED7" w14:textId="77777777" w:rsidTr="00605C7D">
        <w:trPr>
          <w:trHeight w:val="290"/>
        </w:trPr>
        <w:tc>
          <w:tcPr>
            <w:tcW w:w="2538" w:type="dxa"/>
            <w:shd w:val="clear" w:color="auto" w:fill="auto"/>
            <w:noWrap/>
            <w:vAlign w:val="center"/>
            <w:hideMark/>
          </w:tcPr>
          <w:p w14:paraId="343D8F56"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P_EMAIL_AVAIL</w:t>
            </w:r>
          </w:p>
        </w:tc>
        <w:tc>
          <w:tcPr>
            <w:tcW w:w="6930" w:type="dxa"/>
            <w:shd w:val="clear" w:color="auto" w:fill="auto"/>
            <w:noWrap/>
            <w:vAlign w:val="center"/>
            <w:hideMark/>
          </w:tcPr>
          <w:p w14:paraId="36FA567B" w14:textId="77777777" w:rsidR="00D50C81" w:rsidRPr="005777A2" w:rsidRDefault="00D50C81" w:rsidP="001D5D9A">
            <w:pPr>
              <w:spacing w:before="0" w:after="0"/>
              <w:rPr>
                <w:rFonts w:eastAsia="Times New Roman" w:cs="Times New Roman"/>
                <w:color w:val="000000"/>
              </w:rPr>
            </w:pPr>
            <w:r w:rsidRPr="005777A2">
              <w:rPr>
                <w:rFonts w:eastAsia="Times New Roman" w:cs="Times New Roman"/>
                <w:color w:val="000000"/>
              </w:rPr>
              <w:t>Indicates the person has an email address available.</w:t>
            </w:r>
          </w:p>
        </w:tc>
      </w:tr>
    </w:tbl>
    <w:p w14:paraId="67A7A8BF" w14:textId="77777777" w:rsidR="00F66DDF" w:rsidRPr="004D6F25" w:rsidRDefault="00F66DDF" w:rsidP="009537CE"/>
    <w:sectPr w:rsidR="00F66DDF" w:rsidRPr="004D6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8C"/>
    <w:rsid w:val="000133DD"/>
    <w:rsid w:val="00017186"/>
    <w:rsid w:val="00021F28"/>
    <w:rsid w:val="000629FD"/>
    <w:rsid w:val="00093BC1"/>
    <w:rsid w:val="000A4257"/>
    <w:rsid w:val="000A55D7"/>
    <w:rsid w:val="000D0398"/>
    <w:rsid w:val="000D0A26"/>
    <w:rsid w:val="000D122C"/>
    <w:rsid w:val="000D43B5"/>
    <w:rsid w:val="000F2A1A"/>
    <w:rsid w:val="000F47E2"/>
    <w:rsid w:val="000F7C3D"/>
    <w:rsid w:val="00105D2A"/>
    <w:rsid w:val="001158B9"/>
    <w:rsid w:val="001255FD"/>
    <w:rsid w:val="00136E57"/>
    <w:rsid w:val="00145A35"/>
    <w:rsid w:val="0016569E"/>
    <w:rsid w:val="001716B9"/>
    <w:rsid w:val="00176B8D"/>
    <w:rsid w:val="00183362"/>
    <w:rsid w:val="00195DF8"/>
    <w:rsid w:val="001C3102"/>
    <w:rsid w:val="001C6BDE"/>
    <w:rsid w:val="001D2932"/>
    <w:rsid w:val="001D2E8A"/>
    <w:rsid w:val="001D5D9A"/>
    <w:rsid w:val="001F331D"/>
    <w:rsid w:val="0021321D"/>
    <w:rsid w:val="00232E30"/>
    <w:rsid w:val="0025294B"/>
    <w:rsid w:val="0027211A"/>
    <w:rsid w:val="00291D72"/>
    <w:rsid w:val="00291E64"/>
    <w:rsid w:val="00293B6F"/>
    <w:rsid w:val="002B0F3B"/>
    <w:rsid w:val="002E624E"/>
    <w:rsid w:val="002E66AF"/>
    <w:rsid w:val="002F0F8C"/>
    <w:rsid w:val="00316D77"/>
    <w:rsid w:val="003344E5"/>
    <w:rsid w:val="0033520D"/>
    <w:rsid w:val="003550F5"/>
    <w:rsid w:val="0036595C"/>
    <w:rsid w:val="00367B1A"/>
    <w:rsid w:val="0039344B"/>
    <w:rsid w:val="003A2026"/>
    <w:rsid w:val="003D5B97"/>
    <w:rsid w:val="003E2E23"/>
    <w:rsid w:val="003F041D"/>
    <w:rsid w:val="004004C0"/>
    <w:rsid w:val="00426054"/>
    <w:rsid w:val="00442F53"/>
    <w:rsid w:val="00451CCE"/>
    <w:rsid w:val="00466AA0"/>
    <w:rsid w:val="00492110"/>
    <w:rsid w:val="00494034"/>
    <w:rsid w:val="004A3DBA"/>
    <w:rsid w:val="004A483F"/>
    <w:rsid w:val="004B7931"/>
    <w:rsid w:val="004C4C9F"/>
    <w:rsid w:val="004D6F25"/>
    <w:rsid w:val="004F1017"/>
    <w:rsid w:val="004F424A"/>
    <w:rsid w:val="00504C69"/>
    <w:rsid w:val="00506EDB"/>
    <w:rsid w:val="00515145"/>
    <w:rsid w:val="0052353D"/>
    <w:rsid w:val="00543EB4"/>
    <w:rsid w:val="005642C3"/>
    <w:rsid w:val="005777A2"/>
    <w:rsid w:val="005A3E39"/>
    <w:rsid w:val="005F644F"/>
    <w:rsid w:val="00605C7D"/>
    <w:rsid w:val="00605DCA"/>
    <w:rsid w:val="00610F06"/>
    <w:rsid w:val="00612BB8"/>
    <w:rsid w:val="006414FD"/>
    <w:rsid w:val="00641665"/>
    <w:rsid w:val="0065487D"/>
    <w:rsid w:val="006615E8"/>
    <w:rsid w:val="00685AD3"/>
    <w:rsid w:val="006A5BF7"/>
    <w:rsid w:val="006B4CFB"/>
    <w:rsid w:val="006C14C1"/>
    <w:rsid w:val="006D6702"/>
    <w:rsid w:val="006E251C"/>
    <w:rsid w:val="0072520C"/>
    <w:rsid w:val="00732843"/>
    <w:rsid w:val="00734FDC"/>
    <w:rsid w:val="0074064E"/>
    <w:rsid w:val="007432D8"/>
    <w:rsid w:val="00753B77"/>
    <w:rsid w:val="00762500"/>
    <w:rsid w:val="007672BD"/>
    <w:rsid w:val="007809B1"/>
    <w:rsid w:val="00790A3F"/>
    <w:rsid w:val="00795A97"/>
    <w:rsid w:val="007960A5"/>
    <w:rsid w:val="007A2D31"/>
    <w:rsid w:val="007E5FD5"/>
    <w:rsid w:val="007F2097"/>
    <w:rsid w:val="00835533"/>
    <w:rsid w:val="0084075C"/>
    <w:rsid w:val="00852907"/>
    <w:rsid w:val="0085416B"/>
    <w:rsid w:val="0085594C"/>
    <w:rsid w:val="00860869"/>
    <w:rsid w:val="00861070"/>
    <w:rsid w:val="00875DC7"/>
    <w:rsid w:val="00875E06"/>
    <w:rsid w:val="00893244"/>
    <w:rsid w:val="0089713D"/>
    <w:rsid w:val="008977F3"/>
    <w:rsid w:val="0090593A"/>
    <w:rsid w:val="00905E3E"/>
    <w:rsid w:val="00915806"/>
    <w:rsid w:val="0092480B"/>
    <w:rsid w:val="00943FC3"/>
    <w:rsid w:val="009537CE"/>
    <w:rsid w:val="009608BB"/>
    <w:rsid w:val="00967470"/>
    <w:rsid w:val="00967622"/>
    <w:rsid w:val="00971625"/>
    <w:rsid w:val="00972110"/>
    <w:rsid w:val="00972F0E"/>
    <w:rsid w:val="0097359D"/>
    <w:rsid w:val="00990111"/>
    <w:rsid w:val="00997910"/>
    <w:rsid w:val="009B2913"/>
    <w:rsid w:val="009B6875"/>
    <w:rsid w:val="009B72C8"/>
    <w:rsid w:val="009C7FF6"/>
    <w:rsid w:val="009E09A4"/>
    <w:rsid w:val="009E44BB"/>
    <w:rsid w:val="00A02F62"/>
    <w:rsid w:val="00A228D2"/>
    <w:rsid w:val="00A24BB5"/>
    <w:rsid w:val="00A4036B"/>
    <w:rsid w:val="00A42708"/>
    <w:rsid w:val="00A54877"/>
    <w:rsid w:val="00A66BA1"/>
    <w:rsid w:val="00A77C2C"/>
    <w:rsid w:val="00A87375"/>
    <w:rsid w:val="00A9460F"/>
    <w:rsid w:val="00AB4A75"/>
    <w:rsid w:val="00AB4CDB"/>
    <w:rsid w:val="00AC7855"/>
    <w:rsid w:val="00AD7DC7"/>
    <w:rsid w:val="00AF097F"/>
    <w:rsid w:val="00AF5D67"/>
    <w:rsid w:val="00B22375"/>
    <w:rsid w:val="00B269CD"/>
    <w:rsid w:val="00B275A3"/>
    <w:rsid w:val="00B32AAA"/>
    <w:rsid w:val="00B33E70"/>
    <w:rsid w:val="00B342F3"/>
    <w:rsid w:val="00B3726B"/>
    <w:rsid w:val="00B54C8C"/>
    <w:rsid w:val="00B600B6"/>
    <w:rsid w:val="00B628F2"/>
    <w:rsid w:val="00B84C85"/>
    <w:rsid w:val="00B939F5"/>
    <w:rsid w:val="00BA595F"/>
    <w:rsid w:val="00BF49B1"/>
    <w:rsid w:val="00C00F03"/>
    <w:rsid w:val="00C16B58"/>
    <w:rsid w:val="00C16FA0"/>
    <w:rsid w:val="00C52FDA"/>
    <w:rsid w:val="00C54678"/>
    <w:rsid w:val="00C60C9D"/>
    <w:rsid w:val="00C75E19"/>
    <w:rsid w:val="00C805A6"/>
    <w:rsid w:val="00C9478B"/>
    <w:rsid w:val="00CC2D52"/>
    <w:rsid w:val="00CD5E62"/>
    <w:rsid w:val="00CE17F9"/>
    <w:rsid w:val="00D24EBE"/>
    <w:rsid w:val="00D4632E"/>
    <w:rsid w:val="00D503DE"/>
    <w:rsid w:val="00D50C81"/>
    <w:rsid w:val="00D57ECD"/>
    <w:rsid w:val="00D72CF7"/>
    <w:rsid w:val="00D75F8C"/>
    <w:rsid w:val="00D96C37"/>
    <w:rsid w:val="00DC17C1"/>
    <w:rsid w:val="00DC5AF9"/>
    <w:rsid w:val="00E13AF1"/>
    <w:rsid w:val="00E155D1"/>
    <w:rsid w:val="00E621D7"/>
    <w:rsid w:val="00E64028"/>
    <w:rsid w:val="00E75B62"/>
    <w:rsid w:val="00E847AC"/>
    <w:rsid w:val="00E937C7"/>
    <w:rsid w:val="00E96558"/>
    <w:rsid w:val="00EA2893"/>
    <w:rsid w:val="00EA7BB4"/>
    <w:rsid w:val="00EC3A82"/>
    <w:rsid w:val="00ED3E96"/>
    <w:rsid w:val="00EF70DA"/>
    <w:rsid w:val="00EF7B7A"/>
    <w:rsid w:val="00F12BCA"/>
    <w:rsid w:val="00F168C6"/>
    <w:rsid w:val="00F20422"/>
    <w:rsid w:val="00F36123"/>
    <w:rsid w:val="00F6461B"/>
    <w:rsid w:val="00F66DDF"/>
    <w:rsid w:val="00F91288"/>
    <w:rsid w:val="00FB1D60"/>
    <w:rsid w:val="00FB459C"/>
    <w:rsid w:val="00FD08C4"/>
    <w:rsid w:val="00FD158C"/>
    <w:rsid w:val="00FD1834"/>
    <w:rsid w:val="00FD4BB1"/>
    <w:rsid w:val="00FE7349"/>
    <w:rsid w:val="00FF4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0D93"/>
  <w15:chartTrackingRefBased/>
  <w15:docId w15:val="{65C96F97-674F-419A-A9F3-E46C1578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E8"/>
    <w:pPr>
      <w:spacing w:before="120" w:after="12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6615E8"/>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6615E8"/>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12BB8"/>
    <w:pPr>
      <w:keepNext/>
      <w:keepLines/>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E8"/>
    <w:rPr>
      <w:rFonts w:ascii="Times New Roman" w:eastAsiaTheme="majorEastAsia" w:hAnsi="Times New Roman" w:cstheme="majorBidi"/>
      <w:b/>
      <w:kern w:val="0"/>
      <w:sz w:val="24"/>
      <w:szCs w:val="32"/>
      <w14:ligatures w14:val="none"/>
    </w:rPr>
  </w:style>
  <w:style w:type="character" w:customStyle="1" w:styleId="Heading2Char">
    <w:name w:val="Heading 2 Char"/>
    <w:basedOn w:val="DefaultParagraphFont"/>
    <w:link w:val="Heading2"/>
    <w:uiPriority w:val="9"/>
    <w:rsid w:val="006615E8"/>
    <w:rPr>
      <w:rFonts w:ascii="Times New Roman" w:eastAsiaTheme="majorEastAsia" w:hAnsi="Times New Roman" w:cstheme="majorBidi"/>
      <w:b/>
      <w:kern w:val="0"/>
      <w:szCs w:val="26"/>
      <w14:ligatures w14:val="none"/>
    </w:rPr>
  </w:style>
  <w:style w:type="paragraph" w:styleId="Caption">
    <w:name w:val="caption"/>
    <w:basedOn w:val="Normal"/>
    <w:next w:val="Normal"/>
    <w:uiPriority w:val="35"/>
    <w:unhideWhenUsed/>
    <w:qFormat/>
    <w:rsid w:val="001255FD"/>
    <w:pPr>
      <w:spacing w:before="0" w:after="200"/>
    </w:pPr>
    <w:rPr>
      <w:i/>
      <w:iCs/>
      <w:color w:val="44546A" w:themeColor="text2"/>
      <w:sz w:val="18"/>
      <w:szCs w:val="18"/>
    </w:rPr>
  </w:style>
  <w:style w:type="character" w:customStyle="1" w:styleId="Heading3Char">
    <w:name w:val="Heading 3 Char"/>
    <w:basedOn w:val="DefaultParagraphFont"/>
    <w:link w:val="Heading3"/>
    <w:uiPriority w:val="9"/>
    <w:rsid w:val="00612BB8"/>
    <w:rPr>
      <w:rFonts w:ascii="Times New Roman" w:eastAsiaTheme="majorEastAsia" w:hAnsi="Times New Roman" w:cstheme="majorBidi"/>
      <w:b/>
      <w:i/>
      <w:kern w:val="0"/>
      <w:szCs w:val="24"/>
      <w14:ligatures w14:val="none"/>
    </w:rPr>
  </w:style>
  <w:style w:type="character" w:styleId="Hyperlink">
    <w:name w:val="Hyperlink"/>
    <w:basedOn w:val="DefaultParagraphFont"/>
    <w:uiPriority w:val="99"/>
    <w:semiHidden/>
    <w:unhideWhenUsed/>
    <w:rsid w:val="00685AD3"/>
    <w:rPr>
      <w:color w:val="0563C1"/>
      <w:u w:val="single"/>
    </w:rPr>
  </w:style>
  <w:style w:type="character" w:styleId="FollowedHyperlink">
    <w:name w:val="FollowedHyperlink"/>
    <w:basedOn w:val="DefaultParagraphFont"/>
    <w:uiPriority w:val="99"/>
    <w:semiHidden/>
    <w:unhideWhenUsed/>
    <w:rsid w:val="00685AD3"/>
    <w:rPr>
      <w:color w:val="954F72"/>
      <w:u w:val="single"/>
    </w:rPr>
  </w:style>
  <w:style w:type="paragraph" w:customStyle="1" w:styleId="msonormal0">
    <w:name w:val="msonormal"/>
    <w:basedOn w:val="Normal"/>
    <w:rsid w:val="00685AD3"/>
    <w:pPr>
      <w:spacing w:before="100" w:beforeAutospacing="1" w:after="100" w:afterAutospacing="1"/>
    </w:pPr>
    <w:rPr>
      <w:rFonts w:eastAsia="Times New Roman" w:cs="Times New Roman"/>
      <w:sz w:val="24"/>
      <w:szCs w:val="24"/>
    </w:rPr>
  </w:style>
  <w:style w:type="paragraph" w:customStyle="1" w:styleId="xl63">
    <w:name w:val="xl63"/>
    <w:basedOn w:val="Normal"/>
    <w:rsid w:val="00685AD3"/>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5882">
      <w:bodyDiv w:val="1"/>
      <w:marLeft w:val="0"/>
      <w:marRight w:val="0"/>
      <w:marTop w:val="0"/>
      <w:marBottom w:val="0"/>
      <w:divBdr>
        <w:top w:val="none" w:sz="0" w:space="0" w:color="auto"/>
        <w:left w:val="none" w:sz="0" w:space="0" w:color="auto"/>
        <w:bottom w:val="none" w:sz="0" w:space="0" w:color="auto"/>
        <w:right w:val="none" w:sz="0" w:space="0" w:color="auto"/>
      </w:divBdr>
    </w:div>
    <w:div w:id="230389650">
      <w:bodyDiv w:val="1"/>
      <w:marLeft w:val="0"/>
      <w:marRight w:val="0"/>
      <w:marTop w:val="0"/>
      <w:marBottom w:val="0"/>
      <w:divBdr>
        <w:top w:val="none" w:sz="0" w:space="0" w:color="auto"/>
        <w:left w:val="none" w:sz="0" w:space="0" w:color="auto"/>
        <w:bottom w:val="none" w:sz="0" w:space="0" w:color="auto"/>
        <w:right w:val="none" w:sz="0" w:space="0" w:color="auto"/>
      </w:divBdr>
    </w:div>
    <w:div w:id="1386299545">
      <w:bodyDiv w:val="1"/>
      <w:marLeft w:val="0"/>
      <w:marRight w:val="0"/>
      <w:marTop w:val="0"/>
      <w:marBottom w:val="0"/>
      <w:divBdr>
        <w:top w:val="none" w:sz="0" w:space="0" w:color="auto"/>
        <w:left w:val="none" w:sz="0" w:space="0" w:color="auto"/>
        <w:bottom w:val="none" w:sz="0" w:space="0" w:color="auto"/>
        <w:right w:val="none" w:sz="0" w:space="0" w:color="auto"/>
      </w:divBdr>
    </w:div>
    <w:div w:id="1391810722">
      <w:bodyDiv w:val="1"/>
      <w:marLeft w:val="0"/>
      <w:marRight w:val="0"/>
      <w:marTop w:val="0"/>
      <w:marBottom w:val="0"/>
      <w:divBdr>
        <w:top w:val="none" w:sz="0" w:space="0" w:color="auto"/>
        <w:left w:val="none" w:sz="0" w:space="0" w:color="auto"/>
        <w:bottom w:val="none" w:sz="0" w:space="0" w:color="auto"/>
        <w:right w:val="none" w:sz="0" w:space="0" w:color="auto"/>
      </w:divBdr>
    </w:div>
    <w:div w:id="1544975716">
      <w:bodyDiv w:val="1"/>
      <w:marLeft w:val="0"/>
      <w:marRight w:val="0"/>
      <w:marTop w:val="0"/>
      <w:marBottom w:val="0"/>
      <w:divBdr>
        <w:top w:val="none" w:sz="0" w:space="0" w:color="auto"/>
        <w:left w:val="none" w:sz="0" w:space="0" w:color="auto"/>
        <w:bottom w:val="none" w:sz="0" w:space="0" w:color="auto"/>
        <w:right w:val="none" w:sz="0" w:space="0" w:color="auto"/>
      </w:divBdr>
    </w:div>
    <w:div w:id="166076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C90EDBA55B24994D27E40D9B366FA" ma:contentTypeVersion="22" ma:contentTypeDescription="Create a new document." ma:contentTypeScope="" ma:versionID="0abdc5e5dcc78fc5633c117b6ca51f6f">
  <xsd:schema xmlns:xsd="http://www.w3.org/2001/XMLSchema" xmlns:xs="http://www.w3.org/2001/XMLSchema" xmlns:p="http://schemas.microsoft.com/office/2006/metadata/properties" xmlns:ns1="http://schemas.microsoft.com/sharepoint/v3" xmlns:ns2="70e68cd6-7252-44ce-bf81-24cb873d0ea8" xmlns:ns3="9bd33661-7264-4633-9226-fba6aeef08ea" targetNamespace="http://schemas.microsoft.com/office/2006/metadata/properties" ma:root="true" ma:fieldsID="e1a8588803c1425044082fb2e72aebb3" ns1:_="" ns2:_="" ns3:_="">
    <xsd:import namespace="http://schemas.microsoft.com/sharepoint/v3"/>
    <xsd:import namespace="70e68cd6-7252-44ce-bf81-24cb873d0ea8"/>
    <xsd:import namespace="9bd33661-7264-4633-9226-fba6aeef08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Commen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68cd6-7252-44ce-bf81-24cb873d0e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166685e-b8e2-41a1-9b4c-2fd07ae098fb}" ma:internalName="TaxCatchAll" ma:showField="CatchAllData" ma:web="70e68cd6-7252-44ce-bf81-24cb873d0e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d33661-7264-4633-9226-fba6aeef08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Comment" ma:index="26" nillable="true" ma:displayName="Comment" ma:internalName="Comment">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0e68cd6-7252-44ce-bf81-24cb873d0ea8" xsi:nil="true"/>
    <lcf76f155ced4ddcb4097134ff3c332f xmlns="9bd33661-7264-4633-9226-fba6aeef08ea">
      <Terms xmlns="http://schemas.microsoft.com/office/infopath/2007/PartnerControls"/>
    </lcf76f155ced4ddcb4097134ff3c332f>
    <_ip_UnifiedCompliancePolicyProperties xmlns="http://schemas.microsoft.com/sharepoint/v3" xsi:nil="true"/>
    <Comment xmlns="9bd33661-7264-4633-9226-fba6aeef08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8C986-19C5-42BC-A157-AB834AF15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e68cd6-7252-44ce-bf81-24cb873d0ea8"/>
    <ds:schemaRef ds:uri="9bd33661-7264-4633-9226-fba6aeef0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F556E-471A-4377-AB6B-B33E2933B381}">
  <ds:schemaRefs>
    <ds:schemaRef ds:uri="http://schemas.microsoft.com/office/2006/metadata/properties"/>
    <ds:schemaRef ds:uri="http://schemas.microsoft.com/office/infopath/2007/PartnerControls"/>
    <ds:schemaRef ds:uri="http://schemas.microsoft.com/sharepoint/v3"/>
    <ds:schemaRef ds:uri="70e68cd6-7252-44ce-bf81-24cb873d0ea8"/>
    <ds:schemaRef ds:uri="9bd33661-7264-4633-9226-fba6aeef08ea"/>
  </ds:schemaRefs>
</ds:datastoreItem>
</file>

<file path=customXml/itemProps3.xml><?xml version="1.0" encoding="utf-8"?>
<ds:datastoreItem xmlns:ds="http://schemas.openxmlformats.org/officeDocument/2006/customXml" ds:itemID="{793AE5FF-05EB-4B09-98BD-4A8C098F5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6307</TotalTime>
  <Pages>9</Pages>
  <Words>3114</Words>
  <Characters>17750</Characters>
  <Application>Microsoft Office Word</Application>
  <DocSecurity>0</DocSecurity>
  <Lines>147</Lines>
  <Paragraphs>41</Paragraphs>
  <ScaleCrop>false</ScaleCrop>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Xing</dc:creator>
  <cp:keywords/>
  <dc:description/>
  <cp:lastModifiedBy>Song, Xing</cp:lastModifiedBy>
  <cp:revision>218</cp:revision>
  <dcterms:created xsi:type="dcterms:W3CDTF">2023-10-25T13:30:00Z</dcterms:created>
  <dcterms:modified xsi:type="dcterms:W3CDTF">2024-10-04T17:28:00Z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0x010100066C90EDBA55B24994D27E40D9B366FA</vt:lpwstr>
  </property>
  <property fmtid="{D5CDD505-2E9C-101B-9397-08002B2CF9AE}" pid="3" name="MediaServiceImageTags">
    <vt:lpwstr/>
  </property>
</Properties>
</file>