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A1A9D7" w14:textId="6D399B48" w:rsidR="005064CF" w:rsidRDefault="00E90D7D" w:rsidP="005064CF">
      <w:pPr>
        <w:spacing w:line="480" w:lineRule="auto"/>
        <w:ind w:leftChars="-337" w:left="-708" w:rightChars="-367" w:right="-771"/>
        <w:jc w:val="center"/>
      </w:pPr>
      <w:r>
        <w:rPr>
          <w:noProof/>
        </w:rPr>
        <w:drawing>
          <wp:inline distT="0" distB="0" distL="0" distR="0" wp14:anchorId="56070580" wp14:editId="6AEDE0C8">
            <wp:extent cx="6194908" cy="3403964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3-ROC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263848" cy="3441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FD486B" w14:textId="107DD365" w:rsidR="005064CF" w:rsidRDefault="00E42504" w:rsidP="005064CF">
      <w:pPr>
        <w:spacing w:line="480" w:lineRule="auto"/>
        <w:ind w:leftChars="-338" w:left="-710" w:rightChars="-367" w:right="-771"/>
        <w:rPr>
          <w:rFonts w:ascii="Arial" w:hAnsi="Arial" w:cs="Arial"/>
          <w:sz w:val="24"/>
        </w:rPr>
      </w:pPr>
      <w:bookmarkStart w:id="0" w:name="_Hlk42601102"/>
      <w:r w:rsidRPr="00E42504">
        <w:rPr>
          <w:rFonts w:ascii="Arial" w:hAnsi="Arial" w:cs="Arial"/>
          <w:b/>
          <w:bCs/>
          <w:sz w:val="24"/>
        </w:rPr>
        <w:t>Supplementary</w:t>
      </w:r>
      <w:r w:rsidRPr="00D14C31">
        <w:rPr>
          <w:rFonts w:ascii="Arial" w:hAnsi="Arial" w:cs="Arial"/>
          <w:b/>
          <w:kern w:val="0"/>
          <w:sz w:val="24"/>
        </w:rPr>
        <w:t xml:space="preserve"> </w:t>
      </w:r>
      <w:r w:rsidR="005064CF" w:rsidRPr="00D14C31">
        <w:rPr>
          <w:rFonts w:ascii="Arial" w:hAnsi="Arial" w:cs="Arial"/>
          <w:b/>
          <w:kern w:val="0"/>
          <w:sz w:val="24"/>
        </w:rPr>
        <w:t xml:space="preserve">Figure </w:t>
      </w:r>
      <w:r w:rsidR="005064CF">
        <w:rPr>
          <w:rFonts w:ascii="Arial" w:hAnsi="Arial" w:cs="Arial"/>
          <w:b/>
          <w:kern w:val="0"/>
          <w:sz w:val="24"/>
        </w:rPr>
        <w:t>S</w:t>
      </w:r>
      <w:r w:rsidR="000B5294">
        <w:rPr>
          <w:rFonts w:ascii="Arial" w:hAnsi="Arial" w:cs="Arial"/>
          <w:b/>
          <w:kern w:val="0"/>
          <w:sz w:val="24"/>
        </w:rPr>
        <w:t>1</w:t>
      </w:r>
      <w:r w:rsidR="00CE2CED">
        <w:rPr>
          <w:rFonts w:ascii="Arial" w:hAnsi="Arial" w:cs="Arial"/>
          <w:b/>
          <w:kern w:val="0"/>
          <w:sz w:val="24"/>
        </w:rPr>
        <w:t xml:space="preserve"> </w:t>
      </w:r>
      <w:r w:rsidR="00CE2CED">
        <w:rPr>
          <w:rFonts w:ascii="Arial" w:hAnsi="Arial" w:cs="Arial"/>
          <w:b/>
          <w:bCs/>
          <w:sz w:val="24"/>
        </w:rPr>
        <w:t>(Related to Figure 2)</w:t>
      </w:r>
      <w:r w:rsidR="005064CF" w:rsidRPr="00D14C31">
        <w:rPr>
          <w:rFonts w:ascii="Arial" w:hAnsi="Arial" w:cs="Arial"/>
          <w:b/>
          <w:kern w:val="0"/>
          <w:sz w:val="24"/>
        </w:rPr>
        <w:t>.</w:t>
      </w:r>
      <w:r w:rsidR="005064CF" w:rsidRPr="00D14C31">
        <w:rPr>
          <w:rFonts w:ascii="Arial" w:hAnsi="Arial" w:cs="Arial"/>
          <w:bCs/>
          <w:kern w:val="0"/>
          <w:sz w:val="24"/>
        </w:rPr>
        <w:t xml:space="preserve"> </w:t>
      </w:r>
      <w:r w:rsidR="005064CF" w:rsidRPr="00AA1E18">
        <w:rPr>
          <w:rFonts w:ascii="Arial" w:hAnsi="Arial" w:cs="Arial"/>
          <w:bCs/>
          <w:kern w:val="0"/>
          <w:sz w:val="24"/>
        </w:rPr>
        <w:t xml:space="preserve">Time-dependent </w:t>
      </w:r>
      <w:r w:rsidR="005064CF">
        <w:rPr>
          <w:rFonts w:ascii="Arial" w:hAnsi="Arial" w:cs="Arial"/>
          <w:sz w:val="24"/>
        </w:rPr>
        <w:t>r</w:t>
      </w:r>
      <w:r w:rsidR="005064CF" w:rsidRPr="00AE3C53">
        <w:rPr>
          <w:rFonts w:ascii="Arial" w:hAnsi="Arial" w:cs="Arial"/>
          <w:sz w:val="24"/>
        </w:rPr>
        <w:t>eceiver operating characteristic (ROC)</w:t>
      </w:r>
      <w:r w:rsidR="005064CF" w:rsidRPr="00AA1E18">
        <w:rPr>
          <w:rFonts w:ascii="Arial" w:hAnsi="Arial" w:cs="Arial"/>
          <w:bCs/>
          <w:kern w:val="0"/>
          <w:sz w:val="24"/>
        </w:rPr>
        <w:t xml:space="preserve"> analysis </w:t>
      </w:r>
      <w:r w:rsidR="005064CF" w:rsidRPr="006F0FB5">
        <w:rPr>
          <w:rFonts w:ascii="Arial" w:hAnsi="Arial" w:cs="Arial"/>
          <w:sz w:val="24"/>
        </w:rPr>
        <w:t>of</w:t>
      </w:r>
      <w:r w:rsidR="005064CF" w:rsidRPr="00AE3C53">
        <w:rPr>
          <w:rFonts w:ascii="Arial" w:hAnsi="Arial" w:cs="Arial"/>
          <w:bCs/>
          <w:kern w:val="0"/>
          <w:sz w:val="24"/>
        </w:rPr>
        <w:t xml:space="preserve"> </w:t>
      </w:r>
      <w:r w:rsidR="005064CF">
        <w:rPr>
          <w:rFonts w:ascii="Arial" w:hAnsi="Arial" w:cs="Arial"/>
          <w:bCs/>
          <w:kern w:val="0"/>
          <w:sz w:val="24"/>
        </w:rPr>
        <w:t>5</w:t>
      </w:r>
      <w:r w:rsidR="002878F7">
        <w:rPr>
          <w:rFonts w:ascii="Arial" w:hAnsi="Arial" w:cs="Arial"/>
          <w:bCs/>
          <w:kern w:val="0"/>
          <w:sz w:val="24"/>
        </w:rPr>
        <w:t xml:space="preserve"> and</w:t>
      </w:r>
      <w:r w:rsidR="005064CF">
        <w:rPr>
          <w:rFonts w:ascii="Arial" w:hAnsi="Arial" w:cs="Arial"/>
          <w:bCs/>
          <w:kern w:val="0"/>
          <w:sz w:val="24"/>
        </w:rPr>
        <w:t xml:space="preserve"> 8</w:t>
      </w:r>
      <w:r w:rsidR="00205151">
        <w:rPr>
          <w:rFonts w:ascii="Arial" w:hAnsi="Arial" w:cs="Arial"/>
          <w:bCs/>
          <w:kern w:val="0"/>
          <w:sz w:val="24"/>
        </w:rPr>
        <w:t xml:space="preserve"> </w:t>
      </w:r>
      <w:r w:rsidR="005064CF">
        <w:rPr>
          <w:rFonts w:ascii="Arial" w:hAnsi="Arial" w:cs="Arial"/>
          <w:bCs/>
          <w:kern w:val="0"/>
          <w:sz w:val="24"/>
        </w:rPr>
        <w:t xml:space="preserve">(10)-year </w:t>
      </w:r>
      <w:r w:rsidR="005064CF" w:rsidRPr="00D14C31">
        <w:rPr>
          <w:rFonts w:ascii="Arial" w:hAnsi="Arial" w:cs="Arial"/>
          <w:bCs/>
          <w:kern w:val="0"/>
          <w:sz w:val="24"/>
        </w:rPr>
        <w:t>overall survival</w:t>
      </w:r>
      <w:r w:rsidR="000114B5">
        <w:rPr>
          <w:rFonts w:ascii="Arial" w:hAnsi="Arial" w:cs="Arial"/>
          <w:bCs/>
          <w:kern w:val="0"/>
          <w:sz w:val="24"/>
        </w:rPr>
        <w:t xml:space="preserve"> (OS)</w:t>
      </w:r>
      <w:r w:rsidR="005064CF">
        <w:rPr>
          <w:rFonts w:ascii="Arial" w:hAnsi="Arial" w:cs="Arial"/>
          <w:b/>
          <w:kern w:val="0"/>
          <w:sz w:val="24"/>
        </w:rPr>
        <w:t xml:space="preserve"> </w:t>
      </w:r>
      <w:r w:rsidR="005064CF" w:rsidRPr="00507BD6">
        <w:rPr>
          <w:rFonts w:ascii="Arial" w:hAnsi="Arial" w:cs="Arial"/>
          <w:bCs/>
          <w:kern w:val="0"/>
          <w:sz w:val="24"/>
        </w:rPr>
        <w:t>and</w:t>
      </w:r>
      <w:r w:rsidR="005064CF">
        <w:rPr>
          <w:rFonts w:ascii="Arial" w:hAnsi="Arial" w:cs="Arial"/>
          <w:b/>
          <w:kern w:val="0"/>
          <w:sz w:val="24"/>
        </w:rPr>
        <w:t xml:space="preserve"> </w:t>
      </w:r>
      <w:r w:rsidR="005064CF" w:rsidRPr="00D14C31">
        <w:rPr>
          <w:rFonts w:ascii="Arial" w:hAnsi="Arial" w:cs="Arial"/>
          <w:bCs/>
          <w:kern w:val="0"/>
          <w:sz w:val="24"/>
        </w:rPr>
        <w:t>progression-free survival</w:t>
      </w:r>
      <w:r w:rsidR="000114B5">
        <w:rPr>
          <w:rFonts w:ascii="Arial" w:hAnsi="Arial" w:cs="Arial"/>
          <w:bCs/>
          <w:kern w:val="0"/>
          <w:sz w:val="24"/>
        </w:rPr>
        <w:t xml:space="preserve"> (PFS)</w:t>
      </w:r>
      <w:r w:rsidR="005064CF" w:rsidRPr="00D14C31">
        <w:rPr>
          <w:rFonts w:ascii="Arial" w:hAnsi="Arial" w:cs="Arial"/>
          <w:bCs/>
          <w:kern w:val="0"/>
          <w:sz w:val="24"/>
        </w:rPr>
        <w:t xml:space="preserve"> </w:t>
      </w:r>
      <w:r w:rsidR="005064CF" w:rsidRPr="00AE3C53">
        <w:rPr>
          <w:rFonts w:ascii="Arial" w:hAnsi="Arial" w:cs="Arial"/>
          <w:sz w:val="24"/>
        </w:rPr>
        <w:t>prediction</w:t>
      </w:r>
      <w:r w:rsidR="005064CF" w:rsidRPr="00573AF0">
        <w:rPr>
          <w:rFonts w:ascii="Arial" w:hAnsi="Arial" w:cs="Arial"/>
          <w:sz w:val="24"/>
        </w:rPr>
        <w:t xml:space="preserve"> </w:t>
      </w:r>
      <w:r w:rsidR="00205151">
        <w:rPr>
          <w:rFonts w:ascii="Arial" w:hAnsi="Arial" w:cs="Arial"/>
          <w:sz w:val="24"/>
        </w:rPr>
        <w:t>for</w:t>
      </w:r>
      <w:r w:rsidR="005064CF">
        <w:rPr>
          <w:rFonts w:ascii="Arial" w:hAnsi="Arial" w:cs="Arial"/>
          <w:sz w:val="24"/>
        </w:rPr>
        <w:t xml:space="preserve"> </w:t>
      </w:r>
      <w:r w:rsidR="005064CF" w:rsidRPr="00AE3C53">
        <w:rPr>
          <w:rFonts w:ascii="Arial" w:hAnsi="Arial" w:cs="Arial"/>
          <w:bCs/>
          <w:kern w:val="0"/>
          <w:sz w:val="24"/>
        </w:rPr>
        <w:t xml:space="preserve">5hmC levels </w:t>
      </w:r>
      <w:r w:rsidR="00205151">
        <w:rPr>
          <w:rFonts w:ascii="Arial" w:hAnsi="Arial" w:cs="Arial"/>
          <w:sz w:val="24"/>
        </w:rPr>
        <w:t>and</w:t>
      </w:r>
      <w:r w:rsidR="00205151" w:rsidRPr="00AE3C53">
        <w:rPr>
          <w:rFonts w:ascii="Arial" w:hAnsi="Arial" w:cs="Arial"/>
          <w:sz w:val="24"/>
        </w:rPr>
        <w:t xml:space="preserve"> </w:t>
      </w:r>
      <w:r w:rsidR="005064CF" w:rsidRPr="00AE3C53">
        <w:rPr>
          <w:rFonts w:ascii="Arial" w:hAnsi="Arial" w:cs="Arial"/>
          <w:sz w:val="24"/>
        </w:rPr>
        <w:t>molecular subgroup</w:t>
      </w:r>
      <w:r w:rsidR="005064CF">
        <w:rPr>
          <w:rFonts w:ascii="Arial" w:hAnsi="Arial" w:cs="Arial"/>
          <w:sz w:val="24"/>
        </w:rPr>
        <w:t xml:space="preserve"> in discovery cohort </w:t>
      </w:r>
      <w:r w:rsidR="005064CF" w:rsidRPr="00154CCC">
        <w:rPr>
          <w:rFonts w:ascii="Arial" w:hAnsi="Arial" w:cs="Arial"/>
          <w:b/>
          <w:kern w:val="0"/>
          <w:sz w:val="24"/>
        </w:rPr>
        <w:t>(</w:t>
      </w:r>
      <w:r w:rsidR="005064CF">
        <w:rPr>
          <w:rFonts w:ascii="Arial" w:hAnsi="Arial" w:cs="Arial"/>
          <w:b/>
          <w:kern w:val="0"/>
          <w:sz w:val="24"/>
        </w:rPr>
        <w:t>A</w:t>
      </w:r>
      <w:r w:rsidR="005064CF" w:rsidRPr="00154CCC">
        <w:rPr>
          <w:rFonts w:ascii="Arial" w:hAnsi="Arial" w:cs="Arial"/>
          <w:b/>
          <w:kern w:val="0"/>
          <w:sz w:val="24"/>
        </w:rPr>
        <w:t>)</w:t>
      </w:r>
      <w:r w:rsidR="005064CF">
        <w:rPr>
          <w:rFonts w:ascii="Arial" w:hAnsi="Arial" w:cs="Arial"/>
          <w:sz w:val="24"/>
        </w:rPr>
        <w:t xml:space="preserve"> and validation cohort </w:t>
      </w:r>
      <w:r w:rsidR="005064CF" w:rsidRPr="00154CCC">
        <w:rPr>
          <w:rFonts w:ascii="Arial" w:hAnsi="Arial" w:cs="Arial"/>
          <w:b/>
          <w:kern w:val="0"/>
          <w:sz w:val="24"/>
        </w:rPr>
        <w:t>(</w:t>
      </w:r>
      <w:r w:rsidR="002878F7">
        <w:rPr>
          <w:rFonts w:ascii="Arial" w:hAnsi="Arial" w:cs="Arial"/>
          <w:b/>
          <w:kern w:val="0"/>
          <w:sz w:val="24"/>
        </w:rPr>
        <w:t>B</w:t>
      </w:r>
      <w:r w:rsidR="005064CF" w:rsidRPr="00154CCC">
        <w:rPr>
          <w:rFonts w:ascii="Arial" w:hAnsi="Arial" w:cs="Arial"/>
          <w:b/>
          <w:kern w:val="0"/>
          <w:sz w:val="24"/>
        </w:rPr>
        <w:t>)</w:t>
      </w:r>
      <w:r w:rsidR="00205151" w:rsidRPr="00205151">
        <w:rPr>
          <w:rFonts w:ascii="Arial" w:hAnsi="Arial" w:cs="Arial"/>
          <w:bCs/>
          <w:kern w:val="0"/>
          <w:sz w:val="24"/>
        </w:rPr>
        <w:t>, respectively</w:t>
      </w:r>
      <w:r w:rsidR="005064CF" w:rsidRPr="00205151">
        <w:rPr>
          <w:rFonts w:ascii="Arial" w:hAnsi="Arial" w:cs="Arial"/>
          <w:bCs/>
          <w:sz w:val="24"/>
        </w:rPr>
        <w:t>.</w:t>
      </w:r>
      <w:r w:rsidR="005064CF" w:rsidRPr="00834B1B">
        <w:rPr>
          <w:rFonts w:ascii="Arial" w:hAnsi="Arial" w:cs="Arial"/>
          <w:sz w:val="24"/>
        </w:rPr>
        <w:t xml:space="preserve"> </w:t>
      </w:r>
      <w:r w:rsidR="005064CF">
        <w:rPr>
          <w:rFonts w:ascii="Arial" w:hAnsi="Arial" w:cs="Arial"/>
          <w:sz w:val="24"/>
        </w:rPr>
        <w:t xml:space="preserve">The </w:t>
      </w:r>
      <w:r w:rsidR="005064CF" w:rsidRPr="00AE3C53">
        <w:rPr>
          <w:rFonts w:ascii="Arial" w:hAnsi="Arial" w:cs="Arial"/>
          <w:sz w:val="24"/>
        </w:rPr>
        <w:t xml:space="preserve">prognostic accuracy </w:t>
      </w:r>
      <w:r w:rsidR="005064CF">
        <w:rPr>
          <w:rFonts w:ascii="Arial" w:hAnsi="Arial" w:cs="Arial"/>
          <w:sz w:val="24"/>
        </w:rPr>
        <w:t>is analyzed by a</w:t>
      </w:r>
      <w:r w:rsidR="005064CF" w:rsidRPr="00AE3C53">
        <w:rPr>
          <w:rFonts w:ascii="Arial" w:hAnsi="Arial" w:cs="Arial"/>
          <w:sz w:val="24"/>
        </w:rPr>
        <w:t>rea under the ROC curve</w:t>
      </w:r>
      <w:r w:rsidR="005064CF">
        <w:rPr>
          <w:rFonts w:ascii="Arial" w:hAnsi="Arial" w:cs="Arial"/>
          <w:sz w:val="24"/>
        </w:rPr>
        <w:t>s</w:t>
      </w:r>
      <w:r w:rsidR="005064CF" w:rsidRPr="00AE3C53">
        <w:rPr>
          <w:rFonts w:ascii="Arial" w:hAnsi="Arial" w:cs="Arial"/>
          <w:sz w:val="24"/>
        </w:rPr>
        <w:t xml:space="preserve"> (AUC</w:t>
      </w:r>
      <w:r w:rsidR="005064CF">
        <w:rPr>
          <w:rFonts w:ascii="Arial" w:hAnsi="Arial" w:cs="Arial"/>
          <w:sz w:val="24"/>
        </w:rPr>
        <w:t>s</w:t>
      </w:r>
      <w:r w:rsidR="005064CF" w:rsidRPr="00AE3C53">
        <w:rPr>
          <w:rFonts w:ascii="Arial" w:hAnsi="Arial" w:cs="Arial"/>
          <w:sz w:val="24"/>
        </w:rPr>
        <w:t xml:space="preserve">) at </w:t>
      </w:r>
      <w:r w:rsidR="005064CF">
        <w:rPr>
          <w:rFonts w:ascii="Arial" w:hAnsi="Arial" w:cs="Arial"/>
          <w:sz w:val="24"/>
        </w:rPr>
        <w:t>5</w:t>
      </w:r>
      <w:r w:rsidR="005064CF" w:rsidRPr="00AE3C53">
        <w:rPr>
          <w:rFonts w:ascii="Arial" w:hAnsi="Arial" w:cs="Arial"/>
          <w:sz w:val="24"/>
        </w:rPr>
        <w:t xml:space="preserve"> and </w:t>
      </w:r>
      <w:r w:rsidR="005064CF">
        <w:rPr>
          <w:rFonts w:ascii="Arial" w:hAnsi="Arial" w:cs="Arial"/>
          <w:sz w:val="24"/>
        </w:rPr>
        <w:t>8 (10)</w:t>
      </w:r>
      <w:r w:rsidR="005064CF" w:rsidRPr="00AE3C53">
        <w:rPr>
          <w:rFonts w:ascii="Arial" w:hAnsi="Arial" w:cs="Arial"/>
          <w:sz w:val="24"/>
        </w:rPr>
        <w:t xml:space="preserve"> years.</w:t>
      </w:r>
      <w:r w:rsidR="005064CF">
        <w:rPr>
          <w:rFonts w:ascii="Arial" w:hAnsi="Arial" w:cs="Arial" w:hint="eastAsia"/>
          <w:sz w:val="24"/>
        </w:rPr>
        <w:t xml:space="preserve"> </w:t>
      </w:r>
      <w:r w:rsidR="005064CF">
        <w:rPr>
          <w:rFonts w:ascii="Arial" w:hAnsi="Arial" w:cs="Arial"/>
          <w:sz w:val="24"/>
        </w:rPr>
        <w:t xml:space="preserve">OS = </w:t>
      </w:r>
      <w:r w:rsidR="005064CF" w:rsidRPr="00D14C31">
        <w:rPr>
          <w:rFonts w:ascii="Arial" w:hAnsi="Arial" w:cs="Arial"/>
          <w:bCs/>
          <w:kern w:val="0"/>
          <w:sz w:val="24"/>
        </w:rPr>
        <w:t>overall survival</w:t>
      </w:r>
      <w:r w:rsidR="005064CF">
        <w:rPr>
          <w:rFonts w:ascii="Arial" w:hAnsi="Arial" w:cs="Arial"/>
          <w:bCs/>
          <w:kern w:val="0"/>
          <w:sz w:val="24"/>
        </w:rPr>
        <w:t>,</w:t>
      </w:r>
      <w:r w:rsidR="005064CF">
        <w:rPr>
          <w:rFonts w:ascii="Arial" w:hAnsi="Arial" w:cs="Arial"/>
          <w:sz w:val="24"/>
        </w:rPr>
        <w:t xml:space="preserve"> PFS = </w:t>
      </w:r>
      <w:r w:rsidR="005064CF" w:rsidRPr="00D14C31">
        <w:rPr>
          <w:rFonts w:ascii="Arial" w:hAnsi="Arial" w:cs="Arial"/>
          <w:bCs/>
          <w:kern w:val="0"/>
          <w:sz w:val="24"/>
        </w:rPr>
        <w:t>progression-free survival</w:t>
      </w:r>
      <w:r w:rsidR="005064CF">
        <w:rPr>
          <w:rFonts w:ascii="Arial" w:hAnsi="Arial" w:cs="Arial"/>
          <w:sz w:val="24"/>
        </w:rPr>
        <w:t>.</w:t>
      </w:r>
    </w:p>
    <w:bookmarkEnd w:id="0"/>
    <w:p w14:paraId="462F1DB6" w14:textId="505DD3E3" w:rsidR="005872EE" w:rsidRDefault="00762B44" w:rsidP="005872EE">
      <w:pPr>
        <w:spacing w:line="480" w:lineRule="auto"/>
        <w:ind w:leftChars="-338" w:left="-710" w:rightChars="-367" w:right="-771"/>
        <w:rPr>
          <w:rFonts w:ascii="Arial" w:hAnsi="Arial" w:cs="Arial"/>
          <w:b/>
          <w:kern w:val="0"/>
          <w:sz w:val="24"/>
        </w:rPr>
      </w:pPr>
      <w:r>
        <w:rPr>
          <w:rFonts w:ascii="Arial" w:hAnsi="Arial" w:cs="Arial"/>
          <w:b/>
          <w:kern w:val="0"/>
          <w:sz w:val="24"/>
        </w:rPr>
        <w:br w:type="page"/>
      </w:r>
      <w:bookmarkStart w:id="1" w:name="_Hlk42587493"/>
      <w:bookmarkEnd w:id="1"/>
      <w:r w:rsidR="00574496">
        <w:rPr>
          <w:rFonts w:ascii="Arial" w:hAnsi="Arial" w:cs="Arial"/>
          <w:b/>
          <w:noProof/>
          <w:kern w:val="0"/>
          <w:sz w:val="24"/>
        </w:rPr>
        <w:lastRenderedPageBreak/>
        <w:drawing>
          <wp:inline distT="0" distB="0" distL="0" distR="0" wp14:anchorId="3A9692A5" wp14:editId="54158B58">
            <wp:extent cx="6263791" cy="34798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-calibration curve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2371" cy="3484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BDDAE" w14:textId="7BF493E9" w:rsidR="005872EE" w:rsidRDefault="00E42504" w:rsidP="005872EE">
      <w:pPr>
        <w:spacing w:line="480" w:lineRule="auto"/>
        <w:ind w:leftChars="-338" w:left="-710" w:rightChars="-367" w:right="-771"/>
        <w:rPr>
          <w:rFonts w:ascii="Arial" w:hAnsi="Arial" w:cs="Arial"/>
          <w:sz w:val="24"/>
        </w:rPr>
      </w:pPr>
      <w:bookmarkStart w:id="2" w:name="_Hlk42601122"/>
      <w:r w:rsidRPr="00E42504">
        <w:rPr>
          <w:rFonts w:ascii="Arial" w:hAnsi="Arial" w:cs="Arial"/>
          <w:b/>
          <w:bCs/>
          <w:sz w:val="24"/>
        </w:rPr>
        <w:t>Supplementary</w:t>
      </w:r>
      <w:r w:rsidRPr="00D14C31">
        <w:rPr>
          <w:rFonts w:ascii="Arial" w:hAnsi="Arial" w:cs="Arial"/>
          <w:b/>
          <w:kern w:val="0"/>
          <w:sz w:val="24"/>
        </w:rPr>
        <w:t xml:space="preserve"> </w:t>
      </w:r>
      <w:r w:rsidR="00F91992" w:rsidRPr="00D14C31">
        <w:rPr>
          <w:rFonts w:ascii="Arial" w:hAnsi="Arial" w:cs="Arial"/>
          <w:b/>
          <w:kern w:val="0"/>
          <w:sz w:val="24"/>
        </w:rPr>
        <w:t xml:space="preserve">Figure </w:t>
      </w:r>
      <w:r w:rsidR="00F91992">
        <w:rPr>
          <w:rFonts w:ascii="Arial" w:hAnsi="Arial" w:cs="Arial"/>
          <w:b/>
          <w:kern w:val="0"/>
          <w:sz w:val="24"/>
        </w:rPr>
        <w:t>S</w:t>
      </w:r>
      <w:r w:rsidR="000B5294">
        <w:rPr>
          <w:rFonts w:ascii="Arial" w:hAnsi="Arial" w:cs="Arial"/>
          <w:b/>
          <w:kern w:val="0"/>
          <w:sz w:val="24"/>
        </w:rPr>
        <w:t>2</w:t>
      </w:r>
      <w:r w:rsidR="00620478">
        <w:rPr>
          <w:rFonts w:ascii="Arial" w:hAnsi="Arial" w:cs="Arial"/>
          <w:b/>
          <w:kern w:val="0"/>
          <w:sz w:val="24"/>
        </w:rPr>
        <w:t xml:space="preserve"> </w:t>
      </w:r>
      <w:r w:rsidR="00620478">
        <w:rPr>
          <w:rFonts w:ascii="Arial" w:hAnsi="Arial" w:cs="Arial"/>
          <w:b/>
          <w:bCs/>
          <w:sz w:val="24"/>
        </w:rPr>
        <w:t>(Related to Figure 3)</w:t>
      </w:r>
      <w:r w:rsidR="00F91992" w:rsidRPr="00D14C31">
        <w:rPr>
          <w:rFonts w:ascii="Arial" w:hAnsi="Arial" w:cs="Arial"/>
          <w:b/>
          <w:kern w:val="0"/>
          <w:sz w:val="24"/>
        </w:rPr>
        <w:t>.</w:t>
      </w:r>
      <w:r w:rsidR="00F91992" w:rsidRPr="00D14C31">
        <w:rPr>
          <w:rFonts w:ascii="Arial" w:hAnsi="Arial" w:cs="Arial"/>
          <w:bCs/>
          <w:kern w:val="0"/>
          <w:sz w:val="24"/>
        </w:rPr>
        <w:t xml:space="preserve"> </w:t>
      </w:r>
      <w:r w:rsidR="00F91992" w:rsidRPr="00F91992">
        <w:rPr>
          <w:rFonts w:ascii="Arial" w:hAnsi="Arial" w:cs="Arial"/>
          <w:bCs/>
          <w:kern w:val="0"/>
          <w:sz w:val="24"/>
        </w:rPr>
        <w:t>The calibration curve</w:t>
      </w:r>
      <w:r w:rsidR="00D23B4B">
        <w:rPr>
          <w:rFonts w:ascii="Arial" w:hAnsi="Arial" w:cs="Arial"/>
          <w:bCs/>
          <w:kern w:val="0"/>
          <w:sz w:val="24"/>
        </w:rPr>
        <w:t>s</w:t>
      </w:r>
      <w:r w:rsidR="0064339A" w:rsidRPr="0064339A">
        <w:rPr>
          <w:rFonts w:ascii="Arial" w:hAnsi="Arial" w:cs="Arial"/>
          <w:sz w:val="24"/>
        </w:rPr>
        <w:t xml:space="preserve"> for</w:t>
      </w:r>
      <w:r w:rsidR="008A6B41" w:rsidRPr="008A6B41">
        <w:t xml:space="preserve"> </w:t>
      </w:r>
      <w:r w:rsidR="008A6B41" w:rsidRPr="008A6B41">
        <w:rPr>
          <w:rFonts w:ascii="Arial" w:hAnsi="Arial" w:cs="Arial"/>
          <w:sz w:val="24"/>
        </w:rPr>
        <w:t xml:space="preserve">predicting </w:t>
      </w:r>
      <w:r w:rsidR="00470A7B">
        <w:rPr>
          <w:rFonts w:ascii="Arial" w:hAnsi="Arial" w:cs="Arial"/>
          <w:bCs/>
          <w:kern w:val="0"/>
          <w:sz w:val="24"/>
        </w:rPr>
        <w:t>PFS</w:t>
      </w:r>
      <w:r w:rsidR="008A6B41" w:rsidRPr="00D14C31">
        <w:rPr>
          <w:rFonts w:ascii="Arial" w:hAnsi="Arial" w:cs="Arial"/>
          <w:bCs/>
          <w:kern w:val="0"/>
          <w:sz w:val="24"/>
        </w:rPr>
        <w:t xml:space="preserve"> </w:t>
      </w:r>
      <w:r w:rsidR="008A6B41" w:rsidRPr="00154CCC">
        <w:rPr>
          <w:rFonts w:ascii="Arial" w:hAnsi="Arial" w:cs="Arial"/>
          <w:b/>
          <w:kern w:val="0"/>
          <w:sz w:val="24"/>
        </w:rPr>
        <w:t>(</w:t>
      </w:r>
      <w:r w:rsidR="008A6B41">
        <w:rPr>
          <w:rFonts w:ascii="Arial" w:hAnsi="Arial" w:cs="Arial"/>
          <w:b/>
          <w:kern w:val="0"/>
          <w:sz w:val="24"/>
        </w:rPr>
        <w:t>A</w:t>
      </w:r>
      <w:r w:rsidR="008A6B41" w:rsidRPr="00154CCC">
        <w:rPr>
          <w:rFonts w:ascii="Arial" w:hAnsi="Arial" w:cs="Arial"/>
          <w:b/>
          <w:kern w:val="0"/>
          <w:sz w:val="24"/>
        </w:rPr>
        <w:t>)</w:t>
      </w:r>
      <w:r w:rsidR="008A6B41">
        <w:rPr>
          <w:rFonts w:ascii="Arial" w:hAnsi="Arial" w:cs="Arial"/>
          <w:bCs/>
          <w:kern w:val="0"/>
          <w:sz w:val="24"/>
        </w:rPr>
        <w:t xml:space="preserve"> </w:t>
      </w:r>
      <w:r w:rsidR="008A6B41" w:rsidRPr="00D14C31">
        <w:rPr>
          <w:rFonts w:ascii="Arial" w:hAnsi="Arial" w:cs="Arial"/>
          <w:bCs/>
          <w:kern w:val="0"/>
          <w:sz w:val="24"/>
        </w:rPr>
        <w:t xml:space="preserve">and </w:t>
      </w:r>
      <w:r w:rsidR="00470A7B">
        <w:rPr>
          <w:rFonts w:ascii="Arial" w:hAnsi="Arial" w:cs="Arial"/>
          <w:bCs/>
          <w:kern w:val="0"/>
          <w:sz w:val="24"/>
        </w:rPr>
        <w:t>OS</w:t>
      </w:r>
      <w:r w:rsidR="008A6B41" w:rsidRPr="00D14C31">
        <w:rPr>
          <w:rFonts w:ascii="Arial" w:hAnsi="Arial" w:cs="Arial"/>
          <w:bCs/>
          <w:kern w:val="0"/>
          <w:sz w:val="24"/>
        </w:rPr>
        <w:t xml:space="preserve"> </w:t>
      </w:r>
      <w:r w:rsidR="008A6B41" w:rsidRPr="00154CCC">
        <w:rPr>
          <w:rFonts w:ascii="Arial" w:hAnsi="Arial" w:cs="Arial"/>
          <w:b/>
          <w:kern w:val="0"/>
          <w:sz w:val="24"/>
        </w:rPr>
        <w:t>(</w:t>
      </w:r>
      <w:r w:rsidR="008A6B41">
        <w:rPr>
          <w:rFonts w:ascii="Arial" w:hAnsi="Arial" w:cs="Arial"/>
          <w:b/>
          <w:kern w:val="0"/>
          <w:sz w:val="24"/>
        </w:rPr>
        <w:t>B</w:t>
      </w:r>
      <w:r w:rsidR="008A6B41" w:rsidRPr="00154CCC">
        <w:rPr>
          <w:rFonts w:ascii="Arial" w:hAnsi="Arial" w:cs="Arial"/>
          <w:b/>
          <w:kern w:val="0"/>
          <w:sz w:val="24"/>
        </w:rPr>
        <w:t>)</w:t>
      </w:r>
      <w:r w:rsidR="008A6B41" w:rsidRPr="008A6B41">
        <w:rPr>
          <w:rFonts w:ascii="Arial" w:hAnsi="Arial" w:cs="Arial"/>
          <w:sz w:val="24"/>
        </w:rPr>
        <w:t xml:space="preserve"> at </w:t>
      </w:r>
      <w:r w:rsidR="008A6B41">
        <w:rPr>
          <w:rFonts w:ascii="Arial" w:hAnsi="Arial" w:cs="Arial"/>
          <w:sz w:val="24"/>
        </w:rPr>
        <w:t>3</w:t>
      </w:r>
      <w:r w:rsidR="008A6B41" w:rsidRPr="00AE3C53">
        <w:rPr>
          <w:rFonts w:ascii="Arial" w:hAnsi="Arial" w:cs="Arial"/>
          <w:sz w:val="24"/>
        </w:rPr>
        <w:t xml:space="preserve">, </w:t>
      </w:r>
      <w:r w:rsidR="008A6B41">
        <w:rPr>
          <w:rFonts w:ascii="Arial" w:hAnsi="Arial" w:cs="Arial"/>
          <w:sz w:val="24"/>
        </w:rPr>
        <w:t>5</w:t>
      </w:r>
      <w:r w:rsidR="008A6B41" w:rsidRPr="00AE3C53">
        <w:rPr>
          <w:rFonts w:ascii="Arial" w:hAnsi="Arial" w:cs="Arial"/>
          <w:sz w:val="24"/>
        </w:rPr>
        <w:t xml:space="preserve"> and </w:t>
      </w:r>
      <w:r w:rsidR="008A6B41">
        <w:rPr>
          <w:rFonts w:ascii="Arial" w:hAnsi="Arial" w:cs="Arial"/>
          <w:sz w:val="24"/>
        </w:rPr>
        <w:t>10</w:t>
      </w:r>
      <w:r w:rsidR="008A6B41" w:rsidRPr="00AE3C53">
        <w:rPr>
          <w:rFonts w:ascii="Arial" w:hAnsi="Arial" w:cs="Arial"/>
          <w:sz w:val="24"/>
        </w:rPr>
        <w:t xml:space="preserve"> years</w:t>
      </w:r>
      <w:r w:rsidR="0064339A" w:rsidRPr="0064339A">
        <w:rPr>
          <w:rFonts w:ascii="Arial" w:hAnsi="Arial" w:cs="Arial"/>
          <w:sz w:val="24"/>
        </w:rPr>
        <w:t>.</w:t>
      </w:r>
      <w:r w:rsidR="00F91992" w:rsidRPr="00F91992">
        <w:rPr>
          <w:rFonts w:ascii="Arial" w:hAnsi="Arial" w:cs="Arial"/>
          <w:bCs/>
          <w:kern w:val="0"/>
          <w:sz w:val="24"/>
        </w:rPr>
        <w:t xml:space="preserve"> </w:t>
      </w:r>
      <w:r w:rsidR="0064339A" w:rsidRPr="0064339A">
        <w:rPr>
          <w:rFonts w:ascii="Arial" w:hAnsi="Arial" w:cs="Arial"/>
          <w:sz w:val="24"/>
        </w:rPr>
        <w:t xml:space="preserve">The actual </w:t>
      </w:r>
      <w:r w:rsidR="008A6B41">
        <w:rPr>
          <w:rFonts w:ascii="Arial" w:hAnsi="Arial" w:cs="Arial"/>
          <w:sz w:val="24"/>
        </w:rPr>
        <w:t>survival</w:t>
      </w:r>
      <w:r w:rsidR="0064339A" w:rsidRPr="0064339A">
        <w:rPr>
          <w:rFonts w:ascii="Arial" w:hAnsi="Arial" w:cs="Arial"/>
          <w:sz w:val="24"/>
        </w:rPr>
        <w:t xml:space="preserve"> </w:t>
      </w:r>
      <w:r w:rsidR="0064339A">
        <w:rPr>
          <w:rFonts w:ascii="Arial" w:hAnsi="Arial" w:cs="Arial"/>
          <w:sz w:val="24"/>
        </w:rPr>
        <w:t>i</w:t>
      </w:r>
      <w:r w:rsidR="0064339A" w:rsidRPr="0064339A">
        <w:rPr>
          <w:rFonts w:ascii="Arial" w:hAnsi="Arial" w:cs="Arial"/>
          <w:sz w:val="24"/>
        </w:rPr>
        <w:t>s plotted on the y-axis</w:t>
      </w:r>
      <w:r w:rsidR="0064339A">
        <w:rPr>
          <w:rFonts w:ascii="Arial" w:hAnsi="Arial" w:cs="Arial"/>
          <w:sz w:val="24"/>
        </w:rPr>
        <w:t>,</w:t>
      </w:r>
      <w:r w:rsidR="0064339A" w:rsidRPr="0064339A">
        <w:rPr>
          <w:rFonts w:ascii="Arial" w:hAnsi="Arial" w:cs="Arial"/>
          <w:sz w:val="24"/>
        </w:rPr>
        <w:t xml:space="preserve"> </w:t>
      </w:r>
      <w:r w:rsidR="0064339A">
        <w:rPr>
          <w:rFonts w:ascii="Arial" w:hAnsi="Arial" w:cs="Arial"/>
          <w:sz w:val="24"/>
        </w:rPr>
        <w:t xml:space="preserve">and </w:t>
      </w:r>
      <w:r w:rsidR="0064339A" w:rsidRPr="0064339A">
        <w:rPr>
          <w:rFonts w:ascii="Arial" w:hAnsi="Arial" w:cs="Arial"/>
          <w:sz w:val="24"/>
        </w:rPr>
        <w:t>nomogram-predicted probability is plotted on the x-axis.</w:t>
      </w:r>
      <w:r w:rsidR="0064339A">
        <w:rPr>
          <w:rFonts w:ascii="Arial" w:hAnsi="Arial" w:cs="Arial"/>
          <w:sz w:val="24"/>
        </w:rPr>
        <w:t xml:space="preserve"> </w:t>
      </w:r>
      <w:r w:rsidR="00A551EA">
        <w:rPr>
          <w:rFonts w:ascii="Arial" w:hAnsi="Arial" w:cs="Arial"/>
          <w:sz w:val="24"/>
        </w:rPr>
        <w:t>The m</w:t>
      </w:r>
      <w:r w:rsidR="0064339A" w:rsidRPr="0064339A">
        <w:rPr>
          <w:rFonts w:ascii="Arial" w:hAnsi="Arial" w:cs="Arial"/>
          <w:sz w:val="24"/>
        </w:rPr>
        <w:t>odel performance is shown relative to the 45° line, representing the performance of an ideal nomogram for which the predicted outcome corresponding with actual outcome.</w:t>
      </w:r>
      <w:r w:rsidR="008A6B41">
        <w:rPr>
          <w:rFonts w:ascii="Arial" w:hAnsi="Arial" w:cs="Arial"/>
          <w:sz w:val="24"/>
        </w:rPr>
        <w:t xml:space="preserve"> </w:t>
      </w:r>
      <w:r w:rsidR="008A6B41" w:rsidRPr="008A6B41">
        <w:rPr>
          <w:rFonts w:ascii="Arial" w:hAnsi="Arial" w:cs="Arial"/>
          <w:sz w:val="24"/>
        </w:rPr>
        <w:t>OS = overall survival, PFS = progression-free survival.</w:t>
      </w:r>
    </w:p>
    <w:bookmarkEnd w:id="2"/>
    <w:p w14:paraId="01534808" w14:textId="35735A9F" w:rsidR="00AA1E18" w:rsidRDefault="00AA1E18">
      <w:pPr>
        <w:widowControl/>
        <w:jc w:val="left"/>
        <w:rPr>
          <w:rFonts w:ascii="Arial" w:hAnsi="Arial" w:cs="Arial"/>
          <w:b/>
          <w:kern w:val="0"/>
          <w:sz w:val="24"/>
        </w:rPr>
      </w:pPr>
      <w:r>
        <w:rPr>
          <w:rFonts w:ascii="Arial" w:hAnsi="Arial" w:cs="Arial"/>
          <w:b/>
          <w:kern w:val="0"/>
          <w:sz w:val="24"/>
        </w:rPr>
        <w:br w:type="page"/>
      </w:r>
    </w:p>
    <w:p w14:paraId="25684C45" w14:textId="5AE0EAC1" w:rsidR="00AA1E18" w:rsidRDefault="006E7734" w:rsidP="005872EE">
      <w:pPr>
        <w:spacing w:line="480" w:lineRule="auto"/>
        <w:ind w:leftChars="-338" w:left="-710" w:rightChars="-367" w:right="-771"/>
        <w:rPr>
          <w:rFonts w:ascii="Arial" w:hAnsi="Arial" w:cs="Arial"/>
          <w:b/>
          <w:kern w:val="0"/>
          <w:sz w:val="24"/>
        </w:rPr>
      </w:pPr>
      <w:r>
        <w:rPr>
          <w:rFonts w:ascii="Arial" w:hAnsi="Arial" w:cs="Arial"/>
          <w:b/>
          <w:noProof/>
          <w:kern w:val="0"/>
          <w:sz w:val="24"/>
        </w:rPr>
        <w:lastRenderedPageBreak/>
        <w:drawing>
          <wp:inline distT="0" distB="0" distL="0" distR="0" wp14:anchorId="019AC40F" wp14:editId="3C4E62F2">
            <wp:extent cx="6355233" cy="35306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6-AUC for Nom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2730" cy="353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01913" w14:textId="58AB61A1" w:rsidR="00A076B2" w:rsidRDefault="00E42504" w:rsidP="005872EE">
      <w:pPr>
        <w:spacing w:line="480" w:lineRule="auto"/>
        <w:ind w:leftChars="-338" w:left="-710" w:rightChars="-367" w:right="-771"/>
        <w:rPr>
          <w:rFonts w:ascii="Arial" w:hAnsi="Arial" w:cs="Arial"/>
          <w:sz w:val="24"/>
        </w:rPr>
      </w:pPr>
      <w:bookmarkStart w:id="3" w:name="_Hlk42601131"/>
      <w:r w:rsidRPr="00E42504">
        <w:rPr>
          <w:rFonts w:ascii="Arial" w:hAnsi="Arial" w:cs="Arial"/>
          <w:b/>
          <w:bCs/>
          <w:sz w:val="24"/>
        </w:rPr>
        <w:t>Supplementary</w:t>
      </w:r>
      <w:r w:rsidRPr="00D14C31">
        <w:rPr>
          <w:rFonts w:ascii="Arial" w:hAnsi="Arial" w:cs="Arial"/>
          <w:b/>
          <w:kern w:val="0"/>
          <w:sz w:val="24"/>
        </w:rPr>
        <w:t xml:space="preserve"> </w:t>
      </w:r>
      <w:r w:rsidR="0098026D" w:rsidRPr="00D14C31">
        <w:rPr>
          <w:rFonts w:ascii="Arial" w:hAnsi="Arial" w:cs="Arial"/>
          <w:b/>
          <w:kern w:val="0"/>
          <w:sz w:val="24"/>
        </w:rPr>
        <w:t xml:space="preserve">Figure </w:t>
      </w:r>
      <w:r w:rsidR="0098026D">
        <w:rPr>
          <w:rFonts w:ascii="Arial" w:hAnsi="Arial" w:cs="Arial"/>
          <w:b/>
          <w:kern w:val="0"/>
          <w:sz w:val="24"/>
        </w:rPr>
        <w:t>S</w:t>
      </w:r>
      <w:r w:rsidR="002B0CF9">
        <w:rPr>
          <w:rFonts w:ascii="Arial" w:hAnsi="Arial" w:cs="Arial"/>
          <w:b/>
          <w:kern w:val="0"/>
          <w:sz w:val="24"/>
        </w:rPr>
        <w:t>3</w:t>
      </w:r>
      <w:r w:rsidR="00620478">
        <w:rPr>
          <w:rFonts w:ascii="Arial" w:hAnsi="Arial" w:cs="Arial"/>
          <w:b/>
          <w:kern w:val="0"/>
          <w:sz w:val="24"/>
        </w:rPr>
        <w:t xml:space="preserve"> </w:t>
      </w:r>
      <w:r w:rsidR="00620478">
        <w:rPr>
          <w:rFonts w:ascii="Arial" w:hAnsi="Arial" w:cs="Arial"/>
          <w:b/>
          <w:bCs/>
          <w:sz w:val="24"/>
        </w:rPr>
        <w:t>(Related to Figure 3)</w:t>
      </w:r>
      <w:r w:rsidR="0098026D" w:rsidRPr="00D14C31">
        <w:rPr>
          <w:rFonts w:ascii="Arial" w:hAnsi="Arial" w:cs="Arial"/>
          <w:b/>
          <w:kern w:val="0"/>
          <w:sz w:val="24"/>
        </w:rPr>
        <w:t>.</w:t>
      </w:r>
      <w:r w:rsidR="0098026D">
        <w:rPr>
          <w:rFonts w:ascii="Arial" w:hAnsi="Arial" w:cs="Arial"/>
          <w:b/>
          <w:kern w:val="0"/>
          <w:sz w:val="24"/>
        </w:rPr>
        <w:t xml:space="preserve"> </w:t>
      </w:r>
      <w:r w:rsidR="0098026D" w:rsidRPr="00AA1E18">
        <w:rPr>
          <w:rFonts w:ascii="Arial" w:hAnsi="Arial" w:cs="Arial"/>
          <w:bCs/>
          <w:kern w:val="0"/>
          <w:sz w:val="24"/>
        </w:rPr>
        <w:t xml:space="preserve">Time-dependent </w:t>
      </w:r>
      <w:r w:rsidR="0098026D">
        <w:rPr>
          <w:rFonts w:ascii="Arial" w:hAnsi="Arial" w:cs="Arial"/>
          <w:sz w:val="24"/>
        </w:rPr>
        <w:t>r</w:t>
      </w:r>
      <w:r w:rsidR="0098026D" w:rsidRPr="00AE3C53">
        <w:rPr>
          <w:rFonts w:ascii="Arial" w:hAnsi="Arial" w:cs="Arial"/>
          <w:sz w:val="24"/>
        </w:rPr>
        <w:t>eceiver operating characteristic (ROC)</w:t>
      </w:r>
      <w:r w:rsidR="0098026D" w:rsidRPr="00AA1E18">
        <w:rPr>
          <w:rFonts w:ascii="Arial" w:hAnsi="Arial" w:cs="Arial"/>
          <w:bCs/>
          <w:kern w:val="0"/>
          <w:sz w:val="24"/>
        </w:rPr>
        <w:t xml:space="preserve"> analysis </w:t>
      </w:r>
      <w:r w:rsidR="00305DD6">
        <w:rPr>
          <w:rFonts w:ascii="Arial" w:hAnsi="Arial" w:cs="Arial"/>
          <w:sz w:val="24"/>
        </w:rPr>
        <w:t>of</w:t>
      </w:r>
      <w:r w:rsidR="0098026D" w:rsidRPr="00AE3C53">
        <w:rPr>
          <w:rFonts w:ascii="Arial" w:hAnsi="Arial" w:cs="Arial"/>
          <w:bCs/>
          <w:kern w:val="0"/>
          <w:sz w:val="24"/>
        </w:rPr>
        <w:t xml:space="preserve"> </w:t>
      </w:r>
      <w:r w:rsidR="004E0C94">
        <w:rPr>
          <w:rFonts w:ascii="Arial" w:hAnsi="Arial" w:cs="Arial"/>
          <w:bCs/>
          <w:kern w:val="0"/>
          <w:sz w:val="24"/>
        </w:rPr>
        <w:t xml:space="preserve">3-, 5, 10-year </w:t>
      </w:r>
      <w:r w:rsidR="00407DF0">
        <w:rPr>
          <w:rFonts w:ascii="Arial" w:hAnsi="Arial" w:cs="Arial"/>
          <w:bCs/>
          <w:kern w:val="0"/>
          <w:sz w:val="24"/>
        </w:rPr>
        <w:t>OS</w:t>
      </w:r>
      <w:r w:rsidR="00507BD6" w:rsidRPr="00D14C31">
        <w:rPr>
          <w:rFonts w:ascii="Arial" w:hAnsi="Arial" w:cs="Arial"/>
          <w:bCs/>
          <w:kern w:val="0"/>
          <w:sz w:val="24"/>
        </w:rPr>
        <w:t xml:space="preserve"> </w:t>
      </w:r>
      <w:r w:rsidR="00507BD6" w:rsidRPr="00154CCC">
        <w:rPr>
          <w:rFonts w:ascii="Arial" w:hAnsi="Arial" w:cs="Arial"/>
          <w:b/>
          <w:kern w:val="0"/>
          <w:sz w:val="24"/>
        </w:rPr>
        <w:t>(</w:t>
      </w:r>
      <w:r w:rsidR="00507BD6">
        <w:rPr>
          <w:rFonts w:ascii="Arial" w:hAnsi="Arial" w:cs="Arial"/>
          <w:b/>
          <w:kern w:val="0"/>
          <w:sz w:val="24"/>
        </w:rPr>
        <w:t>A</w:t>
      </w:r>
      <w:r w:rsidR="00507BD6" w:rsidRPr="00154CCC">
        <w:rPr>
          <w:rFonts w:ascii="Arial" w:hAnsi="Arial" w:cs="Arial"/>
          <w:b/>
          <w:kern w:val="0"/>
          <w:sz w:val="24"/>
        </w:rPr>
        <w:t>)</w:t>
      </w:r>
      <w:r w:rsidR="00507BD6">
        <w:rPr>
          <w:rFonts w:ascii="Arial" w:hAnsi="Arial" w:cs="Arial"/>
          <w:b/>
          <w:kern w:val="0"/>
          <w:sz w:val="24"/>
        </w:rPr>
        <w:t xml:space="preserve"> </w:t>
      </w:r>
      <w:r w:rsidR="00507BD6" w:rsidRPr="00507BD6">
        <w:rPr>
          <w:rFonts w:ascii="Arial" w:hAnsi="Arial" w:cs="Arial"/>
          <w:bCs/>
          <w:kern w:val="0"/>
          <w:sz w:val="24"/>
        </w:rPr>
        <w:t>and</w:t>
      </w:r>
      <w:r w:rsidR="00507BD6">
        <w:rPr>
          <w:rFonts w:ascii="Arial" w:hAnsi="Arial" w:cs="Arial"/>
          <w:b/>
          <w:kern w:val="0"/>
          <w:sz w:val="24"/>
        </w:rPr>
        <w:t xml:space="preserve"> </w:t>
      </w:r>
      <w:r w:rsidR="00407DF0">
        <w:rPr>
          <w:rFonts w:ascii="Arial" w:hAnsi="Arial" w:cs="Arial"/>
          <w:bCs/>
          <w:kern w:val="0"/>
          <w:sz w:val="24"/>
        </w:rPr>
        <w:t>PFS</w:t>
      </w:r>
      <w:r w:rsidR="00507BD6" w:rsidRPr="00D14C31">
        <w:rPr>
          <w:rFonts w:ascii="Arial" w:hAnsi="Arial" w:cs="Arial"/>
          <w:bCs/>
          <w:kern w:val="0"/>
          <w:sz w:val="24"/>
        </w:rPr>
        <w:t xml:space="preserve"> </w:t>
      </w:r>
      <w:r w:rsidR="00507BD6" w:rsidRPr="00154CCC">
        <w:rPr>
          <w:rFonts w:ascii="Arial" w:hAnsi="Arial" w:cs="Arial"/>
          <w:b/>
          <w:kern w:val="0"/>
          <w:sz w:val="24"/>
        </w:rPr>
        <w:t>(</w:t>
      </w:r>
      <w:r w:rsidR="00507BD6">
        <w:rPr>
          <w:rFonts w:ascii="Arial" w:hAnsi="Arial" w:cs="Arial"/>
          <w:b/>
          <w:kern w:val="0"/>
          <w:sz w:val="24"/>
        </w:rPr>
        <w:t>B</w:t>
      </w:r>
      <w:r w:rsidR="00507BD6" w:rsidRPr="00154CCC">
        <w:rPr>
          <w:rFonts w:ascii="Arial" w:hAnsi="Arial" w:cs="Arial"/>
          <w:b/>
          <w:kern w:val="0"/>
          <w:sz w:val="24"/>
        </w:rPr>
        <w:t>)</w:t>
      </w:r>
      <w:r w:rsidR="00507BD6">
        <w:rPr>
          <w:rFonts w:ascii="Arial" w:hAnsi="Arial" w:cs="Arial"/>
          <w:sz w:val="24"/>
        </w:rPr>
        <w:t xml:space="preserve"> </w:t>
      </w:r>
      <w:r w:rsidR="00305DD6">
        <w:rPr>
          <w:rFonts w:ascii="Arial" w:hAnsi="Arial" w:cs="Arial"/>
          <w:sz w:val="24"/>
        </w:rPr>
        <w:t>for</w:t>
      </w:r>
      <w:r w:rsidR="0098026D">
        <w:rPr>
          <w:rFonts w:ascii="Arial" w:hAnsi="Arial" w:cs="Arial"/>
          <w:sz w:val="24"/>
        </w:rPr>
        <w:t xml:space="preserve"> </w:t>
      </w:r>
      <w:r w:rsidR="0098026D" w:rsidRPr="0064339A">
        <w:rPr>
          <w:rFonts w:ascii="Arial" w:hAnsi="Arial" w:cs="Arial"/>
          <w:sz w:val="24"/>
        </w:rPr>
        <w:t>nomogram</w:t>
      </w:r>
      <w:r w:rsidR="0098026D">
        <w:rPr>
          <w:rFonts w:ascii="Arial" w:hAnsi="Arial" w:cs="Arial"/>
          <w:sz w:val="24"/>
        </w:rPr>
        <w:t>s</w:t>
      </w:r>
      <w:r w:rsidR="007D65D8">
        <w:rPr>
          <w:rFonts w:ascii="Arial" w:hAnsi="Arial" w:cs="Arial"/>
          <w:sz w:val="24"/>
        </w:rPr>
        <w:t xml:space="preserve"> </w:t>
      </w:r>
      <w:r w:rsidR="0098026D">
        <w:rPr>
          <w:rFonts w:ascii="Arial" w:hAnsi="Arial" w:cs="Arial"/>
          <w:sz w:val="24"/>
        </w:rPr>
        <w:t>with</w:t>
      </w:r>
      <w:r w:rsidR="00D90EDB">
        <w:rPr>
          <w:rFonts w:ascii="Arial" w:hAnsi="Arial" w:cs="Arial"/>
          <w:sz w:val="24"/>
        </w:rPr>
        <w:t xml:space="preserve"> </w:t>
      </w:r>
      <w:r w:rsidR="00D90EDB" w:rsidRPr="009C7065">
        <w:rPr>
          <w:rFonts w:ascii="Arial" w:hAnsi="Arial" w:cs="Arial"/>
          <w:sz w:val="24"/>
        </w:rPr>
        <w:t>5hmC-based classification</w:t>
      </w:r>
      <w:r w:rsidR="00D90EDB">
        <w:rPr>
          <w:rFonts w:ascii="Arial" w:hAnsi="Arial" w:cs="Arial"/>
          <w:sz w:val="24"/>
        </w:rPr>
        <w:t xml:space="preserve"> (red line)</w:t>
      </w:r>
      <w:r w:rsidR="0098026D" w:rsidRPr="00AE3C53">
        <w:rPr>
          <w:rFonts w:ascii="Arial" w:hAnsi="Arial" w:cs="Arial"/>
          <w:sz w:val="24"/>
        </w:rPr>
        <w:t xml:space="preserve"> </w:t>
      </w:r>
      <w:r w:rsidR="008B7AC2">
        <w:rPr>
          <w:rFonts w:ascii="Arial" w:hAnsi="Arial" w:cs="Arial"/>
          <w:sz w:val="24"/>
        </w:rPr>
        <w:t>and</w:t>
      </w:r>
      <w:r w:rsidR="0098026D">
        <w:rPr>
          <w:rFonts w:ascii="Arial" w:hAnsi="Arial" w:cs="Arial"/>
          <w:sz w:val="24"/>
        </w:rPr>
        <w:t xml:space="preserve"> without</w:t>
      </w:r>
      <w:r w:rsidR="00E751EB">
        <w:rPr>
          <w:rFonts w:ascii="Arial" w:hAnsi="Arial" w:cs="Arial"/>
          <w:sz w:val="24"/>
        </w:rPr>
        <w:t xml:space="preserve"> </w:t>
      </w:r>
      <w:r w:rsidR="00E751EB" w:rsidRPr="009C7065">
        <w:rPr>
          <w:rFonts w:ascii="Arial" w:hAnsi="Arial" w:cs="Arial"/>
          <w:sz w:val="24"/>
        </w:rPr>
        <w:t>5hmC-based classification</w:t>
      </w:r>
      <w:r w:rsidR="00D90EDB">
        <w:rPr>
          <w:rFonts w:ascii="Arial" w:hAnsi="Arial" w:cs="Arial"/>
          <w:sz w:val="24"/>
        </w:rPr>
        <w:t xml:space="preserve"> (blue line)</w:t>
      </w:r>
      <w:r w:rsidR="0098026D">
        <w:rPr>
          <w:rFonts w:ascii="Arial" w:hAnsi="Arial" w:cs="Arial"/>
          <w:sz w:val="24"/>
        </w:rPr>
        <w:t>.</w:t>
      </w:r>
      <w:r w:rsidR="00507BD6" w:rsidRPr="00507BD6">
        <w:rPr>
          <w:rFonts w:ascii="Arial" w:hAnsi="Arial" w:cs="Arial"/>
          <w:sz w:val="24"/>
        </w:rPr>
        <w:t xml:space="preserve"> </w:t>
      </w:r>
      <w:r w:rsidR="00470A7B">
        <w:rPr>
          <w:rFonts w:ascii="Arial" w:hAnsi="Arial" w:cs="Arial"/>
          <w:sz w:val="24"/>
        </w:rPr>
        <w:t xml:space="preserve">The </w:t>
      </w:r>
      <w:r w:rsidR="00470A7B" w:rsidRPr="00AE3C53">
        <w:rPr>
          <w:rFonts w:ascii="Arial" w:hAnsi="Arial" w:cs="Arial"/>
          <w:sz w:val="24"/>
        </w:rPr>
        <w:t xml:space="preserve">prognostic accuracy </w:t>
      </w:r>
      <w:r w:rsidR="00470A7B">
        <w:rPr>
          <w:rFonts w:ascii="Arial" w:hAnsi="Arial" w:cs="Arial"/>
          <w:sz w:val="24"/>
        </w:rPr>
        <w:t>is analyzed by a</w:t>
      </w:r>
      <w:r w:rsidR="00470A7B" w:rsidRPr="00AE3C53">
        <w:rPr>
          <w:rFonts w:ascii="Arial" w:hAnsi="Arial" w:cs="Arial"/>
          <w:sz w:val="24"/>
        </w:rPr>
        <w:t>rea under the ROC curve</w:t>
      </w:r>
      <w:r w:rsidR="00470A7B">
        <w:rPr>
          <w:rFonts w:ascii="Arial" w:hAnsi="Arial" w:cs="Arial"/>
          <w:sz w:val="24"/>
        </w:rPr>
        <w:t>s</w:t>
      </w:r>
      <w:r w:rsidR="00470A7B" w:rsidRPr="00AE3C53">
        <w:rPr>
          <w:rFonts w:ascii="Arial" w:hAnsi="Arial" w:cs="Arial"/>
          <w:sz w:val="24"/>
        </w:rPr>
        <w:t xml:space="preserve"> (AUC</w:t>
      </w:r>
      <w:r w:rsidR="00470A7B">
        <w:rPr>
          <w:rFonts w:ascii="Arial" w:hAnsi="Arial" w:cs="Arial"/>
          <w:sz w:val="24"/>
        </w:rPr>
        <w:t>s</w:t>
      </w:r>
      <w:r w:rsidR="00470A7B" w:rsidRPr="00AE3C53">
        <w:rPr>
          <w:rFonts w:ascii="Arial" w:hAnsi="Arial" w:cs="Arial"/>
          <w:sz w:val="24"/>
        </w:rPr>
        <w:t xml:space="preserve">) at </w:t>
      </w:r>
      <w:r w:rsidR="00470A7B">
        <w:rPr>
          <w:rFonts w:ascii="Arial" w:hAnsi="Arial" w:cs="Arial"/>
          <w:sz w:val="24"/>
        </w:rPr>
        <w:t>3, 5</w:t>
      </w:r>
      <w:r w:rsidR="00470A7B" w:rsidRPr="00AE3C53">
        <w:rPr>
          <w:rFonts w:ascii="Arial" w:hAnsi="Arial" w:cs="Arial"/>
          <w:sz w:val="24"/>
        </w:rPr>
        <w:t xml:space="preserve"> and </w:t>
      </w:r>
      <w:r w:rsidR="00470A7B">
        <w:rPr>
          <w:rFonts w:ascii="Arial" w:hAnsi="Arial" w:cs="Arial"/>
          <w:sz w:val="24"/>
        </w:rPr>
        <w:t>10</w:t>
      </w:r>
      <w:r w:rsidR="00470A7B" w:rsidRPr="00AE3C53">
        <w:rPr>
          <w:rFonts w:ascii="Arial" w:hAnsi="Arial" w:cs="Arial"/>
          <w:sz w:val="24"/>
        </w:rPr>
        <w:t xml:space="preserve"> years.</w:t>
      </w:r>
      <w:r w:rsidR="00470A7B">
        <w:rPr>
          <w:rFonts w:ascii="Arial" w:hAnsi="Arial" w:cs="Arial"/>
          <w:sz w:val="24"/>
        </w:rPr>
        <w:t xml:space="preserve"> </w:t>
      </w:r>
      <w:r w:rsidR="00507BD6">
        <w:rPr>
          <w:rFonts w:ascii="Arial" w:hAnsi="Arial" w:cs="Arial"/>
          <w:sz w:val="24"/>
        </w:rPr>
        <w:t xml:space="preserve">OS = </w:t>
      </w:r>
      <w:r w:rsidR="00507BD6" w:rsidRPr="00D14C31">
        <w:rPr>
          <w:rFonts w:ascii="Arial" w:hAnsi="Arial" w:cs="Arial"/>
          <w:bCs/>
          <w:kern w:val="0"/>
          <w:sz w:val="24"/>
        </w:rPr>
        <w:t>overall survival</w:t>
      </w:r>
      <w:r w:rsidR="00507BD6">
        <w:rPr>
          <w:rFonts w:ascii="Arial" w:hAnsi="Arial" w:cs="Arial"/>
          <w:bCs/>
          <w:kern w:val="0"/>
          <w:sz w:val="24"/>
        </w:rPr>
        <w:t>,</w:t>
      </w:r>
      <w:r w:rsidR="00507BD6">
        <w:rPr>
          <w:rFonts w:ascii="Arial" w:hAnsi="Arial" w:cs="Arial"/>
          <w:sz w:val="24"/>
        </w:rPr>
        <w:t xml:space="preserve"> PFS = </w:t>
      </w:r>
      <w:r w:rsidR="00507BD6" w:rsidRPr="00D14C31">
        <w:rPr>
          <w:rFonts w:ascii="Arial" w:hAnsi="Arial" w:cs="Arial"/>
          <w:bCs/>
          <w:kern w:val="0"/>
          <w:sz w:val="24"/>
        </w:rPr>
        <w:t>progression-free survival</w:t>
      </w:r>
      <w:r w:rsidR="00507BD6">
        <w:rPr>
          <w:rFonts w:ascii="Arial" w:hAnsi="Arial" w:cs="Arial"/>
          <w:sz w:val="24"/>
        </w:rPr>
        <w:t>.</w:t>
      </w:r>
    </w:p>
    <w:p w14:paraId="52EC6CD8" w14:textId="77777777" w:rsidR="00A076B2" w:rsidRDefault="00A076B2">
      <w:pPr>
        <w:widowControl/>
        <w:jc w:val="lef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1F9D7D08" w14:textId="20E8D503" w:rsidR="00B84E21" w:rsidRDefault="00B84E21">
      <w:pPr>
        <w:widowControl/>
        <w:jc w:val="left"/>
        <w:rPr>
          <w:rFonts w:ascii="Arial" w:hAnsi="Arial" w:cs="Arial"/>
          <w:b/>
          <w:kern w:val="0"/>
          <w:sz w:val="24"/>
        </w:rPr>
      </w:pPr>
    </w:p>
    <w:p w14:paraId="0E32F1DC" w14:textId="77777777" w:rsidR="005064CF" w:rsidRDefault="005064CF" w:rsidP="00532285">
      <w:pPr>
        <w:widowControl/>
        <w:ind w:leftChars="-337" w:left="-708"/>
        <w:jc w:val="left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 wp14:anchorId="544C03DA" wp14:editId="6747A2E9">
            <wp:extent cx="6245965" cy="3058093"/>
            <wp:effectExtent l="0" t="0" r="254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2802" r="2581"/>
                    <a:stretch/>
                  </pic:blipFill>
                  <pic:spPr bwMode="auto">
                    <a:xfrm>
                      <a:off x="0" y="0"/>
                      <a:ext cx="6317715" cy="3093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1CB097" w14:textId="7CE993FB" w:rsidR="005064CF" w:rsidRPr="005064CF" w:rsidRDefault="00E42504" w:rsidP="00141E6A">
      <w:pPr>
        <w:spacing w:line="480" w:lineRule="auto"/>
        <w:ind w:leftChars="-338" w:left="-710" w:rightChars="-367" w:right="-771"/>
        <w:rPr>
          <w:rFonts w:ascii="Arial" w:hAnsi="Arial" w:cs="Arial"/>
          <w:sz w:val="24"/>
        </w:rPr>
      </w:pPr>
      <w:r w:rsidRPr="00E42504">
        <w:rPr>
          <w:rFonts w:ascii="Arial" w:hAnsi="Arial" w:cs="Arial"/>
          <w:b/>
          <w:bCs/>
          <w:sz w:val="24"/>
        </w:rPr>
        <w:t>Supplementary</w:t>
      </w:r>
      <w:r w:rsidRPr="00D14C31">
        <w:rPr>
          <w:rFonts w:ascii="Arial" w:hAnsi="Arial" w:cs="Arial"/>
          <w:b/>
          <w:kern w:val="0"/>
          <w:sz w:val="24"/>
        </w:rPr>
        <w:t xml:space="preserve"> </w:t>
      </w:r>
      <w:bookmarkStart w:id="4" w:name="_GoBack"/>
      <w:bookmarkEnd w:id="4"/>
      <w:r w:rsidR="005064CF" w:rsidRPr="00D14C31">
        <w:rPr>
          <w:rFonts w:ascii="Arial" w:hAnsi="Arial" w:cs="Arial"/>
          <w:b/>
          <w:kern w:val="0"/>
          <w:sz w:val="24"/>
        </w:rPr>
        <w:t xml:space="preserve">Figure </w:t>
      </w:r>
      <w:r w:rsidR="005064CF">
        <w:rPr>
          <w:rFonts w:ascii="Arial" w:hAnsi="Arial" w:cs="Arial"/>
          <w:b/>
          <w:kern w:val="0"/>
          <w:sz w:val="24"/>
        </w:rPr>
        <w:t>S</w:t>
      </w:r>
      <w:r w:rsidR="00B90A19">
        <w:rPr>
          <w:rFonts w:ascii="Arial" w:hAnsi="Arial" w:cs="Arial"/>
          <w:b/>
          <w:kern w:val="0"/>
          <w:sz w:val="24"/>
        </w:rPr>
        <w:t>4</w:t>
      </w:r>
      <w:r w:rsidR="00E35219">
        <w:rPr>
          <w:rFonts w:ascii="Arial" w:hAnsi="Arial" w:cs="Arial"/>
          <w:b/>
          <w:kern w:val="0"/>
          <w:sz w:val="24"/>
        </w:rPr>
        <w:t xml:space="preserve"> </w:t>
      </w:r>
      <w:r w:rsidR="00E35219">
        <w:rPr>
          <w:rFonts w:ascii="Arial" w:hAnsi="Arial" w:cs="Arial"/>
          <w:b/>
          <w:bCs/>
          <w:sz w:val="24"/>
        </w:rPr>
        <w:t>(Related to Figure 5)</w:t>
      </w:r>
      <w:r w:rsidR="005064CF" w:rsidRPr="00D14C31">
        <w:rPr>
          <w:rFonts w:ascii="Arial" w:hAnsi="Arial" w:cs="Arial"/>
          <w:b/>
          <w:kern w:val="0"/>
          <w:sz w:val="24"/>
        </w:rPr>
        <w:t>.</w:t>
      </w:r>
      <w:r w:rsidR="005064CF" w:rsidRPr="00D14C31">
        <w:rPr>
          <w:rFonts w:ascii="Arial" w:hAnsi="Arial" w:cs="Arial"/>
          <w:bCs/>
          <w:kern w:val="0"/>
          <w:sz w:val="24"/>
        </w:rPr>
        <w:t xml:space="preserve"> </w:t>
      </w:r>
      <w:r w:rsidR="005064CF">
        <w:rPr>
          <w:rFonts w:ascii="Arial" w:hAnsi="Arial" w:cs="Arial"/>
          <w:bCs/>
          <w:kern w:val="0"/>
          <w:sz w:val="24"/>
        </w:rPr>
        <w:t xml:space="preserve">Analysis of mRNA expression levels of </w:t>
      </w:r>
      <w:r w:rsidR="005064CF" w:rsidRPr="00A56624">
        <w:rPr>
          <w:rFonts w:ascii="Arial" w:hAnsi="Arial" w:cs="Arial"/>
          <w:i/>
          <w:iCs/>
          <w:sz w:val="24"/>
        </w:rPr>
        <w:t>TET1</w:t>
      </w:r>
      <w:r w:rsidR="005064CF">
        <w:rPr>
          <w:rFonts w:ascii="Arial" w:hAnsi="Arial" w:cs="Arial"/>
          <w:sz w:val="24"/>
        </w:rPr>
        <w:t xml:space="preserve"> and </w:t>
      </w:r>
      <w:r w:rsidR="005064CF" w:rsidRPr="00A56624">
        <w:rPr>
          <w:rFonts w:ascii="Arial" w:hAnsi="Arial" w:cs="Arial"/>
          <w:i/>
          <w:iCs/>
          <w:sz w:val="24"/>
        </w:rPr>
        <w:t>TET2</w:t>
      </w:r>
      <w:r w:rsidR="005064CF">
        <w:rPr>
          <w:rFonts w:ascii="Arial" w:hAnsi="Arial" w:cs="Arial"/>
          <w:sz w:val="24"/>
        </w:rPr>
        <w:t xml:space="preserve"> in medulloblastomas samples</w:t>
      </w:r>
      <w:r w:rsidR="005064CF" w:rsidRPr="006951D1">
        <w:rPr>
          <w:rFonts w:ascii="Arial" w:hAnsi="Arial" w:cs="Arial"/>
          <w:sz w:val="24"/>
        </w:rPr>
        <w:t xml:space="preserve"> </w:t>
      </w:r>
      <w:r w:rsidR="005064CF" w:rsidRPr="00722671">
        <w:rPr>
          <w:rFonts w:ascii="Arial" w:hAnsi="Arial" w:cs="Arial"/>
          <w:sz w:val="24"/>
        </w:rPr>
        <w:t xml:space="preserve">by </w:t>
      </w:r>
      <w:proofErr w:type="spellStart"/>
      <w:r w:rsidR="005064CF" w:rsidRPr="00373A00">
        <w:rPr>
          <w:rFonts w:ascii="Arial" w:hAnsi="Arial" w:cs="Arial"/>
          <w:sz w:val="24"/>
        </w:rPr>
        <w:t>QuantiGene</w:t>
      </w:r>
      <w:proofErr w:type="spellEnd"/>
      <w:r w:rsidR="005064CF" w:rsidRPr="00373A00">
        <w:rPr>
          <w:rFonts w:ascii="Arial" w:hAnsi="Arial" w:cs="Arial"/>
          <w:sz w:val="24"/>
        </w:rPr>
        <w:t xml:space="preserve"> Plex Gene Expression Assay</w:t>
      </w:r>
      <w:r w:rsidR="005064CF">
        <w:rPr>
          <w:rFonts w:ascii="Arial" w:hAnsi="Arial" w:cs="Arial"/>
          <w:sz w:val="24"/>
        </w:rPr>
        <w:t xml:space="preserve"> (QGP)</w:t>
      </w:r>
      <w:r w:rsidR="005064CF" w:rsidRPr="00722671">
        <w:rPr>
          <w:rFonts w:ascii="Arial" w:hAnsi="Arial" w:cs="Arial"/>
          <w:sz w:val="24"/>
        </w:rPr>
        <w:t>.</w:t>
      </w:r>
    </w:p>
    <w:bookmarkEnd w:id="3"/>
    <w:p w14:paraId="7F6BCBDD" w14:textId="2A7F6334" w:rsidR="00C74A6B" w:rsidRDefault="00C74A6B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59A3CBAD" w14:textId="1D7BB478" w:rsidR="00762B44" w:rsidRPr="00196F84" w:rsidRDefault="00B2623C" w:rsidP="00140B48">
      <w:pPr>
        <w:spacing w:beforeLines="150" w:before="468" w:line="480" w:lineRule="auto"/>
        <w:ind w:leftChars="-270" w:left="-567" w:rightChars="-232" w:right="-487"/>
        <w:jc w:val="left"/>
        <w:rPr>
          <w:rFonts w:ascii="Arial" w:hAnsi="Arial" w:cs="Arial"/>
          <w:sz w:val="24"/>
        </w:rPr>
      </w:pPr>
      <w:bookmarkStart w:id="5" w:name="_Hlk42601138"/>
      <w:r w:rsidRPr="00B2623C">
        <w:rPr>
          <w:rFonts w:ascii="Arial" w:hAnsi="Arial" w:cs="Arial"/>
          <w:b/>
          <w:bCs/>
          <w:sz w:val="24"/>
        </w:rPr>
        <w:lastRenderedPageBreak/>
        <w:t>Supplementary</w:t>
      </w:r>
      <w:r>
        <w:rPr>
          <w:rFonts w:ascii="Arial" w:hAnsi="Arial" w:cs="Arial"/>
          <w:b/>
          <w:bCs/>
          <w:sz w:val="24"/>
        </w:rPr>
        <w:t xml:space="preserve"> </w:t>
      </w:r>
      <w:r w:rsidR="00196F84" w:rsidRPr="00196F84">
        <w:rPr>
          <w:rFonts w:ascii="Arial" w:hAnsi="Arial" w:cs="Arial"/>
          <w:b/>
          <w:bCs/>
          <w:sz w:val="24"/>
        </w:rPr>
        <w:t>Table S</w:t>
      </w:r>
      <w:r w:rsidR="00196F84">
        <w:rPr>
          <w:rFonts w:ascii="Arial" w:hAnsi="Arial" w:cs="Arial"/>
          <w:b/>
          <w:bCs/>
          <w:sz w:val="24"/>
        </w:rPr>
        <w:t>1</w:t>
      </w:r>
      <w:r w:rsidR="00196F84" w:rsidRPr="00196F84">
        <w:rPr>
          <w:rFonts w:ascii="Arial" w:hAnsi="Arial" w:cs="Arial"/>
          <w:sz w:val="24"/>
        </w:rPr>
        <w:t xml:space="preserve">. </w:t>
      </w:r>
      <w:r w:rsidR="00196F84">
        <w:rPr>
          <w:rFonts w:ascii="Arial" w:hAnsi="Arial" w:cs="Arial"/>
          <w:sz w:val="24"/>
        </w:rPr>
        <w:t xml:space="preserve">C-index </w:t>
      </w:r>
      <w:r w:rsidR="00140B48">
        <w:rPr>
          <w:rFonts w:ascii="Arial" w:hAnsi="Arial" w:cs="Arial"/>
          <w:sz w:val="24"/>
        </w:rPr>
        <w:t xml:space="preserve">analysis for 5-year </w:t>
      </w:r>
      <w:r w:rsidR="00140B48" w:rsidRPr="00140B48">
        <w:rPr>
          <w:rFonts w:ascii="Arial" w:hAnsi="Arial" w:cs="Arial"/>
          <w:sz w:val="24"/>
        </w:rPr>
        <w:t>progression-free survival</w:t>
      </w:r>
      <w:r w:rsidR="00140B48">
        <w:rPr>
          <w:rFonts w:ascii="Arial" w:hAnsi="Arial" w:cs="Arial"/>
          <w:sz w:val="24"/>
        </w:rPr>
        <w:t xml:space="preserve"> and </w:t>
      </w:r>
      <w:r w:rsidR="00140B48" w:rsidRPr="00140B48">
        <w:rPr>
          <w:rFonts w:ascii="Arial" w:hAnsi="Arial" w:cs="Arial"/>
          <w:sz w:val="24"/>
        </w:rPr>
        <w:t xml:space="preserve">overall survival </w:t>
      </w:r>
      <w:r w:rsidR="00140B48">
        <w:rPr>
          <w:rFonts w:ascii="Arial" w:hAnsi="Arial" w:cs="Arial"/>
          <w:sz w:val="24"/>
        </w:rPr>
        <w:t>in d</w:t>
      </w:r>
      <w:r w:rsidR="00140B48" w:rsidRPr="00637253">
        <w:rPr>
          <w:rFonts w:ascii="Arial" w:hAnsi="Arial" w:cs="Arial"/>
          <w:sz w:val="24"/>
        </w:rPr>
        <w:t>iscovery</w:t>
      </w:r>
      <w:r w:rsidR="00140B48">
        <w:rPr>
          <w:rFonts w:ascii="Arial" w:hAnsi="Arial" w:cs="Arial"/>
          <w:sz w:val="24"/>
        </w:rPr>
        <w:t xml:space="preserve"> and v</w:t>
      </w:r>
      <w:r w:rsidR="00140B48" w:rsidRPr="00637253">
        <w:rPr>
          <w:rFonts w:ascii="Arial" w:hAnsi="Arial" w:cs="Arial"/>
          <w:sz w:val="24"/>
        </w:rPr>
        <w:t>alidation cohort</w:t>
      </w:r>
      <w:r w:rsidR="00140B48">
        <w:rPr>
          <w:rFonts w:ascii="Arial" w:hAnsi="Arial" w:cs="Arial"/>
          <w:sz w:val="24"/>
        </w:rPr>
        <w:t>s</w:t>
      </w:r>
    </w:p>
    <w:bookmarkEnd w:id="5"/>
    <w:tbl>
      <w:tblPr>
        <w:tblW w:w="9781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119"/>
        <w:gridCol w:w="1417"/>
        <w:gridCol w:w="1959"/>
        <w:gridCol w:w="80"/>
        <w:gridCol w:w="1403"/>
        <w:gridCol w:w="1803"/>
      </w:tblGrid>
      <w:tr w:rsidR="00F55EEC" w:rsidRPr="00773BAB" w14:paraId="2EA725F6" w14:textId="77777777" w:rsidTr="009125B1">
        <w:trPr>
          <w:trHeight w:val="584"/>
          <w:jc w:val="center"/>
        </w:trPr>
        <w:tc>
          <w:tcPr>
            <w:tcW w:w="3119" w:type="dxa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ED9F81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</w:p>
        </w:tc>
        <w:tc>
          <w:tcPr>
            <w:tcW w:w="3376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0CE09F" w14:textId="77777777" w:rsidR="008411A2" w:rsidRPr="006A296F" w:rsidRDefault="008411A2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  <w:r w:rsidRPr="006A296F">
              <w:rPr>
                <w:rFonts w:ascii="Arial" w:hAnsi="Arial" w:cs="Arial"/>
                <w:sz w:val="24"/>
              </w:rPr>
              <w:t>Progression-free Survival</w:t>
            </w:r>
          </w:p>
        </w:tc>
        <w:tc>
          <w:tcPr>
            <w:tcW w:w="3286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05E821" w14:textId="649848FC" w:rsidR="008411A2" w:rsidRPr="006A296F" w:rsidRDefault="008411A2" w:rsidP="00175F6C">
            <w:pPr>
              <w:spacing w:line="480" w:lineRule="auto"/>
              <w:ind w:leftChars="67" w:left="141" w:rightChars="-97" w:right="-204" w:firstLineChars="200" w:firstLine="480"/>
              <w:rPr>
                <w:rFonts w:ascii="Arial" w:hAnsi="Arial" w:cs="Arial"/>
                <w:sz w:val="24"/>
              </w:rPr>
            </w:pPr>
            <w:r w:rsidRPr="006A296F">
              <w:rPr>
                <w:rFonts w:ascii="Arial" w:hAnsi="Arial" w:cs="Arial"/>
                <w:sz w:val="24"/>
              </w:rPr>
              <w:t>Overall Survival</w:t>
            </w:r>
          </w:p>
        </w:tc>
      </w:tr>
      <w:tr w:rsidR="00F55EEC" w:rsidRPr="00773BAB" w14:paraId="6D8EB142" w14:textId="77777777" w:rsidTr="009125B1">
        <w:trPr>
          <w:trHeight w:val="584"/>
          <w:jc w:val="center"/>
        </w:trPr>
        <w:tc>
          <w:tcPr>
            <w:tcW w:w="3119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5D681E64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62BBDD" w14:textId="77777777" w:rsidR="008411A2" w:rsidRPr="006A296F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6A296F">
              <w:rPr>
                <w:rFonts w:ascii="Arial" w:hAnsi="Arial" w:cs="Arial"/>
                <w:sz w:val="24"/>
              </w:rPr>
              <w:t>C-Index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CE0FD0" w14:textId="77777777" w:rsidR="008411A2" w:rsidRPr="006A296F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6A296F">
              <w:rPr>
                <w:rFonts w:ascii="Arial" w:hAnsi="Arial" w:cs="Arial"/>
                <w:sz w:val="24"/>
              </w:rPr>
              <w:t>95% CI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416238" w14:textId="4AB2DC97" w:rsidR="008411A2" w:rsidRPr="006A296F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6A296F">
              <w:rPr>
                <w:rFonts w:ascii="Arial" w:hAnsi="Arial" w:cs="Arial"/>
                <w:sz w:val="24"/>
              </w:rPr>
              <w:t>C-Index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61FF5E" w14:textId="77777777" w:rsidR="008411A2" w:rsidRPr="006A296F" w:rsidRDefault="008411A2" w:rsidP="00175F6C">
            <w:pPr>
              <w:spacing w:line="480" w:lineRule="auto"/>
              <w:ind w:leftChars="67" w:left="141" w:rightChars="-97" w:right="-204" w:firstLineChars="50" w:firstLine="120"/>
              <w:rPr>
                <w:rFonts w:ascii="Arial" w:hAnsi="Arial" w:cs="Arial"/>
                <w:sz w:val="24"/>
              </w:rPr>
            </w:pPr>
            <w:r w:rsidRPr="006A296F">
              <w:rPr>
                <w:rFonts w:ascii="Arial" w:hAnsi="Arial" w:cs="Arial"/>
                <w:sz w:val="24"/>
              </w:rPr>
              <w:t>95% CI</w:t>
            </w:r>
          </w:p>
        </w:tc>
      </w:tr>
      <w:tr w:rsidR="00F55EEC" w:rsidRPr="00773BAB" w14:paraId="3B6462B5" w14:textId="77777777" w:rsidTr="00F55EEC">
        <w:trPr>
          <w:trHeight w:val="584"/>
          <w:jc w:val="center"/>
        </w:trPr>
        <w:tc>
          <w:tcPr>
            <w:tcW w:w="3119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33116A" w14:textId="77777777" w:rsidR="008411A2" w:rsidRPr="00637253" w:rsidRDefault="008411A2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  <w:r w:rsidRPr="00637253">
              <w:rPr>
                <w:rFonts w:ascii="Arial" w:hAnsi="Arial" w:cs="Arial"/>
                <w:sz w:val="24"/>
              </w:rPr>
              <w:t>Discovery cohort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2FBA4B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0A9E3A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403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64B56A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803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909300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</w:p>
        </w:tc>
      </w:tr>
      <w:tr w:rsidR="00F55EEC" w:rsidRPr="00773BAB" w14:paraId="0A0895F7" w14:textId="77777777" w:rsidTr="00F55EEC">
        <w:trPr>
          <w:trHeight w:val="584"/>
          <w:jc w:val="center"/>
        </w:trPr>
        <w:tc>
          <w:tcPr>
            <w:tcW w:w="31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2B8F66" w14:textId="1FFA5964" w:rsidR="008411A2" w:rsidRPr="00773BAB" w:rsidRDefault="008411A2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5hmC</w:t>
            </w:r>
            <w:r w:rsidR="00F55EEC">
              <w:rPr>
                <w:rFonts w:ascii="Arial" w:hAnsi="Arial" w:cs="Arial"/>
                <w:sz w:val="24"/>
              </w:rPr>
              <w:t>-based classification</w:t>
            </w:r>
          </w:p>
        </w:tc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290722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0.619</w:t>
            </w:r>
          </w:p>
        </w:tc>
        <w:tc>
          <w:tcPr>
            <w:tcW w:w="2039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037D58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0.531-0.707</w:t>
            </w:r>
          </w:p>
        </w:tc>
        <w:tc>
          <w:tcPr>
            <w:tcW w:w="14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EC5236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0.630</w:t>
            </w:r>
          </w:p>
        </w:tc>
        <w:tc>
          <w:tcPr>
            <w:tcW w:w="18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1AD920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0.542-0.718</w:t>
            </w:r>
          </w:p>
        </w:tc>
      </w:tr>
      <w:tr w:rsidR="00F55EEC" w:rsidRPr="00773BAB" w14:paraId="0186AC72" w14:textId="77777777" w:rsidTr="00F55EEC">
        <w:trPr>
          <w:trHeight w:val="584"/>
          <w:jc w:val="center"/>
        </w:trPr>
        <w:tc>
          <w:tcPr>
            <w:tcW w:w="31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6DE998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Molecular subgroup</w:t>
            </w:r>
          </w:p>
        </w:tc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A71CEC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0.603</w:t>
            </w:r>
          </w:p>
        </w:tc>
        <w:tc>
          <w:tcPr>
            <w:tcW w:w="2039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0D661F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0.503-0.691</w:t>
            </w:r>
          </w:p>
        </w:tc>
        <w:tc>
          <w:tcPr>
            <w:tcW w:w="14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138BAD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0.575</w:t>
            </w:r>
          </w:p>
        </w:tc>
        <w:tc>
          <w:tcPr>
            <w:tcW w:w="18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E25293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0.497-0.673</w:t>
            </w:r>
          </w:p>
        </w:tc>
      </w:tr>
      <w:tr w:rsidR="00F55EEC" w:rsidRPr="00773BAB" w14:paraId="3D0F07DE" w14:textId="77777777" w:rsidTr="00F55EEC">
        <w:trPr>
          <w:trHeight w:val="584"/>
          <w:jc w:val="center"/>
        </w:trPr>
        <w:tc>
          <w:tcPr>
            <w:tcW w:w="31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9A254C" w14:textId="77777777" w:rsidR="008411A2" w:rsidRPr="00637253" w:rsidRDefault="008411A2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  <w:r w:rsidRPr="00637253">
              <w:rPr>
                <w:rFonts w:ascii="Arial" w:hAnsi="Arial" w:cs="Arial"/>
                <w:sz w:val="24"/>
              </w:rPr>
              <w:t>Validation cohort</w:t>
            </w:r>
          </w:p>
        </w:tc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95D5A2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39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319FF6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4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D280CD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8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A4098B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</w:p>
        </w:tc>
      </w:tr>
      <w:tr w:rsidR="00F55EEC" w:rsidRPr="00773BAB" w14:paraId="404898DF" w14:textId="77777777" w:rsidTr="00F55EEC">
        <w:trPr>
          <w:trHeight w:val="584"/>
          <w:jc w:val="center"/>
        </w:trPr>
        <w:tc>
          <w:tcPr>
            <w:tcW w:w="31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AD988F" w14:textId="76F039F6" w:rsidR="008411A2" w:rsidRPr="00773BAB" w:rsidRDefault="00F55EEC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5hmC</w:t>
            </w:r>
            <w:r>
              <w:rPr>
                <w:rFonts w:ascii="Arial" w:hAnsi="Arial" w:cs="Arial"/>
                <w:sz w:val="24"/>
              </w:rPr>
              <w:t>-based classification</w:t>
            </w:r>
          </w:p>
        </w:tc>
        <w:tc>
          <w:tcPr>
            <w:tcW w:w="141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C24F50" w14:textId="2B27D408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0.60</w:t>
            </w:r>
            <w:r w:rsidR="008D06C6">
              <w:rPr>
                <w:rFonts w:ascii="Arial" w:hAnsi="Arial" w:cs="Arial"/>
                <w:sz w:val="24"/>
              </w:rPr>
              <w:t>4</w:t>
            </w:r>
          </w:p>
        </w:tc>
        <w:tc>
          <w:tcPr>
            <w:tcW w:w="2039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696DBB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0.540-0.667</w:t>
            </w:r>
          </w:p>
        </w:tc>
        <w:tc>
          <w:tcPr>
            <w:tcW w:w="14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A36537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0.598</w:t>
            </w:r>
          </w:p>
        </w:tc>
        <w:tc>
          <w:tcPr>
            <w:tcW w:w="180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6ED75C" w14:textId="77777777" w:rsidR="008411A2" w:rsidRPr="00773BAB" w:rsidRDefault="008411A2" w:rsidP="00C9211B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0.535-0.661</w:t>
            </w:r>
          </w:p>
        </w:tc>
      </w:tr>
      <w:tr w:rsidR="00F55EEC" w:rsidRPr="00773BAB" w14:paraId="3D698494" w14:textId="77777777" w:rsidTr="00F55EEC">
        <w:trPr>
          <w:trHeight w:val="584"/>
          <w:jc w:val="center"/>
        </w:trPr>
        <w:tc>
          <w:tcPr>
            <w:tcW w:w="3119" w:type="dxa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906547" w14:textId="5AA2D94A" w:rsidR="008D06C6" w:rsidRPr="00773BAB" w:rsidRDefault="008D06C6" w:rsidP="008D06C6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Molecular subgroup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8A12EA" w14:textId="3476D455" w:rsidR="008D06C6" w:rsidRPr="00773BAB" w:rsidRDefault="008D06C6" w:rsidP="008D06C6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0.577</w:t>
            </w:r>
          </w:p>
        </w:tc>
        <w:tc>
          <w:tcPr>
            <w:tcW w:w="2039" w:type="dxa"/>
            <w:gridSpan w:val="2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043E60" w14:textId="4DBCA2A9" w:rsidR="008D06C6" w:rsidRPr="00773BAB" w:rsidRDefault="008D06C6" w:rsidP="008D06C6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0.512-0.642</w:t>
            </w:r>
          </w:p>
        </w:tc>
        <w:tc>
          <w:tcPr>
            <w:tcW w:w="1403" w:type="dxa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D9B887" w14:textId="58B908CE" w:rsidR="008D06C6" w:rsidRPr="00773BAB" w:rsidRDefault="008D06C6" w:rsidP="008D06C6">
            <w:pPr>
              <w:spacing w:line="480" w:lineRule="auto"/>
              <w:ind w:leftChars="67" w:left="141" w:rightChars="-97" w:right="-204"/>
              <w:jc w:val="center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0.568</w:t>
            </w:r>
          </w:p>
        </w:tc>
        <w:tc>
          <w:tcPr>
            <w:tcW w:w="1803" w:type="dxa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88D53F" w14:textId="4D93B7C1" w:rsidR="008D06C6" w:rsidRPr="00773BAB" w:rsidRDefault="008D06C6" w:rsidP="008D06C6">
            <w:pPr>
              <w:spacing w:line="480" w:lineRule="auto"/>
              <w:ind w:leftChars="67" w:left="141" w:rightChars="-97" w:right="-204"/>
              <w:rPr>
                <w:rFonts w:ascii="Arial" w:hAnsi="Arial" w:cs="Arial"/>
                <w:sz w:val="24"/>
              </w:rPr>
            </w:pPr>
            <w:r w:rsidRPr="00773BAB">
              <w:rPr>
                <w:rFonts w:ascii="Arial" w:hAnsi="Arial" w:cs="Arial"/>
                <w:sz w:val="24"/>
              </w:rPr>
              <w:t>0.501-0.635</w:t>
            </w:r>
          </w:p>
        </w:tc>
      </w:tr>
    </w:tbl>
    <w:p w14:paraId="1FAB4752" w14:textId="352CAFC0" w:rsidR="005064CF" w:rsidRDefault="005064CF" w:rsidP="00C87010">
      <w:pPr>
        <w:widowControl/>
        <w:spacing w:line="480" w:lineRule="auto"/>
        <w:ind w:rightChars="-97" w:right="-204"/>
        <w:jc w:val="left"/>
      </w:pPr>
    </w:p>
    <w:p w14:paraId="0E5F2614" w14:textId="77777777" w:rsidR="005064CF" w:rsidRDefault="005064CF">
      <w:pPr>
        <w:widowControl/>
        <w:jc w:val="left"/>
      </w:pPr>
      <w:r>
        <w:br w:type="page"/>
      </w:r>
    </w:p>
    <w:p w14:paraId="7344921F" w14:textId="501DA7B5" w:rsidR="005064CF" w:rsidRPr="00B14A42" w:rsidRDefault="005064CF" w:rsidP="00641DB2">
      <w:pPr>
        <w:widowControl/>
        <w:spacing w:line="480" w:lineRule="auto"/>
        <w:ind w:leftChars="-540" w:left="-1134" w:rightChars="-570" w:right="-1197"/>
        <w:contextualSpacing/>
        <w:mirrorIndents/>
        <w:jc w:val="center"/>
        <w:rPr>
          <w:rFonts w:ascii="Arial" w:eastAsia="宋体" w:hAnsi="Arial" w:cs="Arial"/>
          <w:kern w:val="0"/>
          <w:sz w:val="24"/>
        </w:rPr>
      </w:pPr>
      <w:bookmarkStart w:id="6" w:name="_Hlk42601152"/>
      <w:r w:rsidRPr="00B2623C">
        <w:rPr>
          <w:rFonts w:ascii="Arial" w:eastAsia="宋体" w:hAnsi="Arial" w:cs="Arial"/>
          <w:b/>
          <w:bCs/>
          <w:kern w:val="0"/>
          <w:sz w:val="24"/>
        </w:rPr>
        <w:lastRenderedPageBreak/>
        <w:t>Supplementary</w:t>
      </w:r>
      <w:r>
        <w:rPr>
          <w:rFonts w:ascii="Arial" w:eastAsia="宋体" w:hAnsi="Arial" w:cs="Arial"/>
          <w:b/>
          <w:bCs/>
          <w:kern w:val="0"/>
          <w:sz w:val="24"/>
        </w:rPr>
        <w:t xml:space="preserve"> </w:t>
      </w:r>
      <w:r w:rsidRPr="00107940">
        <w:rPr>
          <w:rFonts w:ascii="Arial" w:eastAsia="宋体" w:hAnsi="Arial" w:cs="Arial"/>
          <w:b/>
          <w:bCs/>
          <w:kern w:val="0"/>
          <w:sz w:val="24"/>
        </w:rPr>
        <w:t xml:space="preserve">Table </w:t>
      </w:r>
      <w:r>
        <w:rPr>
          <w:rFonts w:ascii="Arial" w:eastAsia="宋体" w:hAnsi="Arial" w:cs="Arial"/>
          <w:b/>
          <w:bCs/>
          <w:kern w:val="0"/>
          <w:sz w:val="24"/>
        </w:rPr>
        <w:t>S2</w:t>
      </w:r>
      <w:r w:rsidRPr="00107940">
        <w:rPr>
          <w:rFonts w:ascii="Arial" w:eastAsia="宋体" w:hAnsi="Arial" w:cs="Arial"/>
          <w:b/>
          <w:bCs/>
          <w:kern w:val="0"/>
          <w:sz w:val="24"/>
        </w:rPr>
        <w:t xml:space="preserve">. </w:t>
      </w:r>
      <w:r w:rsidRPr="00B14A42">
        <w:rPr>
          <w:rFonts w:ascii="Arial" w:eastAsia="宋体" w:hAnsi="Arial" w:cs="Arial"/>
          <w:kern w:val="0"/>
          <w:sz w:val="24"/>
        </w:rPr>
        <w:t>The mutation information of 5hmC</w:t>
      </w:r>
      <w:r w:rsidR="00641DB2">
        <w:rPr>
          <w:rFonts w:ascii="Arial" w:eastAsia="宋体" w:hAnsi="Arial" w:cs="Arial"/>
          <w:kern w:val="0"/>
          <w:sz w:val="24"/>
        </w:rPr>
        <w:t>-</w:t>
      </w:r>
      <w:r w:rsidRPr="00B14A42">
        <w:rPr>
          <w:rFonts w:ascii="Arial" w:eastAsia="宋体" w:hAnsi="Arial" w:cs="Arial"/>
          <w:kern w:val="0"/>
          <w:sz w:val="24"/>
        </w:rPr>
        <w:t xml:space="preserve">related genes in </w:t>
      </w:r>
      <w:r>
        <w:rPr>
          <w:rFonts w:ascii="Arial" w:eastAsia="宋体" w:hAnsi="Arial" w:cs="Arial"/>
          <w:kern w:val="0"/>
          <w:sz w:val="24"/>
        </w:rPr>
        <w:t>m</w:t>
      </w:r>
      <w:r w:rsidRPr="00B14A42">
        <w:rPr>
          <w:rFonts w:ascii="Arial" w:eastAsia="宋体" w:hAnsi="Arial" w:cs="Arial"/>
          <w:kern w:val="0"/>
          <w:sz w:val="24"/>
        </w:rPr>
        <w:t>edulloblastoma</w:t>
      </w:r>
    </w:p>
    <w:tbl>
      <w:tblPr>
        <w:tblStyle w:val="a8"/>
        <w:tblW w:w="10207" w:type="dxa"/>
        <w:tblInd w:w="-99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560"/>
        <w:gridCol w:w="1276"/>
        <w:gridCol w:w="1559"/>
        <w:gridCol w:w="1276"/>
        <w:gridCol w:w="1134"/>
        <w:gridCol w:w="1275"/>
        <w:gridCol w:w="1276"/>
      </w:tblGrid>
      <w:tr w:rsidR="002B3FFD" w:rsidRPr="00B14A42" w14:paraId="1D026956" w14:textId="77777777" w:rsidTr="002B3FFD">
        <w:trPr>
          <w:trHeight w:val="571"/>
        </w:trPr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bookmarkEnd w:id="6"/>
          <w:p w14:paraId="28A6ACB2" w14:textId="77777777" w:rsidR="005064CF" w:rsidRPr="00661566" w:rsidRDefault="005064CF" w:rsidP="00661566">
            <w:pPr>
              <w:widowControl/>
              <w:spacing w:line="276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2"/>
                <w:szCs w:val="22"/>
              </w:rPr>
            </w:pPr>
            <w:r w:rsidRPr="00661566">
              <w:rPr>
                <w:rFonts w:ascii="Arial" w:eastAsia="宋体" w:hAnsi="Arial" w:cs="Arial"/>
                <w:kern w:val="0"/>
                <w:sz w:val="22"/>
                <w:szCs w:val="22"/>
              </w:rPr>
              <w:t>Gene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3BDED7" w14:textId="77777777" w:rsidR="005064CF" w:rsidRPr="00661566" w:rsidRDefault="005064CF" w:rsidP="00661566">
            <w:pPr>
              <w:pStyle w:val="a7"/>
              <w:spacing w:before="0" w:beforeAutospacing="0" w:after="0" w:afterAutospacing="0" w:line="276" w:lineRule="auto"/>
              <w:contextualSpacing/>
              <w:mirrorIndents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1566">
              <w:rPr>
                <w:rFonts w:ascii="Arial" w:hAnsi="Arial" w:cs="Arial"/>
                <w:sz w:val="22"/>
                <w:szCs w:val="22"/>
              </w:rPr>
              <w:t>Studies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E09E19" w14:textId="77777777" w:rsidR="005064CF" w:rsidRPr="00661566" w:rsidRDefault="005064CF" w:rsidP="00661566">
            <w:pPr>
              <w:widowControl/>
              <w:spacing w:line="276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2"/>
                <w:szCs w:val="22"/>
              </w:rPr>
            </w:pPr>
            <w:r w:rsidRPr="00661566">
              <w:rPr>
                <w:rFonts w:ascii="Arial" w:eastAsia="宋体" w:hAnsi="Arial" w:cs="Arial"/>
                <w:kern w:val="0"/>
                <w:sz w:val="22"/>
                <w:szCs w:val="22"/>
              </w:rPr>
              <w:t>Somatic Mutation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01DDD33" w14:textId="77777777" w:rsidR="005064CF" w:rsidRPr="00661566" w:rsidRDefault="005064CF" w:rsidP="00661566">
            <w:pPr>
              <w:widowControl/>
              <w:spacing w:line="276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2"/>
                <w:szCs w:val="22"/>
              </w:rPr>
            </w:pPr>
            <w:r w:rsidRPr="00661566">
              <w:rPr>
                <w:rFonts w:ascii="Arial" w:eastAsia="宋体" w:hAnsi="Arial" w:cs="Arial"/>
                <w:kern w:val="0"/>
                <w:sz w:val="22"/>
                <w:szCs w:val="22"/>
              </w:rPr>
              <w:t>Sample ID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BBEF9A" w14:textId="77777777" w:rsidR="005064CF" w:rsidRPr="00661566" w:rsidRDefault="005064CF" w:rsidP="00661566">
            <w:pPr>
              <w:widowControl/>
              <w:spacing w:line="276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2"/>
                <w:szCs w:val="22"/>
              </w:rPr>
            </w:pPr>
            <w:r w:rsidRPr="00661566">
              <w:rPr>
                <w:rFonts w:ascii="Arial" w:eastAsia="宋体" w:hAnsi="Arial" w:cs="Arial"/>
                <w:kern w:val="0"/>
                <w:sz w:val="22"/>
                <w:szCs w:val="22"/>
              </w:rPr>
              <w:t>Mutation type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8E3CD5E" w14:textId="77777777" w:rsidR="005064CF" w:rsidRPr="00661566" w:rsidRDefault="005064CF" w:rsidP="00661566">
            <w:pPr>
              <w:pStyle w:val="a7"/>
              <w:spacing w:before="0" w:beforeAutospacing="0" w:after="0" w:afterAutospacing="0" w:line="276" w:lineRule="auto"/>
              <w:contextualSpacing/>
              <w:mirrorIndents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1566">
              <w:rPr>
                <w:rFonts w:ascii="Arial" w:hAnsi="Arial" w:cs="Arial"/>
                <w:sz w:val="22"/>
                <w:szCs w:val="22"/>
              </w:rPr>
              <w:t>Protein change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4A9AF7" w14:textId="77777777" w:rsidR="005064CF" w:rsidRPr="00661566" w:rsidRDefault="005064CF" w:rsidP="00661566">
            <w:pPr>
              <w:pStyle w:val="a7"/>
              <w:spacing w:before="0" w:beforeAutospacing="0" w:after="0" w:afterAutospacing="0" w:line="276" w:lineRule="auto"/>
              <w:contextualSpacing/>
              <w:mirrorIndents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1566">
              <w:rPr>
                <w:rFonts w:ascii="Arial" w:hAnsi="Arial" w:cs="Arial"/>
                <w:sz w:val="22"/>
                <w:szCs w:val="22"/>
              </w:rPr>
              <w:t>Location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27CD7A" w14:textId="77777777" w:rsidR="005064CF" w:rsidRPr="00661566" w:rsidRDefault="005064CF" w:rsidP="00661566">
            <w:pPr>
              <w:pStyle w:val="a7"/>
              <w:spacing w:before="0" w:beforeAutospacing="0" w:after="0" w:afterAutospacing="0" w:line="276" w:lineRule="auto"/>
              <w:contextualSpacing/>
              <w:mirrorIndents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1566">
              <w:rPr>
                <w:rFonts w:ascii="Arial" w:hAnsi="Arial" w:cs="Arial"/>
                <w:sz w:val="22"/>
                <w:szCs w:val="22"/>
              </w:rPr>
              <w:t>Annotation</w:t>
            </w:r>
          </w:p>
        </w:tc>
      </w:tr>
      <w:tr w:rsidR="002B3FFD" w:rsidRPr="00B14A42" w14:paraId="059B4809" w14:textId="77777777" w:rsidTr="002B3FFD">
        <w:trPr>
          <w:trHeight w:val="527"/>
        </w:trPr>
        <w:tc>
          <w:tcPr>
            <w:tcW w:w="851" w:type="dxa"/>
            <w:vMerge w:val="restart"/>
            <w:tcBorders>
              <w:top w:val="single" w:sz="12" w:space="0" w:color="auto"/>
            </w:tcBorders>
            <w:vAlign w:val="center"/>
          </w:tcPr>
          <w:p w14:paraId="008FBB93" w14:textId="77777777" w:rsidR="005064CF" w:rsidRPr="004527C8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</w:rPr>
            </w:pPr>
            <w:r w:rsidRPr="00B14A42">
              <w:rPr>
                <w:rFonts w:ascii="Arial" w:eastAsia="宋体" w:hAnsi="Arial" w:cs="Arial"/>
                <w:i/>
                <w:iCs/>
                <w:kern w:val="0"/>
                <w:sz w:val="22"/>
                <w:szCs w:val="22"/>
              </w:rPr>
              <w:t>TET1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251B93C7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Nature 2016</w:t>
            </w:r>
            <w:r w:rsidRPr="00B14A42">
              <w:rPr>
                <w:rFonts w:ascii="Arial" w:hAnsi="Arial" w:cs="Arial"/>
                <w:position w:val="8"/>
                <w:sz w:val="14"/>
                <w:szCs w:val="14"/>
              </w:rPr>
              <w:t>1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2E00F490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2.2%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75B31149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MB- REC-26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71AB2553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 w:rsidRPr="00B14A42">
              <w:rPr>
                <w:rFonts w:ascii="Arial" w:eastAsia="宋体" w:hAnsi="Arial" w:cs="Arial"/>
                <w:kern w:val="0"/>
                <w:sz w:val="22"/>
                <w:szCs w:val="22"/>
              </w:rPr>
              <w:t>Missense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4DC3D6DD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S1682R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14:paraId="6D16C3E9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TET-JBP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1D66A381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 w:rsidRPr="00850C5D">
              <w:rPr>
                <w:rFonts w:ascii="Arial" w:eastAsia="宋体" w:hAnsi="Arial" w:cs="Arial"/>
                <w:kern w:val="0"/>
                <w:sz w:val="24"/>
              </w:rPr>
              <w:t>Unknown</w:t>
            </w:r>
          </w:p>
        </w:tc>
      </w:tr>
      <w:tr w:rsidR="002B3FFD" w:rsidRPr="00B14A42" w14:paraId="691437D9" w14:textId="77777777" w:rsidTr="002B3FFD">
        <w:tc>
          <w:tcPr>
            <w:tcW w:w="851" w:type="dxa"/>
            <w:vMerge/>
            <w:vAlign w:val="center"/>
          </w:tcPr>
          <w:p w14:paraId="31272F47" w14:textId="77777777" w:rsidR="005064CF" w:rsidRPr="004527C8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</w:rPr>
            </w:pPr>
          </w:p>
        </w:tc>
        <w:tc>
          <w:tcPr>
            <w:tcW w:w="1560" w:type="dxa"/>
            <w:vAlign w:val="center"/>
          </w:tcPr>
          <w:p w14:paraId="474D7E80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Nature 2012</w:t>
            </w:r>
            <w:r w:rsidRPr="00B14A42">
              <w:rPr>
                <w:rFonts w:ascii="Arial" w:hAnsi="Arial" w:cs="Arial"/>
                <w:position w:val="8"/>
                <w:sz w:val="14"/>
                <w:szCs w:val="14"/>
              </w:rPr>
              <w:t>2</w:t>
            </w:r>
          </w:p>
        </w:tc>
        <w:tc>
          <w:tcPr>
            <w:tcW w:w="1276" w:type="dxa"/>
            <w:vAlign w:val="center"/>
          </w:tcPr>
          <w:p w14:paraId="02FAC7D3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position w:val="14"/>
                <w:sz w:val="22"/>
                <w:szCs w:val="22"/>
              </w:rPr>
              <w:t>0.8%</w:t>
            </w:r>
          </w:p>
        </w:tc>
        <w:tc>
          <w:tcPr>
            <w:tcW w:w="1559" w:type="dxa"/>
            <w:vAlign w:val="center"/>
          </w:tcPr>
          <w:p w14:paraId="69D09C87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ICGC- MB49</w:t>
            </w:r>
          </w:p>
        </w:tc>
        <w:tc>
          <w:tcPr>
            <w:tcW w:w="1276" w:type="dxa"/>
            <w:vAlign w:val="center"/>
          </w:tcPr>
          <w:p w14:paraId="0311CDB3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 w:rsidRPr="00B14A42">
              <w:rPr>
                <w:rFonts w:ascii="Arial" w:eastAsia="宋体" w:hAnsi="Arial" w:cs="Arial"/>
                <w:kern w:val="0"/>
                <w:sz w:val="22"/>
                <w:szCs w:val="22"/>
                <w:shd w:val="clear" w:color="auto" w:fill="FFFFFF"/>
              </w:rPr>
              <w:t>Truncating</w:t>
            </w:r>
          </w:p>
        </w:tc>
        <w:tc>
          <w:tcPr>
            <w:tcW w:w="1134" w:type="dxa"/>
            <w:vAlign w:val="center"/>
          </w:tcPr>
          <w:p w14:paraId="5D0D10A9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R276</w:t>
            </w:r>
          </w:p>
        </w:tc>
        <w:tc>
          <w:tcPr>
            <w:tcW w:w="1275" w:type="dxa"/>
            <w:vAlign w:val="center"/>
          </w:tcPr>
          <w:p w14:paraId="59450BEC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>
              <w:rPr>
                <w:rFonts w:ascii="Arial" w:eastAsia="宋体" w:hAnsi="Arial" w:cs="Arial" w:hint="eastAsia"/>
                <w:kern w:val="0"/>
                <w:sz w:val="24"/>
              </w:rPr>
              <w:t>/</w:t>
            </w:r>
          </w:p>
        </w:tc>
        <w:tc>
          <w:tcPr>
            <w:tcW w:w="1276" w:type="dxa"/>
            <w:vAlign w:val="center"/>
          </w:tcPr>
          <w:p w14:paraId="48E73620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 w:rsidRPr="00850C5D">
              <w:rPr>
                <w:rFonts w:ascii="Arial" w:eastAsia="宋体" w:hAnsi="Arial" w:cs="Arial"/>
                <w:kern w:val="0"/>
                <w:sz w:val="24"/>
              </w:rPr>
              <w:t>Unknown</w:t>
            </w:r>
          </w:p>
        </w:tc>
      </w:tr>
      <w:tr w:rsidR="002B3FFD" w:rsidRPr="00B14A42" w14:paraId="4D5A2018" w14:textId="77777777" w:rsidTr="002B3FFD">
        <w:trPr>
          <w:trHeight w:val="333"/>
        </w:trPr>
        <w:tc>
          <w:tcPr>
            <w:tcW w:w="851" w:type="dxa"/>
            <w:vMerge w:val="restart"/>
            <w:vAlign w:val="center"/>
          </w:tcPr>
          <w:p w14:paraId="47AF71F3" w14:textId="77777777" w:rsidR="005064CF" w:rsidRPr="004527C8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</w:rPr>
            </w:pPr>
            <w:r w:rsidRPr="00B14A42">
              <w:rPr>
                <w:rFonts w:ascii="Arial" w:eastAsia="宋体" w:hAnsi="Arial" w:cs="Arial"/>
                <w:i/>
                <w:iCs/>
                <w:kern w:val="0"/>
                <w:sz w:val="22"/>
                <w:szCs w:val="22"/>
              </w:rPr>
              <w:t>TET2</w:t>
            </w:r>
          </w:p>
        </w:tc>
        <w:tc>
          <w:tcPr>
            <w:tcW w:w="1560" w:type="dxa"/>
            <w:vMerge w:val="restart"/>
            <w:vAlign w:val="center"/>
          </w:tcPr>
          <w:p w14:paraId="30B34342" w14:textId="77777777" w:rsidR="005064CF" w:rsidRPr="00850C5D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  <w:position w:val="8"/>
                <w:sz w:val="14"/>
                <w:szCs w:val="14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Nature 2016</w:t>
            </w:r>
            <w:r w:rsidRPr="00B14A42">
              <w:rPr>
                <w:rFonts w:ascii="Arial" w:hAnsi="Arial" w:cs="Arial"/>
                <w:position w:val="8"/>
                <w:sz w:val="14"/>
                <w:szCs w:val="14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6827F57E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2.2%</w:t>
            </w:r>
          </w:p>
        </w:tc>
        <w:tc>
          <w:tcPr>
            <w:tcW w:w="1559" w:type="dxa"/>
            <w:vMerge w:val="restart"/>
            <w:vAlign w:val="center"/>
          </w:tcPr>
          <w:p w14:paraId="6001DDA7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MB- REC-26</w:t>
            </w:r>
          </w:p>
        </w:tc>
        <w:tc>
          <w:tcPr>
            <w:tcW w:w="1276" w:type="dxa"/>
            <w:vAlign w:val="center"/>
          </w:tcPr>
          <w:p w14:paraId="42A14BAD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 w:rsidRPr="00B14A42">
              <w:rPr>
                <w:rFonts w:ascii="Arial" w:eastAsia="宋体" w:hAnsi="Arial" w:cs="Arial"/>
                <w:kern w:val="0"/>
                <w:sz w:val="22"/>
                <w:szCs w:val="22"/>
                <w:shd w:val="clear" w:color="auto" w:fill="FFFFFF"/>
              </w:rPr>
              <w:t>Truncating</w:t>
            </w:r>
          </w:p>
        </w:tc>
        <w:tc>
          <w:tcPr>
            <w:tcW w:w="1134" w:type="dxa"/>
            <w:vAlign w:val="center"/>
          </w:tcPr>
          <w:p w14:paraId="40E0F6ED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R1452</w:t>
            </w:r>
          </w:p>
        </w:tc>
        <w:tc>
          <w:tcPr>
            <w:tcW w:w="1275" w:type="dxa"/>
            <w:vAlign w:val="center"/>
          </w:tcPr>
          <w:p w14:paraId="116DBC17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>
              <w:rPr>
                <w:rFonts w:ascii="Arial" w:eastAsia="宋体" w:hAnsi="Arial" w:cs="Arial" w:hint="eastAsia"/>
                <w:kern w:val="0"/>
                <w:sz w:val="24"/>
              </w:rPr>
              <w:t>T</w:t>
            </w:r>
            <w:r>
              <w:rPr>
                <w:rFonts w:ascii="Arial" w:eastAsia="宋体" w:hAnsi="Arial" w:cs="Arial"/>
                <w:kern w:val="0"/>
                <w:sz w:val="24"/>
              </w:rPr>
              <w:t>ET-JBP</w:t>
            </w:r>
          </w:p>
        </w:tc>
        <w:tc>
          <w:tcPr>
            <w:tcW w:w="1276" w:type="dxa"/>
            <w:vAlign w:val="center"/>
          </w:tcPr>
          <w:p w14:paraId="39D5779A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 w:rsidRPr="00850C5D">
              <w:rPr>
                <w:rFonts w:ascii="Arial" w:eastAsia="宋体" w:hAnsi="Arial" w:cs="Arial"/>
                <w:kern w:val="0"/>
                <w:sz w:val="24"/>
              </w:rPr>
              <w:t>Unknown</w:t>
            </w:r>
          </w:p>
        </w:tc>
      </w:tr>
      <w:tr w:rsidR="002B3FFD" w:rsidRPr="00B14A42" w14:paraId="5425EFAC" w14:textId="77777777" w:rsidTr="002B3FFD">
        <w:trPr>
          <w:trHeight w:val="198"/>
        </w:trPr>
        <w:tc>
          <w:tcPr>
            <w:tcW w:w="851" w:type="dxa"/>
            <w:vMerge/>
            <w:vAlign w:val="center"/>
          </w:tcPr>
          <w:p w14:paraId="158E07B2" w14:textId="77777777" w:rsidR="005064CF" w:rsidRPr="004527C8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04C9FC61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53E3B801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6216E2FD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230F01F1" w14:textId="77777777" w:rsidR="005064CF" w:rsidRPr="00B14A42" w:rsidRDefault="005064CF" w:rsidP="009946B8">
            <w:pPr>
              <w:spacing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eastAsia="宋体" w:hAnsi="Arial" w:cs="Arial"/>
                <w:kern w:val="0"/>
                <w:sz w:val="22"/>
                <w:szCs w:val="22"/>
              </w:rPr>
              <w:t>Missense</w:t>
            </w:r>
          </w:p>
        </w:tc>
        <w:tc>
          <w:tcPr>
            <w:tcW w:w="1134" w:type="dxa"/>
            <w:vAlign w:val="center"/>
          </w:tcPr>
          <w:p w14:paraId="11CA41F6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R1966C</w:t>
            </w:r>
          </w:p>
        </w:tc>
        <w:tc>
          <w:tcPr>
            <w:tcW w:w="1275" w:type="dxa"/>
            <w:vAlign w:val="center"/>
          </w:tcPr>
          <w:p w14:paraId="175131D1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>
              <w:rPr>
                <w:rFonts w:ascii="Arial" w:eastAsia="宋体" w:hAnsi="Arial" w:cs="Arial" w:hint="eastAsia"/>
                <w:kern w:val="0"/>
                <w:sz w:val="24"/>
              </w:rPr>
              <w:t>/</w:t>
            </w:r>
          </w:p>
        </w:tc>
        <w:tc>
          <w:tcPr>
            <w:tcW w:w="1276" w:type="dxa"/>
            <w:vAlign w:val="center"/>
          </w:tcPr>
          <w:p w14:paraId="20F0E24A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 w:rsidRPr="00850C5D">
              <w:rPr>
                <w:rFonts w:ascii="Arial" w:eastAsia="宋体" w:hAnsi="Arial" w:cs="Arial"/>
                <w:kern w:val="0"/>
                <w:sz w:val="24"/>
              </w:rPr>
              <w:t>Unknown</w:t>
            </w:r>
          </w:p>
        </w:tc>
      </w:tr>
      <w:tr w:rsidR="002B3FFD" w:rsidRPr="00B14A42" w14:paraId="7BCF1162" w14:textId="77777777" w:rsidTr="002B3FFD">
        <w:trPr>
          <w:trHeight w:val="190"/>
        </w:trPr>
        <w:tc>
          <w:tcPr>
            <w:tcW w:w="851" w:type="dxa"/>
            <w:vMerge w:val="restart"/>
            <w:vAlign w:val="center"/>
          </w:tcPr>
          <w:p w14:paraId="4E687B91" w14:textId="77777777" w:rsidR="005064CF" w:rsidRPr="004527C8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</w:rPr>
            </w:pPr>
            <w:r w:rsidRPr="004527C8">
              <w:rPr>
                <w:rFonts w:ascii="Arial" w:eastAsia="宋体" w:hAnsi="Arial" w:cs="Arial"/>
                <w:i/>
                <w:iCs/>
                <w:kern w:val="0"/>
                <w:sz w:val="24"/>
              </w:rPr>
              <w:t>TET3</w:t>
            </w:r>
          </w:p>
        </w:tc>
        <w:tc>
          <w:tcPr>
            <w:tcW w:w="1560" w:type="dxa"/>
            <w:vMerge w:val="restart"/>
            <w:vAlign w:val="center"/>
          </w:tcPr>
          <w:p w14:paraId="19593A9A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Nature 2016</w:t>
            </w:r>
            <w:r w:rsidRPr="00B14A42">
              <w:rPr>
                <w:rFonts w:ascii="Arial" w:hAnsi="Arial" w:cs="Arial"/>
                <w:position w:val="8"/>
                <w:sz w:val="14"/>
                <w:szCs w:val="14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0F29E005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</w:rPr>
              <w:t>4.3%</w:t>
            </w:r>
          </w:p>
        </w:tc>
        <w:tc>
          <w:tcPr>
            <w:tcW w:w="1559" w:type="dxa"/>
            <w:vAlign w:val="center"/>
          </w:tcPr>
          <w:p w14:paraId="5483CA86" w14:textId="77777777" w:rsidR="005064CF" w:rsidRPr="00850C5D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MB- REC-26</w:t>
            </w:r>
          </w:p>
        </w:tc>
        <w:tc>
          <w:tcPr>
            <w:tcW w:w="1276" w:type="dxa"/>
            <w:vAlign w:val="center"/>
          </w:tcPr>
          <w:p w14:paraId="5EFD650C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 w:rsidRPr="00B14A42">
              <w:rPr>
                <w:rFonts w:ascii="Arial" w:eastAsia="宋体" w:hAnsi="Arial" w:cs="Arial"/>
                <w:kern w:val="0"/>
                <w:sz w:val="22"/>
                <w:szCs w:val="22"/>
                <w:shd w:val="clear" w:color="auto" w:fill="FFFFFF"/>
              </w:rPr>
              <w:t>Truncating</w:t>
            </w:r>
          </w:p>
        </w:tc>
        <w:tc>
          <w:tcPr>
            <w:tcW w:w="1134" w:type="dxa"/>
            <w:vAlign w:val="center"/>
          </w:tcPr>
          <w:p w14:paraId="3A1A6C8E" w14:textId="77777777" w:rsidR="005064CF" w:rsidRPr="00B14A42" w:rsidRDefault="005064CF" w:rsidP="009946B8">
            <w:pPr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2"/>
                <w:szCs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  <w:szCs w:val="22"/>
              </w:rPr>
              <w:t>R</w:t>
            </w:r>
            <w:r>
              <w:rPr>
                <w:rFonts w:ascii="Arial" w:eastAsia="宋体" w:hAnsi="Arial" w:cs="Arial"/>
                <w:kern w:val="0"/>
                <w:sz w:val="22"/>
                <w:szCs w:val="22"/>
              </w:rPr>
              <w:t>899</w:t>
            </w:r>
          </w:p>
        </w:tc>
        <w:tc>
          <w:tcPr>
            <w:tcW w:w="1275" w:type="dxa"/>
            <w:vAlign w:val="center"/>
          </w:tcPr>
          <w:p w14:paraId="22C34C58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>
              <w:rPr>
                <w:rFonts w:ascii="Arial" w:eastAsia="宋体" w:hAnsi="Arial" w:cs="Arial" w:hint="eastAsia"/>
                <w:kern w:val="0"/>
                <w:sz w:val="24"/>
              </w:rPr>
              <w:t>T</w:t>
            </w:r>
            <w:r>
              <w:rPr>
                <w:rFonts w:ascii="Arial" w:eastAsia="宋体" w:hAnsi="Arial" w:cs="Arial"/>
                <w:kern w:val="0"/>
                <w:sz w:val="24"/>
              </w:rPr>
              <w:t>ET-JBP</w:t>
            </w:r>
          </w:p>
        </w:tc>
        <w:tc>
          <w:tcPr>
            <w:tcW w:w="1276" w:type="dxa"/>
            <w:vAlign w:val="center"/>
          </w:tcPr>
          <w:p w14:paraId="39548DC2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 w:rsidRPr="00850C5D">
              <w:rPr>
                <w:rFonts w:ascii="Arial" w:eastAsia="宋体" w:hAnsi="Arial" w:cs="Arial"/>
                <w:kern w:val="0"/>
                <w:sz w:val="24"/>
              </w:rPr>
              <w:t>Unknown</w:t>
            </w:r>
          </w:p>
        </w:tc>
      </w:tr>
      <w:tr w:rsidR="002B3FFD" w:rsidRPr="00B14A42" w14:paraId="7E442EC4" w14:textId="77777777" w:rsidTr="002B3FFD">
        <w:trPr>
          <w:trHeight w:val="52"/>
        </w:trPr>
        <w:tc>
          <w:tcPr>
            <w:tcW w:w="851" w:type="dxa"/>
            <w:vMerge/>
            <w:vAlign w:val="center"/>
          </w:tcPr>
          <w:p w14:paraId="51DAC87F" w14:textId="77777777" w:rsidR="005064CF" w:rsidRPr="004527C8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514A9F8E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36D7E83F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13F594AD" w14:textId="77777777" w:rsidR="005064CF" w:rsidRPr="00850C5D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MB- REC-15</w:t>
            </w:r>
          </w:p>
        </w:tc>
        <w:tc>
          <w:tcPr>
            <w:tcW w:w="1276" w:type="dxa"/>
            <w:vAlign w:val="center"/>
          </w:tcPr>
          <w:p w14:paraId="4F5577E1" w14:textId="77777777" w:rsidR="005064CF" w:rsidRPr="00B14A42" w:rsidRDefault="005064CF" w:rsidP="009946B8">
            <w:pPr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2"/>
                <w:szCs w:val="22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Missense</w:t>
            </w:r>
          </w:p>
        </w:tc>
        <w:tc>
          <w:tcPr>
            <w:tcW w:w="1134" w:type="dxa"/>
            <w:vAlign w:val="center"/>
          </w:tcPr>
          <w:p w14:paraId="1CE4D413" w14:textId="77777777" w:rsidR="005064CF" w:rsidRPr="00B14A42" w:rsidRDefault="005064CF" w:rsidP="009946B8">
            <w:pPr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2"/>
                <w:szCs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  <w:szCs w:val="22"/>
              </w:rPr>
              <w:t>R</w:t>
            </w:r>
            <w:r>
              <w:rPr>
                <w:rFonts w:ascii="Arial" w:eastAsia="宋体" w:hAnsi="Arial" w:cs="Arial"/>
                <w:kern w:val="0"/>
                <w:sz w:val="22"/>
                <w:szCs w:val="22"/>
              </w:rPr>
              <w:t>1609L</w:t>
            </w:r>
          </w:p>
        </w:tc>
        <w:tc>
          <w:tcPr>
            <w:tcW w:w="1275" w:type="dxa"/>
            <w:vAlign w:val="center"/>
          </w:tcPr>
          <w:p w14:paraId="11A88E82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>
              <w:rPr>
                <w:rFonts w:ascii="Arial" w:eastAsia="宋体" w:hAnsi="Arial" w:cs="Arial" w:hint="eastAsia"/>
                <w:kern w:val="0"/>
                <w:sz w:val="24"/>
              </w:rPr>
              <w:t>/</w:t>
            </w:r>
          </w:p>
        </w:tc>
        <w:tc>
          <w:tcPr>
            <w:tcW w:w="1276" w:type="dxa"/>
            <w:vAlign w:val="center"/>
          </w:tcPr>
          <w:p w14:paraId="0A6FCE26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 w:rsidRPr="00850C5D">
              <w:rPr>
                <w:rFonts w:ascii="Arial" w:eastAsia="宋体" w:hAnsi="Arial" w:cs="Arial"/>
                <w:kern w:val="0"/>
                <w:sz w:val="24"/>
              </w:rPr>
              <w:t>Unknown</w:t>
            </w:r>
          </w:p>
        </w:tc>
      </w:tr>
      <w:tr w:rsidR="002B3FFD" w:rsidRPr="00B14A42" w14:paraId="4967505D" w14:textId="77777777" w:rsidTr="002B3FFD">
        <w:trPr>
          <w:trHeight w:val="343"/>
        </w:trPr>
        <w:tc>
          <w:tcPr>
            <w:tcW w:w="851" w:type="dxa"/>
            <w:vAlign w:val="center"/>
          </w:tcPr>
          <w:p w14:paraId="18C3006E" w14:textId="77777777" w:rsidR="005064CF" w:rsidRPr="004527C8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i/>
                <w:iCs/>
                <w:kern w:val="0"/>
                <w:sz w:val="24"/>
              </w:rPr>
            </w:pPr>
            <w:r w:rsidRPr="004527C8">
              <w:rPr>
                <w:rFonts w:ascii="Arial" w:eastAsia="宋体" w:hAnsi="Arial" w:cs="Arial"/>
                <w:i/>
                <w:iCs/>
                <w:kern w:val="0"/>
                <w:sz w:val="24"/>
              </w:rPr>
              <w:t>IDH1</w:t>
            </w:r>
          </w:p>
        </w:tc>
        <w:tc>
          <w:tcPr>
            <w:tcW w:w="1560" w:type="dxa"/>
            <w:vAlign w:val="center"/>
          </w:tcPr>
          <w:p w14:paraId="0BF42CBE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Nature 2012</w:t>
            </w:r>
            <w:r w:rsidRPr="00B14A42">
              <w:rPr>
                <w:rFonts w:ascii="Arial" w:hAnsi="Arial" w:cs="Arial"/>
                <w:position w:val="8"/>
                <w:sz w:val="14"/>
                <w:szCs w:val="14"/>
              </w:rPr>
              <w:t>2</w:t>
            </w:r>
          </w:p>
        </w:tc>
        <w:tc>
          <w:tcPr>
            <w:tcW w:w="1276" w:type="dxa"/>
            <w:vAlign w:val="center"/>
          </w:tcPr>
          <w:p w14:paraId="31653204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.1%</w:t>
            </w:r>
          </w:p>
        </w:tc>
        <w:tc>
          <w:tcPr>
            <w:tcW w:w="1559" w:type="dxa"/>
            <w:vAlign w:val="center"/>
          </w:tcPr>
          <w:p w14:paraId="123C97C0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MD-278</w:t>
            </w:r>
          </w:p>
        </w:tc>
        <w:tc>
          <w:tcPr>
            <w:tcW w:w="1276" w:type="dxa"/>
            <w:vAlign w:val="center"/>
          </w:tcPr>
          <w:p w14:paraId="3996617D" w14:textId="77777777" w:rsidR="005064CF" w:rsidRPr="00850C5D" w:rsidRDefault="005064CF" w:rsidP="009946B8">
            <w:pPr>
              <w:pStyle w:val="a7"/>
              <w:spacing w:before="0" w:beforeAutospacing="0" w:after="0" w:afterAutospacing="0" w:line="480" w:lineRule="auto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Missense</w:t>
            </w:r>
          </w:p>
        </w:tc>
        <w:tc>
          <w:tcPr>
            <w:tcW w:w="1134" w:type="dxa"/>
            <w:vAlign w:val="center"/>
          </w:tcPr>
          <w:p w14:paraId="5926CFDA" w14:textId="77777777" w:rsidR="005064CF" w:rsidRPr="00B14A42" w:rsidRDefault="005064CF" w:rsidP="009946B8">
            <w:pPr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2"/>
                <w:szCs w:val="22"/>
              </w:rPr>
            </w:pPr>
            <w:r w:rsidRPr="00B14A42">
              <w:rPr>
                <w:rFonts w:ascii="Arial" w:eastAsia="宋体" w:hAnsi="Arial" w:cs="Arial"/>
                <w:kern w:val="0"/>
                <w:sz w:val="22"/>
                <w:szCs w:val="22"/>
              </w:rPr>
              <w:t>R132C</w:t>
            </w:r>
          </w:p>
        </w:tc>
        <w:tc>
          <w:tcPr>
            <w:tcW w:w="1275" w:type="dxa"/>
            <w:vAlign w:val="center"/>
          </w:tcPr>
          <w:p w14:paraId="4100B70F" w14:textId="77777777" w:rsidR="005064CF" w:rsidRPr="00B14A42" w:rsidRDefault="005064CF" w:rsidP="009946B8">
            <w:pPr>
              <w:widowControl/>
              <w:spacing w:line="480" w:lineRule="auto"/>
              <w:contextualSpacing/>
              <w:mirrorIndents/>
              <w:jc w:val="center"/>
              <w:rPr>
                <w:rFonts w:ascii="Arial" w:eastAsia="宋体" w:hAnsi="Arial" w:cs="Arial"/>
                <w:kern w:val="0"/>
                <w:sz w:val="24"/>
              </w:rPr>
            </w:pPr>
            <w:r w:rsidRPr="00B14A42">
              <w:rPr>
                <w:rFonts w:ascii="Arial" w:eastAsia="宋体" w:hAnsi="Arial" w:cs="Arial"/>
                <w:kern w:val="0"/>
                <w:sz w:val="24"/>
              </w:rPr>
              <w:t>Iso-dh</w:t>
            </w:r>
          </w:p>
        </w:tc>
        <w:tc>
          <w:tcPr>
            <w:tcW w:w="1276" w:type="dxa"/>
            <w:vAlign w:val="center"/>
          </w:tcPr>
          <w:p w14:paraId="537BA49F" w14:textId="77777777" w:rsidR="005064CF" w:rsidRPr="00B14A42" w:rsidRDefault="005064CF" w:rsidP="009946B8">
            <w:pPr>
              <w:pStyle w:val="a7"/>
              <w:spacing w:before="0" w:beforeAutospacing="0" w:after="0" w:afterAutospacing="0" w:line="480" w:lineRule="auto"/>
              <w:ind w:left="110" w:hangingChars="50" w:hanging="110"/>
              <w:contextualSpacing/>
              <w:mirrorIndents/>
              <w:jc w:val="center"/>
              <w:rPr>
                <w:rFonts w:ascii="Arial" w:hAnsi="Arial" w:cs="Arial"/>
              </w:rPr>
            </w:pPr>
            <w:r w:rsidRPr="00B14A42">
              <w:rPr>
                <w:rFonts w:ascii="Arial" w:hAnsi="Arial" w:cs="Arial"/>
                <w:sz w:val="22"/>
                <w:szCs w:val="22"/>
              </w:rPr>
              <w:t>Oncogeni</w:t>
            </w:r>
            <w:r>
              <w:rPr>
                <w:rFonts w:ascii="Arial" w:hAnsi="Arial" w:cs="Arial"/>
                <w:sz w:val="22"/>
                <w:szCs w:val="22"/>
              </w:rPr>
              <w:t xml:space="preserve">c </w:t>
            </w:r>
            <w:r w:rsidRPr="00B14A42">
              <w:rPr>
                <w:rFonts w:ascii="Arial" w:hAnsi="Arial" w:cs="Arial"/>
              </w:rPr>
              <w:t>mutation</w:t>
            </w:r>
          </w:p>
        </w:tc>
      </w:tr>
    </w:tbl>
    <w:p w14:paraId="76444FD6" w14:textId="77777777" w:rsidR="0027006B" w:rsidRDefault="0027006B" w:rsidP="0027006B">
      <w:pPr>
        <w:widowControl/>
        <w:spacing w:line="480" w:lineRule="auto"/>
        <w:ind w:leftChars="-472" w:left="-991" w:rightChars="-435" w:right="-913"/>
        <w:contextualSpacing/>
        <w:mirrorIndents/>
        <w:jc w:val="left"/>
        <w:rPr>
          <w:rFonts w:ascii="Arial" w:eastAsia="宋体" w:hAnsi="Arial" w:cs="Arial"/>
          <w:kern w:val="0"/>
          <w:sz w:val="24"/>
        </w:rPr>
      </w:pPr>
      <w:r w:rsidRPr="00850C5D">
        <w:rPr>
          <w:rFonts w:ascii="Arial" w:eastAsia="宋体" w:hAnsi="Arial" w:cs="Arial"/>
          <w:b/>
          <w:bCs/>
          <w:kern w:val="0"/>
          <w:sz w:val="24"/>
        </w:rPr>
        <w:t>Abbreviations:</w:t>
      </w:r>
      <w:r w:rsidRPr="00850C5D">
        <w:rPr>
          <w:rFonts w:ascii="Arial" w:eastAsia="宋体" w:hAnsi="Arial" w:cs="Arial"/>
          <w:kern w:val="0"/>
          <w:sz w:val="24"/>
        </w:rPr>
        <w:t xml:space="preserve"> </w:t>
      </w:r>
      <w:r w:rsidRPr="00B14A42">
        <w:rPr>
          <w:rFonts w:ascii="Arial" w:eastAsia="宋体" w:hAnsi="Arial" w:cs="Arial"/>
          <w:kern w:val="0"/>
          <w:sz w:val="24"/>
        </w:rPr>
        <w:t>Iso-dh</w:t>
      </w:r>
      <w:r>
        <w:rPr>
          <w:rFonts w:ascii="Arial" w:eastAsia="宋体" w:hAnsi="Arial" w:cs="Arial"/>
          <w:kern w:val="0"/>
          <w:sz w:val="24"/>
        </w:rPr>
        <w:t>,</w:t>
      </w:r>
      <w:r w:rsidRPr="00B14A42">
        <w:rPr>
          <w:rFonts w:ascii="Arial" w:eastAsia="宋体" w:hAnsi="Arial" w:cs="Arial"/>
          <w:kern w:val="0"/>
          <w:sz w:val="24"/>
        </w:rPr>
        <w:t xml:space="preserve"> Isocitrate</w:t>
      </w:r>
      <w:r>
        <w:rPr>
          <w:rFonts w:ascii="Arial" w:eastAsia="宋体" w:hAnsi="Arial" w:cs="Arial"/>
          <w:kern w:val="0"/>
          <w:sz w:val="24"/>
        </w:rPr>
        <w:t xml:space="preserve"> </w:t>
      </w:r>
      <w:r w:rsidRPr="00B14A42">
        <w:rPr>
          <w:rFonts w:ascii="Arial" w:eastAsia="宋体" w:hAnsi="Arial" w:cs="Arial"/>
          <w:kern w:val="0"/>
          <w:sz w:val="24"/>
        </w:rPr>
        <w:t>/</w:t>
      </w:r>
      <w:proofErr w:type="spellStart"/>
      <w:r w:rsidRPr="00B14A42">
        <w:rPr>
          <w:rFonts w:ascii="Arial" w:eastAsia="宋体" w:hAnsi="Arial" w:cs="Arial"/>
          <w:kern w:val="0"/>
          <w:sz w:val="24"/>
        </w:rPr>
        <w:t>isopropylmalate</w:t>
      </w:r>
      <w:proofErr w:type="spellEnd"/>
      <w:r w:rsidRPr="00B14A42">
        <w:rPr>
          <w:rFonts w:ascii="Arial" w:eastAsia="宋体" w:hAnsi="Arial" w:cs="Arial"/>
          <w:kern w:val="0"/>
          <w:sz w:val="24"/>
        </w:rPr>
        <w:t xml:space="preserve"> dehydrogenase</w:t>
      </w:r>
      <w:r>
        <w:rPr>
          <w:rFonts w:ascii="Arial" w:eastAsia="宋体" w:hAnsi="Arial" w:cs="Arial"/>
          <w:kern w:val="0"/>
          <w:sz w:val="24"/>
        </w:rPr>
        <w:t>;</w:t>
      </w:r>
      <w:r w:rsidRPr="00B14A42">
        <w:rPr>
          <w:rFonts w:ascii="Arial" w:eastAsia="宋体" w:hAnsi="Arial" w:cs="Arial"/>
          <w:kern w:val="0"/>
          <w:sz w:val="24"/>
        </w:rPr>
        <w:t xml:space="preserve"> TET-JBP: Oxygenase domain of the 2OGFeDO superfamily.</w:t>
      </w:r>
    </w:p>
    <w:p w14:paraId="1B82C924" w14:textId="1D5DA16E" w:rsidR="005064CF" w:rsidRDefault="005064CF" w:rsidP="00B07C72">
      <w:pPr>
        <w:widowControl/>
        <w:spacing w:line="480" w:lineRule="auto"/>
        <w:ind w:leftChars="-472" w:left="-991" w:rightChars="-435" w:right="-913"/>
        <w:contextualSpacing/>
        <w:mirrorIndents/>
        <w:jc w:val="left"/>
        <w:rPr>
          <w:rFonts w:ascii="Arial" w:eastAsia="宋体" w:hAnsi="Arial" w:cs="Arial"/>
          <w:kern w:val="0"/>
          <w:sz w:val="24"/>
        </w:rPr>
      </w:pPr>
      <w:r>
        <w:rPr>
          <w:rFonts w:ascii="Arial" w:eastAsia="宋体" w:hAnsi="Arial" w:cs="Arial"/>
          <w:kern w:val="0"/>
          <w:sz w:val="24"/>
        </w:rPr>
        <w:t xml:space="preserve">No </w:t>
      </w:r>
      <w:r w:rsidRPr="00573AF0">
        <w:rPr>
          <w:rFonts w:ascii="Arial" w:eastAsia="宋体" w:hAnsi="Arial" w:cs="Arial"/>
          <w:i/>
          <w:iCs/>
          <w:kern w:val="0"/>
          <w:sz w:val="24"/>
        </w:rPr>
        <w:t>IDH2</w:t>
      </w:r>
      <w:r>
        <w:rPr>
          <w:rFonts w:ascii="Arial" w:eastAsia="宋体" w:hAnsi="Arial" w:cs="Arial"/>
          <w:kern w:val="0"/>
          <w:sz w:val="24"/>
        </w:rPr>
        <w:t xml:space="preserve"> mutation was observed in sequencing data. </w:t>
      </w:r>
      <w:r w:rsidRPr="00B14A42">
        <w:rPr>
          <w:rFonts w:ascii="Arial" w:eastAsia="宋体" w:hAnsi="Arial" w:cs="Arial"/>
          <w:kern w:val="0"/>
          <w:sz w:val="24"/>
        </w:rPr>
        <w:t xml:space="preserve">Data source: </w:t>
      </w:r>
      <w:r w:rsidRPr="00C82738">
        <w:rPr>
          <w:rFonts w:ascii="Arial" w:eastAsia="宋体" w:hAnsi="Arial" w:cs="Arial"/>
          <w:kern w:val="0"/>
          <w:sz w:val="24"/>
        </w:rPr>
        <w:t>http://www.cbioportal.org</w:t>
      </w:r>
      <w:r>
        <w:rPr>
          <w:rFonts w:ascii="Arial" w:eastAsia="宋体" w:hAnsi="Arial" w:cs="Arial"/>
          <w:kern w:val="0"/>
          <w:sz w:val="24"/>
        </w:rPr>
        <w:t>.</w:t>
      </w:r>
    </w:p>
    <w:p w14:paraId="44198B8E" w14:textId="77777777" w:rsidR="005064CF" w:rsidRDefault="005064CF" w:rsidP="00B07C72">
      <w:pPr>
        <w:widowControl/>
        <w:spacing w:line="480" w:lineRule="auto"/>
        <w:ind w:leftChars="-472" w:left="-991" w:rightChars="-435" w:right="-913"/>
        <w:contextualSpacing/>
        <w:mirrorIndents/>
        <w:jc w:val="left"/>
        <w:rPr>
          <w:rFonts w:ascii="Arial" w:eastAsia="宋体" w:hAnsi="Arial" w:cs="Arial"/>
          <w:b/>
          <w:bCs/>
          <w:kern w:val="0"/>
          <w:sz w:val="24"/>
        </w:rPr>
      </w:pPr>
      <w:r w:rsidRPr="003F719C">
        <w:rPr>
          <w:rFonts w:ascii="Arial" w:eastAsia="宋体" w:hAnsi="Arial" w:cs="Arial"/>
          <w:b/>
          <w:bCs/>
          <w:kern w:val="0"/>
          <w:sz w:val="24"/>
        </w:rPr>
        <w:t>References</w:t>
      </w:r>
      <w:r>
        <w:rPr>
          <w:rFonts w:ascii="Arial" w:eastAsia="宋体" w:hAnsi="Arial" w:cs="Arial"/>
          <w:b/>
          <w:bCs/>
          <w:kern w:val="0"/>
          <w:sz w:val="24"/>
        </w:rPr>
        <w:t xml:space="preserve">: </w:t>
      </w:r>
    </w:p>
    <w:p w14:paraId="230B8F1E" w14:textId="77777777" w:rsidR="005064CF" w:rsidRDefault="005064CF" w:rsidP="00B07C72">
      <w:pPr>
        <w:widowControl/>
        <w:spacing w:line="480" w:lineRule="auto"/>
        <w:ind w:leftChars="-472" w:left="-991" w:rightChars="-435" w:right="-913"/>
        <w:contextualSpacing/>
        <w:mirrorIndents/>
        <w:jc w:val="left"/>
        <w:rPr>
          <w:rFonts w:ascii="Arial" w:eastAsia="宋体" w:hAnsi="Arial" w:cs="Arial"/>
          <w:kern w:val="0"/>
          <w:sz w:val="24"/>
        </w:rPr>
      </w:pPr>
      <w:r w:rsidRPr="00B14A42">
        <w:rPr>
          <w:rFonts w:ascii="Arial" w:eastAsia="宋体" w:hAnsi="Arial" w:cs="Arial"/>
          <w:kern w:val="0"/>
          <w:sz w:val="24"/>
        </w:rPr>
        <w:t xml:space="preserve">1. Lin CY, </w:t>
      </w:r>
      <w:proofErr w:type="spellStart"/>
      <w:r w:rsidRPr="00B14A42">
        <w:rPr>
          <w:rFonts w:ascii="Arial" w:eastAsia="宋体" w:hAnsi="Arial" w:cs="Arial"/>
          <w:kern w:val="0"/>
          <w:sz w:val="24"/>
        </w:rPr>
        <w:t>Erkek</w:t>
      </w:r>
      <w:proofErr w:type="spellEnd"/>
      <w:r w:rsidRPr="00B14A42">
        <w:rPr>
          <w:rFonts w:ascii="Arial" w:eastAsia="宋体" w:hAnsi="Arial" w:cs="Arial"/>
          <w:kern w:val="0"/>
          <w:sz w:val="24"/>
        </w:rPr>
        <w:t xml:space="preserve"> S, Tong Y, et al. Active medulloblastoma enhancers reveal subgroup-specific cellular origins. Nature. 2016; 530(7588):57-62.</w:t>
      </w:r>
      <w:r>
        <w:rPr>
          <w:rFonts w:ascii="Arial" w:eastAsia="宋体" w:hAnsi="Arial" w:cs="Arial"/>
          <w:kern w:val="0"/>
          <w:sz w:val="24"/>
        </w:rPr>
        <w:t xml:space="preserve"> </w:t>
      </w:r>
    </w:p>
    <w:p w14:paraId="0D7E4526" w14:textId="77777777" w:rsidR="005064CF" w:rsidRPr="00850C5D" w:rsidRDefault="005064CF" w:rsidP="00B07C72">
      <w:pPr>
        <w:widowControl/>
        <w:spacing w:line="480" w:lineRule="auto"/>
        <w:ind w:leftChars="-472" w:left="-991" w:rightChars="-435" w:right="-913"/>
        <w:contextualSpacing/>
        <w:mirrorIndents/>
        <w:jc w:val="left"/>
        <w:rPr>
          <w:rFonts w:ascii="Arial" w:eastAsia="宋体" w:hAnsi="Arial" w:cs="Arial"/>
          <w:kern w:val="0"/>
          <w:sz w:val="24"/>
        </w:rPr>
      </w:pPr>
      <w:r w:rsidRPr="00B14A42">
        <w:rPr>
          <w:rFonts w:ascii="Arial" w:eastAsia="宋体" w:hAnsi="Arial" w:cs="Arial"/>
          <w:kern w:val="0"/>
          <w:sz w:val="24"/>
        </w:rPr>
        <w:t>2. Jones DT, Jager N, Kool M, et al. Dissecting the genomic complexity underlying medulloblastoma. Nature. 2012; 488(7409):100-105.</w:t>
      </w:r>
    </w:p>
    <w:p w14:paraId="116A46D9" w14:textId="77777777" w:rsidR="0017663D" w:rsidRDefault="0017663D" w:rsidP="00C87010">
      <w:pPr>
        <w:widowControl/>
        <w:spacing w:line="480" w:lineRule="auto"/>
        <w:ind w:rightChars="-97" w:right="-204"/>
        <w:jc w:val="left"/>
      </w:pPr>
    </w:p>
    <w:sectPr w:rsidR="0017663D" w:rsidSect="00575861">
      <w:headerReference w:type="default" r:id="rId12"/>
      <w:pgSz w:w="11900" w:h="16840"/>
      <w:pgMar w:top="1306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ECECFB" w14:textId="77777777" w:rsidR="00A44473" w:rsidRDefault="00A44473" w:rsidP="0017663D">
      <w:r>
        <w:separator/>
      </w:r>
    </w:p>
  </w:endnote>
  <w:endnote w:type="continuationSeparator" w:id="0">
    <w:p w14:paraId="28814E7C" w14:textId="77777777" w:rsidR="00A44473" w:rsidRDefault="00A44473" w:rsidP="00176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3DB145" w14:textId="77777777" w:rsidR="00A44473" w:rsidRDefault="00A44473" w:rsidP="0017663D">
      <w:r>
        <w:separator/>
      </w:r>
    </w:p>
  </w:footnote>
  <w:footnote w:type="continuationSeparator" w:id="0">
    <w:p w14:paraId="363014A0" w14:textId="77777777" w:rsidR="00A44473" w:rsidRDefault="00A44473" w:rsidP="001766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8EC746" w14:textId="77777777" w:rsidR="0017663D" w:rsidRPr="0017663D" w:rsidRDefault="0017663D" w:rsidP="00C9211B">
    <w:pPr>
      <w:pStyle w:val="a3"/>
      <w:tabs>
        <w:tab w:val="clear" w:pos="8306"/>
      </w:tabs>
      <w:ind w:leftChars="-337" w:left="-708" w:rightChars="-367" w:right="-771"/>
      <w:jc w:val="right"/>
      <w:rPr>
        <w:b/>
        <w:bCs/>
      </w:rPr>
    </w:pPr>
    <w:r w:rsidRPr="0017663D">
      <w:rPr>
        <w:b/>
        <w:bCs/>
      </w:rPr>
      <w:t xml:space="preserve">Supplementary </w:t>
    </w:r>
    <w:r w:rsidR="007954F9">
      <w:rPr>
        <w:b/>
        <w:bCs/>
      </w:rPr>
      <w:t>files</w:t>
    </w:r>
  </w:p>
  <w:p w14:paraId="516D671E" w14:textId="77777777" w:rsidR="00C9211B" w:rsidRDefault="00C9211B" w:rsidP="00C9211B">
    <w:pPr>
      <w:pStyle w:val="a3"/>
      <w:tabs>
        <w:tab w:val="clear" w:pos="8306"/>
      </w:tabs>
      <w:ind w:leftChars="-337" w:left="-708" w:rightChars="-367" w:right="-771"/>
      <w:jc w:val="right"/>
    </w:pPr>
    <w:r w:rsidRPr="00C9211B">
      <w:t>Loss of 5-hydroxymethylcytosine as an Epigenetic Signature Correlates with Poor Outcome of Medulloblastoma</w:t>
    </w:r>
    <w:r>
      <w:t xml:space="preserve">, </w:t>
    </w:r>
  </w:p>
  <w:p w14:paraId="22EBE07C" w14:textId="6323046B" w:rsidR="0017663D" w:rsidRPr="0017663D" w:rsidRDefault="0017663D" w:rsidP="00C9211B">
    <w:pPr>
      <w:pStyle w:val="a3"/>
      <w:tabs>
        <w:tab w:val="clear" w:pos="8306"/>
      </w:tabs>
      <w:ind w:leftChars="-337" w:left="-708" w:rightChars="-367" w:right="-771"/>
      <w:jc w:val="right"/>
    </w:pPr>
    <w:r>
      <w:t>by Fu Zhao, Zhi-Wei Zhang, et al.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66556"/>
    <w:multiLevelType w:val="hybridMultilevel"/>
    <w:tmpl w:val="9D203A38"/>
    <w:lvl w:ilvl="0" w:tplc="EB4ECF5C">
      <w:start w:val="1"/>
      <w:numFmt w:val="upperLetter"/>
      <w:lvlText w:val="(%1)"/>
      <w:lvlJc w:val="left"/>
      <w:pPr>
        <w:ind w:left="-35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0" w:hanging="420"/>
      </w:pPr>
    </w:lvl>
    <w:lvl w:ilvl="2" w:tplc="0409001B" w:tentative="1">
      <w:start w:val="1"/>
      <w:numFmt w:val="lowerRoman"/>
      <w:lvlText w:val="%3."/>
      <w:lvlJc w:val="right"/>
      <w:pPr>
        <w:ind w:left="550" w:hanging="420"/>
      </w:pPr>
    </w:lvl>
    <w:lvl w:ilvl="3" w:tplc="0409000F" w:tentative="1">
      <w:start w:val="1"/>
      <w:numFmt w:val="decimal"/>
      <w:lvlText w:val="%4."/>
      <w:lvlJc w:val="left"/>
      <w:pPr>
        <w:ind w:left="970" w:hanging="420"/>
      </w:pPr>
    </w:lvl>
    <w:lvl w:ilvl="4" w:tplc="04090019" w:tentative="1">
      <w:start w:val="1"/>
      <w:numFmt w:val="lowerLetter"/>
      <w:lvlText w:val="%5)"/>
      <w:lvlJc w:val="left"/>
      <w:pPr>
        <w:ind w:left="1390" w:hanging="420"/>
      </w:pPr>
    </w:lvl>
    <w:lvl w:ilvl="5" w:tplc="0409001B" w:tentative="1">
      <w:start w:val="1"/>
      <w:numFmt w:val="lowerRoman"/>
      <w:lvlText w:val="%6."/>
      <w:lvlJc w:val="right"/>
      <w:pPr>
        <w:ind w:left="1810" w:hanging="420"/>
      </w:pPr>
    </w:lvl>
    <w:lvl w:ilvl="6" w:tplc="0409000F" w:tentative="1">
      <w:start w:val="1"/>
      <w:numFmt w:val="decimal"/>
      <w:lvlText w:val="%7."/>
      <w:lvlJc w:val="left"/>
      <w:pPr>
        <w:ind w:left="2230" w:hanging="420"/>
      </w:pPr>
    </w:lvl>
    <w:lvl w:ilvl="7" w:tplc="04090019" w:tentative="1">
      <w:start w:val="1"/>
      <w:numFmt w:val="lowerLetter"/>
      <w:lvlText w:val="%8)"/>
      <w:lvlJc w:val="left"/>
      <w:pPr>
        <w:ind w:left="2650" w:hanging="420"/>
      </w:pPr>
    </w:lvl>
    <w:lvl w:ilvl="8" w:tplc="0409001B" w:tentative="1">
      <w:start w:val="1"/>
      <w:numFmt w:val="lowerRoman"/>
      <w:lvlText w:val="%9."/>
      <w:lvlJc w:val="right"/>
      <w:pPr>
        <w:ind w:left="307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LM0MjUyNTAxNjAyMTRV0lEKTi0uzszPAymwqAUAJApbFiwAAAA="/>
  </w:docVars>
  <w:rsids>
    <w:rsidRoot w:val="0031759F"/>
    <w:rsid w:val="00003BBA"/>
    <w:rsid w:val="000114B5"/>
    <w:rsid w:val="000201AA"/>
    <w:rsid w:val="00025461"/>
    <w:rsid w:val="00025D0F"/>
    <w:rsid w:val="000260FC"/>
    <w:rsid w:val="00047C75"/>
    <w:rsid w:val="00065379"/>
    <w:rsid w:val="000732AD"/>
    <w:rsid w:val="000779E7"/>
    <w:rsid w:val="000B5294"/>
    <w:rsid w:val="00100AD9"/>
    <w:rsid w:val="00102462"/>
    <w:rsid w:val="001069AC"/>
    <w:rsid w:val="00120E51"/>
    <w:rsid w:val="001239B6"/>
    <w:rsid w:val="00125A3C"/>
    <w:rsid w:val="001261B0"/>
    <w:rsid w:val="001315EC"/>
    <w:rsid w:val="001358BF"/>
    <w:rsid w:val="00140B48"/>
    <w:rsid w:val="00141E6A"/>
    <w:rsid w:val="00142897"/>
    <w:rsid w:val="00144521"/>
    <w:rsid w:val="00154CCC"/>
    <w:rsid w:val="001734E7"/>
    <w:rsid w:val="00173901"/>
    <w:rsid w:val="00175F6C"/>
    <w:rsid w:val="0017663D"/>
    <w:rsid w:val="00184C17"/>
    <w:rsid w:val="0019206A"/>
    <w:rsid w:val="001923B6"/>
    <w:rsid w:val="00192AEA"/>
    <w:rsid w:val="00196F84"/>
    <w:rsid w:val="00196FC5"/>
    <w:rsid w:val="001B0918"/>
    <w:rsid w:val="001B1869"/>
    <w:rsid w:val="001B5F0F"/>
    <w:rsid w:val="001C015C"/>
    <w:rsid w:val="001C56B1"/>
    <w:rsid w:val="001C663D"/>
    <w:rsid w:val="001D1A09"/>
    <w:rsid w:val="001D2052"/>
    <w:rsid w:val="001E371B"/>
    <w:rsid w:val="001E40C3"/>
    <w:rsid w:val="001E6873"/>
    <w:rsid w:val="001F0A2A"/>
    <w:rsid w:val="00204105"/>
    <w:rsid w:val="00205151"/>
    <w:rsid w:val="002175CA"/>
    <w:rsid w:val="00225F97"/>
    <w:rsid w:val="00232051"/>
    <w:rsid w:val="00241389"/>
    <w:rsid w:val="00255B6F"/>
    <w:rsid w:val="00256021"/>
    <w:rsid w:val="00267053"/>
    <w:rsid w:val="0027006B"/>
    <w:rsid w:val="00283BCA"/>
    <w:rsid w:val="002878F7"/>
    <w:rsid w:val="00297F80"/>
    <w:rsid w:val="002A2A16"/>
    <w:rsid w:val="002A7198"/>
    <w:rsid w:val="002B0CF9"/>
    <w:rsid w:val="002B2935"/>
    <w:rsid w:val="002B3FFD"/>
    <w:rsid w:val="002B6828"/>
    <w:rsid w:val="002B6E98"/>
    <w:rsid w:val="002C1BBA"/>
    <w:rsid w:val="002C7A04"/>
    <w:rsid w:val="002D01BA"/>
    <w:rsid w:val="002D288A"/>
    <w:rsid w:val="002D374C"/>
    <w:rsid w:val="002D5C76"/>
    <w:rsid w:val="002E52B3"/>
    <w:rsid w:val="002E710C"/>
    <w:rsid w:val="002F1120"/>
    <w:rsid w:val="00305DD6"/>
    <w:rsid w:val="0031300D"/>
    <w:rsid w:val="00315EE8"/>
    <w:rsid w:val="0031759F"/>
    <w:rsid w:val="00320346"/>
    <w:rsid w:val="00322AA4"/>
    <w:rsid w:val="003235D4"/>
    <w:rsid w:val="00333C79"/>
    <w:rsid w:val="0033442D"/>
    <w:rsid w:val="003365E3"/>
    <w:rsid w:val="00345651"/>
    <w:rsid w:val="00356BE0"/>
    <w:rsid w:val="003572BF"/>
    <w:rsid w:val="003642CF"/>
    <w:rsid w:val="00366548"/>
    <w:rsid w:val="0038216F"/>
    <w:rsid w:val="00396BF9"/>
    <w:rsid w:val="003A7CE5"/>
    <w:rsid w:val="003B29D1"/>
    <w:rsid w:val="003C1943"/>
    <w:rsid w:val="003C3FA9"/>
    <w:rsid w:val="003D43B2"/>
    <w:rsid w:val="003E7F61"/>
    <w:rsid w:val="003F08DB"/>
    <w:rsid w:val="0040769B"/>
    <w:rsid w:val="00407DF0"/>
    <w:rsid w:val="00416D70"/>
    <w:rsid w:val="004208CF"/>
    <w:rsid w:val="00424C09"/>
    <w:rsid w:val="00424FC9"/>
    <w:rsid w:val="004263FD"/>
    <w:rsid w:val="00435433"/>
    <w:rsid w:val="00444764"/>
    <w:rsid w:val="00446C06"/>
    <w:rsid w:val="004629DA"/>
    <w:rsid w:val="00470A7B"/>
    <w:rsid w:val="00480BB5"/>
    <w:rsid w:val="0048176E"/>
    <w:rsid w:val="004854DF"/>
    <w:rsid w:val="004A6C7C"/>
    <w:rsid w:val="004C6A40"/>
    <w:rsid w:val="004D039D"/>
    <w:rsid w:val="004D0CD7"/>
    <w:rsid w:val="004D2202"/>
    <w:rsid w:val="004D4262"/>
    <w:rsid w:val="004D4ECC"/>
    <w:rsid w:val="004E0C94"/>
    <w:rsid w:val="004E145A"/>
    <w:rsid w:val="004E2FE2"/>
    <w:rsid w:val="004E4604"/>
    <w:rsid w:val="005004E4"/>
    <w:rsid w:val="00500AE1"/>
    <w:rsid w:val="005064CF"/>
    <w:rsid w:val="00506EC7"/>
    <w:rsid w:val="00507BD6"/>
    <w:rsid w:val="0051007D"/>
    <w:rsid w:val="00510B62"/>
    <w:rsid w:val="00524045"/>
    <w:rsid w:val="00524A4C"/>
    <w:rsid w:val="00532285"/>
    <w:rsid w:val="00532AE5"/>
    <w:rsid w:val="0054064E"/>
    <w:rsid w:val="00546018"/>
    <w:rsid w:val="005465C4"/>
    <w:rsid w:val="00551657"/>
    <w:rsid w:val="00573AF0"/>
    <w:rsid w:val="00574496"/>
    <w:rsid w:val="00575861"/>
    <w:rsid w:val="00577FDF"/>
    <w:rsid w:val="00581464"/>
    <w:rsid w:val="00581C1A"/>
    <w:rsid w:val="005872EE"/>
    <w:rsid w:val="00595097"/>
    <w:rsid w:val="005A537C"/>
    <w:rsid w:val="005B0F82"/>
    <w:rsid w:val="005B29C2"/>
    <w:rsid w:val="005B366B"/>
    <w:rsid w:val="005C08C6"/>
    <w:rsid w:val="005C4838"/>
    <w:rsid w:val="005D1DB5"/>
    <w:rsid w:val="005D4F29"/>
    <w:rsid w:val="005E144D"/>
    <w:rsid w:val="006030DC"/>
    <w:rsid w:val="00606A78"/>
    <w:rsid w:val="00610A44"/>
    <w:rsid w:val="006144CF"/>
    <w:rsid w:val="00616B6E"/>
    <w:rsid w:val="00620478"/>
    <w:rsid w:val="00622738"/>
    <w:rsid w:val="00630A83"/>
    <w:rsid w:val="00637253"/>
    <w:rsid w:val="00637C50"/>
    <w:rsid w:val="00637FBF"/>
    <w:rsid w:val="006416DB"/>
    <w:rsid w:val="00641DB2"/>
    <w:rsid w:val="0064339A"/>
    <w:rsid w:val="00646143"/>
    <w:rsid w:val="006563EB"/>
    <w:rsid w:val="00661566"/>
    <w:rsid w:val="00663CEC"/>
    <w:rsid w:val="00666BF3"/>
    <w:rsid w:val="00671810"/>
    <w:rsid w:val="006873C9"/>
    <w:rsid w:val="006951D1"/>
    <w:rsid w:val="00696B2C"/>
    <w:rsid w:val="006A296F"/>
    <w:rsid w:val="006B3E9E"/>
    <w:rsid w:val="006C5126"/>
    <w:rsid w:val="006C77F2"/>
    <w:rsid w:val="006E30CE"/>
    <w:rsid w:val="006E7734"/>
    <w:rsid w:val="006F0FB5"/>
    <w:rsid w:val="006F516C"/>
    <w:rsid w:val="00712C19"/>
    <w:rsid w:val="00722671"/>
    <w:rsid w:val="00726842"/>
    <w:rsid w:val="0073417C"/>
    <w:rsid w:val="00751BC8"/>
    <w:rsid w:val="007625BC"/>
    <w:rsid w:val="00762B44"/>
    <w:rsid w:val="00762F9D"/>
    <w:rsid w:val="0077099A"/>
    <w:rsid w:val="00773BAB"/>
    <w:rsid w:val="00774227"/>
    <w:rsid w:val="0077775F"/>
    <w:rsid w:val="00785383"/>
    <w:rsid w:val="00793316"/>
    <w:rsid w:val="007954F9"/>
    <w:rsid w:val="007A217A"/>
    <w:rsid w:val="007B3807"/>
    <w:rsid w:val="007C5DC7"/>
    <w:rsid w:val="007D4B83"/>
    <w:rsid w:val="007D65D8"/>
    <w:rsid w:val="007E4072"/>
    <w:rsid w:val="00800281"/>
    <w:rsid w:val="0080200F"/>
    <w:rsid w:val="00806890"/>
    <w:rsid w:val="00813EB5"/>
    <w:rsid w:val="00815533"/>
    <w:rsid w:val="00821234"/>
    <w:rsid w:val="00822D5E"/>
    <w:rsid w:val="00833DD1"/>
    <w:rsid w:val="00834B1B"/>
    <w:rsid w:val="00841026"/>
    <w:rsid w:val="008411A2"/>
    <w:rsid w:val="00844E57"/>
    <w:rsid w:val="0084647F"/>
    <w:rsid w:val="008746E9"/>
    <w:rsid w:val="00877EBC"/>
    <w:rsid w:val="008A6B41"/>
    <w:rsid w:val="008B7AC2"/>
    <w:rsid w:val="008C06DB"/>
    <w:rsid w:val="008C078C"/>
    <w:rsid w:val="008D06C6"/>
    <w:rsid w:val="008D11F1"/>
    <w:rsid w:val="008D1F12"/>
    <w:rsid w:val="008D7AED"/>
    <w:rsid w:val="008E1090"/>
    <w:rsid w:val="008E431C"/>
    <w:rsid w:val="008F3E6D"/>
    <w:rsid w:val="008F4D47"/>
    <w:rsid w:val="008F5F36"/>
    <w:rsid w:val="00903B32"/>
    <w:rsid w:val="00907CE7"/>
    <w:rsid w:val="00910008"/>
    <w:rsid w:val="009125B1"/>
    <w:rsid w:val="00941EE6"/>
    <w:rsid w:val="009458D2"/>
    <w:rsid w:val="00961826"/>
    <w:rsid w:val="009663A8"/>
    <w:rsid w:val="00972DFF"/>
    <w:rsid w:val="00975C7D"/>
    <w:rsid w:val="0098026D"/>
    <w:rsid w:val="00984EB0"/>
    <w:rsid w:val="00993317"/>
    <w:rsid w:val="009A701D"/>
    <w:rsid w:val="009C0588"/>
    <w:rsid w:val="009C602C"/>
    <w:rsid w:val="009C68D0"/>
    <w:rsid w:val="009D1694"/>
    <w:rsid w:val="009D3E80"/>
    <w:rsid w:val="009D3F95"/>
    <w:rsid w:val="009D6797"/>
    <w:rsid w:val="009E2A30"/>
    <w:rsid w:val="009E458C"/>
    <w:rsid w:val="009F79AD"/>
    <w:rsid w:val="00A002CC"/>
    <w:rsid w:val="00A012E1"/>
    <w:rsid w:val="00A05E17"/>
    <w:rsid w:val="00A076B2"/>
    <w:rsid w:val="00A1231B"/>
    <w:rsid w:val="00A206E5"/>
    <w:rsid w:val="00A220AF"/>
    <w:rsid w:val="00A24FB3"/>
    <w:rsid w:val="00A44473"/>
    <w:rsid w:val="00A46A29"/>
    <w:rsid w:val="00A5107D"/>
    <w:rsid w:val="00A52514"/>
    <w:rsid w:val="00A53D63"/>
    <w:rsid w:val="00A54C4F"/>
    <w:rsid w:val="00A551EA"/>
    <w:rsid w:val="00A56600"/>
    <w:rsid w:val="00A56624"/>
    <w:rsid w:val="00A60AC0"/>
    <w:rsid w:val="00A63E90"/>
    <w:rsid w:val="00A66E5D"/>
    <w:rsid w:val="00A76176"/>
    <w:rsid w:val="00A835AA"/>
    <w:rsid w:val="00A86C8E"/>
    <w:rsid w:val="00A903E9"/>
    <w:rsid w:val="00A96223"/>
    <w:rsid w:val="00AA1E18"/>
    <w:rsid w:val="00AA5F73"/>
    <w:rsid w:val="00AA658D"/>
    <w:rsid w:val="00AB68F9"/>
    <w:rsid w:val="00AD1411"/>
    <w:rsid w:val="00AD166E"/>
    <w:rsid w:val="00AD264C"/>
    <w:rsid w:val="00AE3C53"/>
    <w:rsid w:val="00AE6273"/>
    <w:rsid w:val="00AF544F"/>
    <w:rsid w:val="00AF6C4C"/>
    <w:rsid w:val="00B02CDF"/>
    <w:rsid w:val="00B043C9"/>
    <w:rsid w:val="00B07C72"/>
    <w:rsid w:val="00B1548F"/>
    <w:rsid w:val="00B2271C"/>
    <w:rsid w:val="00B227C9"/>
    <w:rsid w:val="00B25986"/>
    <w:rsid w:val="00B2623C"/>
    <w:rsid w:val="00B2634F"/>
    <w:rsid w:val="00B311DB"/>
    <w:rsid w:val="00B410B6"/>
    <w:rsid w:val="00B5253F"/>
    <w:rsid w:val="00B5331B"/>
    <w:rsid w:val="00B712D2"/>
    <w:rsid w:val="00B80557"/>
    <w:rsid w:val="00B84E21"/>
    <w:rsid w:val="00B858D4"/>
    <w:rsid w:val="00B90A19"/>
    <w:rsid w:val="00B9232F"/>
    <w:rsid w:val="00BA6902"/>
    <w:rsid w:val="00BC3497"/>
    <w:rsid w:val="00BE0C15"/>
    <w:rsid w:val="00BF1F19"/>
    <w:rsid w:val="00BF45E2"/>
    <w:rsid w:val="00C05B6D"/>
    <w:rsid w:val="00C16E06"/>
    <w:rsid w:val="00C201CD"/>
    <w:rsid w:val="00C216BA"/>
    <w:rsid w:val="00C3566B"/>
    <w:rsid w:val="00C50EAC"/>
    <w:rsid w:val="00C618BE"/>
    <w:rsid w:val="00C7090F"/>
    <w:rsid w:val="00C72598"/>
    <w:rsid w:val="00C7374B"/>
    <w:rsid w:val="00C73E49"/>
    <w:rsid w:val="00C7403C"/>
    <w:rsid w:val="00C74A6B"/>
    <w:rsid w:val="00C75A24"/>
    <w:rsid w:val="00C765B7"/>
    <w:rsid w:val="00C80CA9"/>
    <w:rsid w:val="00C81973"/>
    <w:rsid w:val="00C82738"/>
    <w:rsid w:val="00C85F3F"/>
    <w:rsid w:val="00C87010"/>
    <w:rsid w:val="00C87BB2"/>
    <w:rsid w:val="00C91EDF"/>
    <w:rsid w:val="00C9211B"/>
    <w:rsid w:val="00C95FC8"/>
    <w:rsid w:val="00CA3393"/>
    <w:rsid w:val="00CA6165"/>
    <w:rsid w:val="00CB1E60"/>
    <w:rsid w:val="00CC0AF7"/>
    <w:rsid w:val="00CC3F4C"/>
    <w:rsid w:val="00CC5D4B"/>
    <w:rsid w:val="00CC778B"/>
    <w:rsid w:val="00CC7BD7"/>
    <w:rsid w:val="00CD19FD"/>
    <w:rsid w:val="00CD4C2F"/>
    <w:rsid w:val="00CD791E"/>
    <w:rsid w:val="00CE2CED"/>
    <w:rsid w:val="00CE5409"/>
    <w:rsid w:val="00CE63E1"/>
    <w:rsid w:val="00D03323"/>
    <w:rsid w:val="00D03FB0"/>
    <w:rsid w:val="00D23B4B"/>
    <w:rsid w:val="00D265BC"/>
    <w:rsid w:val="00D27404"/>
    <w:rsid w:val="00D31B0D"/>
    <w:rsid w:val="00D35EEF"/>
    <w:rsid w:val="00D402C6"/>
    <w:rsid w:val="00D4033F"/>
    <w:rsid w:val="00D44343"/>
    <w:rsid w:val="00D51FCE"/>
    <w:rsid w:val="00D52D72"/>
    <w:rsid w:val="00D53F4A"/>
    <w:rsid w:val="00D628F4"/>
    <w:rsid w:val="00D72E01"/>
    <w:rsid w:val="00D8130D"/>
    <w:rsid w:val="00D81685"/>
    <w:rsid w:val="00D87D60"/>
    <w:rsid w:val="00D90EDB"/>
    <w:rsid w:val="00DA23C3"/>
    <w:rsid w:val="00DA3B60"/>
    <w:rsid w:val="00DA6E22"/>
    <w:rsid w:val="00DB6FAA"/>
    <w:rsid w:val="00DB7038"/>
    <w:rsid w:val="00DC66A1"/>
    <w:rsid w:val="00DD5F9C"/>
    <w:rsid w:val="00DD7671"/>
    <w:rsid w:val="00DE4EFB"/>
    <w:rsid w:val="00DE6678"/>
    <w:rsid w:val="00DE69F8"/>
    <w:rsid w:val="00DF3464"/>
    <w:rsid w:val="00E02110"/>
    <w:rsid w:val="00E02A28"/>
    <w:rsid w:val="00E02A6F"/>
    <w:rsid w:val="00E1129E"/>
    <w:rsid w:val="00E21CEB"/>
    <w:rsid w:val="00E35219"/>
    <w:rsid w:val="00E37FED"/>
    <w:rsid w:val="00E42504"/>
    <w:rsid w:val="00E50B89"/>
    <w:rsid w:val="00E55427"/>
    <w:rsid w:val="00E55D16"/>
    <w:rsid w:val="00E564C1"/>
    <w:rsid w:val="00E63A0D"/>
    <w:rsid w:val="00E661F3"/>
    <w:rsid w:val="00E74C26"/>
    <w:rsid w:val="00E74CCD"/>
    <w:rsid w:val="00E751EB"/>
    <w:rsid w:val="00E769D8"/>
    <w:rsid w:val="00E83DBD"/>
    <w:rsid w:val="00E83F86"/>
    <w:rsid w:val="00E90595"/>
    <w:rsid w:val="00E90D7D"/>
    <w:rsid w:val="00EC4C67"/>
    <w:rsid w:val="00ED1783"/>
    <w:rsid w:val="00ED341B"/>
    <w:rsid w:val="00EE2052"/>
    <w:rsid w:val="00EF3F45"/>
    <w:rsid w:val="00F0554E"/>
    <w:rsid w:val="00F24E56"/>
    <w:rsid w:val="00F31B37"/>
    <w:rsid w:val="00F409E0"/>
    <w:rsid w:val="00F42296"/>
    <w:rsid w:val="00F44781"/>
    <w:rsid w:val="00F45FDB"/>
    <w:rsid w:val="00F537BA"/>
    <w:rsid w:val="00F55EEC"/>
    <w:rsid w:val="00F63C80"/>
    <w:rsid w:val="00F6449D"/>
    <w:rsid w:val="00F64D76"/>
    <w:rsid w:val="00F73EE0"/>
    <w:rsid w:val="00F77EFE"/>
    <w:rsid w:val="00F81A8B"/>
    <w:rsid w:val="00F85F0E"/>
    <w:rsid w:val="00F91992"/>
    <w:rsid w:val="00FC742A"/>
    <w:rsid w:val="00FD192A"/>
    <w:rsid w:val="00FD6E17"/>
    <w:rsid w:val="00FD70F5"/>
    <w:rsid w:val="00FE4EE8"/>
    <w:rsid w:val="00FF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B5BE67"/>
  <w15:chartTrackingRefBased/>
  <w15:docId w15:val="{D502845E-EC5D-BB4D-A197-F7178A6F2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076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6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66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6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663D"/>
    <w:rPr>
      <w:sz w:val="18"/>
      <w:szCs w:val="18"/>
    </w:rPr>
  </w:style>
  <w:style w:type="paragraph" w:styleId="a7">
    <w:name w:val="Normal (Web)"/>
    <w:basedOn w:val="a"/>
    <w:uiPriority w:val="99"/>
    <w:unhideWhenUsed/>
    <w:rsid w:val="00F24E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uiPriority w:val="39"/>
    <w:rsid w:val="00F24E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F24E56"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rsid w:val="00AE3C53"/>
    <w:pPr>
      <w:ind w:firstLineChars="200" w:firstLine="420"/>
    </w:pPr>
  </w:style>
  <w:style w:type="paragraph" w:styleId="ab">
    <w:name w:val="Balloon Text"/>
    <w:basedOn w:val="a"/>
    <w:link w:val="ac"/>
    <w:uiPriority w:val="99"/>
    <w:semiHidden/>
    <w:unhideWhenUsed/>
    <w:rsid w:val="001B0918"/>
    <w:rPr>
      <w:rFonts w:ascii="宋体" w:eastAsia="宋体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B0918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21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08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02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590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82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4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11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2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2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78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8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7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287F52-01D8-F74B-97C8-7A5A0B58E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796</TotalTime>
  <Pages>6</Pages>
  <Words>461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Fu</dc:creator>
  <cp:keywords/>
  <dc:description/>
  <cp:lastModifiedBy>Zhao Fu</cp:lastModifiedBy>
  <cp:revision>230</cp:revision>
  <dcterms:created xsi:type="dcterms:W3CDTF">2019-10-29T11:58:00Z</dcterms:created>
  <dcterms:modified xsi:type="dcterms:W3CDTF">2020-08-03T10:20:00Z</dcterms:modified>
</cp:coreProperties>
</file>