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FEE4E" w14:textId="1902362B" w:rsidR="0022350C" w:rsidRPr="009B03A8" w:rsidRDefault="00C11D91" w:rsidP="004C3940">
      <w:pPr>
        <w:rPr>
          <w:rFonts w:cs="Times New Roman"/>
          <w:szCs w:val="24"/>
        </w:rPr>
      </w:pPr>
      <w:bookmarkStart w:id="0" w:name="_Hlk11696230"/>
      <w:r w:rsidRPr="00C11D91">
        <w:rPr>
          <w:rFonts w:ascii="Times New Roman" w:eastAsiaTheme="majorEastAsia" w:hAnsi="Times New Roman" w:cstheme="majorBidi"/>
          <w:b/>
          <w:kern w:val="0"/>
          <w:sz w:val="28"/>
          <w:szCs w:val="32"/>
          <w:lang w:val="en-GB"/>
        </w:rPr>
        <w:t>Supporting Materials</w:t>
      </w:r>
    </w:p>
    <w:bookmarkEnd w:id="0"/>
    <w:p w14:paraId="0C40AF50" w14:textId="2BF00EEC" w:rsidR="00693F3C" w:rsidRPr="00DC51BA" w:rsidRDefault="00693F3C" w:rsidP="004C3940">
      <w:pPr>
        <w:jc w:val="center"/>
        <w:rPr>
          <w:rFonts w:ascii="Times New Roman" w:hAnsi="Times New Roman" w:cs="Times New Roman"/>
          <w:sz w:val="20"/>
          <w:szCs w:val="20"/>
        </w:rPr>
      </w:pPr>
      <w:r w:rsidRPr="00DC51BA">
        <w:rPr>
          <w:rFonts w:ascii="Times New Roman" w:hAnsi="Times New Roman" w:cs="Times New Roman" w:hint="eastAsia"/>
          <w:b/>
          <w:sz w:val="20"/>
          <w:szCs w:val="20"/>
        </w:rPr>
        <w:t>Table</w:t>
      </w:r>
      <w:r w:rsidRPr="00DC51BA">
        <w:rPr>
          <w:rFonts w:ascii="Times New Roman" w:hAnsi="Times New Roman" w:cs="Times New Roman"/>
          <w:b/>
          <w:sz w:val="20"/>
          <w:szCs w:val="20"/>
        </w:rPr>
        <w:t>.</w:t>
      </w:r>
      <w:r w:rsidRPr="00DC51BA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BA5F51" w:rsidRPr="00DC51BA">
        <w:rPr>
          <w:rFonts w:ascii="Times New Roman" w:hAnsi="Times New Roman" w:cs="Times New Roman"/>
          <w:b/>
          <w:sz w:val="20"/>
          <w:szCs w:val="20"/>
        </w:rPr>
        <w:t>S1</w:t>
      </w:r>
      <w:r w:rsidRPr="00DC51BA">
        <w:rPr>
          <w:rFonts w:ascii="Times New Roman" w:hAnsi="Times New Roman" w:cs="Times New Roman"/>
          <w:b/>
          <w:sz w:val="20"/>
          <w:szCs w:val="20"/>
        </w:rPr>
        <w:t>.</w:t>
      </w:r>
      <w:r w:rsidRPr="00DC51BA">
        <w:rPr>
          <w:rFonts w:ascii="Times New Roman" w:hAnsi="Times New Roman" w:cs="Times New Roman"/>
          <w:sz w:val="20"/>
          <w:szCs w:val="20"/>
        </w:rPr>
        <w:t xml:space="preserve"> Correlation coefficients between environmental factors and fungi alpha diversity indices.</w:t>
      </w:r>
    </w:p>
    <w:tbl>
      <w:tblPr>
        <w:tblStyle w:val="a3"/>
        <w:tblpPr w:leftFromText="180" w:rightFromText="180" w:vertAnchor="text" w:horzAnchor="margin" w:tblpXSpec="center" w:tblpY="208"/>
        <w:tblW w:w="96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477"/>
        <w:gridCol w:w="902"/>
        <w:gridCol w:w="1097"/>
        <w:gridCol w:w="888"/>
        <w:gridCol w:w="881"/>
        <w:gridCol w:w="866"/>
        <w:gridCol w:w="866"/>
        <w:gridCol w:w="860"/>
        <w:gridCol w:w="866"/>
        <w:gridCol w:w="978"/>
      </w:tblGrid>
      <w:tr w:rsidR="00DD08BF" w:rsidRPr="00DD08BF" w14:paraId="2AAAF972" w14:textId="77777777" w:rsidTr="00DD08BF">
        <w:trPr>
          <w:trHeight w:val="290"/>
        </w:trPr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14:paraId="28923A8C" w14:textId="77777777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DCE654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Moisture content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117CD359" w14:textId="74B442A0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" w:name="_Hlk17563335"/>
            <w:r w:rsidRPr="00DD08BF">
              <w:rPr>
                <w:rFonts w:ascii="Times New Roman" w:hAnsi="Times New Roman" w:cs="Times New Roman"/>
                <w:sz w:val="12"/>
                <w:szCs w:val="12"/>
              </w:rPr>
              <w:t>NH</w:t>
            </w:r>
            <w:r w:rsidRPr="00DD08BF"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4</w:t>
            </w:r>
            <w:r w:rsidRPr="00DD08B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+</w:t>
            </w:r>
            <w:r w:rsidRPr="00DD08BF">
              <w:rPr>
                <w:rFonts w:ascii="Times New Roman" w:hAnsi="Times New Roman" w:cs="Times New Roman"/>
                <w:sz w:val="12"/>
                <w:szCs w:val="12"/>
              </w:rPr>
              <w:t>-N</w:t>
            </w:r>
            <w:bookmarkEnd w:id="1"/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14:paraId="7CC4C4F6" w14:textId="648ABE70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2" w:name="_Hlk17563187"/>
            <w:r w:rsidRPr="00DD08BF">
              <w:rPr>
                <w:rFonts w:ascii="Times New Roman" w:hAnsi="Times New Roman" w:cs="Times New Roman"/>
                <w:sz w:val="12"/>
                <w:szCs w:val="12"/>
              </w:rPr>
              <w:t>NO</w:t>
            </w:r>
            <w:r w:rsidRPr="00DD08BF"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3</w:t>
            </w:r>
            <w:r w:rsidRPr="00DD08B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-</w:t>
            </w:r>
            <w:r w:rsidRPr="00DD08BF">
              <w:rPr>
                <w:rFonts w:ascii="Times New Roman" w:hAnsi="Times New Roman" w:cs="Times New Roman"/>
                <w:sz w:val="12"/>
                <w:szCs w:val="12"/>
              </w:rPr>
              <w:t>-N</w:t>
            </w:r>
            <w:bookmarkEnd w:id="2"/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23C50416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DOC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583A7710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DON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55F68E0F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TP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14:paraId="6EB4A8D8" w14:textId="5B7DA870" w:rsidR="00884630" w:rsidRPr="00DD08BF" w:rsidRDefault="007137A9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23BE46AE" w14:textId="7EB3C413" w:rsidR="00884630" w:rsidRPr="00DD08BF" w:rsidRDefault="007137A9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7F01869B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pH</w:t>
            </w:r>
          </w:p>
        </w:tc>
      </w:tr>
      <w:tr w:rsidR="00DD08BF" w:rsidRPr="00DD08BF" w14:paraId="59F1415C" w14:textId="77777777" w:rsidTr="00DD08BF">
        <w:trPr>
          <w:trHeight w:val="95"/>
        </w:trPr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30527E" w14:textId="77777777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JT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64D9A1EF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0C2638E6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14:paraId="316198B0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082B5635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0196E090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1431955C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14:paraId="4D3BA1DF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03BDB6E1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264B89FE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D08BF" w:rsidRPr="00DD08BF" w14:paraId="16FBA6F5" w14:textId="77777777" w:rsidTr="00DD08BF">
        <w:trPr>
          <w:trHeight w:val="95"/>
        </w:trPr>
        <w:tc>
          <w:tcPr>
            <w:tcW w:w="1477" w:type="dxa"/>
            <w:gridSpan w:val="2"/>
            <w:tcBorders>
              <w:top w:val="single" w:sz="4" w:space="0" w:color="auto"/>
              <w:bottom w:val="nil"/>
            </w:tcBorders>
          </w:tcPr>
          <w:p w14:paraId="17654522" w14:textId="672CB339" w:rsidR="00884630" w:rsidRPr="00DD08BF" w:rsidRDefault="00884630" w:rsidP="004C3940">
            <w:pPr>
              <w:rPr>
                <w:rFonts w:ascii="等线" w:eastAsia="等线" w:hAnsi="等线"/>
                <w:sz w:val="22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DD08B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umber 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 xml:space="preserve">of </w:t>
            </w:r>
            <w:proofErr w:type="spellStart"/>
            <w:r w:rsidRPr="00DD08BF">
              <w:rPr>
                <w:rFonts w:ascii="Times New Roman" w:hAnsi="Times New Roman" w:cs="Times New Roman" w:hint="eastAsia"/>
                <w:sz w:val="15"/>
                <w:szCs w:val="15"/>
              </w:rPr>
              <w:t>Unigene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bottom w:val="nil"/>
            </w:tcBorders>
            <w:vAlign w:val="bottom"/>
          </w:tcPr>
          <w:p w14:paraId="2319F39C" w14:textId="77777777" w:rsidR="00884630" w:rsidRPr="00DD08BF" w:rsidRDefault="00884630" w:rsidP="004C3940">
            <w:pPr>
              <w:widowControl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0.21</w:t>
            </w: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  <w:vAlign w:val="bottom"/>
          </w:tcPr>
          <w:p w14:paraId="35A35B6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.43*</w:t>
            </w:r>
          </w:p>
        </w:tc>
        <w:tc>
          <w:tcPr>
            <w:tcW w:w="888" w:type="dxa"/>
            <w:tcBorders>
              <w:top w:val="single" w:sz="4" w:space="0" w:color="auto"/>
              <w:bottom w:val="nil"/>
            </w:tcBorders>
            <w:vAlign w:val="bottom"/>
          </w:tcPr>
          <w:p w14:paraId="56F5321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0.32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vAlign w:val="bottom"/>
          </w:tcPr>
          <w:p w14:paraId="178F696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0.08</w:t>
            </w:r>
          </w:p>
        </w:tc>
        <w:tc>
          <w:tcPr>
            <w:tcW w:w="866" w:type="dxa"/>
            <w:tcBorders>
              <w:top w:val="single" w:sz="4" w:space="0" w:color="auto"/>
              <w:bottom w:val="nil"/>
            </w:tcBorders>
            <w:vAlign w:val="bottom"/>
          </w:tcPr>
          <w:p w14:paraId="73CAA3F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0.16</w:t>
            </w:r>
          </w:p>
        </w:tc>
        <w:tc>
          <w:tcPr>
            <w:tcW w:w="866" w:type="dxa"/>
            <w:tcBorders>
              <w:top w:val="single" w:sz="4" w:space="0" w:color="auto"/>
              <w:bottom w:val="nil"/>
            </w:tcBorders>
            <w:vAlign w:val="bottom"/>
          </w:tcPr>
          <w:p w14:paraId="400088D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0.18</w:t>
            </w:r>
          </w:p>
        </w:tc>
        <w:tc>
          <w:tcPr>
            <w:tcW w:w="860" w:type="dxa"/>
            <w:tcBorders>
              <w:top w:val="single" w:sz="4" w:space="0" w:color="auto"/>
              <w:bottom w:val="nil"/>
            </w:tcBorders>
            <w:vAlign w:val="bottom"/>
          </w:tcPr>
          <w:p w14:paraId="6F8E080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</w:t>
            </w: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.40*</w:t>
            </w:r>
          </w:p>
        </w:tc>
        <w:tc>
          <w:tcPr>
            <w:tcW w:w="866" w:type="dxa"/>
            <w:tcBorders>
              <w:top w:val="single" w:sz="4" w:space="0" w:color="auto"/>
              <w:bottom w:val="nil"/>
            </w:tcBorders>
            <w:vAlign w:val="bottom"/>
          </w:tcPr>
          <w:p w14:paraId="36D7CF2A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0.38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vAlign w:val="bottom"/>
          </w:tcPr>
          <w:p w14:paraId="189A38DE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-0.14</w:t>
            </w:r>
          </w:p>
        </w:tc>
      </w:tr>
      <w:tr w:rsidR="00DD08BF" w:rsidRPr="00DD08BF" w14:paraId="5B4A23F5" w14:textId="77777777" w:rsidTr="00DD08BF">
        <w:trPr>
          <w:trHeight w:val="95"/>
        </w:trPr>
        <w:tc>
          <w:tcPr>
            <w:tcW w:w="1477" w:type="dxa"/>
            <w:gridSpan w:val="2"/>
            <w:tcBorders>
              <w:top w:val="nil"/>
            </w:tcBorders>
          </w:tcPr>
          <w:p w14:paraId="4F40B93A" w14:textId="5AAF9B52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Shannon</w:t>
            </w:r>
          </w:p>
        </w:tc>
        <w:tc>
          <w:tcPr>
            <w:tcW w:w="902" w:type="dxa"/>
            <w:tcBorders>
              <w:top w:val="nil"/>
            </w:tcBorders>
            <w:vAlign w:val="bottom"/>
          </w:tcPr>
          <w:p w14:paraId="010ED711" w14:textId="77777777" w:rsidR="00884630" w:rsidRPr="00DD08BF" w:rsidRDefault="00884630" w:rsidP="004C3940">
            <w:pPr>
              <w:widowControl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-0.15</w:t>
            </w:r>
          </w:p>
        </w:tc>
        <w:tc>
          <w:tcPr>
            <w:tcW w:w="1097" w:type="dxa"/>
            <w:tcBorders>
              <w:top w:val="nil"/>
            </w:tcBorders>
            <w:vAlign w:val="bottom"/>
          </w:tcPr>
          <w:p w14:paraId="315D575B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0.64**</w:t>
            </w:r>
          </w:p>
        </w:tc>
        <w:tc>
          <w:tcPr>
            <w:tcW w:w="888" w:type="dxa"/>
            <w:tcBorders>
              <w:top w:val="nil"/>
            </w:tcBorders>
            <w:vAlign w:val="bottom"/>
          </w:tcPr>
          <w:p w14:paraId="64ED1008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-0.14</w:t>
            </w:r>
          </w:p>
        </w:tc>
        <w:tc>
          <w:tcPr>
            <w:tcW w:w="881" w:type="dxa"/>
            <w:tcBorders>
              <w:top w:val="nil"/>
            </w:tcBorders>
            <w:vAlign w:val="bottom"/>
          </w:tcPr>
          <w:p w14:paraId="758CDD4E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-0.11</w:t>
            </w:r>
          </w:p>
        </w:tc>
        <w:tc>
          <w:tcPr>
            <w:tcW w:w="866" w:type="dxa"/>
            <w:tcBorders>
              <w:top w:val="nil"/>
            </w:tcBorders>
            <w:vAlign w:val="bottom"/>
          </w:tcPr>
          <w:p w14:paraId="3812EC2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866" w:type="dxa"/>
            <w:tcBorders>
              <w:top w:val="nil"/>
            </w:tcBorders>
            <w:vAlign w:val="bottom"/>
          </w:tcPr>
          <w:p w14:paraId="48F96BF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-0.15</w:t>
            </w:r>
          </w:p>
        </w:tc>
        <w:tc>
          <w:tcPr>
            <w:tcW w:w="860" w:type="dxa"/>
            <w:tcBorders>
              <w:top w:val="nil"/>
            </w:tcBorders>
            <w:vAlign w:val="bottom"/>
          </w:tcPr>
          <w:p w14:paraId="23AF51C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0.41*</w:t>
            </w:r>
          </w:p>
        </w:tc>
        <w:tc>
          <w:tcPr>
            <w:tcW w:w="866" w:type="dxa"/>
            <w:tcBorders>
              <w:top w:val="nil"/>
            </w:tcBorders>
            <w:vAlign w:val="bottom"/>
          </w:tcPr>
          <w:p w14:paraId="17E1D70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0.47*</w:t>
            </w:r>
          </w:p>
        </w:tc>
        <w:tc>
          <w:tcPr>
            <w:tcW w:w="978" w:type="dxa"/>
            <w:tcBorders>
              <w:top w:val="nil"/>
            </w:tcBorders>
            <w:vAlign w:val="bottom"/>
          </w:tcPr>
          <w:p w14:paraId="3C79898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0.05</w:t>
            </w:r>
          </w:p>
        </w:tc>
      </w:tr>
      <w:tr w:rsidR="00DD08BF" w:rsidRPr="00DD08BF" w14:paraId="4C834257" w14:textId="77777777" w:rsidTr="00DD08BF">
        <w:trPr>
          <w:trHeight w:val="95"/>
        </w:trPr>
        <w:tc>
          <w:tcPr>
            <w:tcW w:w="1477" w:type="dxa"/>
            <w:gridSpan w:val="2"/>
          </w:tcPr>
          <w:p w14:paraId="46526657" w14:textId="2CD99B63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Simpson</w:t>
            </w:r>
          </w:p>
        </w:tc>
        <w:tc>
          <w:tcPr>
            <w:tcW w:w="902" w:type="dxa"/>
            <w:vAlign w:val="bottom"/>
          </w:tcPr>
          <w:p w14:paraId="622CE68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-0.31</w:t>
            </w:r>
          </w:p>
        </w:tc>
        <w:tc>
          <w:tcPr>
            <w:tcW w:w="1097" w:type="dxa"/>
            <w:vAlign w:val="bottom"/>
          </w:tcPr>
          <w:p w14:paraId="6F93C6F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0.56**</w:t>
            </w:r>
          </w:p>
        </w:tc>
        <w:tc>
          <w:tcPr>
            <w:tcW w:w="888" w:type="dxa"/>
            <w:vAlign w:val="bottom"/>
          </w:tcPr>
          <w:p w14:paraId="1344E55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-0.29</w:t>
            </w:r>
          </w:p>
        </w:tc>
        <w:tc>
          <w:tcPr>
            <w:tcW w:w="881" w:type="dxa"/>
            <w:vAlign w:val="bottom"/>
          </w:tcPr>
          <w:p w14:paraId="551F454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-0.22</w:t>
            </w:r>
          </w:p>
        </w:tc>
        <w:tc>
          <w:tcPr>
            <w:tcW w:w="866" w:type="dxa"/>
            <w:vAlign w:val="bottom"/>
          </w:tcPr>
          <w:p w14:paraId="2BB256C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866" w:type="dxa"/>
            <w:vAlign w:val="bottom"/>
          </w:tcPr>
          <w:p w14:paraId="73B7751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-0.28</w:t>
            </w:r>
          </w:p>
        </w:tc>
        <w:tc>
          <w:tcPr>
            <w:tcW w:w="860" w:type="dxa"/>
            <w:vAlign w:val="bottom"/>
          </w:tcPr>
          <w:p w14:paraId="6013F60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866" w:type="dxa"/>
            <w:vAlign w:val="bottom"/>
          </w:tcPr>
          <w:p w14:paraId="78D2625A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0.43*</w:t>
            </w:r>
          </w:p>
        </w:tc>
        <w:tc>
          <w:tcPr>
            <w:tcW w:w="978" w:type="dxa"/>
            <w:vAlign w:val="bottom"/>
          </w:tcPr>
          <w:p w14:paraId="2C8C0C3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0.17</w:t>
            </w:r>
          </w:p>
        </w:tc>
      </w:tr>
      <w:tr w:rsidR="00DD08BF" w:rsidRPr="00DD08BF" w14:paraId="3FC7C927" w14:textId="77777777" w:rsidTr="00DD08BF">
        <w:trPr>
          <w:trHeight w:val="95"/>
        </w:trPr>
        <w:tc>
          <w:tcPr>
            <w:tcW w:w="1477" w:type="dxa"/>
            <w:gridSpan w:val="2"/>
          </w:tcPr>
          <w:p w14:paraId="6294D580" w14:textId="2DE7AE85" w:rsidR="00884630" w:rsidRPr="00DD08BF" w:rsidRDefault="002C4B9A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hao1</w:t>
            </w:r>
          </w:p>
        </w:tc>
        <w:tc>
          <w:tcPr>
            <w:tcW w:w="902" w:type="dxa"/>
            <w:vAlign w:val="bottom"/>
          </w:tcPr>
          <w:p w14:paraId="02CF7DC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-0.13</w:t>
            </w:r>
          </w:p>
        </w:tc>
        <w:tc>
          <w:tcPr>
            <w:tcW w:w="1097" w:type="dxa"/>
            <w:vAlign w:val="bottom"/>
          </w:tcPr>
          <w:p w14:paraId="6D19BCF8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0.27</w:t>
            </w:r>
          </w:p>
        </w:tc>
        <w:tc>
          <w:tcPr>
            <w:tcW w:w="888" w:type="dxa"/>
            <w:vAlign w:val="bottom"/>
          </w:tcPr>
          <w:p w14:paraId="0F73695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0.31</w:t>
            </w:r>
          </w:p>
        </w:tc>
        <w:tc>
          <w:tcPr>
            <w:tcW w:w="881" w:type="dxa"/>
            <w:vAlign w:val="bottom"/>
          </w:tcPr>
          <w:p w14:paraId="599CE0BB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-0.10</w:t>
            </w:r>
          </w:p>
        </w:tc>
        <w:tc>
          <w:tcPr>
            <w:tcW w:w="866" w:type="dxa"/>
            <w:vAlign w:val="bottom"/>
          </w:tcPr>
          <w:p w14:paraId="726653A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-0.15</w:t>
            </w:r>
          </w:p>
        </w:tc>
        <w:tc>
          <w:tcPr>
            <w:tcW w:w="866" w:type="dxa"/>
            <w:vAlign w:val="bottom"/>
          </w:tcPr>
          <w:p w14:paraId="5AA31E5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-0.26</w:t>
            </w:r>
          </w:p>
        </w:tc>
        <w:tc>
          <w:tcPr>
            <w:tcW w:w="860" w:type="dxa"/>
            <w:vAlign w:val="bottom"/>
          </w:tcPr>
          <w:p w14:paraId="3ECF6A7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866" w:type="dxa"/>
            <w:vAlign w:val="bottom"/>
          </w:tcPr>
          <w:p w14:paraId="3633101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0.26</w:t>
            </w:r>
          </w:p>
        </w:tc>
        <w:tc>
          <w:tcPr>
            <w:tcW w:w="978" w:type="dxa"/>
            <w:vAlign w:val="bottom"/>
          </w:tcPr>
          <w:p w14:paraId="7095F9B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-0.23</w:t>
            </w:r>
          </w:p>
        </w:tc>
      </w:tr>
      <w:tr w:rsidR="00DD08BF" w:rsidRPr="00DD08BF" w14:paraId="7D3B3274" w14:textId="77777777" w:rsidTr="00DD08BF">
        <w:trPr>
          <w:trHeight w:val="95"/>
        </w:trPr>
        <w:tc>
          <w:tcPr>
            <w:tcW w:w="1477" w:type="dxa"/>
            <w:gridSpan w:val="2"/>
            <w:tcBorders>
              <w:bottom w:val="single" w:sz="4" w:space="0" w:color="auto"/>
            </w:tcBorders>
          </w:tcPr>
          <w:p w14:paraId="6E7CBDBF" w14:textId="70C337E8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Richness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14:paraId="42884DC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vAlign w:val="bottom"/>
          </w:tcPr>
          <w:p w14:paraId="021BF19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bottom"/>
          </w:tcPr>
          <w:p w14:paraId="051090E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0.39*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14:paraId="67933C8A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14:paraId="1686766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-0.08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14:paraId="3F7A31A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-0.13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bottom"/>
          </w:tcPr>
          <w:p w14:paraId="4DCEB4E5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0.27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bottom"/>
          </w:tcPr>
          <w:p w14:paraId="0DFE930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bottom"/>
          </w:tcPr>
          <w:p w14:paraId="75D7AE5B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-0.28</w:t>
            </w:r>
          </w:p>
        </w:tc>
      </w:tr>
      <w:tr w:rsidR="00DD08BF" w:rsidRPr="00DD08BF" w14:paraId="291612AA" w14:textId="77777777" w:rsidTr="00DD08BF">
        <w:trPr>
          <w:trHeight w:val="95"/>
        </w:trPr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0B76B0" w14:textId="77777777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QM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49D5232A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10B2EB4F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14:paraId="3AFA0280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243EC94F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17BDA941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6212D603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14:paraId="07A92229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7E90360A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3597812F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D08BF" w:rsidRPr="00DD08BF" w14:paraId="65F2FBBA" w14:textId="77777777" w:rsidTr="00DD08BF">
        <w:trPr>
          <w:trHeight w:val="95"/>
        </w:trPr>
        <w:tc>
          <w:tcPr>
            <w:tcW w:w="1477" w:type="dxa"/>
            <w:gridSpan w:val="2"/>
            <w:tcBorders>
              <w:top w:val="single" w:sz="4" w:space="0" w:color="auto"/>
              <w:bottom w:val="nil"/>
            </w:tcBorders>
          </w:tcPr>
          <w:p w14:paraId="4ED6D3B5" w14:textId="6879C58C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DD08B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umber 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 xml:space="preserve">of </w:t>
            </w:r>
            <w:proofErr w:type="spellStart"/>
            <w:r w:rsidRPr="00DD08BF">
              <w:rPr>
                <w:rFonts w:ascii="Times New Roman" w:hAnsi="Times New Roman" w:cs="Times New Roman" w:hint="eastAsia"/>
                <w:sz w:val="15"/>
                <w:szCs w:val="15"/>
              </w:rPr>
              <w:t>Unigene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bottom w:val="nil"/>
            </w:tcBorders>
            <w:vAlign w:val="bottom"/>
          </w:tcPr>
          <w:p w14:paraId="22849954" w14:textId="77777777" w:rsidR="00884630" w:rsidRPr="00DD08BF" w:rsidRDefault="00884630" w:rsidP="004C3940">
            <w:pPr>
              <w:widowControl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0.25</w:t>
            </w: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  <w:vAlign w:val="bottom"/>
          </w:tcPr>
          <w:p w14:paraId="53FAE56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-0.159</w:t>
            </w:r>
          </w:p>
        </w:tc>
        <w:tc>
          <w:tcPr>
            <w:tcW w:w="888" w:type="dxa"/>
            <w:tcBorders>
              <w:top w:val="single" w:sz="4" w:space="0" w:color="auto"/>
              <w:bottom w:val="nil"/>
            </w:tcBorders>
            <w:vAlign w:val="bottom"/>
          </w:tcPr>
          <w:p w14:paraId="5B40BCD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0.25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vAlign w:val="bottom"/>
          </w:tcPr>
          <w:p w14:paraId="5D98BAE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0.052</w:t>
            </w:r>
          </w:p>
        </w:tc>
        <w:tc>
          <w:tcPr>
            <w:tcW w:w="866" w:type="dxa"/>
            <w:tcBorders>
              <w:top w:val="single" w:sz="4" w:space="0" w:color="auto"/>
              <w:bottom w:val="nil"/>
            </w:tcBorders>
            <w:vAlign w:val="bottom"/>
          </w:tcPr>
          <w:p w14:paraId="4746F80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0.145</w:t>
            </w:r>
          </w:p>
        </w:tc>
        <w:tc>
          <w:tcPr>
            <w:tcW w:w="866" w:type="dxa"/>
            <w:tcBorders>
              <w:top w:val="single" w:sz="4" w:space="0" w:color="auto"/>
              <w:bottom w:val="nil"/>
            </w:tcBorders>
            <w:vAlign w:val="bottom"/>
          </w:tcPr>
          <w:p w14:paraId="08A4E7C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0.062</w:t>
            </w:r>
          </w:p>
        </w:tc>
        <w:tc>
          <w:tcPr>
            <w:tcW w:w="860" w:type="dxa"/>
            <w:tcBorders>
              <w:top w:val="single" w:sz="4" w:space="0" w:color="auto"/>
              <w:bottom w:val="nil"/>
            </w:tcBorders>
            <w:vAlign w:val="bottom"/>
          </w:tcPr>
          <w:p w14:paraId="395D681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0.13</w:t>
            </w:r>
          </w:p>
        </w:tc>
        <w:tc>
          <w:tcPr>
            <w:tcW w:w="866" w:type="dxa"/>
            <w:tcBorders>
              <w:top w:val="single" w:sz="4" w:space="0" w:color="auto"/>
              <w:bottom w:val="nil"/>
            </w:tcBorders>
            <w:vAlign w:val="bottom"/>
          </w:tcPr>
          <w:p w14:paraId="4F6FBC55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0.103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vAlign w:val="bottom"/>
          </w:tcPr>
          <w:p w14:paraId="627A84C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-0.258</w:t>
            </w:r>
          </w:p>
        </w:tc>
      </w:tr>
      <w:tr w:rsidR="00DD08BF" w:rsidRPr="00DD08BF" w14:paraId="6F860CF0" w14:textId="77777777" w:rsidTr="00DD08BF">
        <w:trPr>
          <w:trHeight w:val="95"/>
        </w:trPr>
        <w:tc>
          <w:tcPr>
            <w:tcW w:w="1477" w:type="dxa"/>
            <w:gridSpan w:val="2"/>
            <w:tcBorders>
              <w:top w:val="nil"/>
              <w:bottom w:val="nil"/>
            </w:tcBorders>
          </w:tcPr>
          <w:p w14:paraId="35B00AF4" w14:textId="420E856A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Shannon</w:t>
            </w:r>
          </w:p>
        </w:tc>
        <w:tc>
          <w:tcPr>
            <w:tcW w:w="902" w:type="dxa"/>
            <w:tcBorders>
              <w:top w:val="nil"/>
              <w:bottom w:val="nil"/>
            </w:tcBorders>
            <w:vAlign w:val="bottom"/>
          </w:tcPr>
          <w:p w14:paraId="3DA0FA33" w14:textId="77777777" w:rsidR="00884630" w:rsidRPr="00DD08BF" w:rsidRDefault="00884630" w:rsidP="004C3940">
            <w:pPr>
              <w:widowControl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-0.16</w:t>
            </w:r>
          </w:p>
        </w:tc>
        <w:tc>
          <w:tcPr>
            <w:tcW w:w="1097" w:type="dxa"/>
            <w:tcBorders>
              <w:top w:val="nil"/>
              <w:bottom w:val="nil"/>
            </w:tcBorders>
            <w:vAlign w:val="bottom"/>
          </w:tcPr>
          <w:p w14:paraId="63AB3BE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-0.02</w:t>
            </w:r>
          </w:p>
        </w:tc>
        <w:tc>
          <w:tcPr>
            <w:tcW w:w="888" w:type="dxa"/>
            <w:tcBorders>
              <w:top w:val="nil"/>
              <w:bottom w:val="nil"/>
            </w:tcBorders>
            <w:vAlign w:val="bottom"/>
          </w:tcPr>
          <w:p w14:paraId="3B263B2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-0.04</w:t>
            </w:r>
          </w:p>
        </w:tc>
        <w:tc>
          <w:tcPr>
            <w:tcW w:w="881" w:type="dxa"/>
            <w:tcBorders>
              <w:top w:val="nil"/>
              <w:bottom w:val="nil"/>
            </w:tcBorders>
            <w:vAlign w:val="bottom"/>
          </w:tcPr>
          <w:p w14:paraId="44B7208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-0.05</w:t>
            </w:r>
          </w:p>
        </w:tc>
        <w:tc>
          <w:tcPr>
            <w:tcW w:w="866" w:type="dxa"/>
            <w:tcBorders>
              <w:top w:val="nil"/>
              <w:bottom w:val="nil"/>
            </w:tcBorders>
            <w:vAlign w:val="bottom"/>
          </w:tcPr>
          <w:p w14:paraId="4067B615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866" w:type="dxa"/>
            <w:tcBorders>
              <w:top w:val="nil"/>
              <w:bottom w:val="nil"/>
            </w:tcBorders>
            <w:vAlign w:val="bottom"/>
          </w:tcPr>
          <w:p w14:paraId="65C111B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-0.43*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14:paraId="3AD10A9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0.20</w:t>
            </w:r>
          </w:p>
        </w:tc>
        <w:tc>
          <w:tcPr>
            <w:tcW w:w="866" w:type="dxa"/>
            <w:tcBorders>
              <w:top w:val="nil"/>
              <w:bottom w:val="nil"/>
            </w:tcBorders>
            <w:vAlign w:val="bottom"/>
          </w:tcPr>
          <w:p w14:paraId="008F574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bottom"/>
          </w:tcPr>
          <w:p w14:paraId="003490B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0.59**</w:t>
            </w:r>
          </w:p>
        </w:tc>
      </w:tr>
      <w:tr w:rsidR="00DD08BF" w:rsidRPr="00DD08BF" w14:paraId="0214F18B" w14:textId="77777777" w:rsidTr="00DD08BF">
        <w:trPr>
          <w:trHeight w:val="95"/>
        </w:trPr>
        <w:tc>
          <w:tcPr>
            <w:tcW w:w="1477" w:type="dxa"/>
            <w:gridSpan w:val="2"/>
            <w:tcBorders>
              <w:top w:val="nil"/>
              <w:bottom w:val="nil"/>
            </w:tcBorders>
          </w:tcPr>
          <w:p w14:paraId="04AB3499" w14:textId="0A5FF19E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Simpson</w:t>
            </w:r>
          </w:p>
        </w:tc>
        <w:tc>
          <w:tcPr>
            <w:tcW w:w="902" w:type="dxa"/>
            <w:tcBorders>
              <w:top w:val="nil"/>
              <w:bottom w:val="nil"/>
            </w:tcBorders>
            <w:vAlign w:val="bottom"/>
          </w:tcPr>
          <w:p w14:paraId="370D8A2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-0.17</w:t>
            </w:r>
          </w:p>
        </w:tc>
        <w:tc>
          <w:tcPr>
            <w:tcW w:w="1097" w:type="dxa"/>
            <w:tcBorders>
              <w:top w:val="nil"/>
              <w:bottom w:val="nil"/>
            </w:tcBorders>
            <w:vAlign w:val="bottom"/>
          </w:tcPr>
          <w:p w14:paraId="1D79D95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888" w:type="dxa"/>
            <w:tcBorders>
              <w:top w:val="nil"/>
              <w:bottom w:val="nil"/>
            </w:tcBorders>
            <w:vAlign w:val="bottom"/>
          </w:tcPr>
          <w:p w14:paraId="6693393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-0.07</w:t>
            </w:r>
          </w:p>
        </w:tc>
        <w:tc>
          <w:tcPr>
            <w:tcW w:w="881" w:type="dxa"/>
            <w:tcBorders>
              <w:top w:val="nil"/>
              <w:bottom w:val="nil"/>
            </w:tcBorders>
            <w:vAlign w:val="bottom"/>
          </w:tcPr>
          <w:p w14:paraId="3906DAA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-0.01</w:t>
            </w:r>
          </w:p>
        </w:tc>
        <w:tc>
          <w:tcPr>
            <w:tcW w:w="866" w:type="dxa"/>
            <w:tcBorders>
              <w:top w:val="nil"/>
              <w:bottom w:val="nil"/>
            </w:tcBorders>
            <w:vAlign w:val="bottom"/>
          </w:tcPr>
          <w:p w14:paraId="57002E0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0.22</w:t>
            </w:r>
          </w:p>
        </w:tc>
        <w:tc>
          <w:tcPr>
            <w:tcW w:w="866" w:type="dxa"/>
            <w:tcBorders>
              <w:top w:val="nil"/>
              <w:bottom w:val="nil"/>
            </w:tcBorders>
            <w:vAlign w:val="bottom"/>
          </w:tcPr>
          <w:p w14:paraId="3CF2ED88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-0.43*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14:paraId="4E8F413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866" w:type="dxa"/>
            <w:tcBorders>
              <w:top w:val="nil"/>
              <w:bottom w:val="nil"/>
            </w:tcBorders>
            <w:vAlign w:val="bottom"/>
          </w:tcPr>
          <w:p w14:paraId="68C5A768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bottom"/>
          </w:tcPr>
          <w:p w14:paraId="7700855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0.58**</w:t>
            </w:r>
          </w:p>
        </w:tc>
      </w:tr>
      <w:tr w:rsidR="00DD08BF" w:rsidRPr="00DD08BF" w14:paraId="3E391D2A" w14:textId="77777777" w:rsidTr="00DD08BF">
        <w:trPr>
          <w:trHeight w:val="95"/>
        </w:trPr>
        <w:tc>
          <w:tcPr>
            <w:tcW w:w="1477" w:type="dxa"/>
            <w:gridSpan w:val="2"/>
            <w:tcBorders>
              <w:top w:val="nil"/>
              <w:bottom w:val="nil"/>
            </w:tcBorders>
          </w:tcPr>
          <w:p w14:paraId="788315A5" w14:textId="2C1EDE63" w:rsidR="00884630" w:rsidRPr="00DD08BF" w:rsidRDefault="002C4B9A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hao1</w:t>
            </w:r>
          </w:p>
        </w:tc>
        <w:tc>
          <w:tcPr>
            <w:tcW w:w="902" w:type="dxa"/>
            <w:tcBorders>
              <w:top w:val="nil"/>
              <w:bottom w:val="nil"/>
            </w:tcBorders>
            <w:vAlign w:val="bottom"/>
          </w:tcPr>
          <w:p w14:paraId="57E244F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-0.11</w:t>
            </w:r>
          </w:p>
        </w:tc>
        <w:tc>
          <w:tcPr>
            <w:tcW w:w="1097" w:type="dxa"/>
            <w:tcBorders>
              <w:top w:val="nil"/>
              <w:bottom w:val="nil"/>
            </w:tcBorders>
            <w:vAlign w:val="bottom"/>
          </w:tcPr>
          <w:p w14:paraId="1E7CA96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0.30</w:t>
            </w:r>
          </w:p>
        </w:tc>
        <w:tc>
          <w:tcPr>
            <w:tcW w:w="888" w:type="dxa"/>
            <w:tcBorders>
              <w:top w:val="nil"/>
              <w:bottom w:val="nil"/>
            </w:tcBorders>
            <w:vAlign w:val="bottom"/>
          </w:tcPr>
          <w:p w14:paraId="2F7B769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-0.32</w:t>
            </w:r>
          </w:p>
        </w:tc>
        <w:tc>
          <w:tcPr>
            <w:tcW w:w="881" w:type="dxa"/>
            <w:tcBorders>
              <w:top w:val="nil"/>
              <w:bottom w:val="nil"/>
            </w:tcBorders>
            <w:vAlign w:val="bottom"/>
          </w:tcPr>
          <w:p w14:paraId="2E812BB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866" w:type="dxa"/>
            <w:tcBorders>
              <w:top w:val="nil"/>
              <w:bottom w:val="nil"/>
            </w:tcBorders>
            <w:vAlign w:val="bottom"/>
          </w:tcPr>
          <w:p w14:paraId="2C77C3E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866" w:type="dxa"/>
            <w:tcBorders>
              <w:top w:val="nil"/>
              <w:bottom w:val="nil"/>
            </w:tcBorders>
            <w:vAlign w:val="bottom"/>
          </w:tcPr>
          <w:p w14:paraId="09A46C3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0.30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14:paraId="03D90D6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-0.01</w:t>
            </w:r>
          </w:p>
        </w:tc>
        <w:tc>
          <w:tcPr>
            <w:tcW w:w="866" w:type="dxa"/>
            <w:tcBorders>
              <w:top w:val="nil"/>
              <w:bottom w:val="nil"/>
            </w:tcBorders>
            <w:vAlign w:val="bottom"/>
          </w:tcPr>
          <w:p w14:paraId="38E4909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-0.09</w:t>
            </w:r>
          </w:p>
        </w:tc>
        <w:tc>
          <w:tcPr>
            <w:tcW w:w="978" w:type="dxa"/>
            <w:tcBorders>
              <w:top w:val="nil"/>
              <w:bottom w:val="nil"/>
            </w:tcBorders>
            <w:vAlign w:val="bottom"/>
          </w:tcPr>
          <w:p w14:paraId="425CF4F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-0.05</w:t>
            </w:r>
          </w:p>
        </w:tc>
      </w:tr>
      <w:tr w:rsidR="00DD08BF" w:rsidRPr="00DD08BF" w14:paraId="73F47CC3" w14:textId="77777777" w:rsidTr="00DD08BF">
        <w:trPr>
          <w:trHeight w:val="95"/>
        </w:trPr>
        <w:tc>
          <w:tcPr>
            <w:tcW w:w="1477" w:type="dxa"/>
            <w:gridSpan w:val="2"/>
            <w:tcBorders>
              <w:top w:val="nil"/>
              <w:bottom w:val="single" w:sz="4" w:space="0" w:color="auto"/>
            </w:tcBorders>
          </w:tcPr>
          <w:p w14:paraId="30209D04" w14:textId="26371357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Richness</w:t>
            </w:r>
          </w:p>
        </w:tc>
        <w:tc>
          <w:tcPr>
            <w:tcW w:w="902" w:type="dxa"/>
            <w:tcBorders>
              <w:top w:val="nil"/>
              <w:bottom w:val="single" w:sz="4" w:space="0" w:color="auto"/>
            </w:tcBorders>
            <w:vAlign w:val="bottom"/>
          </w:tcPr>
          <w:p w14:paraId="6E34643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vAlign w:val="bottom"/>
          </w:tcPr>
          <w:p w14:paraId="6AF6646E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0.16</w:t>
            </w:r>
          </w:p>
        </w:tc>
        <w:tc>
          <w:tcPr>
            <w:tcW w:w="888" w:type="dxa"/>
            <w:tcBorders>
              <w:top w:val="nil"/>
              <w:bottom w:val="single" w:sz="4" w:space="0" w:color="auto"/>
            </w:tcBorders>
            <w:vAlign w:val="bottom"/>
          </w:tcPr>
          <w:p w14:paraId="0977BBF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-0.06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vAlign w:val="bottom"/>
          </w:tcPr>
          <w:p w14:paraId="51718FE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0.44*</w:t>
            </w:r>
          </w:p>
        </w:tc>
        <w:tc>
          <w:tcPr>
            <w:tcW w:w="866" w:type="dxa"/>
            <w:tcBorders>
              <w:top w:val="nil"/>
              <w:bottom w:val="single" w:sz="4" w:space="0" w:color="auto"/>
            </w:tcBorders>
            <w:vAlign w:val="bottom"/>
          </w:tcPr>
          <w:p w14:paraId="0CAB313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866" w:type="dxa"/>
            <w:tcBorders>
              <w:top w:val="nil"/>
              <w:bottom w:val="single" w:sz="4" w:space="0" w:color="auto"/>
            </w:tcBorders>
            <w:vAlign w:val="bottom"/>
          </w:tcPr>
          <w:p w14:paraId="1E8CEF9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860" w:type="dxa"/>
            <w:tcBorders>
              <w:top w:val="nil"/>
              <w:bottom w:val="single" w:sz="4" w:space="0" w:color="auto"/>
            </w:tcBorders>
            <w:vAlign w:val="bottom"/>
          </w:tcPr>
          <w:p w14:paraId="1FCF519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866" w:type="dxa"/>
            <w:tcBorders>
              <w:top w:val="nil"/>
              <w:bottom w:val="single" w:sz="4" w:space="0" w:color="auto"/>
            </w:tcBorders>
            <w:vAlign w:val="bottom"/>
          </w:tcPr>
          <w:p w14:paraId="6F78CA8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-0.05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vAlign w:val="bottom"/>
          </w:tcPr>
          <w:p w14:paraId="398D95C5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-0.29</w:t>
            </w:r>
          </w:p>
        </w:tc>
      </w:tr>
      <w:tr w:rsidR="00DD08BF" w:rsidRPr="00DD08BF" w14:paraId="5E1494C6" w14:textId="77777777" w:rsidTr="00DD08BF">
        <w:trPr>
          <w:trHeight w:val="95"/>
        </w:trPr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633BAE" w14:textId="77777777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DS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4AF538FC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3C97ECEB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14:paraId="2B68D741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701690F5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2CC3F79F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74FF68E6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14:paraId="05682D1B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08970781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2F3EDBAF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D08BF" w:rsidRPr="00DD08BF" w14:paraId="3FAFD004" w14:textId="77777777" w:rsidTr="00DD08BF">
        <w:trPr>
          <w:trHeight w:val="95"/>
        </w:trPr>
        <w:tc>
          <w:tcPr>
            <w:tcW w:w="1477" w:type="dxa"/>
            <w:gridSpan w:val="2"/>
            <w:tcBorders>
              <w:top w:val="single" w:sz="4" w:space="0" w:color="auto"/>
              <w:bottom w:val="nil"/>
            </w:tcBorders>
          </w:tcPr>
          <w:p w14:paraId="569C63B1" w14:textId="5124C13A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DD08B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umber 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 xml:space="preserve">of </w:t>
            </w:r>
            <w:proofErr w:type="spellStart"/>
            <w:r w:rsidRPr="00DD08BF">
              <w:rPr>
                <w:rFonts w:ascii="Times New Roman" w:hAnsi="Times New Roman" w:cs="Times New Roman" w:hint="eastAsia"/>
                <w:sz w:val="15"/>
                <w:szCs w:val="15"/>
              </w:rPr>
              <w:t>Unigene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proofErr w:type="spellEnd"/>
            <w:r w:rsidRPr="00DD08BF"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</w:p>
        </w:tc>
        <w:tc>
          <w:tcPr>
            <w:tcW w:w="902" w:type="dxa"/>
            <w:tcBorders>
              <w:top w:val="single" w:sz="4" w:space="0" w:color="auto"/>
              <w:bottom w:val="nil"/>
            </w:tcBorders>
            <w:vAlign w:val="bottom"/>
          </w:tcPr>
          <w:p w14:paraId="48A96F7E" w14:textId="77777777" w:rsidR="00884630" w:rsidRPr="00DD08BF" w:rsidRDefault="00884630" w:rsidP="004C3940">
            <w:pPr>
              <w:widowControl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0.07</w:t>
            </w: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  <w:vAlign w:val="bottom"/>
          </w:tcPr>
          <w:p w14:paraId="272707B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-0.01</w:t>
            </w:r>
          </w:p>
        </w:tc>
        <w:tc>
          <w:tcPr>
            <w:tcW w:w="888" w:type="dxa"/>
            <w:tcBorders>
              <w:top w:val="single" w:sz="4" w:space="0" w:color="auto"/>
              <w:bottom w:val="nil"/>
            </w:tcBorders>
            <w:vAlign w:val="bottom"/>
          </w:tcPr>
          <w:p w14:paraId="1F5FFA9B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-0.27</w:t>
            </w:r>
          </w:p>
        </w:tc>
        <w:tc>
          <w:tcPr>
            <w:tcW w:w="881" w:type="dxa"/>
            <w:tcBorders>
              <w:top w:val="single" w:sz="4" w:space="0" w:color="auto"/>
              <w:bottom w:val="nil"/>
            </w:tcBorders>
            <w:vAlign w:val="bottom"/>
          </w:tcPr>
          <w:p w14:paraId="401DE13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0.17</w:t>
            </w:r>
          </w:p>
        </w:tc>
        <w:tc>
          <w:tcPr>
            <w:tcW w:w="866" w:type="dxa"/>
            <w:tcBorders>
              <w:top w:val="single" w:sz="4" w:space="0" w:color="auto"/>
              <w:bottom w:val="nil"/>
            </w:tcBorders>
            <w:vAlign w:val="bottom"/>
          </w:tcPr>
          <w:p w14:paraId="55555A0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0.18</w:t>
            </w:r>
          </w:p>
        </w:tc>
        <w:tc>
          <w:tcPr>
            <w:tcW w:w="866" w:type="dxa"/>
            <w:tcBorders>
              <w:top w:val="single" w:sz="4" w:space="0" w:color="auto"/>
              <w:bottom w:val="nil"/>
            </w:tcBorders>
            <w:vAlign w:val="bottom"/>
          </w:tcPr>
          <w:p w14:paraId="466B01E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0.27</w:t>
            </w:r>
          </w:p>
        </w:tc>
        <w:tc>
          <w:tcPr>
            <w:tcW w:w="860" w:type="dxa"/>
            <w:tcBorders>
              <w:top w:val="single" w:sz="4" w:space="0" w:color="auto"/>
              <w:bottom w:val="nil"/>
            </w:tcBorders>
            <w:vAlign w:val="bottom"/>
          </w:tcPr>
          <w:p w14:paraId="1235BCF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0.11</w:t>
            </w:r>
          </w:p>
        </w:tc>
        <w:tc>
          <w:tcPr>
            <w:tcW w:w="866" w:type="dxa"/>
            <w:tcBorders>
              <w:top w:val="single" w:sz="4" w:space="0" w:color="auto"/>
              <w:bottom w:val="nil"/>
            </w:tcBorders>
            <w:vAlign w:val="bottom"/>
          </w:tcPr>
          <w:p w14:paraId="329EF75E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0.22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vAlign w:val="bottom"/>
          </w:tcPr>
          <w:p w14:paraId="5821D7C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 w:hint="eastAsia"/>
                <w:sz w:val="15"/>
                <w:szCs w:val="15"/>
              </w:rPr>
              <w:t>-0.30</w:t>
            </w:r>
          </w:p>
        </w:tc>
      </w:tr>
      <w:tr w:rsidR="00DD08BF" w:rsidRPr="00DD08BF" w14:paraId="5E0BDFE9" w14:textId="77777777" w:rsidTr="00DD08BF">
        <w:trPr>
          <w:trHeight w:val="95"/>
        </w:trPr>
        <w:tc>
          <w:tcPr>
            <w:tcW w:w="1477" w:type="dxa"/>
            <w:gridSpan w:val="2"/>
            <w:tcBorders>
              <w:top w:val="nil"/>
            </w:tcBorders>
          </w:tcPr>
          <w:p w14:paraId="56CC11FA" w14:textId="28144E78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Shannon</w:t>
            </w:r>
          </w:p>
        </w:tc>
        <w:tc>
          <w:tcPr>
            <w:tcW w:w="902" w:type="dxa"/>
            <w:tcBorders>
              <w:top w:val="nil"/>
            </w:tcBorders>
            <w:vAlign w:val="bottom"/>
          </w:tcPr>
          <w:p w14:paraId="6DDA8C91" w14:textId="77777777" w:rsidR="00884630" w:rsidRPr="00DD08BF" w:rsidRDefault="00884630" w:rsidP="004C3940">
            <w:pPr>
              <w:widowControl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-0.08</w:t>
            </w:r>
          </w:p>
        </w:tc>
        <w:tc>
          <w:tcPr>
            <w:tcW w:w="1097" w:type="dxa"/>
            <w:tcBorders>
              <w:top w:val="nil"/>
            </w:tcBorders>
            <w:vAlign w:val="bottom"/>
          </w:tcPr>
          <w:p w14:paraId="744F945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0.30</w:t>
            </w:r>
          </w:p>
        </w:tc>
        <w:tc>
          <w:tcPr>
            <w:tcW w:w="888" w:type="dxa"/>
            <w:tcBorders>
              <w:top w:val="nil"/>
            </w:tcBorders>
            <w:vAlign w:val="bottom"/>
          </w:tcPr>
          <w:p w14:paraId="2BFA4BE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-0.42*</w:t>
            </w:r>
          </w:p>
        </w:tc>
        <w:tc>
          <w:tcPr>
            <w:tcW w:w="881" w:type="dxa"/>
            <w:tcBorders>
              <w:top w:val="nil"/>
            </w:tcBorders>
            <w:vAlign w:val="bottom"/>
          </w:tcPr>
          <w:p w14:paraId="3C3DF03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-0.34</w:t>
            </w:r>
          </w:p>
        </w:tc>
        <w:tc>
          <w:tcPr>
            <w:tcW w:w="866" w:type="dxa"/>
            <w:tcBorders>
              <w:top w:val="nil"/>
            </w:tcBorders>
            <w:vAlign w:val="bottom"/>
          </w:tcPr>
          <w:p w14:paraId="2F3498D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-0.25</w:t>
            </w:r>
          </w:p>
        </w:tc>
        <w:tc>
          <w:tcPr>
            <w:tcW w:w="866" w:type="dxa"/>
            <w:tcBorders>
              <w:top w:val="nil"/>
            </w:tcBorders>
            <w:vAlign w:val="bottom"/>
          </w:tcPr>
          <w:p w14:paraId="0FD922F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-0.10</w:t>
            </w:r>
          </w:p>
        </w:tc>
        <w:tc>
          <w:tcPr>
            <w:tcW w:w="860" w:type="dxa"/>
            <w:tcBorders>
              <w:top w:val="nil"/>
            </w:tcBorders>
            <w:vAlign w:val="bottom"/>
          </w:tcPr>
          <w:p w14:paraId="181E241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-0.30</w:t>
            </w:r>
          </w:p>
        </w:tc>
        <w:tc>
          <w:tcPr>
            <w:tcW w:w="866" w:type="dxa"/>
            <w:tcBorders>
              <w:top w:val="nil"/>
            </w:tcBorders>
            <w:vAlign w:val="bottom"/>
          </w:tcPr>
          <w:p w14:paraId="575A293E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-0.24</w:t>
            </w:r>
          </w:p>
        </w:tc>
        <w:tc>
          <w:tcPr>
            <w:tcW w:w="978" w:type="dxa"/>
            <w:tcBorders>
              <w:top w:val="nil"/>
            </w:tcBorders>
            <w:vAlign w:val="bottom"/>
          </w:tcPr>
          <w:p w14:paraId="786D67E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0.10</w:t>
            </w:r>
          </w:p>
        </w:tc>
      </w:tr>
      <w:tr w:rsidR="00DD08BF" w:rsidRPr="00DD08BF" w14:paraId="5097ED21" w14:textId="77777777" w:rsidTr="00DD08BF">
        <w:trPr>
          <w:trHeight w:val="95"/>
        </w:trPr>
        <w:tc>
          <w:tcPr>
            <w:tcW w:w="1477" w:type="dxa"/>
            <w:gridSpan w:val="2"/>
          </w:tcPr>
          <w:p w14:paraId="0899E10A" w14:textId="2EC9C644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Simpson</w:t>
            </w:r>
          </w:p>
        </w:tc>
        <w:tc>
          <w:tcPr>
            <w:tcW w:w="902" w:type="dxa"/>
            <w:vAlign w:val="bottom"/>
          </w:tcPr>
          <w:p w14:paraId="125AE59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-0.14</w:t>
            </w:r>
          </w:p>
        </w:tc>
        <w:tc>
          <w:tcPr>
            <w:tcW w:w="1097" w:type="dxa"/>
            <w:vAlign w:val="bottom"/>
          </w:tcPr>
          <w:p w14:paraId="4427C5F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0.42*</w:t>
            </w:r>
          </w:p>
        </w:tc>
        <w:tc>
          <w:tcPr>
            <w:tcW w:w="888" w:type="dxa"/>
            <w:vAlign w:val="bottom"/>
          </w:tcPr>
          <w:p w14:paraId="44E1D62A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-0.44*</w:t>
            </w:r>
          </w:p>
        </w:tc>
        <w:tc>
          <w:tcPr>
            <w:tcW w:w="881" w:type="dxa"/>
            <w:vAlign w:val="bottom"/>
          </w:tcPr>
          <w:p w14:paraId="26E1EFC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-0.50**</w:t>
            </w:r>
          </w:p>
        </w:tc>
        <w:tc>
          <w:tcPr>
            <w:tcW w:w="866" w:type="dxa"/>
            <w:vAlign w:val="bottom"/>
          </w:tcPr>
          <w:p w14:paraId="44B7D1E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-0.33</w:t>
            </w:r>
          </w:p>
        </w:tc>
        <w:tc>
          <w:tcPr>
            <w:tcW w:w="866" w:type="dxa"/>
            <w:vAlign w:val="bottom"/>
          </w:tcPr>
          <w:p w14:paraId="5AFC380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-0.16</w:t>
            </w:r>
          </w:p>
        </w:tc>
        <w:tc>
          <w:tcPr>
            <w:tcW w:w="860" w:type="dxa"/>
            <w:vAlign w:val="bottom"/>
          </w:tcPr>
          <w:p w14:paraId="18FE255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-0.30</w:t>
            </w:r>
          </w:p>
        </w:tc>
        <w:tc>
          <w:tcPr>
            <w:tcW w:w="866" w:type="dxa"/>
            <w:vAlign w:val="bottom"/>
          </w:tcPr>
          <w:p w14:paraId="68EBF27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-0.28</w:t>
            </w:r>
          </w:p>
        </w:tc>
        <w:tc>
          <w:tcPr>
            <w:tcW w:w="978" w:type="dxa"/>
            <w:vAlign w:val="bottom"/>
          </w:tcPr>
          <w:p w14:paraId="29165FCB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0.18</w:t>
            </w:r>
          </w:p>
        </w:tc>
      </w:tr>
      <w:tr w:rsidR="00DD08BF" w:rsidRPr="00DD08BF" w14:paraId="4C74606D" w14:textId="77777777" w:rsidTr="00DD08BF">
        <w:trPr>
          <w:trHeight w:val="95"/>
        </w:trPr>
        <w:tc>
          <w:tcPr>
            <w:tcW w:w="1477" w:type="dxa"/>
            <w:gridSpan w:val="2"/>
          </w:tcPr>
          <w:p w14:paraId="6F70DF94" w14:textId="37464D0A" w:rsidR="00884630" w:rsidRPr="00DD08BF" w:rsidRDefault="002C4B9A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hao1</w:t>
            </w:r>
          </w:p>
        </w:tc>
        <w:tc>
          <w:tcPr>
            <w:tcW w:w="902" w:type="dxa"/>
            <w:vAlign w:val="bottom"/>
          </w:tcPr>
          <w:p w14:paraId="583E33B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-0.21</w:t>
            </w:r>
          </w:p>
        </w:tc>
        <w:tc>
          <w:tcPr>
            <w:tcW w:w="1097" w:type="dxa"/>
            <w:vAlign w:val="bottom"/>
          </w:tcPr>
          <w:p w14:paraId="6553C6FB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-0.49*</w:t>
            </w:r>
          </w:p>
        </w:tc>
        <w:tc>
          <w:tcPr>
            <w:tcW w:w="888" w:type="dxa"/>
            <w:vAlign w:val="bottom"/>
          </w:tcPr>
          <w:p w14:paraId="5A05658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-0.04</w:t>
            </w:r>
          </w:p>
        </w:tc>
        <w:tc>
          <w:tcPr>
            <w:tcW w:w="881" w:type="dxa"/>
            <w:vAlign w:val="bottom"/>
          </w:tcPr>
          <w:p w14:paraId="1C1587F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0.33</w:t>
            </w:r>
          </w:p>
        </w:tc>
        <w:tc>
          <w:tcPr>
            <w:tcW w:w="866" w:type="dxa"/>
            <w:vAlign w:val="bottom"/>
          </w:tcPr>
          <w:p w14:paraId="010D31D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-0.02</w:t>
            </w:r>
          </w:p>
        </w:tc>
        <w:tc>
          <w:tcPr>
            <w:tcW w:w="866" w:type="dxa"/>
            <w:vAlign w:val="bottom"/>
          </w:tcPr>
          <w:p w14:paraId="723D162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860" w:type="dxa"/>
            <w:vAlign w:val="bottom"/>
          </w:tcPr>
          <w:p w14:paraId="2C87162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866" w:type="dxa"/>
            <w:vAlign w:val="bottom"/>
          </w:tcPr>
          <w:p w14:paraId="556AC37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978" w:type="dxa"/>
            <w:vAlign w:val="bottom"/>
          </w:tcPr>
          <w:p w14:paraId="4357BE8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-0.42*</w:t>
            </w:r>
          </w:p>
        </w:tc>
      </w:tr>
      <w:tr w:rsidR="00DD08BF" w:rsidRPr="00DD08BF" w14:paraId="75522628" w14:textId="77777777" w:rsidTr="00DD08BF">
        <w:trPr>
          <w:trHeight w:val="95"/>
        </w:trPr>
        <w:tc>
          <w:tcPr>
            <w:tcW w:w="1477" w:type="dxa"/>
            <w:gridSpan w:val="2"/>
          </w:tcPr>
          <w:p w14:paraId="27A42445" w14:textId="20939F13" w:rsidR="00884630" w:rsidRPr="00DD08BF" w:rsidRDefault="00884630" w:rsidP="004C394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Richness</w:t>
            </w:r>
          </w:p>
        </w:tc>
        <w:tc>
          <w:tcPr>
            <w:tcW w:w="902" w:type="dxa"/>
            <w:vAlign w:val="bottom"/>
          </w:tcPr>
          <w:p w14:paraId="5F102968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1097" w:type="dxa"/>
            <w:vAlign w:val="bottom"/>
          </w:tcPr>
          <w:p w14:paraId="0A11596B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-0.15</w:t>
            </w:r>
          </w:p>
        </w:tc>
        <w:tc>
          <w:tcPr>
            <w:tcW w:w="888" w:type="dxa"/>
            <w:vAlign w:val="bottom"/>
          </w:tcPr>
          <w:p w14:paraId="56A02128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-0.10</w:t>
            </w:r>
          </w:p>
        </w:tc>
        <w:tc>
          <w:tcPr>
            <w:tcW w:w="881" w:type="dxa"/>
            <w:vAlign w:val="bottom"/>
          </w:tcPr>
          <w:p w14:paraId="5824D9B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0.28</w:t>
            </w:r>
          </w:p>
        </w:tc>
        <w:tc>
          <w:tcPr>
            <w:tcW w:w="866" w:type="dxa"/>
            <w:vAlign w:val="bottom"/>
          </w:tcPr>
          <w:p w14:paraId="18C127A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866" w:type="dxa"/>
            <w:vAlign w:val="bottom"/>
          </w:tcPr>
          <w:p w14:paraId="451C351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860" w:type="dxa"/>
            <w:vAlign w:val="bottom"/>
          </w:tcPr>
          <w:p w14:paraId="662ECA3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866" w:type="dxa"/>
            <w:vAlign w:val="bottom"/>
          </w:tcPr>
          <w:p w14:paraId="2C1085A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0.38</w:t>
            </w:r>
          </w:p>
        </w:tc>
        <w:tc>
          <w:tcPr>
            <w:tcW w:w="978" w:type="dxa"/>
            <w:vAlign w:val="bottom"/>
          </w:tcPr>
          <w:p w14:paraId="25D7977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-0.45*</w:t>
            </w:r>
          </w:p>
        </w:tc>
      </w:tr>
    </w:tbl>
    <w:p w14:paraId="6B8EB37B" w14:textId="2A4E0A02" w:rsidR="00693F3C" w:rsidRPr="00DC51BA" w:rsidRDefault="00693F3C" w:rsidP="004C3940">
      <w:pPr>
        <w:jc w:val="center"/>
        <w:rPr>
          <w:rFonts w:ascii="Times New Roman" w:hAnsi="Times New Roman" w:cs="Times New Roman"/>
          <w:sz w:val="20"/>
          <w:szCs w:val="20"/>
        </w:rPr>
      </w:pPr>
      <w:r w:rsidRPr="00DC51BA">
        <w:rPr>
          <w:rFonts w:ascii="Times New Roman" w:eastAsia="宋体" w:hAnsi="Times New Roman" w:cs="Times New Roman"/>
          <w:sz w:val="20"/>
          <w:szCs w:val="20"/>
        </w:rPr>
        <w:t>*</w:t>
      </w:r>
      <w:r w:rsidRPr="00DC51BA">
        <w:rPr>
          <w:rFonts w:ascii="Times New Roman" w:hAnsi="Times New Roman" w:cs="Times New Roman"/>
          <w:sz w:val="20"/>
          <w:szCs w:val="20"/>
        </w:rPr>
        <w:t>indicate</w:t>
      </w:r>
      <w:r w:rsidR="00625CEF" w:rsidRPr="00DC51BA">
        <w:rPr>
          <w:rFonts w:ascii="Times New Roman" w:hAnsi="Times New Roman" w:cs="Times New Roman"/>
          <w:sz w:val="20"/>
          <w:szCs w:val="20"/>
        </w:rPr>
        <w:t>s</w:t>
      </w:r>
      <w:r w:rsidRPr="00DC51BA">
        <w:rPr>
          <w:rFonts w:ascii="Times New Roman" w:hAnsi="Times New Roman" w:cs="Times New Roman"/>
          <w:sz w:val="20"/>
          <w:szCs w:val="20"/>
        </w:rPr>
        <w:t xml:space="preserve"> significant differen</w:t>
      </w:r>
      <w:r w:rsidR="00625CEF" w:rsidRPr="00DC51BA">
        <w:rPr>
          <w:rFonts w:ascii="Times New Roman" w:hAnsi="Times New Roman" w:cs="Times New Roman"/>
          <w:sz w:val="20"/>
          <w:szCs w:val="20"/>
        </w:rPr>
        <w:t>ce</w:t>
      </w:r>
      <w:r w:rsidRPr="00DC51BA">
        <w:rPr>
          <w:rFonts w:ascii="Times New Roman" w:hAnsi="Times New Roman" w:cs="Times New Roman"/>
          <w:sz w:val="20"/>
          <w:szCs w:val="20"/>
        </w:rPr>
        <w:t xml:space="preserve"> at </w:t>
      </w:r>
      <w:r w:rsidRPr="00DC51BA">
        <w:rPr>
          <w:rFonts w:ascii="Times New Roman" w:hAnsi="Times New Roman" w:cs="Times New Roman"/>
          <w:i/>
          <w:sz w:val="20"/>
          <w:szCs w:val="20"/>
        </w:rPr>
        <w:t>P</w:t>
      </w:r>
      <w:r w:rsidRPr="00DC51BA">
        <w:rPr>
          <w:rFonts w:ascii="Times New Roman" w:hAnsi="Times New Roman" w:cs="Times New Roman"/>
          <w:sz w:val="20"/>
          <w:szCs w:val="20"/>
        </w:rPr>
        <w:t xml:space="preserve">=0.05. </w:t>
      </w:r>
      <w:r w:rsidRPr="00DC51BA">
        <w:rPr>
          <w:rFonts w:ascii="Times New Roman" w:eastAsia="宋体" w:hAnsi="Times New Roman" w:cs="Times New Roman"/>
          <w:sz w:val="20"/>
          <w:szCs w:val="20"/>
        </w:rPr>
        <w:t>**indicate</w:t>
      </w:r>
      <w:r w:rsidR="00625CEF" w:rsidRPr="00DC51BA">
        <w:rPr>
          <w:rFonts w:ascii="Times New Roman" w:eastAsia="宋体" w:hAnsi="Times New Roman" w:cs="Times New Roman"/>
          <w:sz w:val="20"/>
          <w:szCs w:val="20"/>
        </w:rPr>
        <w:t>s</w:t>
      </w:r>
      <w:r w:rsidRPr="00DC51BA">
        <w:rPr>
          <w:rFonts w:ascii="Times New Roman" w:eastAsia="宋体" w:hAnsi="Times New Roman" w:cs="Times New Roman"/>
          <w:sz w:val="20"/>
          <w:szCs w:val="20"/>
        </w:rPr>
        <w:t xml:space="preserve"> significant differen</w:t>
      </w:r>
      <w:r w:rsidR="00625CEF" w:rsidRPr="00DC51BA">
        <w:rPr>
          <w:rFonts w:ascii="Times New Roman" w:eastAsia="宋体" w:hAnsi="Times New Roman" w:cs="Times New Roman"/>
          <w:sz w:val="20"/>
          <w:szCs w:val="20"/>
        </w:rPr>
        <w:t>ce</w:t>
      </w:r>
      <w:r w:rsidRPr="00DC51BA">
        <w:rPr>
          <w:rFonts w:ascii="Times New Roman" w:eastAsia="宋体" w:hAnsi="Times New Roman" w:cs="Times New Roman"/>
          <w:sz w:val="20"/>
          <w:szCs w:val="20"/>
        </w:rPr>
        <w:t xml:space="preserve"> at </w:t>
      </w:r>
      <w:r w:rsidRPr="00DC51BA">
        <w:rPr>
          <w:rFonts w:ascii="Times New Roman" w:eastAsia="宋体" w:hAnsi="Times New Roman" w:cs="Times New Roman"/>
          <w:i/>
          <w:sz w:val="20"/>
          <w:szCs w:val="20"/>
        </w:rPr>
        <w:t>P</w:t>
      </w:r>
      <w:r w:rsidRPr="00DC51BA">
        <w:rPr>
          <w:rFonts w:ascii="Times New Roman" w:eastAsia="宋体" w:hAnsi="Times New Roman" w:cs="Times New Roman"/>
          <w:sz w:val="20"/>
          <w:szCs w:val="20"/>
        </w:rPr>
        <w:t>=0.01.</w:t>
      </w:r>
    </w:p>
    <w:p w14:paraId="7B7EDDAD" w14:textId="77777777" w:rsidR="00387D7C" w:rsidRPr="009B03A8" w:rsidRDefault="00387D7C" w:rsidP="004C3940">
      <w:pPr>
        <w:rPr>
          <w:rFonts w:ascii="Times New Roman" w:hAnsi="Times New Roman" w:cs="Times New Roman"/>
          <w:sz w:val="12"/>
          <w:szCs w:val="12"/>
        </w:rPr>
      </w:pPr>
    </w:p>
    <w:p w14:paraId="6A67F7F0" w14:textId="76132264" w:rsidR="00634386" w:rsidRDefault="00634386" w:rsidP="004C3940">
      <w:pPr>
        <w:widowControl/>
        <w:jc w:val="left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sz w:val="12"/>
          <w:szCs w:val="12"/>
        </w:rPr>
        <w:br w:type="page"/>
      </w:r>
    </w:p>
    <w:p w14:paraId="571B51BC" w14:textId="77777777" w:rsidR="002A35CF" w:rsidRPr="009B03A8" w:rsidRDefault="002A35CF" w:rsidP="004C3940">
      <w:pPr>
        <w:rPr>
          <w:rFonts w:ascii="Times New Roman" w:hAnsi="Times New Roman" w:cs="Times New Roman"/>
          <w:b/>
          <w:sz w:val="12"/>
          <w:szCs w:val="12"/>
        </w:rPr>
      </w:pPr>
    </w:p>
    <w:p w14:paraId="5CE9C0B6" w14:textId="5BCF588F" w:rsidR="006045E1" w:rsidRPr="00DC51BA" w:rsidRDefault="00BA5F51" w:rsidP="004C3940">
      <w:pPr>
        <w:jc w:val="center"/>
        <w:rPr>
          <w:rFonts w:ascii="Times New Roman" w:hAnsi="Times New Roman" w:cs="Times New Roman"/>
          <w:sz w:val="20"/>
          <w:szCs w:val="20"/>
        </w:rPr>
      </w:pPr>
      <w:r w:rsidRPr="00DC51BA">
        <w:rPr>
          <w:rFonts w:ascii="Times New Roman" w:hAnsi="Times New Roman" w:cs="Times New Roman" w:hint="eastAsia"/>
          <w:b/>
          <w:sz w:val="20"/>
          <w:szCs w:val="20"/>
        </w:rPr>
        <w:t>Table</w:t>
      </w:r>
      <w:r w:rsidRPr="00DC51BA">
        <w:rPr>
          <w:rFonts w:ascii="Times New Roman" w:hAnsi="Times New Roman" w:cs="Times New Roman"/>
          <w:b/>
          <w:sz w:val="20"/>
          <w:szCs w:val="20"/>
        </w:rPr>
        <w:t>.</w:t>
      </w:r>
      <w:r w:rsidRPr="00DC51BA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DC51BA">
        <w:rPr>
          <w:rFonts w:ascii="Times New Roman" w:hAnsi="Times New Roman" w:cs="Times New Roman"/>
          <w:b/>
          <w:sz w:val="20"/>
          <w:szCs w:val="20"/>
        </w:rPr>
        <w:t>S2.</w:t>
      </w:r>
      <w:r w:rsidR="006045E1" w:rsidRPr="00DC51BA">
        <w:rPr>
          <w:rFonts w:ascii="Times New Roman" w:hAnsi="Times New Roman" w:cs="Times New Roman"/>
          <w:sz w:val="20"/>
          <w:szCs w:val="20"/>
        </w:rPr>
        <w:t xml:space="preserve"> Correlation coefficients between</w:t>
      </w:r>
      <w:r w:rsidR="00104CE5">
        <w:rPr>
          <w:rFonts w:ascii="Times New Roman" w:hAnsi="Times New Roman" w:cs="Times New Roman"/>
          <w:sz w:val="20"/>
          <w:szCs w:val="20"/>
        </w:rPr>
        <w:t xml:space="preserve"> </w:t>
      </w:r>
      <w:r w:rsidR="002A35CF" w:rsidRPr="00DC51BA">
        <w:rPr>
          <w:rFonts w:ascii="Times New Roman" w:hAnsi="Times New Roman" w:cs="Times New Roman"/>
          <w:sz w:val="20"/>
          <w:szCs w:val="20"/>
        </w:rPr>
        <w:t>edaphic properties</w:t>
      </w:r>
      <w:r w:rsidR="00C31ED2" w:rsidRPr="00DC51BA">
        <w:rPr>
          <w:rFonts w:ascii="Times New Roman" w:hAnsi="Times New Roman" w:cs="Times New Roman"/>
          <w:sz w:val="20"/>
          <w:szCs w:val="20"/>
        </w:rPr>
        <w:t>,</w:t>
      </w:r>
      <w:r w:rsidR="002A35CF" w:rsidRPr="00DC51BA">
        <w:rPr>
          <w:rFonts w:ascii="Times New Roman" w:hAnsi="Times New Roman" w:cs="Times New Roman"/>
          <w:sz w:val="20"/>
          <w:szCs w:val="20"/>
        </w:rPr>
        <w:t xml:space="preserve"> </w:t>
      </w:r>
      <w:r w:rsidR="006045E1" w:rsidRPr="00DC51BA">
        <w:rPr>
          <w:rFonts w:ascii="Times New Roman" w:hAnsi="Times New Roman" w:cs="Times New Roman"/>
          <w:sz w:val="20"/>
          <w:szCs w:val="20"/>
        </w:rPr>
        <w:t>and fungi</w:t>
      </w:r>
      <w:r w:rsidR="003366C0" w:rsidRPr="00DC51BA">
        <w:rPr>
          <w:rFonts w:ascii="Times New Roman" w:hAnsi="Times New Roman" w:cs="Times New Roman"/>
          <w:sz w:val="20"/>
          <w:szCs w:val="20"/>
        </w:rPr>
        <w:t xml:space="preserve"> groups (phylum)</w:t>
      </w:r>
      <w:r w:rsidR="006045E1" w:rsidRPr="00DC51BA">
        <w:rPr>
          <w:rFonts w:ascii="Times New Roman" w:hAnsi="Times New Roman" w:cs="Times New Roman"/>
          <w:sz w:val="20"/>
          <w:szCs w:val="20"/>
        </w:rPr>
        <w:t>.</w:t>
      </w:r>
    </w:p>
    <w:p w14:paraId="0E92E2BC" w14:textId="77777777" w:rsidR="00A21D7E" w:rsidRPr="009B03A8" w:rsidRDefault="00A21D7E" w:rsidP="004C3940">
      <w:pPr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8508" w:type="dxa"/>
        <w:jc w:val="center"/>
        <w:tblLook w:val="04A0" w:firstRow="1" w:lastRow="0" w:firstColumn="1" w:lastColumn="0" w:noHBand="0" w:noVBand="1"/>
      </w:tblPr>
      <w:tblGrid>
        <w:gridCol w:w="993"/>
        <w:gridCol w:w="437"/>
        <w:gridCol w:w="865"/>
        <w:gridCol w:w="776"/>
        <w:gridCol w:w="775"/>
        <w:gridCol w:w="778"/>
        <w:gridCol w:w="776"/>
        <w:gridCol w:w="777"/>
        <w:gridCol w:w="776"/>
        <w:gridCol w:w="776"/>
        <w:gridCol w:w="779"/>
      </w:tblGrid>
      <w:tr w:rsidR="00DD08BF" w:rsidRPr="00DD08BF" w14:paraId="5543C3EB" w14:textId="77777777" w:rsidTr="002B1810">
        <w:trPr>
          <w:trHeight w:val="667"/>
          <w:jc w:val="center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3410F25B" w14:textId="25130865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Phylum(a)</w:t>
            </w:r>
          </w:p>
        </w:tc>
        <w:tc>
          <w:tcPr>
            <w:tcW w:w="130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92E5F69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Moisture content</w:t>
            </w: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</w:tcPr>
          <w:p w14:paraId="530EE429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NH</w:t>
            </w:r>
            <w:r w:rsidRPr="00DD08BF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DD08BF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+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-N</w:t>
            </w:r>
          </w:p>
        </w:tc>
        <w:tc>
          <w:tcPr>
            <w:tcW w:w="775" w:type="dxa"/>
            <w:tcBorders>
              <w:left w:val="nil"/>
              <w:bottom w:val="single" w:sz="4" w:space="0" w:color="auto"/>
              <w:right w:val="nil"/>
            </w:tcBorders>
          </w:tcPr>
          <w:p w14:paraId="7D53C864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  <w:r w:rsidRPr="00DD08BF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DD08BF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-</w:t>
            </w: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-N</w:t>
            </w:r>
          </w:p>
        </w:tc>
        <w:tc>
          <w:tcPr>
            <w:tcW w:w="778" w:type="dxa"/>
            <w:tcBorders>
              <w:left w:val="nil"/>
              <w:bottom w:val="single" w:sz="4" w:space="0" w:color="auto"/>
              <w:right w:val="nil"/>
            </w:tcBorders>
          </w:tcPr>
          <w:p w14:paraId="123B99D2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DOC</w:t>
            </w: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</w:tcPr>
          <w:p w14:paraId="1388B993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DON</w:t>
            </w:r>
          </w:p>
        </w:tc>
        <w:tc>
          <w:tcPr>
            <w:tcW w:w="777" w:type="dxa"/>
            <w:tcBorders>
              <w:left w:val="nil"/>
              <w:bottom w:val="single" w:sz="4" w:space="0" w:color="auto"/>
              <w:right w:val="nil"/>
            </w:tcBorders>
          </w:tcPr>
          <w:p w14:paraId="7F43FD49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TP</w:t>
            </w: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</w:tcPr>
          <w:p w14:paraId="6E58E542" w14:textId="7513F169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SON</w:t>
            </w: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</w:tcPr>
          <w:p w14:paraId="63600C09" w14:textId="5D973D85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STC</w:t>
            </w: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nil"/>
            </w:tcBorders>
          </w:tcPr>
          <w:p w14:paraId="71AE8D33" w14:textId="77777777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hAnsi="Times New Roman" w:cs="Times New Roman"/>
                <w:sz w:val="15"/>
                <w:szCs w:val="15"/>
              </w:rPr>
              <w:t>pH</w:t>
            </w:r>
          </w:p>
        </w:tc>
      </w:tr>
      <w:tr w:rsidR="00DD08BF" w:rsidRPr="00DD08BF" w14:paraId="6C8B0C29" w14:textId="77777777" w:rsidTr="00884630">
        <w:trPr>
          <w:trHeight w:val="329"/>
          <w:jc w:val="center"/>
        </w:trPr>
        <w:tc>
          <w:tcPr>
            <w:tcW w:w="143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3BFE750" w14:textId="1F0640A4" w:rsidR="00884630" w:rsidRPr="00DD08BF" w:rsidRDefault="002C4B9A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</w:rPr>
              <w:t>JT</w:t>
            </w:r>
          </w:p>
        </w:tc>
        <w:tc>
          <w:tcPr>
            <w:tcW w:w="86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419B2D8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8EEC69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77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B45323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77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8A4845B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A76742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D5193A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D9AC8C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61498C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36C9F0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</w:tr>
      <w:tr w:rsidR="00DD08BF" w:rsidRPr="00DD08BF" w14:paraId="795C6BC6" w14:textId="77777777" w:rsidTr="00884630">
        <w:trPr>
          <w:trHeight w:val="329"/>
          <w:jc w:val="center"/>
        </w:trPr>
        <w:tc>
          <w:tcPr>
            <w:tcW w:w="143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D5E644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Ascomycota</w:t>
            </w: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  <w:vAlign w:val="bottom"/>
          </w:tcPr>
          <w:p w14:paraId="1938BFB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0.63**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bottom"/>
          </w:tcPr>
          <w:p w14:paraId="311EDE5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-0.15</w:t>
            </w: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vAlign w:val="bottom"/>
          </w:tcPr>
          <w:p w14:paraId="08447EC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0.65**</w:t>
            </w:r>
          </w:p>
        </w:tc>
        <w:tc>
          <w:tcPr>
            <w:tcW w:w="778" w:type="dxa"/>
            <w:tcBorders>
              <w:left w:val="nil"/>
              <w:bottom w:val="nil"/>
              <w:right w:val="nil"/>
            </w:tcBorders>
            <w:vAlign w:val="bottom"/>
          </w:tcPr>
          <w:p w14:paraId="46C17E7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0.52**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bottom"/>
          </w:tcPr>
          <w:p w14:paraId="081CE4E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777" w:type="dxa"/>
            <w:tcBorders>
              <w:left w:val="nil"/>
              <w:bottom w:val="nil"/>
              <w:right w:val="nil"/>
            </w:tcBorders>
            <w:vAlign w:val="bottom"/>
          </w:tcPr>
          <w:p w14:paraId="57867E08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0.49**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bottom"/>
          </w:tcPr>
          <w:p w14:paraId="5D9DEC5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0.05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bottom"/>
          </w:tcPr>
          <w:p w14:paraId="0E81CED5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-0.03</w:t>
            </w:r>
          </w:p>
        </w:tc>
        <w:tc>
          <w:tcPr>
            <w:tcW w:w="779" w:type="dxa"/>
            <w:tcBorders>
              <w:left w:val="nil"/>
              <w:bottom w:val="nil"/>
              <w:right w:val="nil"/>
            </w:tcBorders>
            <w:vAlign w:val="bottom"/>
          </w:tcPr>
          <w:p w14:paraId="0647B6AE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-0.66**</w:t>
            </w:r>
          </w:p>
        </w:tc>
      </w:tr>
      <w:tr w:rsidR="00DD08BF" w:rsidRPr="00DD08BF" w14:paraId="7BB3F1CA" w14:textId="77777777" w:rsidTr="00884630">
        <w:trPr>
          <w:trHeight w:val="339"/>
          <w:jc w:val="center"/>
        </w:trPr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F756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Basidiomycota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7CE9B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DD02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7125B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0.54**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7EAA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0.42*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1C7F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1EBAE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B69F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C4CCB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7E0C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-0.65**</w:t>
            </w:r>
          </w:p>
        </w:tc>
      </w:tr>
      <w:tr w:rsidR="00DD08BF" w:rsidRPr="00DD08BF" w14:paraId="14899546" w14:textId="77777777" w:rsidTr="00884630">
        <w:trPr>
          <w:trHeight w:val="329"/>
          <w:jc w:val="center"/>
        </w:trPr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FB9E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proofErr w:type="spellStart"/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Glomeromycota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CE0D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0.52**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B4C5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D499A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0.47*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D6D2A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0.56**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1C46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80BE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D025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ECB2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F424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-0.76**</w:t>
            </w:r>
          </w:p>
        </w:tc>
      </w:tr>
      <w:tr w:rsidR="00DD08BF" w:rsidRPr="00DD08BF" w14:paraId="5AF64389" w14:textId="77777777" w:rsidTr="00884630">
        <w:trPr>
          <w:trHeight w:val="339"/>
          <w:jc w:val="center"/>
        </w:trPr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0504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Microsporidia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83C5C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0.60**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480A6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C530A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0.51**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E9032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0.54**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2A289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3D84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0.48*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6D418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77F68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B3F55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-0.51**</w:t>
            </w:r>
          </w:p>
        </w:tc>
      </w:tr>
      <w:tr w:rsidR="00DD08BF" w:rsidRPr="00DD08BF" w14:paraId="5110E6A6" w14:textId="77777777" w:rsidTr="00884630">
        <w:trPr>
          <w:trHeight w:val="339"/>
          <w:jc w:val="center"/>
        </w:trPr>
        <w:tc>
          <w:tcPr>
            <w:tcW w:w="143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489C652" w14:textId="4DEA9C68" w:rsidR="00884630" w:rsidRPr="00DD08BF" w:rsidRDefault="002C4B9A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</w:rPr>
              <w:t>QM</w:t>
            </w: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5" w:type="dxa"/>
            <w:tcBorders>
              <w:left w:val="nil"/>
              <w:bottom w:val="single" w:sz="4" w:space="0" w:color="auto"/>
              <w:right w:val="nil"/>
            </w:tcBorders>
          </w:tcPr>
          <w:p w14:paraId="248A12AE" w14:textId="1BB1905F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</w:tcPr>
          <w:p w14:paraId="5FFB5D59" w14:textId="1E0E0A65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5" w:type="dxa"/>
            <w:tcBorders>
              <w:left w:val="nil"/>
              <w:bottom w:val="single" w:sz="4" w:space="0" w:color="auto"/>
              <w:right w:val="nil"/>
            </w:tcBorders>
          </w:tcPr>
          <w:p w14:paraId="49390BC1" w14:textId="20C0C338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8" w:type="dxa"/>
            <w:tcBorders>
              <w:left w:val="nil"/>
              <w:bottom w:val="single" w:sz="4" w:space="0" w:color="auto"/>
              <w:right w:val="nil"/>
            </w:tcBorders>
          </w:tcPr>
          <w:p w14:paraId="2C84BE96" w14:textId="082C262A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</w:tcPr>
          <w:p w14:paraId="7B90414D" w14:textId="24F5E3AD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  <w:right w:val="nil"/>
            </w:tcBorders>
          </w:tcPr>
          <w:p w14:paraId="68262BBE" w14:textId="08043870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</w:tcPr>
          <w:p w14:paraId="1B691322" w14:textId="28C42676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</w:tcPr>
          <w:p w14:paraId="290FC38A" w14:textId="76A811EA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nil"/>
            </w:tcBorders>
          </w:tcPr>
          <w:p w14:paraId="49B0B6F2" w14:textId="5E762CF8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D08BF" w:rsidRPr="00DD08BF" w14:paraId="5FE25E8C" w14:textId="77777777" w:rsidTr="00884630">
        <w:trPr>
          <w:trHeight w:val="339"/>
          <w:jc w:val="center"/>
        </w:trPr>
        <w:tc>
          <w:tcPr>
            <w:tcW w:w="143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106D48BF" w14:textId="77777777" w:rsidR="00884630" w:rsidRPr="00DD08BF" w:rsidRDefault="00884630" w:rsidP="004C3940">
            <w:pPr>
              <w:widowControl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Ascomycota</w:t>
            </w: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  <w:vAlign w:val="bottom"/>
          </w:tcPr>
          <w:p w14:paraId="4B8C841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-0.16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bottom"/>
          </w:tcPr>
          <w:p w14:paraId="68B3D20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-0.40*</w:t>
            </w: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vAlign w:val="bottom"/>
          </w:tcPr>
          <w:p w14:paraId="558E0DF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-0.09</w:t>
            </w:r>
          </w:p>
        </w:tc>
        <w:tc>
          <w:tcPr>
            <w:tcW w:w="778" w:type="dxa"/>
            <w:tcBorders>
              <w:left w:val="nil"/>
              <w:bottom w:val="nil"/>
              <w:right w:val="nil"/>
            </w:tcBorders>
            <w:vAlign w:val="bottom"/>
          </w:tcPr>
          <w:p w14:paraId="45B9D2DB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-0.19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bottom"/>
          </w:tcPr>
          <w:p w14:paraId="04DB028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-0.19</w:t>
            </w:r>
          </w:p>
        </w:tc>
        <w:tc>
          <w:tcPr>
            <w:tcW w:w="777" w:type="dxa"/>
            <w:tcBorders>
              <w:left w:val="nil"/>
              <w:bottom w:val="nil"/>
              <w:right w:val="nil"/>
            </w:tcBorders>
            <w:vAlign w:val="bottom"/>
          </w:tcPr>
          <w:p w14:paraId="60FC2518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0.55**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bottom"/>
          </w:tcPr>
          <w:p w14:paraId="4427EAD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-0.28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bottom"/>
          </w:tcPr>
          <w:p w14:paraId="4A688A1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-0.26</w:t>
            </w:r>
          </w:p>
        </w:tc>
        <w:tc>
          <w:tcPr>
            <w:tcW w:w="779" w:type="dxa"/>
            <w:tcBorders>
              <w:left w:val="nil"/>
              <w:bottom w:val="nil"/>
              <w:right w:val="nil"/>
            </w:tcBorders>
            <w:vAlign w:val="bottom"/>
          </w:tcPr>
          <w:p w14:paraId="5783C90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-0.19</w:t>
            </w:r>
          </w:p>
        </w:tc>
      </w:tr>
      <w:tr w:rsidR="00DD08BF" w:rsidRPr="00DD08BF" w14:paraId="5B280D17" w14:textId="77777777" w:rsidTr="00884630">
        <w:trPr>
          <w:trHeight w:val="339"/>
          <w:jc w:val="center"/>
        </w:trPr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205A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Basidiomycota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F23D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-0.41*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DEE7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1B6B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AD3B5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-0.57**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8A92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-0.36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D6A25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0.40*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E03C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2D5A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-0.30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20D0E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0.38*</w:t>
            </w:r>
          </w:p>
        </w:tc>
      </w:tr>
      <w:tr w:rsidR="00DD08BF" w:rsidRPr="00DD08BF" w14:paraId="173245B4" w14:textId="77777777" w:rsidTr="00884630">
        <w:trPr>
          <w:trHeight w:val="339"/>
          <w:jc w:val="center"/>
        </w:trPr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B13E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proofErr w:type="spellStart"/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Glomeromycota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6877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89DB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6CD5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F8ED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7B60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F284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8D75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987D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BD2F5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-0.64**</w:t>
            </w:r>
          </w:p>
        </w:tc>
      </w:tr>
      <w:tr w:rsidR="00DD08BF" w:rsidRPr="00DD08BF" w14:paraId="6CD4471D" w14:textId="77777777" w:rsidTr="00884630">
        <w:trPr>
          <w:trHeight w:val="339"/>
          <w:jc w:val="center"/>
        </w:trPr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A8CCC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Microsporidia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C4C59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DCD68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D992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897742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B1161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A292E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FAB0F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63B2B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6E898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0.43*</w:t>
            </w:r>
          </w:p>
        </w:tc>
      </w:tr>
      <w:tr w:rsidR="00DD08BF" w:rsidRPr="00DD08BF" w14:paraId="6057F98F" w14:textId="77777777" w:rsidTr="00884630">
        <w:trPr>
          <w:trHeight w:val="339"/>
          <w:jc w:val="center"/>
        </w:trPr>
        <w:tc>
          <w:tcPr>
            <w:tcW w:w="143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6B90611" w14:textId="3C7F30E7" w:rsidR="00884630" w:rsidRPr="00DD08BF" w:rsidRDefault="002C4B9A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</w:rPr>
              <w:t>DS</w:t>
            </w:r>
          </w:p>
        </w:tc>
        <w:tc>
          <w:tcPr>
            <w:tcW w:w="865" w:type="dxa"/>
            <w:tcBorders>
              <w:left w:val="nil"/>
              <w:bottom w:val="single" w:sz="4" w:space="0" w:color="auto"/>
              <w:right w:val="nil"/>
            </w:tcBorders>
          </w:tcPr>
          <w:p w14:paraId="232A8E9F" w14:textId="23BE8161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</w:tcPr>
          <w:p w14:paraId="32AE3870" w14:textId="200610C8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5" w:type="dxa"/>
            <w:tcBorders>
              <w:left w:val="nil"/>
              <w:bottom w:val="single" w:sz="4" w:space="0" w:color="auto"/>
              <w:right w:val="nil"/>
            </w:tcBorders>
          </w:tcPr>
          <w:p w14:paraId="60B7EFE3" w14:textId="16323ACA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8" w:type="dxa"/>
            <w:tcBorders>
              <w:left w:val="nil"/>
              <w:bottom w:val="single" w:sz="4" w:space="0" w:color="auto"/>
              <w:right w:val="nil"/>
            </w:tcBorders>
          </w:tcPr>
          <w:p w14:paraId="0B7AB115" w14:textId="1CF5A11B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</w:tcPr>
          <w:p w14:paraId="7CE82F64" w14:textId="5C434D34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  <w:right w:val="nil"/>
            </w:tcBorders>
          </w:tcPr>
          <w:p w14:paraId="726F1B71" w14:textId="1DABA0C4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</w:tcPr>
          <w:p w14:paraId="2B7CB1AB" w14:textId="05F4DC14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</w:tcPr>
          <w:p w14:paraId="69B8AB16" w14:textId="32FBEE61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nil"/>
            </w:tcBorders>
          </w:tcPr>
          <w:p w14:paraId="440482B2" w14:textId="6C13143A" w:rsidR="00884630" w:rsidRPr="00DD08BF" w:rsidRDefault="00884630" w:rsidP="004C394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D08BF" w:rsidRPr="00DD08BF" w14:paraId="46CAC4F1" w14:textId="77777777" w:rsidTr="00884630">
        <w:trPr>
          <w:trHeight w:val="339"/>
          <w:jc w:val="center"/>
        </w:trPr>
        <w:tc>
          <w:tcPr>
            <w:tcW w:w="143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A0DCB40" w14:textId="77777777" w:rsidR="00884630" w:rsidRPr="00DD08BF" w:rsidRDefault="00884630" w:rsidP="004C3940">
            <w:pPr>
              <w:widowControl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Ascomycota</w:t>
            </w: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  <w:vAlign w:val="bottom"/>
          </w:tcPr>
          <w:p w14:paraId="6E3B2A18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0.43**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bottom"/>
          </w:tcPr>
          <w:p w14:paraId="6ECABE5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vAlign w:val="bottom"/>
          </w:tcPr>
          <w:p w14:paraId="72F632D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0.41**</w:t>
            </w:r>
          </w:p>
        </w:tc>
        <w:tc>
          <w:tcPr>
            <w:tcW w:w="778" w:type="dxa"/>
            <w:tcBorders>
              <w:left w:val="nil"/>
              <w:bottom w:val="nil"/>
              <w:right w:val="nil"/>
            </w:tcBorders>
            <w:vAlign w:val="bottom"/>
          </w:tcPr>
          <w:p w14:paraId="6A08D3A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0.29**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bottom"/>
          </w:tcPr>
          <w:p w14:paraId="6FAC38AE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0.30**</w:t>
            </w:r>
          </w:p>
        </w:tc>
        <w:tc>
          <w:tcPr>
            <w:tcW w:w="777" w:type="dxa"/>
            <w:tcBorders>
              <w:left w:val="nil"/>
              <w:bottom w:val="nil"/>
              <w:right w:val="nil"/>
            </w:tcBorders>
            <w:vAlign w:val="bottom"/>
          </w:tcPr>
          <w:p w14:paraId="3D075FF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0.42**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bottom"/>
          </w:tcPr>
          <w:p w14:paraId="5EF8C71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0.36**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bottom"/>
          </w:tcPr>
          <w:p w14:paraId="08FB9B9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0.26*</w:t>
            </w:r>
          </w:p>
        </w:tc>
        <w:tc>
          <w:tcPr>
            <w:tcW w:w="779" w:type="dxa"/>
            <w:tcBorders>
              <w:left w:val="nil"/>
              <w:bottom w:val="nil"/>
              <w:right w:val="nil"/>
            </w:tcBorders>
            <w:vAlign w:val="bottom"/>
          </w:tcPr>
          <w:p w14:paraId="12528F3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-0.55**</w:t>
            </w:r>
          </w:p>
        </w:tc>
      </w:tr>
      <w:tr w:rsidR="00DD08BF" w:rsidRPr="00DD08BF" w14:paraId="79EA51D7" w14:textId="77777777" w:rsidTr="00884630">
        <w:trPr>
          <w:trHeight w:val="339"/>
          <w:jc w:val="center"/>
        </w:trPr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22E3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Basidiomycota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4A816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12A3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E1C4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0.46**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EEF5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17F0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30AE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0.26*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543B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0.35**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28AC8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0.31**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30D04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-0.37**</w:t>
            </w:r>
          </w:p>
        </w:tc>
      </w:tr>
      <w:tr w:rsidR="00DD08BF" w:rsidRPr="00DD08BF" w14:paraId="38076B10" w14:textId="77777777" w:rsidTr="00884630">
        <w:trPr>
          <w:trHeight w:val="339"/>
          <w:jc w:val="center"/>
        </w:trPr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2931A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proofErr w:type="spellStart"/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Glomeromycota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218CC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E2779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0.35**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D0CE0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0.30**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39E8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580E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DF76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0.41**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9F99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0.39**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8423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0.37**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D98BF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-0.44**</w:t>
            </w:r>
          </w:p>
        </w:tc>
      </w:tr>
      <w:tr w:rsidR="00DD08BF" w:rsidRPr="00DD08BF" w14:paraId="775FD394" w14:textId="77777777" w:rsidTr="00884630">
        <w:trPr>
          <w:trHeight w:val="339"/>
          <w:jc w:val="center"/>
        </w:trPr>
        <w:tc>
          <w:tcPr>
            <w:tcW w:w="143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FA3080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Microsporidia</w:t>
            </w: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  <w:vAlign w:val="bottom"/>
          </w:tcPr>
          <w:p w14:paraId="7C77A565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776" w:type="dxa"/>
            <w:tcBorders>
              <w:top w:val="nil"/>
              <w:left w:val="nil"/>
              <w:right w:val="nil"/>
            </w:tcBorders>
            <w:vAlign w:val="bottom"/>
          </w:tcPr>
          <w:p w14:paraId="1510FE05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0.06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vAlign w:val="bottom"/>
          </w:tcPr>
          <w:p w14:paraId="47EDAFB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0.11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vAlign w:val="bottom"/>
          </w:tcPr>
          <w:p w14:paraId="047A547A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-0.06</w:t>
            </w:r>
          </w:p>
        </w:tc>
        <w:tc>
          <w:tcPr>
            <w:tcW w:w="776" w:type="dxa"/>
            <w:tcBorders>
              <w:top w:val="nil"/>
              <w:left w:val="nil"/>
              <w:right w:val="nil"/>
            </w:tcBorders>
            <w:vAlign w:val="bottom"/>
          </w:tcPr>
          <w:p w14:paraId="640775C1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0.29</w:t>
            </w: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vAlign w:val="bottom"/>
          </w:tcPr>
          <w:p w14:paraId="0D3D581D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-0.04</w:t>
            </w:r>
          </w:p>
        </w:tc>
        <w:tc>
          <w:tcPr>
            <w:tcW w:w="776" w:type="dxa"/>
            <w:tcBorders>
              <w:top w:val="nil"/>
              <w:left w:val="nil"/>
              <w:right w:val="nil"/>
            </w:tcBorders>
            <w:vAlign w:val="bottom"/>
          </w:tcPr>
          <w:p w14:paraId="056A12B3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0.17</w:t>
            </w:r>
          </w:p>
        </w:tc>
        <w:tc>
          <w:tcPr>
            <w:tcW w:w="776" w:type="dxa"/>
            <w:tcBorders>
              <w:top w:val="nil"/>
              <w:left w:val="nil"/>
              <w:right w:val="nil"/>
            </w:tcBorders>
            <w:vAlign w:val="bottom"/>
          </w:tcPr>
          <w:p w14:paraId="515C1F6A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bottom"/>
          </w:tcPr>
          <w:p w14:paraId="3D480F67" w14:textId="77777777" w:rsidR="00884630" w:rsidRPr="00DD08BF" w:rsidRDefault="00884630" w:rsidP="004C3940">
            <w:pPr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DD08BF">
              <w:rPr>
                <w:rFonts w:ascii="Times New Roman" w:eastAsia="等线" w:hAnsi="Times New Roman" w:cs="Times New Roman"/>
                <w:sz w:val="15"/>
                <w:szCs w:val="15"/>
              </w:rPr>
              <w:t>0.29</w:t>
            </w:r>
          </w:p>
        </w:tc>
      </w:tr>
    </w:tbl>
    <w:p w14:paraId="7B824469" w14:textId="77777777" w:rsidR="00634386" w:rsidRPr="00DC51BA" w:rsidRDefault="00634386" w:rsidP="004C3940">
      <w:pPr>
        <w:jc w:val="center"/>
        <w:rPr>
          <w:rFonts w:ascii="Times New Roman" w:hAnsi="Times New Roman" w:cs="Times New Roman"/>
          <w:sz w:val="20"/>
          <w:szCs w:val="20"/>
        </w:rPr>
      </w:pPr>
      <w:r w:rsidRPr="00DC51BA">
        <w:rPr>
          <w:rFonts w:ascii="Times New Roman" w:eastAsia="宋体" w:hAnsi="Times New Roman" w:cs="Times New Roman"/>
          <w:sz w:val="20"/>
          <w:szCs w:val="20"/>
        </w:rPr>
        <w:t>*</w:t>
      </w:r>
      <w:r w:rsidRPr="00DC51BA">
        <w:rPr>
          <w:rFonts w:ascii="Times New Roman" w:hAnsi="Times New Roman" w:cs="Times New Roman"/>
          <w:sz w:val="20"/>
          <w:szCs w:val="20"/>
        </w:rPr>
        <w:t xml:space="preserve">indicates significant difference at </w:t>
      </w:r>
      <w:r w:rsidRPr="00DC51BA">
        <w:rPr>
          <w:rFonts w:ascii="Times New Roman" w:hAnsi="Times New Roman" w:cs="Times New Roman"/>
          <w:i/>
          <w:sz w:val="20"/>
          <w:szCs w:val="20"/>
        </w:rPr>
        <w:t>P</w:t>
      </w:r>
      <w:r w:rsidRPr="00DC51BA">
        <w:rPr>
          <w:rFonts w:ascii="Times New Roman" w:hAnsi="Times New Roman" w:cs="Times New Roman"/>
          <w:sz w:val="20"/>
          <w:szCs w:val="20"/>
        </w:rPr>
        <w:t xml:space="preserve">=0.05. </w:t>
      </w:r>
      <w:r w:rsidRPr="00DC51BA">
        <w:rPr>
          <w:rFonts w:ascii="Times New Roman" w:eastAsia="宋体" w:hAnsi="Times New Roman" w:cs="Times New Roman"/>
          <w:sz w:val="20"/>
          <w:szCs w:val="20"/>
        </w:rPr>
        <w:t xml:space="preserve">**indicates significant difference at </w:t>
      </w:r>
      <w:r w:rsidRPr="00DC51BA">
        <w:rPr>
          <w:rFonts w:ascii="Times New Roman" w:eastAsia="宋体" w:hAnsi="Times New Roman" w:cs="Times New Roman"/>
          <w:i/>
          <w:sz w:val="20"/>
          <w:szCs w:val="20"/>
        </w:rPr>
        <w:t>P</w:t>
      </w:r>
      <w:r w:rsidRPr="00DC51BA">
        <w:rPr>
          <w:rFonts w:ascii="Times New Roman" w:eastAsia="宋体" w:hAnsi="Times New Roman" w:cs="Times New Roman"/>
          <w:sz w:val="20"/>
          <w:szCs w:val="20"/>
        </w:rPr>
        <w:t>=0.01.</w:t>
      </w:r>
    </w:p>
    <w:p w14:paraId="3244C2B0" w14:textId="4F877B10" w:rsidR="00634386" w:rsidRDefault="00634386" w:rsidP="004C3940">
      <w:pPr>
        <w:widowControl/>
        <w:jc w:val="lef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br w:type="page"/>
      </w:r>
    </w:p>
    <w:p w14:paraId="1B88E5AA" w14:textId="77777777" w:rsidR="00125F59" w:rsidRPr="00634386" w:rsidRDefault="00125F59" w:rsidP="004C3940">
      <w:pPr>
        <w:rPr>
          <w:rFonts w:ascii="Times New Roman" w:hAnsi="Times New Roman" w:cs="Times New Roman"/>
          <w:sz w:val="12"/>
          <w:szCs w:val="12"/>
        </w:rPr>
      </w:pPr>
    </w:p>
    <w:p w14:paraId="467A9D3A" w14:textId="77777777" w:rsidR="00F46D43" w:rsidRPr="009B03A8" w:rsidRDefault="00F46D43" w:rsidP="004C3940">
      <w:pPr>
        <w:rPr>
          <w:rFonts w:ascii="Times New Roman" w:hAnsi="Times New Roman" w:cs="Times New Roman"/>
          <w:sz w:val="12"/>
          <w:szCs w:val="12"/>
        </w:rPr>
      </w:pPr>
    </w:p>
    <w:p w14:paraId="1454DD69" w14:textId="1BE03D31" w:rsidR="00C11D91" w:rsidRPr="009B03A8" w:rsidRDefault="00C11D91" w:rsidP="004C3940">
      <w:pPr>
        <w:jc w:val="center"/>
        <w:rPr>
          <w:rFonts w:cs="Times New Roman"/>
          <w:szCs w:val="24"/>
        </w:rPr>
      </w:pPr>
    </w:p>
    <w:p w14:paraId="16BED000" w14:textId="248F3ED4" w:rsidR="00C11D91" w:rsidRPr="009B03A8" w:rsidRDefault="0027702F" w:rsidP="004C3940">
      <w:pPr>
        <w:jc w:val="center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41565D2D" wp14:editId="5E029807">
            <wp:extent cx="2576195" cy="25761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E5516" w14:textId="77777777" w:rsidR="00C11D91" w:rsidRPr="009B03A8" w:rsidRDefault="00C11D91" w:rsidP="004C3940">
      <w:pPr>
        <w:rPr>
          <w:rFonts w:ascii="Times New Roman" w:eastAsia="宋体" w:hAnsi="Times New Roman" w:cs="Times New Roman"/>
        </w:rPr>
      </w:pPr>
    </w:p>
    <w:p w14:paraId="3F52F29A" w14:textId="59E68458" w:rsidR="00C11D91" w:rsidRPr="00DC51BA" w:rsidRDefault="00C11D91" w:rsidP="00791382">
      <w:pPr>
        <w:jc w:val="center"/>
        <w:rPr>
          <w:rFonts w:ascii="Times New Roman" w:hAnsi="Times New Roman" w:cs="Times New Roman"/>
          <w:sz w:val="20"/>
          <w:szCs w:val="20"/>
        </w:rPr>
      </w:pPr>
      <w:r w:rsidRPr="00DC51BA">
        <w:rPr>
          <w:rFonts w:ascii="Times New Roman" w:eastAsia="等线 Light" w:hAnsi="Times New Roman" w:cs="Times New Roman"/>
          <w:b/>
          <w:kern w:val="0"/>
          <w:sz w:val="20"/>
          <w:szCs w:val="20"/>
          <w:lang w:val="en-GB"/>
        </w:rPr>
        <w:t>Fig.</w:t>
      </w:r>
      <w:r w:rsidR="005C65BD">
        <w:rPr>
          <w:rFonts w:ascii="Times New Roman" w:eastAsia="等线 Light" w:hAnsi="Times New Roman" w:cs="Times New Roman"/>
          <w:b/>
          <w:kern w:val="0"/>
          <w:sz w:val="20"/>
          <w:szCs w:val="20"/>
          <w:lang w:val="en-GB"/>
        </w:rPr>
        <w:t xml:space="preserve"> </w:t>
      </w:r>
      <w:r w:rsidRPr="00DC51BA">
        <w:rPr>
          <w:rFonts w:ascii="Times New Roman" w:eastAsia="等线 Light" w:hAnsi="Times New Roman" w:cs="Times New Roman"/>
          <w:b/>
          <w:kern w:val="0"/>
          <w:sz w:val="20"/>
          <w:szCs w:val="20"/>
          <w:lang w:val="en-GB"/>
        </w:rPr>
        <w:t>S1</w:t>
      </w:r>
      <w:r w:rsidR="006B1263">
        <w:rPr>
          <w:rFonts w:ascii="Times New Roman" w:eastAsia="等线 Light" w:hAnsi="Times New Roman" w:cs="Times New Roman"/>
          <w:b/>
          <w:kern w:val="0"/>
          <w:sz w:val="20"/>
          <w:szCs w:val="20"/>
          <w:lang w:val="en-GB"/>
        </w:rPr>
        <w:t xml:space="preserve"> </w:t>
      </w:r>
      <w:r w:rsidRPr="00DC51BA">
        <w:rPr>
          <w:rFonts w:ascii="Times New Roman" w:eastAsia="等线 Light" w:hAnsi="Times New Roman" w:cs="Times New Roman"/>
          <w:bCs/>
          <w:kern w:val="0"/>
          <w:sz w:val="20"/>
          <w:szCs w:val="20"/>
          <w:lang w:val="en-GB"/>
        </w:rPr>
        <w:t>Rarefaction curves of fungal communities.</w:t>
      </w:r>
    </w:p>
    <w:p w14:paraId="422D23DE" w14:textId="58C5D9E8" w:rsidR="00C60C15" w:rsidRDefault="00C60C15" w:rsidP="004C3940">
      <w:pPr>
        <w:widowControl/>
        <w:jc w:val="left"/>
      </w:pPr>
      <w:r>
        <w:br w:type="page"/>
      </w:r>
    </w:p>
    <w:p w14:paraId="65FADF26" w14:textId="77777777" w:rsidR="00E36A46" w:rsidRPr="00A650FC" w:rsidRDefault="00E36A46" w:rsidP="004C3940">
      <w:pPr>
        <w:rPr>
          <w:rFonts w:ascii="Times New Roman" w:eastAsia="宋体" w:hAnsi="Times New Roman" w:cs="Times New Roman"/>
          <w:b/>
          <w:bCs/>
          <w:szCs w:val="21"/>
          <w:lang w:val="en-GB"/>
        </w:rPr>
      </w:pPr>
    </w:p>
    <w:p w14:paraId="644F91B7" w14:textId="006FD59A" w:rsidR="00E36A46" w:rsidRPr="00A650FC" w:rsidRDefault="001F4752" w:rsidP="004C3940">
      <w:pPr>
        <w:jc w:val="center"/>
        <w:rPr>
          <w:rFonts w:ascii="Times New Roman" w:eastAsia="宋体" w:hAnsi="Times New Roman" w:cs="Times New Roman"/>
          <w:lang w:val="en-GB"/>
        </w:rPr>
      </w:pPr>
      <w:r w:rsidRPr="006B1263">
        <w:rPr>
          <w:rFonts w:ascii="Times New Roman" w:hAnsi="Times New Roman" w:cs="Times New Roman"/>
        </w:rPr>
        <w:object w:dxaOrig="6444" w:dyaOrig="6432" w14:anchorId="6AA504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25pt;height:321.55pt" o:ole="">
            <v:imagedata r:id="rId9" o:title=""/>
          </v:shape>
          <o:OLEObject Type="Embed" ProgID="Visio.Drawing.15" ShapeID="_x0000_i1025" DrawAspect="Content" ObjectID="_1735542035" r:id="rId10"/>
        </w:object>
      </w:r>
    </w:p>
    <w:p w14:paraId="5B95FC4F" w14:textId="6478C5A3" w:rsidR="00E36A46" w:rsidRPr="00A650FC" w:rsidRDefault="00E36A46" w:rsidP="004C3940">
      <w:pPr>
        <w:rPr>
          <w:rFonts w:ascii="Times New Roman" w:eastAsia="宋体" w:hAnsi="Times New Roman" w:cs="Times New Roman"/>
          <w:b/>
          <w:szCs w:val="21"/>
          <w:lang w:val="en-GB"/>
        </w:rPr>
      </w:pPr>
      <w:r w:rsidRPr="009E22C4">
        <w:rPr>
          <w:rFonts w:ascii="Times New Roman" w:eastAsia="宋体" w:hAnsi="Times New Roman" w:cs="Times New Roman"/>
          <w:b/>
          <w:bCs/>
          <w:szCs w:val="21"/>
          <w:lang w:val="en-GB"/>
        </w:rPr>
        <w:t xml:space="preserve">Fig. </w:t>
      </w:r>
      <w:r w:rsidR="009E22C4" w:rsidRPr="009E22C4">
        <w:rPr>
          <w:rFonts w:ascii="Times New Roman" w:eastAsia="宋体" w:hAnsi="Times New Roman" w:cs="Times New Roman"/>
          <w:b/>
          <w:bCs/>
          <w:szCs w:val="21"/>
          <w:lang w:val="en-GB"/>
        </w:rPr>
        <w:t>S2</w:t>
      </w:r>
      <w:r w:rsidRPr="00A650FC">
        <w:rPr>
          <w:rFonts w:ascii="Times New Roman" w:eastAsia="宋体" w:hAnsi="Times New Roman" w:cs="Times New Roman"/>
          <w:szCs w:val="21"/>
          <w:lang w:val="en-GB"/>
        </w:rPr>
        <w:t xml:space="preserve"> </w:t>
      </w:r>
      <w:r w:rsidRPr="00A650FC">
        <w:rPr>
          <w:rFonts w:ascii="Times New Roman" w:eastAsia="宋体" w:hAnsi="Times New Roman" w:cs="Times New Roman"/>
          <w:szCs w:val="21"/>
        </w:rPr>
        <w:t xml:space="preserve">Interactive effects of treatment and stand age on the </w:t>
      </w:r>
      <w:proofErr w:type="spellStart"/>
      <w:r w:rsidRPr="00A650FC">
        <w:rPr>
          <w:rFonts w:ascii="Times New Roman" w:eastAsia="宋体" w:hAnsi="Times New Roman" w:cs="Times New Roman"/>
          <w:szCs w:val="21"/>
        </w:rPr>
        <w:t>unigene</w:t>
      </w:r>
      <w:proofErr w:type="spellEnd"/>
      <w:r w:rsidRPr="00A650FC">
        <w:rPr>
          <w:rFonts w:ascii="Times New Roman" w:eastAsia="宋体" w:hAnsi="Times New Roman" w:cs="Times New Roman"/>
          <w:szCs w:val="21"/>
        </w:rPr>
        <w:t xml:space="preserve"> abundance of soil fungal dominate phylum. Treatments are control (CK), nitrogen addition (N), and N and phosphorus addition (N+P). Values </w:t>
      </w:r>
      <w:r w:rsidRPr="00A650FC">
        <w:rPr>
          <w:rFonts w:ascii="Times New Roman" w:eastAsia="宋体" w:hAnsi="Times New Roman" w:cs="Times New Roman"/>
          <w:noProof/>
          <w:szCs w:val="21"/>
        </w:rPr>
        <w:t>are bootstrapped</w:t>
      </w:r>
      <w:r w:rsidRPr="00A650FC">
        <w:rPr>
          <w:rFonts w:ascii="Times New Roman" w:eastAsia="宋体" w:hAnsi="Times New Roman" w:cs="Times New Roman"/>
          <w:szCs w:val="21"/>
        </w:rPr>
        <w:t xml:space="preserve"> means ± 95% confidence intervals (CIs) for individual samples and their sum. Difference between time since closure classes or soil layers is significant at </w:t>
      </w:r>
      <w:r w:rsidRPr="00A650FC">
        <w:rPr>
          <w:rFonts w:ascii="Times New Roman" w:eastAsia="宋体" w:hAnsi="Times New Roman" w:cs="Times New Roman"/>
          <w:bCs/>
          <w:i/>
          <w:iCs/>
          <w:szCs w:val="21"/>
          <w:lang w:eastAsia="en-CA"/>
        </w:rPr>
        <w:t>P</w:t>
      </w:r>
      <w:r w:rsidRPr="00A650FC">
        <w:rPr>
          <w:rFonts w:ascii="Times New Roman" w:eastAsia="宋体" w:hAnsi="Times New Roman" w:cs="Times New Roman"/>
          <w:szCs w:val="21"/>
        </w:rPr>
        <w:t xml:space="preserve"> =</w:t>
      </w:r>
      <w:r w:rsidR="005C65BD">
        <w:rPr>
          <w:rFonts w:ascii="Times New Roman" w:eastAsia="宋体" w:hAnsi="Times New Roman" w:cs="Times New Roman"/>
          <w:szCs w:val="21"/>
        </w:rPr>
        <w:t xml:space="preserve"> </w:t>
      </w:r>
      <w:r w:rsidRPr="00A650FC">
        <w:rPr>
          <w:rFonts w:ascii="Times New Roman" w:eastAsia="宋体" w:hAnsi="Times New Roman" w:cs="Times New Roman"/>
          <w:szCs w:val="21"/>
        </w:rPr>
        <w:t xml:space="preserve">0.05 </w:t>
      </w:r>
      <w:r w:rsidRPr="00A650FC">
        <w:rPr>
          <w:rFonts w:ascii="Times New Roman" w:eastAsia="宋体" w:hAnsi="Times New Roman" w:cs="Times New Roman"/>
          <w:szCs w:val="21"/>
          <w:lang w:val="en-GB"/>
        </w:rPr>
        <w:t>if their CIs do not overlap the other’s mean.</w:t>
      </w:r>
    </w:p>
    <w:p w14:paraId="23FD52F2" w14:textId="5D62330F" w:rsidR="00E36A46" w:rsidRPr="00A650FC" w:rsidRDefault="00F51C5A" w:rsidP="001F4752">
      <w:pPr>
        <w:jc w:val="center"/>
        <w:rPr>
          <w:rFonts w:ascii="Times New Roman" w:eastAsia="宋体" w:hAnsi="Times New Roman" w:cs="Times New Roman"/>
          <w:lang w:val="en-GB"/>
        </w:rPr>
      </w:pPr>
      <w:r>
        <w:rPr>
          <w:rFonts w:ascii="Times New Roman" w:eastAsia="宋体" w:hAnsi="Times New Roman" w:cs="Times New Roman"/>
          <w:lang w:val="en-GB"/>
        </w:rPr>
        <w:br w:type="textWrapping" w:clear="all"/>
      </w:r>
      <w:r w:rsidR="001F4752" w:rsidRPr="006B1263">
        <w:rPr>
          <w:rFonts w:ascii="Times New Roman" w:hAnsi="Times New Roman" w:cs="Times New Roman"/>
        </w:rPr>
        <w:object w:dxaOrig="6432" w:dyaOrig="6432" w14:anchorId="4CCDC994">
          <v:shape id="_x0000_i1026" type="#_x0000_t75" style="width:321.55pt;height:321.55pt" o:ole="">
            <v:imagedata r:id="rId11" o:title=""/>
          </v:shape>
          <o:OLEObject Type="Embed" ProgID="Visio.Drawing.15" ShapeID="_x0000_i1026" DrawAspect="Content" ObjectID="_1735542036" r:id="rId12"/>
        </w:object>
      </w:r>
    </w:p>
    <w:p w14:paraId="4863C523" w14:textId="2DDB69C1" w:rsidR="00E36A46" w:rsidRDefault="00E36A46" w:rsidP="004C3940">
      <w:pPr>
        <w:rPr>
          <w:rFonts w:ascii="Times New Roman" w:eastAsia="宋体" w:hAnsi="Times New Roman" w:cs="Times New Roman"/>
          <w:szCs w:val="21"/>
          <w:lang w:val="en-GB"/>
        </w:rPr>
      </w:pPr>
      <w:r w:rsidRPr="009E22C4">
        <w:rPr>
          <w:rFonts w:ascii="Times New Roman" w:eastAsia="宋体" w:hAnsi="Times New Roman" w:cs="Times New Roman"/>
          <w:b/>
          <w:bCs/>
          <w:szCs w:val="21"/>
          <w:lang w:val="en-GB"/>
        </w:rPr>
        <w:t xml:space="preserve">Fig. </w:t>
      </w:r>
      <w:r w:rsidR="009E22C4" w:rsidRPr="009E22C4">
        <w:rPr>
          <w:rFonts w:ascii="Times New Roman" w:eastAsia="宋体" w:hAnsi="Times New Roman" w:cs="Times New Roman"/>
          <w:b/>
          <w:bCs/>
          <w:szCs w:val="21"/>
          <w:lang w:val="en-GB"/>
        </w:rPr>
        <w:t>S3</w:t>
      </w:r>
      <w:r w:rsidRPr="00A650FC">
        <w:rPr>
          <w:rFonts w:ascii="Times New Roman" w:eastAsia="宋体" w:hAnsi="Times New Roman" w:cs="Times New Roman"/>
          <w:szCs w:val="21"/>
          <w:lang w:val="en-GB"/>
        </w:rPr>
        <w:t xml:space="preserve"> </w:t>
      </w:r>
      <w:r w:rsidRPr="00A650FC">
        <w:rPr>
          <w:rFonts w:ascii="Times New Roman" w:eastAsia="宋体" w:hAnsi="Times New Roman" w:cs="Times New Roman"/>
          <w:szCs w:val="21"/>
        </w:rPr>
        <w:t xml:space="preserve">Interactive effects of treatment and stand age on the </w:t>
      </w:r>
      <w:proofErr w:type="spellStart"/>
      <w:r w:rsidRPr="00A650FC">
        <w:rPr>
          <w:rFonts w:ascii="Times New Roman" w:eastAsia="宋体" w:hAnsi="Times New Roman" w:cs="Times New Roman"/>
          <w:szCs w:val="21"/>
        </w:rPr>
        <w:t>unigene</w:t>
      </w:r>
      <w:proofErr w:type="spellEnd"/>
      <w:r w:rsidRPr="00A650FC">
        <w:rPr>
          <w:rFonts w:ascii="Times New Roman" w:eastAsia="宋体" w:hAnsi="Times New Roman" w:cs="Times New Roman"/>
          <w:szCs w:val="21"/>
        </w:rPr>
        <w:t xml:space="preserve"> abundance of dominant soil fungal class. Treatments are control (CK), nitrogen addition (N), and N and phosphorus addition (N+P). Values </w:t>
      </w:r>
      <w:r w:rsidRPr="00A650FC">
        <w:rPr>
          <w:rFonts w:ascii="Times New Roman" w:eastAsia="宋体" w:hAnsi="Times New Roman" w:cs="Times New Roman"/>
          <w:noProof/>
          <w:szCs w:val="21"/>
        </w:rPr>
        <w:t>are bootstrapped</w:t>
      </w:r>
      <w:r w:rsidRPr="00A650FC">
        <w:rPr>
          <w:rFonts w:ascii="Times New Roman" w:eastAsia="宋体" w:hAnsi="Times New Roman" w:cs="Times New Roman"/>
          <w:szCs w:val="21"/>
        </w:rPr>
        <w:t xml:space="preserve"> means ± 95% confidence intervals (CIs) for individual samples and their sum. Difference between time since closure classes or soil layers is significant at </w:t>
      </w:r>
      <w:r w:rsidRPr="00A650FC">
        <w:rPr>
          <w:rFonts w:ascii="Times New Roman" w:eastAsia="宋体" w:hAnsi="Times New Roman" w:cs="Times New Roman"/>
          <w:bCs/>
          <w:i/>
          <w:iCs/>
          <w:szCs w:val="21"/>
          <w:lang w:eastAsia="en-CA"/>
        </w:rPr>
        <w:t>P</w:t>
      </w:r>
      <w:r w:rsidRPr="00A650FC">
        <w:rPr>
          <w:rFonts w:ascii="Times New Roman" w:eastAsia="宋体" w:hAnsi="Times New Roman" w:cs="Times New Roman"/>
          <w:szCs w:val="21"/>
        </w:rPr>
        <w:t xml:space="preserve"> =0.05 </w:t>
      </w:r>
      <w:r w:rsidRPr="00A650FC">
        <w:rPr>
          <w:rFonts w:ascii="Times New Roman" w:eastAsia="宋体" w:hAnsi="Times New Roman" w:cs="Times New Roman"/>
          <w:szCs w:val="21"/>
          <w:lang w:val="en-GB"/>
        </w:rPr>
        <w:t>if their CIs do not overlap the other’s mean.</w:t>
      </w:r>
    </w:p>
    <w:p w14:paraId="5574CE07" w14:textId="7D10D63B" w:rsidR="00016001" w:rsidRDefault="00016001" w:rsidP="004C3940">
      <w:pPr>
        <w:rPr>
          <w:rFonts w:ascii="Times New Roman" w:eastAsia="宋体" w:hAnsi="Times New Roman" w:cs="Times New Roman"/>
          <w:szCs w:val="21"/>
          <w:lang w:val="en-GB"/>
        </w:rPr>
      </w:pPr>
    </w:p>
    <w:p w14:paraId="09F780A9" w14:textId="2E867821" w:rsidR="00016001" w:rsidRDefault="00016001" w:rsidP="004C3940">
      <w:pPr>
        <w:rPr>
          <w:rFonts w:ascii="Times New Roman" w:eastAsia="宋体" w:hAnsi="Times New Roman" w:cs="Times New Roman"/>
          <w:szCs w:val="21"/>
          <w:lang w:val="en-GB"/>
        </w:rPr>
      </w:pPr>
    </w:p>
    <w:p w14:paraId="0033AD2D" w14:textId="5A66D2AD" w:rsidR="00016001" w:rsidRDefault="00016001" w:rsidP="004C3940">
      <w:pPr>
        <w:rPr>
          <w:rFonts w:ascii="Times New Roman" w:eastAsia="宋体" w:hAnsi="Times New Roman" w:cs="Times New Roman"/>
          <w:szCs w:val="21"/>
          <w:lang w:val="en-GB"/>
        </w:rPr>
      </w:pPr>
    </w:p>
    <w:p w14:paraId="27AAC1F0" w14:textId="77777777" w:rsidR="00016001" w:rsidRPr="00016001" w:rsidRDefault="00016001" w:rsidP="004C3940">
      <w:pPr>
        <w:rPr>
          <w:rFonts w:ascii="Times New Roman" w:eastAsia="宋体" w:hAnsi="Times New Roman" w:cs="Times New Roman"/>
          <w:b/>
          <w:szCs w:val="21"/>
          <w:lang w:val="en-GB"/>
        </w:rPr>
      </w:pPr>
    </w:p>
    <w:p w14:paraId="368EA489" w14:textId="5487828A" w:rsidR="00E36A46" w:rsidRPr="00A650FC" w:rsidRDefault="001F4752" w:rsidP="004C3940">
      <w:pPr>
        <w:jc w:val="center"/>
        <w:rPr>
          <w:rFonts w:ascii="Times New Roman" w:eastAsia="宋体" w:hAnsi="Times New Roman" w:cs="Times New Roman"/>
          <w:lang w:val="en-GB"/>
        </w:rPr>
      </w:pPr>
      <w:r w:rsidRPr="006B1263">
        <w:rPr>
          <w:rFonts w:ascii="Times New Roman" w:hAnsi="Times New Roman" w:cs="Times New Roman"/>
        </w:rPr>
        <w:object w:dxaOrig="8016" w:dyaOrig="7633" w14:anchorId="2257D965">
          <v:shape id="_x0000_i1027" type="#_x0000_t75" style="width:400.75pt;height:425.45pt" o:ole="">
            <v:imagedata r:id="rId13" o:title=""/>
          </v:shape>
          <o:OLEObject Type="Embed" ProgID="Visio.Drawing.15" ShapeID="_x0000_i1027" DrawAspect="Content" ObjectID="_1735542037" r:id="rId14"/>
        </w:object>
      </w:r>
    </w:p>
    <w:p w14:paraId="194AE6ED" w14:textId="42EA80FB" w:rsidR="00E36A46" w:rsidRPr="00A650FC" w:rsidRDefault="00E36A46" w:rsidP="004C3940">
      <w:pPr>
        <w:rPr>
          <w:rFonts w:ascii="Times New Roman" w:eastAsia="宋体" w:hAnsi="Times New Roman" w:cs="Times New Roman"/>
          <w:b/>
          <w:szCs w:val="21"/>
          <w:lang w:val="en-GB"/>
        </w:rPr>
      </w:pPr>
      <w:r w:rsidRPr="009E22C4">
        <w:rPr>
          <w:rFonts w:ascii="Times New Roman" w:eastAsia="宋体" w:hAnsi="Times New Roman" w:cs="Times New Roman"/>
          <w:b/>
          <w:bCs/>
          <w:szCs w:val="21"/>
          <w:lang w:val="en-GB"/>
        </w:rPr>
        <w:t xml:space="preserve">Fig. </w:t>
      </w:r>
      <w:r w:rsidR="009E22C4" w:rsidRPr="009E22C4">
        <w:rPr>
          <w:rFonts w:ascii="Times New Roman" w:eastAsia="宋体" w:hAnsi="Times New Roman" w:cs="Times New Roman"/>
          <w:b/>
          <w:bCs/>
          <w:szCs w:val="21"/>
          <w:lang w:val="en-GB"/>
        </w:rPr>
        <w:t>S4</w:t>
      </w:r>
      <w:r w:rsidRPr="00A650FC">
        <w:rPr>
          <w:rFonts w:ascii="Times New Roman" w:eastAsia="宋体" w:hAnsi="Times New Roman" w:cs="Times New Roman"/>
          <w:szCs w:val="21"/>
          <w:lang w:val="en-GB"/>
        </w:rPr>
        <w:t xml:space="preserve"> </w:t>
      </w:r>
      <w:r w:rsidRPr="00A650FC">
        <w:rPr>
          <w:rFonts w:ascii="Times New Roman" w:eastAsia="宋体" w:hAnsi="Times New Roman" w:cs="Times New Roman"/>
          <w:szCs w:val="21"/>
        </w:rPr>
        <w:t xml:space="preserve">Interactive effects of treatment and stand age on the </w:t>
      </w:r>
      <w:proofErr w:type="spellStart"/>
      <w:r w:rsidRPr="00A650FC">
        <w:rPr>
          <w:rFonts w:ascii="Times New Roman" w:eastAsia="宋体" w:hAnsi="Times New Roman" w:cs="Times New Roman"/>
          <w:szCs w:val="21"/>
        </w:rPr>
        <w:t>unigene</w:t>
      </w:r>
      <w:proofErr w:type="spellEnd"/>
      <w:r w:rsidRPr="00A650FC">
        <w:rPr>
          <w:rFonts w:ascii="Times New Roman" w:eastAsia="宋体" w:hAnsi="Times New Roman" w:cs="Times New Roman"/>
          <w:szCs w:val="21"/>
        </w:rPr>
        <w:t xml:space="preserve"> abundance of dominant soil fungal genus. Treatments are control (CK), nitrogen addition (N), and N and phosphorus addition (N+P). Values </w:t>
      </w:r>
      <w:r w:rsidRPr="00A650FC">
        <w:rPr>
          <w:rFonts w:ascii="Times New Roman" w:eastAsia="宋体" w:hAnsi="Times New Roman" w:cs="Times New Roman"/>
          <w:noProof/>
          <w:szCs w:val="21"/>
        </w:rPr>
        <w:t>are bootstrapped</w:t>
      </w:r>
      <w:r w:rsidRPr="00A650FC">
        <w:rPr>
          <w:rFonts w:ascii="Times New Roman" w:eastAsia="宋体" w:hAnsi="Times New Roman" w:cs="Times New Roman"/>
          <w:szCs w:val="21"/>
        </w:rPr>
        <w:t xml:space="preserve"> means ± 95% confidence intervals (CIs) for individual samples and their sum. Difference between time since closure classes or soil layers is significant at </w:t>
      </w:r>
      <w:r w:rsidRPr="00A650FC">
        <w:rPr>
          <w:rFonts w:ascii="Times New Roman" w:eastAsia="宋体" w:hAnsi="Times New Roman" w:cs="Times New Roman"/>
          <w:bCs/>
          <w:i/>
          <w:iCs/>
          <w:szCs w:val="21"/>
          <w:lang w:eastAsia="en-CA"/>
        </w:rPr>
        <w:t>P</w:t>
      </w:r>
      <w:r w:rsidRPr="00A650FC">
        <w:rPr>
          <w:rFonts w:ascii="Times New Roman" w:eastAsia="宋体" w:hAnsi="Times New Roman" w:cs="Times New Roman"/>
          <w:szCs w:val="21"/>
        </w:rPr>
        <w:t xml:space="preserve"> =0.05 </w:t>
      </w:r>
      <w:r w:rsidRPr="00A650FC">
        <w:rPr>
          <w:rFonts w:ascii="Times New Roman" w:eastAsia="宋体" w:hAnsi="Times New Roman" w:cs="Times New Roman"/>
          <w:szCs w:val="21"/>
          <w:lang w:val="en-GB"/>
        </w:rPr>
        <w:t>if their CIs do not overlap the other’s mean.</w:t>
      </w:r>
    </w:p>
    <w:p w14:paraId="6989CCB0" w14:textId="6DA7BCB9" w:rsidR="00E36A46" w:rsidRPr="00A650FC" w:rsidRDefault="001F4752" w:rsidP="004C3940">
      <w:pPr>
        <w:jc w:val="center"/>
        <w:rPr>
          <w:rFonts w:ascii="Times New Roman" w:eastAsia="宋体" w:hAnsi="Times New Roman" w:cs="Times New Roman"/>
          <w:lang w:val="en-GB"/>
        </w:rPr>
      </w:pPr>
      <w:r w:rsidRPr="006B1263">
        <w:rPr>
          <w:rFonts w:ascii="Times New Roman" w:hAnsi="Times New Roman" w:cs="Times New Roman"/>
        </w:rPr>
        <w:object w:dxaOrig="6108" w:dyaOrig="6324" w14:anchorId="5E84C655">
          <v:shape id="_x0000_i1028" type="#_x0000_t75" style="width:305.45pt;height:316.25pt" o:ole="">
            <v:imagedata r:id="rId15" o:title=""/>
          </v:shape>
          <o:OLEObject Type="Embed" ProgID="Visio.Drawing.15" ShapeID="_x0000_i1028" DrawAspect="Content" ObjectID="_1735542038" r:id="rId16"/>
        </w:object>
      </w:r>
    </w:p>
    <w:p w14:paraId="667E7DC9" w14:textId="50701F6F" w:rsidR="00E36A46" w:rsidRDefault="00E36A46" w:rsidP="004C3940">
      <w:pPr>
        <w:rPr>
          <w:rFonts w:ascii="Times New Roman" w:eastAsia="宋体" w:hAnsi="Times New Roman" w:cs="Times New Roman"/>
          <w:kern w:val="0"/>
          <w:szCs w:val="21"/>
          <w:lang w:val="en-GB"/>
        </w:rPr>
      </w:pPr>
      <w:r w:rsidRPr="00A650FC">
        <w:rPr>
          <w:rFonts w:ascii="Times New Roman" w:eastAsia="宋体" w:hAnsi="Times New Roman" w:cs="Times New Roman"/>
          <w:b/>
          <w:kern w:val="0"/>
          <w:szCs w:val="21"/>
          <w:lang w:val="en-GB"/>
        </w:rPr>
        <w:t xml:space="preserve">Fig. </w:t>
      </w:r>
      <w:r w:rsidR="009E22C4">
        <w:rPr>
          <w:rFonts w:ascii="Times New Roman" w:eastAsia="宋体" w:hAnsi="Times New Roman" w:cs="Times New Roman"/>
          <w:b/>
          <w:kern w:val="0"/>
          <w:szCs w:val="21"/>
          <w:lang w:val="en-GB"/>
        </w:rPr>
        <w:t>S5</w:t>
      </w:r>
      <w:r w:rsidRPr="00A650FC">
        <w:rPr>
          <w:rFonts w:ascii="Times New Roman" w:eastAsia="宋体" w:hAnsi="Times New Roman" w:cs="Times New Roman"/>
          <w:b/>
          <w:kern w:val="0"/>
          <w:szCs w:val="21"/>
          <w:lang w:val="en-GB"/>
        </w:rPr>
        <w:t xml:space="preserve"> </w:t>
      </w:r>
      <w:r w:rsidRPr="00A650FC">
        <w:rPr>
          <w:rFonts w:ascii="Times New Roman" w:eastAsia="宋体" w:hAnsi="Times New Roman" w:cs="Times New Roman"/>
          <w:kern w:val="0"/>
          <w:szCs w:val="21"/>
          <w:lang w:val="en-CA"/>
        </w:rPr>
        <w:t xml:space="preserve">Interactive effects of treatment and stand age on the </w:t>
      </w:r>
      <w:proofErr w:type="spellStart"/>
      <w:r w:rsidRPr="00A650FC">
        <w:rPr>
          <w:rFonts w:ascii="Times New Roman" w:eastAsia="宋体" w:hAnsi="Times New Roman" w:cs="Times New Roman"/>
          <w:kern w:val="0"/>
          <w:szCs w:val="21"/>
          <w:lang w:val="en-CA"/>
        </w:rPr>
        <w:t>unigene</w:t>
      </w:r>
      <w:proofErr w:type="spellEnd"/>
      <w:r w:rsidRPr="00A650FC">
        <w:rPr>
          <w:rFonts w:ascii="Times New Roman" w:eastAsia="宋体" w:hAnsi="Times New Roman" w:cs="Times New Roman"/>
          <w:kern w:val="0"/>
          <w:szCs w:val="21"/>
          <w:lang w:val="en-CA"/>
        </w:rPr>
        <w:t xml:space="preserve"> abundance of dominant soil fungal species. Treatments are control (CK), nitrogen addition (N), and N and phosphorus addition (N+P). Values </w:t>
      </w:r>
      <w:r w:rsidRPr="00A650FC">
        <w:rPr>
          <w:rFonts w:ascii="Times New Roman" w:eastAsia="宋体" w:hAnsi="Times New Roman" w:cs="Times New Roman"/>
          <w:noProof/>
          <w:kern w:val="0"/>
          <w:szCs w:val="21"/>
          <w:lang w:val="en-CA"/>
        </w:rPr>
        <w:t>are bootstrapped</w:t>
      </w:r>
      <w:r w:rsidRPr="00A650FC">
        <w:rPr>
          <w:rFonts w:ascii="Times New Roman" w:eastAsia="宋体" w:hAnsi="Times New Roman" w:cs="Times New Roman"/>
          <w:kern w:val="0"/>
          <w:szCs w:val="21"/>
          <w:lang w:val="en-CA"/>
        </w:rPr>
        <w:t xml:space="preserve"> means ± 95% confidence intervals (CIs) for individual samples and their sum. Difference between time since closure classes or soil layers is significant at </w:t>
      </w:r>
      <w:r w:rsidRPr="00A650FC">
        <w:rPr>
          <w:rFonts w:ascii="Times New Roman" w:eastAsia="宋体" w:hAnsi="Times New Roman" w:cs="Times New Roman"/>
          <w:i/>
          <w:iCs/>
          <w:kern w:val="0"/>
          <w:szCs w:val="21"/>
          <w:lang w:val="en-CA"/>
        </w:rPr>
        <w:t>P</w:t>
      </w:r>
      <w:r w:rsidRPr="00A650FC">
        <w:rPr>
          <w:rFonts w:ascii="Times New Roman" w:eastAsia="宋体" w:hAnsi="Times New Roman" w:cs="Times New Roman"/>
          <w:kern w:val="0"/>
          <w:szCs w:val="21"/>
          <w:lang w:val="en-CA"/>
        </w:rPr>
        <w:t xml:space="preserve"> =0.05 </w:t>
      </w:r>
      <w:r w:rsidRPr="00A650FC">
        <w:rPr>
          <w:rFonts w:ascii="Times New Roman" w:eastAsia="宋体" w:hAnsi="Times New Roman" w:cs="Times New Roman"/>
          <w:kern w:val="0"/>
          <w:szCs w:val="21"/>
          <w:lang w:val="en-GB"/>
        </w:rPr>
        <w:t>if their CIs do not overlap the other’s mean.</w:t>
      </w:r>
    </w:p>
    <w:p w14:paraId="39458674" w14:textId="77777777" w:rsidR="00C60C15" w:rsidRPr="00E36A46" w:rsidRDefault="00C60C15" w:rsidP="004C3940">
      <w:pPr>
        <w:rPr>
          <w:lang w:val="en-GB"/>
        </w:rPr>
      </w:pPr>
    </w:p>
    <w:p w14:paraId="7A5C4FD5" w14:textId="3F2B090E" w:rsidR="00C11D91" w:rsidRPr="009B03A8" w:rsidRDefault="00DA04F4" w:rsidP="004C3940">
      <w:pPr>
        <w:jc w:val="center"/>
      </w:pPr>
      <w:r w:rsidRPr="006B1263">
        <w:rPr>
          <w:rFonts w:ascii="Times New Roman" w:hAnsi="Times New Roman" w:cs="Times New Roman"/>
        </w:rPr>
        <w:object w:dxaOrig="6504" w:dyaOrig="6504" w14:anchorId="02E79D60">
          <v:shape id="_x0000_i1029" type="#_x0000_t75" style="width:324.55pt;height:324.55pt" o:ole="">
            <v:imagedata r:id="rId17" o:title=""/>
          </v:shape>
          <o:OLEObject Type="Embed" ProgID="Visio.Drawing.15" ShapeID="_x0000_i1029" DrawAspect="Content" ObjectID="_1735542039" r:id="rId18"/>
        </w:object>
      </w:r>
    </w:p>
    <w:p w14:paraId="426F8D59" w14:textId="3746BA08" w:rsidR="00C11D91" w:rsidRPr="00791382" w:rsidRDefault="00C11D91" w:rsidP="00791382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791382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9E22C4" w:rsidRPr="00791382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791382">
        <w:rPr>
          <w:rFonts w:ascii="Times New Roman" w:hAnsi="Times New Roman" w:cs="Times New Roman"/>
          <w:sz w:val="20"/>
          <w:szCs w:val="20"/>
        </w:rPr>
        <w:t xml:space="preserve"> Interactive effects of treatment and stand age on soil</w:t>
      </w:r>
      <w:r w:rsidR="00104CE5" w:rsidRPr="00791382">
        <w:rPr>
          <w:rFonts w:ascii="Times New Roman" w:hAnsi="Times New Roman" w:cs="Times New Roman"/>
          <w:sz w:val="20"/>
          <w:szCs w:val="20"/>
        </w:rPr>
        <w:t xml:space="preserve"> </w:t>
      </w:r>
      <w:r w:rsidRPr="00791382">
        <w:rPr>
          <w:rFonts w:ascii="Times New Roman" w:hAnsi="Times New Roman" w:cs="Times New Roman"/>
          <w:sz w:val="20"/>
          <w:szCs w:val="20"/>
        </w:rPr>
        <w:t xml:space="preserve">factors. Treatments are control (CK), nitrogen addition (N), and N and phosphorus addition (N+P). Values </w:t>
      </w:r>
      <w:r w:rsidRPr="00791382">
        <w:rPr>
          <w:rFonts w:ascii="Times New Roman" w:hAnsi="Times New Roman" w:cs="Times New Roman"/>
          <w:noProof/>
          <w:sz w:val="20"/>
          <w:szCs w:val="20"/>
        </w:rPr>
        <w:t>are bootstrapped</w:t>
      </w:r>
      <w:r w:rsidRPr="00791382">
        <w:rPr>
          <w:rFonts w:ascii="Times New Roman" w:hAnsi="Times New Roman" w:cs="Times New Roman"/>
          <w:sz w:val="20"/>
          <w:szCs w:val="20"/>
        </w:rPr>
        <w:t xml:space="preserve"> means ± 95% confidence intervals (CIs) for individual sample layers and their sum. Difference between time since closure classes, or soil layers is significant at α =0.05 </w:t>
      </w:r>
      <w:r w:rsidRPr="00791382">
        <w:rPr>
          <w:rFonts w:ascii="Times New Roman" w:hAnsi="Times New Roman" w:cs="Times New Roman"/>
          <w:sz w:val="20"/>
          <w:szCs w:val="20"/>
          <w:lang w:val="en-GB"/>
        </w:rPr>
        <w:t>if their CIs do not overlap the other’s mean.</w:t>
      </w:r>
    </w:p>
    <w:p w14:paraId="4C8E699F" w14:textId="77777777" w:rsidR="00C11D91" w:rsidRPr="009B03A8" w:rsidRDefault="00C11D91" w:rsidP="004C3940">
      <w:pPr>
        <w:rPr>
          <w:rFonts w:cs="Times New Roman"/>
          <w:szCs w:val="24"/>
          <w:lang w:val="en-GB"/>
        </w:rPr>
      </w:pPr>
    </w:p>
    <w:p w14:paraId="0E76CDE2" w14:textId="77777777" w:rsidR="00C11D91" w:rsidRDefault="00C11D91" w:rsidP="004C3940">
      <w:pPr>
        <w:jc w:val="left"/>
      </w:pPr>
      <w:r w:rsidRPr="009B03A8">
        <w:rPr>
          <w:rFonts w:cs="Times New Roman"/>
          <w:szCs w:val="24"/>
        </w:rPr>
        <w:br w:type="page"/>
      </w:r>
    </w:p>
    <w:p w14:paraId="2CC2F3EC" w14:textId="6D414421" w:rsidR="00C11D91" w:rsidRPr="009B03A8" w:rsidRDefault="005E6947" w:rsidP="004C3940">
      <w:pPr>
        <w:jc w:val="center"/>
      </w:pPr>
      <w:r w:rsidRPr="006B1263">
        <w:rPr>
          <w:rFonts w:ascii="Times New Roman" w:hAnsi="Times New Roman" w:cs="Times New Roman"/>
        </w:rPr>
        <w:object w:dxaOrig="6516" w:dyaOrig="6504" w14:anchorId="383F137E">
          <v:shape id="_x0000_i1030" type="#_x0000_t75" style="width:269.45pt;height:268.25pt" o:ole="" o:allowoverlap="f">
            <v:imagedata r:id="rId19" o:title=""/>
          </v:shape>
          <o:OLEObject Type="Embed" ProgID="Visio.Drawing.15" ShapeID="_x0000_i1030" DrawAspect="Content" ObjectID="_1735542040" r:id="rId20"/>
        </w:object>
      </w:r>
    </w:p>
    <w:p w14:paraId="4E146266" w14:textId="39C418AA" w:rsidR="00C11D91" w:rsidRPr="00DC51BA" w:rsidRDefault="00C11D91" w:rsidP="00791382">
      <w:pPr>
        <w:rPr>
          <w:rFonts w:ascii="Times New Roman" w:eastAsia="等线 Light" w:hAnsi="Times New Roman" w:cs="Times New Roman"/>
          <w:kern w:val="0"/>
          <w:sz w:val="20"/>
          <w:szCs w:val="20"/>
          <w:lang w:val="en-CA"/>
        </w:rPr>
      </w:pPr>
      <w:r w:rsidRPr="00DC51BA">
        <w:rPr>
          <w:rFonts w:ascii="Times New Roman" w:eastAsia="等线 Light" w:hAnsi="Times New Roman" w:cs="Times New Roman"/>
          <w:b/>
          <w:kern w:val="0"/>
          <w:sz w:val="20"/>
          <w:szCs w:val="20"/>
          <w:lang w:val="en-GB"/>
        </w:rPr>
        <w:t>Fig. S</w:t>
      </w:r>
      <w:r w:rsidR="009E22C4">
        <w:rPr>
          <w:rFonts w:ascii="Times New Roman" w:eastAsia="等线 Light" w:hAnsi="Times New Roman" w:cs="Times New Roman"/>
          <w:b/>
          <w:kern w:val="0"/>
          <w:sz w:val="20"/>
          <w:szCs w:val="20"/>
          <w:lang w:val="en-GB"/>
        </w:rPr>
        <w:t>7</w:t>
      </w:r>
      <w:r w:rsidRPr="00DC51BA">
        <w:rPr>
          <w:rFonts w:ascii="Times New Roman" w:eastAsia="等线 Light" w:hAnsi="Times New Roman" w:cs="Times New Roman"/>
          <w:b/>
          <w:kern w:val="0"/>
          <w:sz w:val="20"/>
          <w:szCs w:val="20"/>
          <w:lang w:val="en-GB"/>
        </w:rPr>
        <w:t xml:space="preserve"> </w:t>
      </w:r>
      <w:r w:rsidRPr="00DC51BA">
        <w:rPr>
          <w:rFonts w:ascii="Times New Roman" w:eastAsia="等线 Light" w:hAnsi="Times New Roman" w:cs="Times New Roman"/>
          <w:kern w:val="0"/>
          <w:sz w:val="20"/>
          <w:szCs w:val="20"/>
          <w:lang w:val="en-CA"/>
        </w:rPr>
        <w:t xml:space="preserve">Interactive effects of treatment and stand age on the </w:t>
      </w:r>
      <w:proofErr w:type="spellStart"/>
      <w:r w:rsidRPr="00DC51BA">
        <w:rPr>
          <w:rFonts w:ascii="Times New Roman" w:eastAsia="等线 Light" w:hAnsi="Times New Roman" w:cs="Times New Roman" w:hint="eastAsia"/>
          <w:kern w:val="0"/>
          <w:sz w:val="20"/>
          <w:szCs w:val="20"/>
          <w:lang w:val="en-CA"/>
        </w:rPr>
        <w:t>uni</w:t>
      </w:r>
      <w:r w:rsidRPr="00DC51BA">
        <w:rPr>
          <w:rFonts w:ascii="Times New Roman" w:eastAsia="等线 Light" w:hAnsi="Times New Roman" w:cs="Times New Roman"/>
          <w:kern w:val="0"/>
          <w:sz w:val="20"/>
          <w:szCs w:val="20"/>
          <w:lang w:val="en-CA"/>
        </w:rPr>
        <w:t>gene</w:t>
      </w:r>
      <w:proofErr w:type="spellEnd"/>
      <w:r w:rsidRPr="00DC51BA">
        <w:rPr>
          <w:rFonts w:ascii="Times New Roman" w:eastAsia="等线 Light" w:hAnsi="Times New Roman" w:cs="Times New Roman"/>
          <w:kern w:val="0"/>
          <w:sz w:val="20"/>
          <w:szCs w:val="20"/>
          <w:lang w:val="en-CA"/>
        </w:rPr>
        <w:t xml:space="preserve"> abundance ratio of Ascomycota and Basidiomycota. Treatments are control (CK), nitrogen addition (N), and N and phosphorus addition (N+P)</w:t>
      </w:r>
      <w:r w:rsidRPr="00DC51BA">
        <w:rPr>
          <w:rFonts w:ascii="Times New Roman" w:eastAsia="等线 Light" w:hAnsi="Times New Roman" w:cs="Times New Roman" w:hint="eastAsia"/>
          <w:kern w:val="0"/>
          <w:sz w:val="20"/>
          <w:szCs w:val="20"/>
          <w:lang w:val="en-CA"/>
        </w:rPr>
        <w:t>.</w:t>
      </w:r>
      <w:r w:rsidRPr="00DC51BA">
        <w:rPr>
          <w:rFonts w:ascii="Times New Roman" w:eastAsia="等线 Light" w:hAnsi="Times New Roman" w:cs="Times New Roman"/>
          <w:kern w:val="0"/>
          <w:sz w:val="20"/>
          <w:szCs w:val="20"/>
          <w:lang w:val="en-CA"/>
        </w:rPr>
        <w:t xml:space="preserve"> Values </w:t>
      </w:r>
      <w:r w:rsidRPr="00DC51BA">
        <w:rPr>
          <w:rFonts w:ascii="Times New Roman" w:eastAsia="等线 Light" w:hAnsi="Times New Roman" w:cs="Times New Roman"/>
          <w:noProof/>
          <w:kern w:val="0"/>
          <w:sz w:val="20"/>
          <w:szCs w:val="20"/>
          <w:lang w:val="en-CA"/>
        </w:rPr>
        <w:t>are bootstrapped</w:t>
      </w:r>
      <w:r w:rsidRPr="00DC51BA">
        <w:rPr>
          <w:rFonts w:ascii="Times New Roman" w:eastAsia="等线 Light" w:hAnsi="Times New Roman" w:cs="Times New Roman"/>
          <w:kern w:val="0"/>
          <w:sz w:val="20"/>
          <w:szCs w:val="20"/>
          <w:lang w:val="en-CA"/>
        </w:rPr>
        <w:t xml:space="preserve"> means ± 95% confidence intervals (CIs) for individual sample layers and their sum. Difference between time since closure classes or soil layers is significant at α =0.05 </w:t>
      </w:r>
      <w:r w:rsidRPr="00DC51BA">
        <w:rPr>
          <w:rFonts w:ascii="Times New Roman" w:eastAsia="等线 Light" w:hAnsi="Times New Roman" w:cs="Times New Roman"/>
          <w:kern w:val="0"/>
          <w:sz w:val="20"/>
          <w:szCs w:val="20"/>
          <w:lang w:val="en-GB"/>
        </w:rPr>
        <w:t>if their CIs do not overlap the other’s mean.</w:t>
      </w:r>
    </w:p>
    <w:p w14:paraId="7F0FCFB2" w14:textId="77777777" w:rsidR="00C11D91" w:rsidRPr="009B03A8" w:rsidRDefault="00C11D91" w:rsidP="004C3940">
      <w:pPr>
        <w:rPr>
          <w:rFonts w:cs="Times New Roman"/>
          <w:szCs w:val="24"/>
          <w:lang w:val="en-GB"/>
        </w:rPr>
      </w:pPr>
    </w:p>
    <w:p w14:paraId="1C9FEE68" w14:textId="77777777" w:rsidR="00C11D91" w:rsidRPr="009B03A8" w:rsidRDefault="00C11D91" w:rsidP="004C3940">
      <w:pPr>
        <w:jc w:val="center"/>
      </w:pPr>
    </w:p>
    <w:p w14:paraId="544BEB2B" w14:textId="0026CEDC" w:rsidR="00F46D43" w:rsidRPr="00DC51BA" w:rsidRDefault="00F46D43" w:rsidP="004C3940">
      <w:pPr>
        <w:widowControl/>
        <w:jc w:val="left"/>
        <w:rPr>
          <w:rFonts w:ascii="Times New Roman" w:eastAsia="宋体" w:hAnsi="Times New Roman" w:cs="Times New Roman"/>
        </w:rPr>
      </w:pPr>
    </w:p>
    <w:sectPr w:rsidR="00F46D43" w:rsidRPr="00DC51BA" w:rsidSect="005948C0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C774" w14:textId="77777777" w:rsidR="00692454" w:rsidRDefault="00692454" w:rsidP="00CA72CB">
      <w:r>
        <w:separator/>
      </w:r>
    </w:p>
  </w:endnote>
  <w:endnote w:type="continuationSeparator" w:id="0">
    <w:p w14:paraId="6C111485" w14:textId="77777777" w:rsidR="00692454" w:rsidRDefault="00692454" w:rsidP="00CA7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891FA" w14:textId="77777777" w:rsidR="00692454" w:rsidRDefault="00692454" w:rsidP="00CA72CB">
      <w:r>
        <w:separator/>
      </w:r>
    </w:p>
  </w:footnote>
  <w:footnote w:type="continuationSeparator" w:id="0">
    <w:p w14:paraId="6D0AB616" w14:textId="77777777" w:rsidR="00692454" w:rsidRDefault="00692454" w:rsidP="00CA7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4389F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 w16cid:durableId="84764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o:colormru v:ext="edit" colors="#cce8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6A"/>
    <w:rsid w:val="00010B86"/>
    <w:rsid w:val="00012FF4"/>
    <w:rsid w:val="00013BA1"/>
    <w:rsid w:val="00016001"/>
    <w:rsid w:val="0005744B"/>
    <w:rsid w:val="000635B9"/>
    <w:rsid w:val="00070520"/>
    <w:rsid w:val="000708EB"/>
    <w:rsid w:val="00081081"/>
    <w:rsid w:val="000838C3"/>
    <w:rsid w:val="000A1D39"/>
    <w:rsid w:val="000A4CF9"/>
    <w:rsid w:val="000A6F41"/>
    <w:rsid w:val="000B5388"/>
    <w:rsid w:val="000C4F85"/>
    <w:rsid w:val="000D053C"/>
    <w:rsid w:val="000D4463"/>
    <w:rsid w:val="000E558E"/>
    <w:rsid w:val="000F004F"/>
    <w:rsid w:val="000F6A29"/>
    <w:rsid w:val="0010249D"/>
    <w:rsid w:val="00104CE5"/>
    <w:rsid w:val="00120A2A"/>
    <w:rsid w:val="00125F59"/>
    <w:rsid w:val="00143220"/>
    <w:rsid w:val="0017675C"/>
    <w:rsid w:val="001867D9"/>
    <w:rsid w:val="00196AEB"/>
    <w:rsid w:val="0019724D"/>
    <w:rsid w:val="001A565B"/>
    <w:rsid w:val="001B7B80"/>
    <w:rsid w:val="001F4752"/>
    <w:rsid w:val="00204CA9"/>
    <w:rsid w:val="00206B26"/>
    <w:rsid w:val="0022350C"/>
    <w:rsid w:val="002263B9"/>
    <w:rsid w:val="00226719"/>
    <w:rsid w:val="00233F3E"/>
    <w:rsid w:val="00254350"/>
    <w:rsid w:val="00263200"/>
    <w:rsid w:val="00272AFA"/>
    <w:rsid w:val="0027702F"/>
    <w:rsid w:val="002A0E59"/>
    <w:rsid w:val="002A35CF"/>
    <w:rsid w:val="002A372B"/>
    <w:rsid w:val="002A44E4"/>
    <w:rsid w:val="002B1810"/>
    <w:rsid w:val="002C299C"/>
    <w:rsid w:val="002C4B9A"/>
    <w:rsid w:val="002D03FE"/>
    <w:rsid w:val="002D6DD1"/>
    <w:rsid w:val="002E2A00"/>
    <w:rsid w:val="002F6A2B"/>
    <w:rsid w:val="00302B56"/>
    <w:rsid w:val="003210F1"/>
    <w:rsid w:val="00325A09"/>
    <w:rsid w:val="003366C0"/>
    <w:rsid w:val="0035668C"/>
    <w:rsid w:val="00387D7C"/>
    <w:rsid w:val="00397D1E"/>
    <w:rsid w:val="003A008E"/>
    <w:rsid w:val="003A0CE9"/>
    <w:rsid w:val="003A7FB2"/>
    <w:rsid w:val="003D2810"/>
    <w:rsid w:val="003D4B41"/>
    <w:rsid w:val="003E40E8"/>
    <w:rsid w:val="003F1F5F"/>
    <w:rsid w:val="004103B3"/>
    <w:rsid w:val="004270DC"/>
    <w:rsid w:val="0043235C"/>
    <w:rsid w:val="0045642C"/>
    <w:rsid w:val="004573ED"/>
    <w:rsid w:val="00457C1F"/>
    <w:rsid w:val="0047346C"/>
    <w:rsid w:val="00491B17"/>
    <w:rsid w:val="004C3940"/>
    <w:rsid w:val="004C6A59"/>
    <w:rsid w:val="004D1164"/>
    <w:rsid w:val="004D7373"/>
    <w:rsid w:val="004F13AB"/>
    <w:rsid w:val="00500CBD"/>
    <w:rsid w:val="005067C2"/>
    <w:rsid w:val="0052769B"/>
    <w:rsid w:val="00546A0C"/>
    <w:rsid w:val="00557D87"/>
    <w:rsid w:val="0059443C"/>
    <w:rsid w:val="005948C0"/>
    <w:rsid w:val="005B6031"/>
    <w:rsid w:val="005B6950"/>
    <w:rsid w:val="005C0829"/>
    <w:rsid w:val="005C65BD"/>
    <w:rsid w:val="005E1990"/>
    <w:rsid w:val="005E6947"/>
    <w:rsid w:val="006045E1"/>
    <w:rsid w:val="00612473"/>
    <w:rsid w:val="00625CEF"/>
    <w:rsid w:val="00634386"/>
    <w:rsid w:val="00646EDA"/>
    <w:rsid w:val="00651374"/>
    <w:rsid w:val="00671B76"/>
    <w:rsid w:val="00672A54"/>
    <w:rsid w:val="006770ED"/>
    <w:rsid w:val="00692454"/>
    <w:rsid w:val="00693A34"/>
    <w:rsid w:val="00693F3C"/>
    <w:rsid w:val="006A18A9"/>
    <w:rsid w:val="006B1263"/>
    <w:rsid w:val="006D7748"/>
    <w:rsid w:val="00704FAC"/>
    <w:rsid w:val="0070698F"/>
    <w:rsid w:val="007136DC"/>
    <w:rsid w:val="007137A9"/>
    <w:rsid w:val="0072326E"/>
    <w:rsid w:val="00724BAB"/>
    <w:rsid w:val="00746D78"/>
    <w:rsid w:val="00750704"/>
    <w:rsid w:val="00770037"/>
    <w:rsid w:val="007725C8"/>
    <w:rsid w:val="00791382"/>
    <w:rsid w:val="007A4594"/>
    <w:rsid w:val="007A7154"/>
    <w:rsid w:val="007D2331"/>
    <w:rsid w:val="007E57DD"/>
    <w:rsid w:val="00855A91"/>
    <w:rsid w:val="00884630"/>
    <w:rsid w:val="008968BE"/>
    <w:rsid w:val="008D2106"/>
    <w:rsid w:val="00904B7D"/>
    <w:rsid w:val="00910935"/>
    <w:rsid w:val="00923730"/>
    <w:rsid w:val="00933F28"/>
    <w:rsid w:val="00943A39"/>
    <w:rsid w:val="00943C22"/>
    <w:rsid w:val="0094594A"/>
    <w:rsid w:val="00953763"/>
    <w:rsid w:val="00975247"/>
    <w:rsid w:val="00980A92"/>
    <w:rsid w:val="00997E11"/>
    <w:rsid w:val="009A6DF3"/>
    <w:rsid w:val="009B03A8"/>
    <w:rsid w:val="009C6934"/>
    <w:rsid w:val="009D085D"/>
    <w:rsid w:val="009D1CB1"/>
    <w:rsid w:val="009E22C4"/>
    <w:rsid w:val="009E5F4A"/>
    <w:rsid w:val="009F4F92"/>
    <w:rsid w:val="009F6539"/>
    <w:rsid w:val="009F6F4F"/>
    <w:rsid w:val="00A02D60"/>
    <w:rsid w:val="00A05A06"/>
    <w:rsid w:val="00A2010B"/>
    <w:rsid w:val="00A21D7E"/>
    <w:rsid w:val="00A64B6A"/>
    <w:rsid w:val="00A7193E"/>
    <w:rsid w:val="00A83507"/>
    <w:rsid w:val="00A97AE3"/>
    <w:rsid w:val="00AC6485"/>
    <w:rsid w:val="00AF5C29"/>
    <w:rsid w:val="00B26792"/>
    <w:rsid w:val="00B270CB"/>
    <w:rsid w:val="00B41037"/>
    <w:rsid w:val="00B52224"/>
    <w:rsid w:val="00B5664A"/>
    <w:rsid w:val="00B809C4"/>
    <w:rsid w:val="00B85CAD"/>
    <w:rsid w:val="00B90089"/>
    <w:rsid w:val="00BA5F51"/>
    <w:rsid w:val="00BC27F9"/>
    <w:rsid w:val="00BE14CB"/>
    <w:rsid w:val="00BE6F18"/>
    <w:rsid w:val="00C11D91"/>
    <w:rsid w:val="00C2079F"/>
    <w:rsid w:val="00C25C03"/>
    <w:rsid w:val="00C31ED2"/>
    <w:rsid w:val="00C60C15"/>
    <w:rsid w:val="00C66FC7"/>
    <w:rsid w:val="00C90B0C"/>
    <w:rsid w:val="00CA72CB"/>
    <w:rsid w:val="00CB4AB7"/>
    <w:rsid w:val="00CC2558"/>
    <w:rsid w:val="00CD5A86"/>
    <w:rsid w:val="00CE467D"/>
    <w:rsid w:val="00CF5233"/>
    <w:rsid w:val="00D20AF1"/>
    <w:rsid w:val="00D516B5"/>
    <w:rsid w:val="00D5349B"/>
    <w:rsid w:val="00D53988"/>
    <w:rsid w:val="00D54608"/>
    <w:rsid w:val="00DA04F4"/>
    <w:rsid w:val="00DA7997"/>
    <w:rsid w:val="00DC51BA"/>
    <w:rsid w:val="00DD08BF"/>
    <w:rsid w:val="00DE1774"/>
    <w:rsid w:val="00DE7AB4"/>
    <w:rsid w:val="00DF13B2"/>
    <w:rsid w:val="00E04A2C"/>
    <w:rsid w:val="00E22691"/>
    <w:rsid w:val="00E30E15"/>
    <w:rsid w:val="00E36A46"/>
    <w:rsid w:val="00E500F4"/>
    <w:rsid w:val="00E57CB0"/>
    <w:rsid w:val="00E605DD"/>
    <w:rsid w:val="00E85ABD"/>
    <w:rsid w:val="00E87CD1"/>
    <w:rsid w:val="00EB4927"/>
    <w:rsid w:val="00EF0E56"/>
    <w:rsid w:val="00F07281"/>
    <w:rsid w:val="00F20CCB"/>
    <w:rsid w:val="00F3161D"/>
    <w:rsid w:val="00F46D43"/>
    <w:rsid w:val="00F51C5A"/>
    <w:rsid w:val="00F957FE"/>
    <w:rsid w:val="00FB0005"/>
    <w:rsid w:val="00FC3D8D"/>
    <w:rsid w:val="00FD0884"/>
    <w:rsid w:val="00FD1E45"/>
    <w:rsid w:val="00FD55A9"/>
    <w:rsid w:val="00F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o:colormru v:ext="edit" colors="#cce8cf"/>
    </o:shapedefaults>
    <o:shapelayout v:ext="edit">
      <o:idmap v:ext="edit" data="2"/>
    </o:shapelayout>
  </w:shapeDefaults>
  <w:decimalSymbol w:val="."/>
  <w:listSeparator w:val=","/>
  <w14:docId w14:val="6117EE9F"/>
  <w15:chartTrackingRefBased/>
  <w15:docId w15:val="{1A2BC69E-58D2-405A-839F-9C757615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D4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193E"/>
    <w:pPr>
      <w:keepNext/>
      <w:keepLines/>
      <w:widowControl/>
      <w:numPr>
        <w:numId w:val="1"/>
      </w:numPr>
      <w:spacing w:line="480" w:lineRule="auto"/>
      <w:jc w:val="left"/>
      <w:outlineLvl w:val="0"/>
    </w:pPr>
    <w:rPr>
      <w:rFonts w:ascii="Times New Roman" w:eastAsiaTheme="majorEastAsia" w:hAnsi="Times New Roman" w:cstheme="majorBidi"/>
      <w:b/>
      <w:kern w:val="0"/>
      <w:sz w:val="24"/>
      <w:szCs w:val="32"/>
      <w:lang w:val="en-CA"/>
    </w:rPr>
  </w:style>
  <w:style w:type="paragraph" w:styleId="2">
    <w:name w:val="heading 2"/>
    <w:basedOn w:val="a"/>
    <w:next w:val="a"/>
    <w:link w:val="20"/>
    <w:uiPriority w:val="9"/>
    <w:unhideWhenUsed/>
    <w:qFormat/>
    <w:rsid w:val="00A7193E"/>
    <w:pPr>
      <w:keepNext/>
      <w:keepLines/>
      <w:widowControl/>
      <w:numPr>
        <w:ilvl w:val="1"/>
        <w:numId w:val="1"/>
      </w:numPr>
      <w:spacing w:line="480" w:lineRule="auto"/>
      <w:jc w:val="left"/>
      <w:outlineLvl w:val="1"/>
    </w:pPr>
    <w:rPr>
      <w:rFonts w:ascii="Times New Roman" w:eastAsiaTheme="majorEastAsia" w:hAnsi="Times New Roman" w:cstheme="majorBidi"/>
      <w:b/>
      <w:kern w:val="0"/>
      <w:sz w:val="24"/>
      <w:szCs w:val="26"/>
      <w:lang w:val="en-CA"/>
    </w:rPr>
  </w:style>
  <w:style w:type="paragraph" w:styleId="3">
    <w:name w:val="heading 3"/>
    <w:basedOn w:val="a"/>
    <w:next w:val="a"/>
    <w:link w:val="30"/>
    <w:uiPriority w:val="9"/>
    <w:unhideWhenUsed/>
    <w:qFormat/>
    <w:rsid w:val="00A7193E"/>
    <w:pPr>
      <w:keepNext/>
      <w:keepLines/>
      <w:widowControl/>
      <w:numPr>
        <w:ilvl w:val="2"/>
        <w:numId w:val="1"/>
      </w:numPr>
      <w:spacing w:line="480" w:lineRule="auto"/>
      <w:jc w:val="left"/>
      <w:outlineLvl w:val="2"/>
    </w:pPr>
    <w:rPr>
      <w:rFonts w:ascii="Times New Roman" w:eastAsiaTheme="majorEastAsia" w:hAnsi="Times New Roman" w:cstheme="majorBidi"/>
      <w:i/>
      <w:color w:val="000000" w:themeColor="text1"/>
      <w:kern w:val="0"/>
      <w:sz w:val="24"/>
      <w:szCs w:val="24"/>
      <w:lang w:val="en-CA" w:eastAsia="en-C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93E"/>
    <w:pPr>
      <w:keepNext/>
      <w:keepLines/>
      <w:widowControl/>
      <w:numPr>
        <w:ilvl w:val="3"/>
        <w:numId w:val="1"/>
      </w:numPr>
      <w:spacing w:before="40" w:line="480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0"/>
      <w:sz w:val="24"/>
      <w:szCs w:val="18"/>
      <w:lang w:val="en-CA" w:eastAsia="en-C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93E"/>
    <w:pPr>
      <w:keepNext/>
      <w:keepLines/>
      <w:widowControl/>
      <w:numPr>
        <w:ilvl w:val="4"/>
        <w:numId w:val="1"/>
      </w:numPr>
      <w:spacing w:before="40" w:line="480" w:lineRule="auto"/>
      <w:jc w:val="left"/>
      <w:outlineLvl w:val="4"/>
    </w:pPr>
    <w:rPr>
      <w:rFonts w:asciiTheme="majorHAnsi" w:eastAsiaTheme="majorEastAsia" w:hAnsiTheme="majorHAnsi" w:cstheme="majorBidi"/>
      <w:color w:val="2E74B5" w:themeColor="accent1" w:themeShade="BF"/>
      <w:kern w:val="0"/>
      <w:sz w:val="24"/>
      <w:szCs w:val="18"/>
      <w:lang w:val="en-CA" w:eastAsia="en-C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93E"/>
    <w:pPr>
      <w:keepNext/>
      <w:keepLines/>
      <w:widowControl/>
      <w:numPr>
        <w:ilvl w:val="5"/>
        <w:numId w:val="1"/>
      </w:numPr>
      <w:spacing w:before="40" w:line="480" w:lineRule="auto"/>
      <w:jc w:val="left"/>
      <w:outlineLvl w:val="5"/>
    </w:pPr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18"/>
      <w:lang w:val="en-CA" w:eastAsia="en-C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93E"/>
    <w:pPr>
      <w:keepNext/>
      <w:keepLines/>
      <w:widowControl/>
      <w:numPr>
        <w:ilvl w:val="6"/>
        <w:numId w:val="1"/>
      </w:numPr>
      <w:spacing w:before="40" w:line="480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4"/>
      <w:szCs w:val="18"/>
      <w:lang w:val="en-CA" w:eastAsia="en-C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93E"/>
    <w:pPr>
      <w:keepNext/>
      <w:keepLines/>
      <w:widowControl/>
      <w:numPr>
        <w:ilvl w:val="7"/>
        <w:numId w:val="1"/>
      </w:numPr>
      <w:spacing w:before="40" w:line="480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Cs w:val="21"/>
      <w:lang w:val="en-CA" w:eastAsia="en-C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93E"/>
    <w:pPr>
      <w:keepNext/>
      <w:keepLines/>
      <w:widowControl/>
      <w:numPr>
        <w:ilvl w:val="8"/>
        <w:numId w:val="1"/>
      </w:numPr>
      <w:spacing w:before="40" w:line="480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72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72C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72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72C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7193E"/>
    <w:rPr>
      <w:rFonts w:ascii="Times New Roman" w:eastAsiaTheme="majorEastAsia" w:hAnsi="Times New Roman" w:cstheme="majorBidi"/>
      <w:b/>
      <w:kern w:val="0"/>
      <w:sz w:val="24"/>
      <w:szCs w:val="32"/>
      <w:lang w:val="en-CA"/>
    </w:rPr>
  </w:style>
  <w:style w:type="character" w:customStyle="1" w:styleId="20">
    <w:name w:val="标题 2 字符"/>
    <w:basedOn w:val="a0"/>
    <w:link w:val="2"/>
    <w:uiPriority w:val="9"/>
    <w:rsid w:val="00A7193E"/>
    <w:rPr>
      <w:rFonts w:ascii="Times New Roman" w:eastAsiaTheme="majorEastAsia" w:hAnsi="Times New Roman" w:cstheme="majorBidi"/>
      <w:b/>
      <w:kern w:val="0"/>
      <w:sz w:val="24"/>
      <w:szCs w:val="26"/>
      <w:lang w:val="en-CA"/>
    </w:rPr>
  </w:style>
  <w:style w:type="character" w:customStyle="1" w:styleId="30">
    <w:name w:val="标题 3 字符"/>
    <w:basedOn w:val="a0"/>
    <w:link w:val="3"/>
    <w:uiPriority w:val="9"/>
    <w:rsid w:val="00A7193E"/>
    <w:rPr>
      <w:rFonts w:ascii="Times New Roman" w:eastAsiaTheme="majorEastAsia" w:hAnsi="Times New Roman" w:cstheme="majorBidi"/>
      <w:i/>
      <w:color w:val="000000" w:themeColor="text1"/>
      <w:kern w:val="0"/>
      <w:sz w:val="24"/>
      <w:szCs w:val="24"/>
      <w:lang w:val="en-CA" w:eastAsia="en-CA"/>
    </w:rPr>
  </w:style>
  <w:style w:type="character" w:customStyle="1" w:styleId="40">
    <w:name w:val="标题 4 字符"/>
    <w:basedOn w:val="a0"/>
    <w:link w:val="4"/>
    <w:uiPriority w:val="9"/>
    <w:semiHidden/>
    <w:rsid w:val="00A7193E"/>
    <w:rPr>
      <w:rFonts w:asciiTheme="majorHAnsi" w:eastAsiaTheme="majorEastAsia" w:hAnsiTheme="majorHAnsi" w:cstheme="majorBidi"/>
      <w:i/>
      <w:iCs/>
      <w:color w:val="2E74B5" w:themeColor="accent1" w:themeShade="BF"/>
      <w:kern w:val="0"/>
      <w:sz w:val="24"/>
      <w:szCs w:val="18"/>
      <w:lang w:val="en-CA" w:eastAsia="en-CA"/>
    </w:rPr>
  </w:style>
  <w:style w:type="character" w:customStyle="1" w:styleId="50">
    <w:name w:val="标题 5 字符"/>
    <w:basedOn w:val="a0"/>
    <w:link w:val="5"/>
    <w:uiPriority w:val="9"/>
    <w:semiHidden/>
    <w:rsid w:val="00A7193E"/>
    <w:rPr>
      <w:rFonts w:asciiTheme="majorHAnsi" w:eastAsiaTheme="majorEastAsia" w:hAnsiTheme="majorHAnsi" w:cstheme="majorBidi"/>
      <w:color w:val="2E74B5" w:themeColor="accent1" w:themeShade="BF"/>
      <w:kern w:val="0"/>
      <w:sz w:val="24"/>
      <w:szCs w:val="18"/>
      <w:lang w:val="en-CA" w:eastAsia="en-CA"/>
    </w:rPr>
  </w:style>
  <w:style w:type="character" w:customStyle="1" w:styleId="60">
    <w:name w:val="标题 6 字符"/>
    <w:basedOn w:val="a0"/>
    <w:link w:val="6"/>
    <w:uiPriority w:val="9"/>
    <w:semiHidden/>
    <w:rsid w:val="00A7193E"/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18"/>
      <w:lang w:val="en-CA" w:eastAsia="en-CA"/>
    </w:rPr>
  </w:style>
  <w:style w:type="character" w:customStyle="1" w:styleId="70">
    <w:name w:val="标题 7 字符"/>
    <w:basedOn w:val="a0"/>
    <w:link w:val="7"/>
    <w:uiPriority w:val="9"/>
    <w:semiHidden/>
    <w:rsid w:val="00A7193E"/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4"/>
      <w:szCs w:val="18"/>
      <w:lang w:val="en-CA" w:eastAsia="en-CA"/>
    </w:rPr>
  </w:style>
  <w:style w:type="character" w:customStyle="1" w:styleId="80">
    <w:name w:val="标题 8 字符"/>
    <w:basedOn w:val="a0"/>
    <w:link w:val="8"/>
    <w:uiPriority w:val="9"/>
    <w:semiHidden/>
    <w:rsid w:val="00A7193E"/>
    <w:rPr>
      <w:rFonts w:asciiTheme="majorHAnsi" w:eastAsiaTheme="majorEastAsia" w:hAnsiTheme="majorHAnsi" w:cstheme="majorBidi"/>
      <w:color w:val="272727" w:themeColor="text1" w:themeTint="D8"/>
      <w:kern w:val="0"/>
      <w:szCs w:val="21"/>
      <w:lang w:val="en-CA" w:eastAsia="en-CA"/>
    </w:rPr>
  </w:style>
  <w:style w:type="character" w:customStyle="1" w:styleId="90">
    <w:name w:val="标题 9 字符"/>
    <w:basedOn w:val="a0"/>
    <w:link w:val="9"/>
    <w:uiPriority w:val="9"/>
    <w:semiHidden/>
    <w:rsid w:val="00A7193E"/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  <w:lang w:val="en-CA" w:eastAsia="en-CA"/>
    </w:rPr>
  </w:style>
  <w:style w:type="paragraph" w:styleId="a8">
    <w:name w:val="Balloon Text"/>
    <w:basedOn w:val="a"/>
    <w:link w:val="a9"/>
    <w:uiPriority w:val="99"/>
    <w:semiHidden/>
    <w:unhideWhenUsed/>
    <w:rsid w:val="009B03A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B03A8"/>
    <w:rPr>
      <w:sz w:val="18"/>
      <w:szCs w:val="18"/>
    </w:rPr>
  </w:style>
  <w:style w:type="paragraph" w:styleId="aa">
    <w:name w:val="Revision"/>
    <w:hidden/>
    <w:uiPriority w:val="99"/>
    <w:semiHidden/>
    <w:rsid w:val="00410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package" Target="embeddings/Microsoft_Visio_Drawing4.vsdx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package" Target="embeddings/Microsoft_Visio_Drawing1.vsdx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package" Target="embeddings/Microsoft_Visio_Drawing3.vsdx"/><Relationship Id="rId20" Type="http://schemas.openxmlformats.org/officeDocument/2006/relationships/package" Target="embeddings/Microsoft_Visio_Drawing5.vs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package" Target="embeddings/Microsoft_Visio_Drawing.vsdx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Visio_Drawing2.vsd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F0B0D-072E-4082-9BC1-874036F90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9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Dai Yunze</cp:lastModifiedBy>
  <cp:revision>44</cp:revision>
  <dcterms:created xsi:type="dcterms:W3CDTF">2019-09-02T14:20:00Z</dcterms:created>
  <dcterms:modified xsi:type="dcterms:W3CDTF">2023-01-18T02:13:00Z</dcterms:modified>
</cp:coreProperties>
</file>