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FDFC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 w:line="248" w:lineRule="auto"/>
        <w:ind w:left="119" w:right="136" w:firstLine="454"/>
        <w:jc w:val="both"/>
        <w:textAlignment w:val="auto"/>
        <w:rPr>
          <w:sz w:val="20"/>
          <w:szCs w:val="20"/>
        </w:rPr>
      </w:pPr>
    </w:p>
    <w:p w14:paraId="7A619FE6">
      <w:pPr>
        <w:widowControl/>
        <w:jc w:val="both"/>
        <w:rPr>
          <w:rFonts w:eastAsia="Georgia"/>
          <w:color w:val="333333"/>
          <w:sz w:val="20"/>
          <w:szCs w:val="20"/>
          <w:shd w:val="clear" w:color="auto" w:fill="FCFCFC"/>
          <w:lang w:val="en-IN"/>
        </w:rPr>
      </w:pPr>
    </w:p>
    <w:p w14:paraId="135D566D">
      <w:pPr>
        <w:widowControl/>
        <w:jc w:val="both"/>
      </w:pPr>
      <w:r>
        <w:drawing>
          <wp:inline distT="0" distB="0" distL="114300" distR="114300">
            <wp:extent cx="3301365" cy="1372870"/>
            <wp:effectExtent l="0" t="0" r="13335" b="1778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rcRect l="2538" t="6740" r="3272" b="2037"/>
                    <a:stretch>
                      <a:fillRect/>
                    </a:stretch>
                  </pic:blipFill>
                  <pic:spPr>
                    <a:xfrm>
                      <a:off x="0" y="0"/>
                      <a:ext cx="3301365" cy="137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97230" cy="1621155"/>
            <wp:effectExtent l="0" t="0" r="7620" b="17145"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3"/>
                    <pic:cNvPicPr>
                      <a:picLocks noChangeAspect="1"/>
                    </pic:cNvPicPr>
                  </pic:nvPicPr>
                  <pic:blipFill>
                    <a:blip r:embed="rId5"/>
                    <a:srcRect l="29096" t="11700" r="13672" b="3411"/>
                    <a:stretch>
                      <a:fillRect/>
                    </a:stretch>
                  </pic:blipFill>
                  <pic:spPr>
                    <a:xfrm>
                      <a:off x="0" y="0"/>
                      <a:ext cx="697230" cy="162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8E799">
      <w:pPr>
        <w:widowControl/>
        <w:jc w:val="both"/>
        <w:rPr>
          <w:color w:val="000000"/>
          <w:sz w:val="24"/>
          <w:szCs w:val="24"/>
          <w:lang w:eastAsia="en-IN"/>
        </w:rPr>
      </w:pPr>
      <w:r>
        <w:drawing>
          <wp:inline distT="0" distB="0" distL="114300" distR="114300">
            <wp:extent cx="2480310" cy="1512570"/>
            <wp:effectExtent l="0" t="0" r="15240" b="11430"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2"/>
                    <pic:cNvPicPr>
                      <a:picLocks noChangeAspect="1"/>
                    </pic:cNvPicPr>
                  </pic:nvPicPr>
                  <pic:blipFill>
                    <a:blip r:embed="rId6"/>
                    <a:srcRect l="3754" r="3754"/>
                    <a:stretch>
                      <a:fillRect/>
                    </a:stretch>
                  </pic:blipFill>
                  <pic:spPr>
                    <a:xfrm>
                      <a:off x="0" y="0"/>
                      <a:ext cx="2480310" cy="151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057275" cy="1727200"/>
            <wp:effectExtent l="0" t="0" r="9525" b="6350"/>
            <wp:docPr id="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5"/>
                    <pic:cNvPicPr>
                      <a:picLocks noChangeAspect="1"/>
                    </pic:cNvPicPr>
                  </pic:nvPicPr>
                  <pic:blipFill>
                    <a:blip r:embed="rId7"/>
                    <a:srcRect l="15395" t="6467" r="11372" b="3838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72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FC5F9">
      <w:pPr>
        <w:spacing w:line="360" w:lineRule="auto"/>
        <w:jc w:val="left"/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en-IN"/>
        </w:rPr>
      </w:pPr>
    </w:p>
    <w:p w14:paraId="1F434B2C">
      <w:pPr>
        <w:spacing w:line="360" w:lineRule="auto"/>
        <w:jc w:val="left"/>
        <w:rPr>
          <w:lang w:val="en-IN" w:eastAsia="zh-CN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lang w:val="en-US" w:eastAsia="en-IN"/>
        </w:rPr>
        <w:t>Figure 1:</w:t>
      </w:r>
      <w:r>
        <w:rPr>
          <w:rFonts w:hint="default"/>
          <w:color w:val="000000"/>
          <w:sz w:val="24"/>
          <w:szCs w:val="24"/>
          <w:lang w:val="en-US" w:eastAsia="en-IN"/>
        </w:rPr>
        <w:t xml:space="preserve"> </w:t>
      </w:r>
      <w:r>
        <w:rPr>
          <w:color w:val="000000"/>
          <w:sz w:val="24"/>
          <w:szCs w:val="24"/>
          <w:lang w:eastAsia="en-IN"/>
        </w:rPr>
        <w:t>PLL Internal blocks PFD, LPF, CP &amp; FD  with current starved VCO</w:t>
      </w:r>
    </w:p>
    <w:p w14:paraId="4101979C">
      <w:pPr>
        <w:ind w:left="908" w:right="492"/>
        <w:jc w:val="left"/>
      </w:pPr>
      <w:r>
        <w:drawing>
          <wp:inline distT="0" distB="0" distL="114300" distR="114300">
            <wp:extent cx="4403725" cy="2668270"/>
            <wp:effectExtent l="0" t="0" r="15875" b="1778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rcRect l="2924" t="1472" r="723" b="1436"/>
                    <a:stretch>
                      <a:fillRect/>
                    </a:stretch>
                  </pic:blipFill>
                  <pic:spPr>
                    <a:xfrm>
                      <a:off x="0" y="0"/>
                      <a:ext cx="4403725" cy="266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D5266">
      <w:pPr>
        <w:ind w:left="908" w:right="492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>Figure 2</w:t>
      </w:r>
      <w:r>
        <w:rPr>
          <w:rFonts w:hint="default"/>
          <w:b/>
          <w:bCs/>
          <w:sz w:val="24"/>
          <w:szCs w:val="24"/>
          <w:lang w:val="en-US"/>
        </w:rPr>
        <w:t xml:space="preserve">. </w:t>
      </w:r>
      <w:bookmarkStart w:id="0" w:name="_GoBack"/>
      <w:bookmarkEnd w:id="0"/>
      <w:r>
        <w:rPr>
          <w:rFonts w:hint="default"/>
          <w:b/>
          <w:bCs/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CSVCO</w:t>
      </w:r>
      <w:r>
        <w:rPr>
          <w:rFonts w:hint="default"/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using</w:t>
      </w:r>
      <w:r>
        <w:rPr>
          <w:rFonts w:hint="default"/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Sleepy</w:t>
      </w:r>
      <w:r>
        <w:rPr>
          <w:rFonts w:hint="default"/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Stack</w:t>
      </w:r>
      <w:r>
        <w:rPr>
          <w:rFonts w:hint="default"/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Technique with 45</w:t>
      </w:r>
      <w:r>
        <w:rPr>
          <w:rFonts w:hint="default"/>
          <w:sz w:val="24"/>
          <w:szCs w:val="24"/>
          <w:lang w:val="en-US"/>
        </w:rPr>
        <w:t>NM T</w:t>
      </w:r>
      <w:r>
        <w:rPr>
          <w:sz w:val="24"/>
          <w:szCs w:val="24"/>
        </w:rPr>
        <w:t>echnology</w:t>
      </w:r>
    </w:p>
    <w:p w14:paraId="53512FE7">
      <w:pPr>
        <w:ind w:left="908" w:right="492"/>
        <w:jc w:val="left"/>
        <w:rPr>
          <w:sz w:val="24"/>
          <w:szCs w:val="24"/>
          <w:lang w:val="en-IN" w:eastAsia="zh-CN"/>
        </w:rPr>
        <w:sectPr>
          <w:pgSz w:w="11910" w:h="16840"/>
          <w:pgMar w:top="1320" w:right="960" w:bottom="1160" w:left="1680" w:header="0" w:footer="954" w:gutter="0"/>
          <w:cols w:space="425" w:num="1"/>
        </w:sect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2734945</wp:posOffset>
            </wp:positionH>
            <wp:positionV relativeFrom="paragraph">
              <wp:posOffset>-7056755</wp:posOffset>
            </wp:positionV>
            <wp:extent cx="2619375" cy="1673860"/>
            <wp:effectExtent l="0" t="0" r="9525" b="2540"/>
            <wp:wrapTopAndBottom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673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2B9950">
      <w:pPr>
        <w:pStyle w:val="5"/>
        <w:spacing w:before="22"/>
        <w:ind w:left="-220" w:right="489"/>
        <w:jc w:val="center"/>
        <w:rPr>
          <w:b/>
          <w:bCs/>
          <w:position w:val="2"/>
          <w:sz w:val="24"/>
          <w:szCs w:val="24"/>
        </w:rPr>
      </w:pPr>
    </w:p>
    <w:p w14:paraId="52497128">
      <w:pPr>
        <w:pStyle w:val="5"/>
        <w:spacing w:before="22"/>
        <w:ind w:left="-220" w:right="489"/>
        <w:jc w:val="center"/>
        <w:rPr>
          <w:b/>
          <w:bCs/>
          <w:position w:val="2"/>
          <w:sz w:val="24"/>
          <w:szCs w:val="24"/>
        </w:rPr>
      </w:pPr>
    </w:p>
    <w:p w14:paraId="0646387F">
      <w:pPr>
        <w:pStyle w:val="5"/>
        <w:spacing w:before="22"/>
        <w:ind w:left="-220" w:right="489"/>
        <w:jc w:val="center"/>
        <w:rPr>
          <w:b/>
          <w:bCs/>
          <w:position w:val="2"/>
          <w:sz w:val="24"/>
          <w:szCs w:val="24"/>
        </w:rPr>
      </w:pPr>
    </w:p>
    <w:p w14:paraId="3DD79DD3">
      <w:pPr>
        <w:pStyle w:val="5"/>
        <w:spacing w:before="22"/>
        <w:ind w:left="-220" w:right="489"/>
        <w:jc w:val="center"/>
        <w:rPr>
          <w:b/>
          <w:bCs/>
          <w:position w:val="2"/>
          <w:sz w:val="24"/>
          <w:szCs w:val="24"/>
        </w:rPr>
      </w:pPr>
    </w:p>
    <w:p w14:paraId="436EFE37">
      <w:pPr>
        <w:pStyle w:val="5"/>
        <w:spacing w:before="22"/>
        <w:ind w:left="-220" w:right="489"/>
        <w:jc w:val="center"/>
        <w:rPr>
          <w:b/>
          <w:bCs/>
          <w:position w:val="2"/>
          <w:sz w:val="24"/>
          <w:szCs w:val="24"/>
        </w:rPr>
      </w:pPr>
    </w:p>
    <w:p w14:paraId="19486D51">
      <w:pPr>
        <w:pStyle w:val="5"/>
        <w:spacing w:before="22"/>
        <w:ind w:left="-220" w:right="489"/>
        <w:jc w:val="center"/>
        <w:rPr>
          <w:b/>
          <w:bCs/>
          <w:position w:val="2"/>
          <w:sz w:val="24"/>
          <w:szCs w:val="24"/>
        </w:rPr>
      </w:pPr>
    </w:p>
    <w:p w14:paraId="31C6F79B">
      <w:pPr>
        <w:pStyle w:val="5"/>
        <w:spacing w:before="22"/>
        <w:ind w:left="-220" w:right="489"/>
        <w:jc w:val="center"/>
        <w:rPr>
          <w:sz w:val="24"/>
          <w:szCs w:val="24"/>
        </w:rPr>
      </w:pPr>
      <w:r>
        <w:rPr>
          <w:b/>
          <w:bCs/>
          <w:position w:val="2"/>
          <w:sz w:val="24"/>
          <w:szCs w:val="24"/>
        </w:rPr>
        <w:t xml:space="preserve">Figure </w:t>
      </w:r>
      <w:r>
        <w:rPr>
          <w:b/>
          <w:bCs/>
          <w:position w:val="2"/>
          <w:sz w:val="24"/>
          <w:szCs w:val="24"/>
          <w:lang w:val="en-IN"/>
        </w:rPr>
        <w:t>3</w:t>
      </w:r>
      <w:r>
        <w:rPr>
          <w:rFonts w:hint="default"/>
          <w:b/>
          <w:bCs/>
          <w:position w:val="2"/>
          <w:sz w:val="24"/>
          <w:szCs w:val="24"/>
          <w:lang w:val="en-US"/>
        </w:rPr>
        <w:t xml:space="preserve">. </w:t>
      </w:r>
      <w:r>
        <w:rPr>
          <w:b/>
          <w:bCs/>
          <w:position w:val="2"/>
          <w:sz w:val="24"/>
          <w:szCs w:val="24"/>
        </w:rPr>
        <w:t xml:space="preserve"> </w:t>
      </w:r>
      <w:r>
        <w:rPr>
          <w:position w:val="2"/>
          <w:sz w:val="24"/>
          <w:szCs w:val="24"/>
        </w:rPr>
        <w:t>Corner Analysis of</w:t>
      </w:r>
      <w:r>
        <w:rPr>
          <w:rFonts w:hint="default"/>
          <w:position w:val="2"/>
          <w:sz w:val="24"/>
          <w:szCs w:val="24"/>
          <w:lang w:val="en-US"/>
        </w:rPr>
        <w:t xml:space="preserve"> </w:t>
      </w:r>
      <w:r>
        <w:rPr>
          <w:spacing w:val="-4"/>
          <w:position w:val="2"/>
          <w:sz w:val="24"/>
          <w:szCs w:val="24"/>
          <w:lang w:val="en-IN"/>
        </w:rPr>
        <w:t>P avg</w:t>
      </w:r>
      <w:r>
        <w:rPr>
          <w:rFonts w:hint="default"/>
          <w:spacing w:val="-4"/>
          <w:position w:val="2"/>
          <w:sz w:val="24"/>
          <w:szCs w:val="24"/>
          <w:lang w:val="en-US"/>
        </w:rPr>
        <w:t xml:space="preserve"> </w:t>
      </w:r>
      <w:r>
        <w:rPr>
          <w:position w:val="2"/>
          <w:sz w:val="24"/>
          <w:szCs w:val="24"/>
        </w:rPr>
        <w:t>for</w:t>
      </w:r>
      <w:r>
        <w:rPr>
          <w:rFonts w:hint="default"/>
          <w:position w:val="2"/>
          <w:sz w:val="24"/>
          <w:szCs w:val="24"/>
          <w:lang w:val="en-US"/>
        </w:rPr>
        <w:t xml:space="preserve"> </w:t>
      </w:r>
      <w:r>
        <w:rPr>
          <w:position w:val="2"/>
          <w:sz w:val="24"/>
          <w:szCs w:val="24"/>
        </w:rPr>
        <w:t>CSVCO</w:t>
      </w:r>
      <w:r>
        <w:rPr>
          <w:rFonts w:hint="default"/>
          <w:position w:val="2"/>
          <w:sz w:val="24"/>
          <w:szCs w:val="24"/>
          <w:lang w:val="en-US"/>
        </w:rPr>
        <w:t xml:space="preserve"> </w:t>
      </w:r>
      <w:r>
        <w:rPr>
          <w:position w:val="2"/>
          <w:sz w:val="24"/>
          <w:szCs w:val="24"/>
        </w:rPr>
        <w:t>applied with</w:t>
      </w:r>
      <w:r>
        <w:rPr>
          <w:rFonts w:hint="default"/>
          <w:position w:val="2"/>
          <w:sz w:val="24"/>
          <w:szCs w:val="24"/>
          <w:lang w:val="en-US"/>
        </w:rPr>
        <w:t xml:space="preserve"> </w:t>
      </w:r>
      <w:r>
        <w:rPr>
          <w:position w:val="2"/>
          <w:sz w:val="24"/>
          <w:szCs w:val="24"/>
        </w:rPr>
        <w:t>different</w:t>
      </w:r>
      <w:r>
        <w:rPr>
          <w:rFonts w:hint="default"/>
          <w:position w:val="2"/>
          <w:sz w:val="24"/>
          <w:szCs w:val="24"/>
          <w:lang w:val="en-US"/>
        </w:rPr>
        <w:t xml:space="preserve"> </w:t>
      </w:r>
      <w:r>
        <w:rPr>
          <w:position w:val="2"/>
          <w:sz w:val="24"/>
          <w:szCs w:val="24"/>
        </w:rPr>
        <w:t>low</w:t>
      </w:r>
      <w:r>
        <w:rPr>
          <w:rFonts w:hint="default"/>
          <w:position w:val="2"/>
          <w:sz w:val="24"/>
          <w:szCs w:val="24"/>
          <w:lang w:val="en-US"/>
        </w:rPr>
        <w:t xml:space="preserve"> </w:t>
      </w:r>
      <w:r>
        <w:rPr>
          <w:position w:val="2"/>
          <w:sz w:val="24"/>
          <w:szCs w:val="24"/>
        </w:rPr>
        <w:t>leakage</w:t>
      </w:r>
      <w:r>
        <w:rPr>
          <w:rFonts w:hint="default"/>
          <w:position w:val="2"/>
          <w:sz w:val="24"/>
          <w:szCs w:val="24"/>
          <w:lang w:val="en-US"/>
        </w:rPr>
        <w:t xml:space="preserve"> </w:t>
      </w:r>
      <w:r>
        <w:rPr>
          <w:position w:val="2"/>
          <w:sz w:val="24"/>
          <w:szCs w:val="24"/>
        </w:rPr>
        <w:t>techniques.</w:t>
      </w:r>
    </w:p>
    <w:p w14:paraId="0484544A"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1885950</wp:posOffset>
            </wp:positionH>
            <wp:positionV relativeFrom="paragraph">
              <wp:posOffset>440055</wp:posOffset>
            </wp:positionV>
            <wp:extent cx="3735705" cy="2387600"/>
            <wp:effectExtent l="0" t="0" r="17145" b="12700"/>
            <wp:wrapTopAndBottom/>
            <wp:docPr id="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5705" cy="238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101DD4"/>
    <w:rsid w:val="23101DD4"/>
    <w:rsid w:val="4657759E"/>
    <w:rsid w:val="4847435A"/>
    <w:rsid w:val="49F70F64"/>
    <w:rsid w:val="6E88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basedOn w:val="1"/>
    <w:qFormat/>
    <w:uiPriority w:val="1"/>
    <w:pPr>
      <w:ind w:left="1176" w:hanging="303"/>
      <w:outlineLvl w:val="0"/>
    </w:pPr>
    <w:rPr>
      <w:b/>
      <w:bCs/>
      <w:sz w:val="20"/>
      <w:szCs w:val="20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sz w:val="20"/>
      <w:szCs w:val="20"/>
    </w:rPr>
  </w:style>
  <w:style w:type="character" w:styleId="6">
    <w:name w:val="Hyperlink"/>
    <w:basedOn w:val="3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2023-12-08T12:15:00Z</dcterms:created>
  <dc:creator>K Annamma</dc:creator>
  <cp:lastModifiedBy>K Annamma</cp:lastModifiedBy>
  <dcterms:modified xsi:type="dcterms:W3CDTF">2024-10-30T09:41:23Z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1033-12.2.0.18607</vt:lpwstr>
  </property>
  <property fmtid="{D5CDD505-2E9C-101B-9397-08002B2CF9AE}" pid="3" name="ICV">
    <vt:lpwstr>0AFFB62674E24578AE8AC7A68ADF34C5_13</vt:lpwstr>
  </property>
</Properties>
</file>