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7718D7" w14:textId="16C19EAF" w:rsidR="00E372EE" w:rsidRPr="00E372EE" w:rsidRDefault="00E372EE" w:rsidP="00E372EE">
      <w:pPr>
        <w:spacing w:line="480" w:lineRule="auto"/>
        <w:rPr>
          <w:rFonts w:ascii="Times New Roman" w:eastAsia="ＭＳ 明朝" w:hAnsi="Times New Roman" w:cs="Times New Roman"/>
          <w:b/>
          <w:bCs/>
          <w:sz w:val="22"/>
        </w:rPr>
      </w:pPr>
      <w:r>
        <w:rPr>
          <w:rFonts w:ascii="Times New Roman" w:eastAsia="ＭＳ 明朝" w:hAnsi="Times New Roman" w:cs="Times New Roman"/>
          <w:b/>
          <w:bCs/>
          <w:sz w:val="22"/>
        </w:rPr>
        <w:t>Supplementa</w:t>
      </w:r>
      <w:r w:rsidR="00FA6C2D">
        <w:rPr>
          <w:rFonts w:ascii="Times New Roman" w:eastAsia="ＭＳ 明朝" w:hAnsi="Times New Roman" w:cs="Times New Roman" w:hint="eastAsia"/>
          <w:b/>
          <w:bCs/>
          <w:sz w:val="22"/>
        </w:rPr>
        <w:t>r</w:t>
      </w:r>
      <w:r>
        <w:rPr>
          <w:rFonts w:ascii="Times New Roman" w:eastAsia="ＭＳ 明朝" w:hAnsi="Times New Roman" w:cs="Times New Roman"/>
          <w:b/>
          <w:bCs/>
          <w:sz w:val="22"/>
        </w:rPr>
        <w:t>y</w:t>
      </w:r>
      <w:r>
        <w:rPr>
          <w:rFonts w:ascii="Times New Roman" w:eastAsia="ＭＳ 明朝" w:hAnsi="Times New Roman" w:cs="Times New Roman" w:hint="eastAsia"/>
          <w:b/>
          <w:bCs/>
          <w:sz w:val="22"/>
        </w:rPr>
        <w:t xml:space="preserve"> </w:t>
      </w:r>
      <w:r w:rsidRPr="00E372EE">
        <w:rPr>
          <w:rFonts w:ascii="Times New Roman" w:eastAsia="ＭＳ 明朝" w:hAnsi="Times New Roman" w:cs="Times New Roman"/>
          <w:b/>
          <w:bCs/>
          <w:sz w:val="22"/>
        </w:rPr>
        <w:t xml:space="preserve">Table </w:t>
      </w:r>
      <w:r>
        <w:rPr>
          <w:rFonts w:ascii="Times New Roman" w:eastAsia="ＭＳ 明朝" w:hAnsi="Times New Roman" w:cs="Times New Roman" w:hint="eastAsia"/>
          <w:b/>
          <w:bCs/>
          <w:sz w:val="22"/>
        </w:rPr>
        <w:t>1</w:t>
      </w:r>
      <w:r w:rsidRPr="00E372EE">
        <w:rPr>
          <w:rFonts w:ascii="Times New Roman" w:eastAsia="ＭＳ 明朝" w:hAnsi="Times New Roman" w:cs="Times New Roman"/>
          <w:b/>
          <w:bCs/>
          <w:sz w:val="22"/>
        </w:rPr>
        <w:t xml:space="preserve"> </w:t>
      </w:r>
      <w:r w:rsidRPr="00E372EE">
        <w:rPr>
          <w:rFonts w:ascii="Times New Roman" w:eastAsia="ＭＳ 明朝" w:hAnsi="Times New Roman" w:cs="Times New Roman"/>
          <w:sz w:val="22"/>
        </w:rPr>
        <w:t xml:space="preserve">Changes from baseline in </w:t>
      </w:r>
      <w:r w:rsidRPr="00E372EE">
        <w:rPr>
          <w:rFonts w:ascii="Times New Roman" w:eastAsia="ＭＳ 明朝" w:hAnsi="Times New Roman" w:cs="Times New Roman"/>
          <w:sz w:val="22"/>
          <w:vertAlign w:val="superscript"/>
        </w:rPr>
        <w:t>18</w:t>
      </w:r>
      <w:r w:rsidRPr="00E372EE">
        <w:rPr>
          <w:rFonts w:ascii="Times New Roman" w:eastAsia="ＭＳ 明朝" w:hAnsi="Times New Roman" w:cs="Times New Roman"/>
          <w:sz w:val="22"/>
        </w:rPr>
        <w:t>F-FLT PET parameters according to confirmed response</w:t>
      </w:r>
    </w:p>
    <w:tbl>
      <w:tblPr>
        <w:tblpPr w:leftFromText="142" w:rightFromText="142" w:vertAnchor="text" w:horzAnchor="margin" w:tblpXSpec="center" w:tblpY="34"/>
        <w:tblW w:w="1034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4"/>
        <w:gridCol w:w="2268"/>
        <w:gridCol w:w="2220"/>
        <w:gridCol w:w="2221"/>
        <w:gridCol w:w="2221"/>
        <w:gridCol w:w="1134"/>
      </w:tblGrid>
      <w:tr w:rsidR="00E372EE" w:rsidRPr="00E372EE" w14:paraId="27DBD32F" w14:textId="77777777" w:rsidTr="00F43BC1">
        <w:trPr>
          <w:trHeight w:val="260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0EBAA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DA077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1C88C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All subjects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7A277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Non-progressive disease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6F97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Progressive disease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5F52F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P value</w:t>
            </w:r>
          </w:p>
        </w:tc>
      </w:tr>
      <w:tr w:rsidR="00E372EE" w:rsidRPr="00E372EE" w14:paraId="650C6AEF" w14:textId="77777777" w:rsidTr="00F43BC1">
        <w:trPr>
          <w:trHeight w:val="260"/>
        </w:trPr>
        <w:tc>
          <w:tcPr>
            <w:tcW w:w="10348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17403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u w:val="single"/>
              </w:rPr>
              <w:t>Changes between baseline and week 2</w:t>
            </w:r>
          </w:p>
        </w:tc>
      </w:tr>
      <w:tr w:rsidR="00E372EE" w:rsidRPr="00E372EE" w14:paraId="02F56349" w14:textId="77777777" w:rsidTr="00F43BC1">
        <w:trPr>
          <w:trHeight w:val="260"/>
        </w:trPr>
        <w:tc>
          <w:tcPr>
            <w:tcW w:w="2552" w:type="dxa"/>
            <w:gridSpan w:val="2"/>
            <w:shd w:val="clear" w:color="auto" w:fill="auto"/>
            <w:noWrap/>
            <w:vAlign w:val="center"/>
          </w:tcPr>
          <w:p w14:paraId="286F367B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S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pleen Δ</w:t>
            </w: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SUV</w:t>
            </w: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  <w:vertAlign w:val="subscript"/>
              </w:rPr>
              <w:t>m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vertAlign w:val="subscript"/>
              </w:rPr>
              <w:t>ean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0-2, %</w:t>
            </w:r>
          </w:p>
        </w:tc>
        <w:tc>
          <w:tcPr>
            <w:tcW w:w="2220" w:type="dxa"/>
            <w:shd w:val="clear" w:color="auto" w:fill="auto"/>
            <w:noWrap/>
            <w:vAlign w:val="center"/>
          </w:tcPr>
          <w:p w14:paraId="4D89D67D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5.44 (-52.0–32.8)</w:t>
            </w: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3BF65007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7.57 (-52.0–32.8)</w:t>
            </w: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7368F57B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kern w:val="0"/>
                <w:sz w:val="22"/>
              </w:rPr>
              <w:t>-3.61 (-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4.44–22.5)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C9E60D4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0.60</w:t>
            </w:r>
          </w:p>
        </w:tc>
      </w:tr>
      <w:tr w:rsidR="00E372EE" w:rsidRPr="00E372EE" w14:paraId="5F55510A" w14:textId="77777777" w:rsidTr="00F43BC1">
        <w:trPr>
          <w:trHeight w:val="260"/>
        </w:trPr>
        <w:tc>
          <w:tcPr>
            <w:tcW w:w="2552" w:type="dxa"/>
            <w:gridSpan w:val="2"/>
            <w:shd w:val="clear" w:color="auto" w:fill="auto"/>
            <w:noWrap/>
            <w:vAlign w:val="center"/>
            <w:hideMark/>
          </w:tcPr>
          <w:p w14:paraId="1AEE98D3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ΔSUV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vertAlign w:val="subscript"/>
              </w:rPr>
              <w:t>max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0-2, %</w:t>
            </w:r>
          </w:p>
        </w:tc>
        <w:tc>
          <w:tcPr>
            <w:tcW w:w="2220" w:type="dxa"/>
            <w:shd w:val="clear" w:color="auto" w:fill="auto"/>
            <w:noWrap/>
            <w:vAlign w:val="center"/>
          </w:tcPr>
          <w:p w14:paraId="4E699E10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44E19A43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1DE7DD00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16089D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372EE" w:rsidRPr="00E372EE" w14:paraId="4318E88D" w14:textId="77777777" w:rsidTr="00F43BC1">
        <w:trPr>
          <w:trHeight w:val="260"/>
        </w:trPr>
        <w:tc>
          <w:tcPr>
            <w:tcW w:w="284" w:type="dxa"/>
            <w:shd w:val="clear" w:color="auto" w:fill="auto"/>
            <w:noWrap/>
            <w:vAlign w:val="center"/>
            <w:hideMark/>
          </w:tcPr>
          <w:p w14:paraId="6712DCF3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9B33AD4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Th4</w:t>
            </w:r>
          </w:p>
        </w:tc>
        <w:tc>
          <w:tcPr>
            <w:tcW w:w="2220" w:type="dxa"/>
            <w:shd w:val="clear" w:color="auto" w:fill="auto"/>
            <w:noWrap/>
            <w:vAlign w:val="center"/>
          </w:tcPr>
          <w:p w14:paraId="4BE4CE14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-7.63 (-36.5–40.8)</w:t>
            </w: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23C2A0CC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-8.12 (-26.6–13.0)</w:t>
            </w: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7C9F692E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1.61 (-36.5–40.8)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A92F6F6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0.40</w:t>
            </w:r>
          </w:p>
        </w:tc>
      </w:tr>
      <w:tr w:rsidR="00E372EE" w:rsidRPr="00E372EE" w14:paraId="6F8BAF95" w14:textId="77777777" w:rsidTr="00F43BC1">
        <w:trPr>
          <w:trHeight w:val="260"/>
        </w:trPr>
        <w:tc>
          <w:tcPr>
            <w:tcW w:w="284" w:type="dxa"/>
            <w:shd w:val="clear" w:color="auto" w:fill="auto"/>
            <w:noWrap/>
            <w:vAlign w:val="center"/>
            <w:hideMark/>
          </w:tcPr>
          <w:p w14:paraId="2D9E3101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8CACDA7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h8</w:t>
            </w:r>
          </w:p>
        </w:tc>
        <w:tc>
          <w:tcPr>
            <w:tcW w:w="2220" w:type="dxa"/>
            <w:shd w:val="clear" w:color="auto" w:fill="auto"/>
            <w:noWrap/>
            <w:vAlign w:val="center"/>
          </w:tcPr>
          <w:p w14:paraId="074054CA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-8.30 (-40.5–51.1)</w:t>
            </w: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4A018A0C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-9.21 (-33.8–31.7)</w:t>
            </w: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3819BED5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-2.56 (-40.5–51.1)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BACE5D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0.56 </w:t>
            </w:r>
          </w:p>
        </w:tc>
      </w:tr>
      <w:tr w:rsidR="00E372EE" w:rsidRPr="00E372EE" w14:paraId="49B06977" w14:textId="77777777" w:rsidTr="00F43BC1">
        <w:trPr>
          <w:trHeight w:val="260"/>
        </w:trPr>
        <w:tc>
          <w:tcPr>
            <w:tcW w:w="284" w:type="dxa"/>
            <w:shd w:val="clear" w:color="auto" w:fill="auto"/>
            <w:noWrap/>
            <w:vAlign w:val="center"/>
            <w:hideMark/>
          </w:tcPr>
          <w:p w14:paraId="5CDBD340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8441C48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h12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14:paraId="67FDF4C8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-7.03 (-39.5–36.6)</w:t>
            </w:r>
          </w:p>
        </w:tc>
        <w:tc>
          <w:tcPr>
            <w:tcW w:w="2221" w:type="dxa"/>
            <w:shd w:val="clear" w:color="auto" w:fill="auto"/>
            <w:noWrap/>
            <w:vAlign w:val="center"/>
            <w:hideMark/>
          </w:tcPr>
          <w:p w14:paraId="14A49BF6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-7.45 (-39.5–18.4)</w:t>
            </w:r>
          </w:p>
        </w:tc>
        <w:tc>
          <w:tcPr>
            <w:tcW w:w="2221" w:type="dxa"/>
            <w:shd w:val="clear" w:color="auto" w:fill="auto"/>
            <w:noWrap/>
            <w:vAlign w:val="center"/>
            <w:hideMark/>
          </w:tcPr>
          <w:p w14:paraId="09FFF726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-3.00 (-28.6–36.6)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B92AEC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0.25 </w:t>
            </w:r>
          </w:p>
        </w:tc>
      </w:tr>
      <w:tr w:rsidR="00E372EE" w:rsidRPr="00E372EE" w14:paraId="1E11403B" w14:textId="77777777" w:rsidTr="00F43BC1">
        <w:trPr>
          <w:trHeight w:val="260"/>
        </w:trPr>
        <w:tc>
          <w:tcPr>
            <w:tcW w:w="2552" w:type="dxa"/>
            <w:gridSpan w:val="2"/>
            <w:shd w:val="clear" w:color="auto" w:fill="auto"/>
            <w:noWrap/>
            <w:vAlign w:val="center"/>
          </w:tcPr>
          <w:p w14:paraId="0FCAC9E2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ΔSUV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vertAlign w:val="subscript"/>
              </w:rPr>
              <w:t>mean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0-2, %</w:t>
            </w:r>
          </w:p>
        </w:tc>
        <w:tc>
          <w:tcPr>
            <w:tcW w:w="2220" w:type="dxa"/>
            <w:shd w:val="clear" w:color="auto" w:fill="auto"/>
            <w:noWrap/>
            <w:vAlign w:val="center"/>
          </w:tcPr>
          <w:p w14:paraId="71AF99CC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78AC17E0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7D1CD472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0F2528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372EE" w:rsidRPr="00E372EE" w14:paraId="48071A94" w14:textId="77777777" w:rsidTr="00F43BC1">
        <w:trPr>
          <w:trHeight w:val="260"/>
        </w:trPr>
        <w:tc>
          <w:tcPr>
            <w:tcW w:w="284" w:type="dxa"/>
            <w:shd w:val="clear" w:color="auto" w:fill="auto"/>
            <w:noWrap/>
            <w:vAlign w:val="center"/>
          </w:tcPr>
          <w:p w14:paraId="16D9E2F7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FE4D4CE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Th4</w:t>
            </w:r>
          </w:p>
        </w:tc>
        <w:tc>
          <w:tcPr>
            <w:tcW w:w="2220" w:type="dxa"/>
            <w:shd w:val="clear" w:color="auto" w:fill="auto"/>
            <w:noWrap/>
            <w:vAlign w:val="center"/>
          </w:tcPr>
          <w:p w14:paraId="48C4A9B8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-7.50 (-25.8–24.8)</w:t>
            </w: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3BAFCB3D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-7.62 (-18.0–10.4)</w:t>
            </w: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6214C35E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12.0 (-25.8–24.8)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97CFAE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.71</w:t>
            </w:r>
          </w:p>
        </w:tc>
      </w:tr>
      <w:tr w:rsidR="00E372EE" w:rsidRPr="00E372EE" w14:paraId="29718216" w14:textId="77777777" w:rsidTr="00F43BC1">
        <w:trPr>
          <w:trHeight w:val="260"/>
        </w:trPr>
        <w:tc>
          <w:tcPr>
            <w:tcW w:w="284" w:type="dxa"/>
            <w:shd w:val="clear" w:color="auto" w:fill="auto"/>
            <w:noWrap/>
            <w:vAlign w:val="center"/>
          </w:tcPr>
          <w:p w14:paraId="53938DD6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EB51E10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h8</w:t>
            </w:r>
          </w:p>
        </w:tc>
        <w:tc>
          <w:tcPr>
            <w:tcW w:w="2220" w:type="dxa"/>
            <w:shd w:val="clear" w:color="auto" w:fill="auto"/>
            <w:noWrap/>
            <w:vAlign w:val="center"/>
          </w:tcPr>
          <w:p w14:paraId="654F250D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-5.61 (-27.8–24.2)</w:t>
            </w: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284D4A60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-6.77 (-20.5–12.3)</w:t>
            </w: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382B18DF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14.1 (-27.8–24.2)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65EE3D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.38</w:t>
            </w:r>
          </w:p>
        </w:tc>
      </w:tr>
      <w:tr w:rsidR="00E372EE" w:rsidRPr="00E372EE" w14:paraId="5714BD11" w14:textId="77777777" w:rsidTr="00F43BC1">
        <w:trPr>
          <w:trHeight w:val="260"/>
        </w:trPr>
        <w:tc>
          <w:tcPr>
            <w:tcW w:w="284" w:type="dxa"/>
            <w:shd w:val="clear" w:color="auto" w:fill="auto"/>
            <w:noWrap/>
            <w:vAlign w:val="center"/>
          </w:tcPr>
          <w:p w14:paraId="02985D5D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A426452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h12</w:t>
            </w:r>
          </w:p>
        </w:tc>
        <w:tc>
          <w:tcPr>
            <w:tcW w:w="2220" w:type="dxa"/>
            <w:shd w:val="clear" w:color="auto" w:fill="auto"/>
            <w:noWrap/>
            <w:vAlign w:val="center"/>
          </w:tcPr>
          <w:p w14:paraId="500F65B9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-3.67 (-26.0–29.1)</w:t>
            </w: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79BE4312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-6.38 (-26.0–18.5)</w:t>
            </w: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131FF3B7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17.1 (-17.8–19.1)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D575CB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.39</w:t>
            </w:r>
          </w:p>
        </w:tc>
      </w:tr>
      <w:tr w:rsidR="00E372EE" w:rsidRPr="00E372EE" w14:paraId="211D632C" w14:textId="77777777" w:rsidTr="00F43BC1">
        <w:trPr>
          <w:trHeight w:val="260"/>
        </w:trPr>
        <w:tc>
          <w:tcPr>
            <w:tcW w:w="2552" w:type="dxa"/>
            <w:gridSpan w:val="2"/>
            <w:shd w:val="clear" w:color="auto" w:fill="auto"/>
            <w:noWrap/>
            <w:vAlign w:val="center"/>
            <w:hideMark/>
          </w:tcPr>
          <w:p w14:paraId="51A62A96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ΔPVV0-2, %</w:t>
            </w:r>
          </w:p>
        </w:tc>
        <w:tc>
          <w:tcPr>
            <w:tcW w:w="2220" w:type="dxa"/>
            <w:shd w:val="clear" w:color="auto" w:fill="auto"/>
            <w:noWrap/>
            <w:vAlign w:val="center"/>
          </w:tcPr>
          <w:p w14:paraId="6EBCAE88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578082C7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7825F15E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A9A49F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372EE" w:rsidRPr="00E372EE" w14:paraId="71A769D3" w14:textId="77777777" w:rsidTr="00F43BC1">
        <w:trPr>
          <w:trHeight w:val="260"/>
        </w:trPr>
        <w:tc>
          <w:tcPr>
            <w:tcW w:w="284" w:type="dxa"/>
            <w:shd w:val="clear" w:color="auto" w:fill="auto"/>
            <w:noWrap/>
            <w:vAlign w:val="center"/>
            <w:hideMark/>
          </w:tcPr>
          <w:p w14:paraId="7F7248AD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E5B0FCE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Th4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14:paraId="667A2E85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2.74 (-44.6–34.7)</w:t>
            </w:r>
          </w:p>
        </w:tc>
        <w:tc>
          <w:tcPr>
            <w:tcW w:w="2221" w:type="dxa"/>
            <w:shd w:val="clear" w:color="auto" w:fill="auto"/>
            <w:noWrap/>
            <w:vAlign w:val="center"/>
            <w:hideMark/>
          </w:tcPr>
          <w:p w14:paraId="7857989A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2.57 (-32.7–31.8)</w:t>
            </w:r>
          </w:p>
        </w:tc>
        <w:tc>
          <w:tcPr>
            <w:tcW w:w="2221" w:type="dxa"/>
            <w:shd w:val="clear" w:color="auto" w:fill="auto"/>
            <w:noWrap/>
            <w:vAlign w:val="center"/>
            <w:hideMark/>
          </w:tcPr>
          <w:p w14:paraId="5386488D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16.4 (-44.6–34.7)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9A25C2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0.92 </w:t>
            </w:r>
          </w:p>
        </w:tc>
      </w:tr>
      <w:tr w:rsidR="00E372EE" w:rsidRPr="00E372EE" w14:paraId="339CA4DC" w14:textId="77777777" w:rsidTr="00F43BC1">
        <w:trPr>
          <w:trHeight w:val="260"/>
        </w:trPr>
        <w:tc>
          <w:tcPr>
            <w:tcW w:w="284" w:type="dxa"/>
            <w:shd w:val="clear" w:color="auto" w:fill="auto"/>
            <w:noWrap/>
            <w:vAlign w:val="center"/>
            <w:hideMark/>
          </w:tcPr>
          <w:p w14:paraId="3E93C880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67FB249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h8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14:paraId="2BE787EB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-5.17 (-38.7–53.2)</w:t>
            </w:r>
          </w:p>
        </w:tc>
        <w:tc>
          <w:tcPr>
            <w:tcW w:w="2221" w:type="dxa"/>
            <w:shd w:val="clear" w:color="auto" w:fill="auto"/>
            <w:noWrap/>
            <w:vAlign w:val="center"/>
            <w:hideMark/>
          </w:tcPr>
          <w:p w14:paraId="6C55FD56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-6.07 (-18.4–21.9)</w:t>
            </w:r>
          </w:p>
        </w:tc>
        <w:tc>
          <w:tcPr>
            <w:tcW w:w="2221" w:type="dxa"/>
            <w:shd w:val="clear" w:color="auto" w:fill="auto"/>
            <w:noWrap/>
            <w:vAlign w:val="center"/>
            <w:hideMark/>
          </w:tcPr>
          <w:p w14:paraId="39E4CA92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10.9 (-38.7–53.2)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3C2679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1.00 </w:t>
            </w:r>
          </w:p>
        </w:tc>
      </w:tr>
      <w:tr w:rsidR="00E372EE" w:rsidRPr="00E372EE" w14:paraId="7CE2AC0C" w14:textId="77777777" w:rsidTr="00F43BC1">
        <w:trPr>
          <w:trHeight w:val="260"/>
        </w:trPr>
        <w:tc>
          <w:tcPr>
            <w:tcW w:w="284" w:type="dxa"/>
            <w:shd w:val="clear" w:color="auto" w:fill="auto"/>
            <w:noWrap/>
            <w:vAlign w:val="center"/>
            <w:hideMark/>
          </w:tcPr>
          <w:p w14:paraId="1B6D488B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A84ADF3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h12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14:paraId="5F12189E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-5.93 (-29.5–15.9)</w:t>
            </w:r>
          </w:p>
        </w:tc>
        <w:tc>
          <w:tcPr>
            <w:tcW w:w="2221" w:type="dxa"/>
            <w:shd w:val="clear" w:color="auto" w:fill="auto"/>
            <w:noWrap/>
            <w:vAlign w:val="center"/>
            <w:hideMark/>
          </w:tcPr>
          <w:p w14:paraId="54476154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-7.73 (-29.5–15.9)</w:t>
            </w:r>
          </w:p>
        </w:tc>
        <w:tc>
          <w:tcPr>
            <w:tcW w:w="2221" w:type="dxa"/>
            <w:shd w:val="clear" w:color="auto" w:fill="auto"/>
            <w:noWrap/>
            <w:vAlign w:val="center"/>
            <w:hideMark/>
          </w:tcPr>
          <w:p w14:paraId="516DBDFD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-2.38 (-10.4–6.32)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1E7104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0.45</w:t>
            </w:r>
          </w:p>
        </w:tc>
      </w:tr>
      <w:tr w:rsidR="00E372EE" w:rsidRPr="00E372EE" w14:paraId="6785D3FE" w14:textId="77777777" w:rsidTr="00F43BC1">
        <w:trPr>
          <w:trHeight w:val="260"/>
        </w:trPr>
        <w:tc>
          <w:tcPr>
            <w:tcW w:w="2552" w:type="dxa"/>
            <w:gridSpan w:val="2"/>
            <w:shd w:val="clear" w:color="auto" w:fill="auto"/>
            <w:noWrap/>
            <w:vAlign w:val="center"/>
          </w:tcPr>
          <w:p w14:paraId="1EEF4378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ΔTVP0-2, %</w:t>
            </w:r>
          </w:p>
        </w:tc>
        <w:tc>
          <w:tcPr>
            <w:tcW w:w="2220" w:type="dxa"/>
            <w:shd w:val="clear" w:color="auto" w:fill="auto"/>
            <w:noWrap/>
            <w:vAlign w:val="center"/>
          </w:tcPr>
          <w:p w14:paraId="5BFC16DA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7105953D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7E3B4283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739772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372EE" w:rsidRPr="00E372EE" w14:paraId="48C9A3BE" w14:textId="77777777" w:rsidTr="00F43BC1">
        <w:trPr>
          <w:trHeight w:val="260"/>
        </w:trPr>
        <w:tc>
          <w:tcPr>
            <w:tcW w:w="284" w:type="dxa"/>
            <w:shd w:val="clear" w:color="auto" w:fill="auto"/>
            <w:noWrap/>
            <w:vAlign w:val="center"/>
          </w:tcPr>
          <w:p w14:paraId="1422A07A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F731CB3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Th4</w:t>
            </w:r>
          </w:p>
        </w:tc>
        <w:tc>
          <w:tcPr>
            <w:tcW w:w="2220" w:type="dxa"/>
            <w:shd w:val="clear" w:color="auto" w:fill="auto"/>
            <w:noWrap/>
            <w:vAlign w:val="center"/>
          </w:tcPr>
          <w:p w14:paraId="4E20B13B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-4.33 (-58.9–56.6)</w:t>
            </w: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573BF2BC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-6.63 (-41.3–15.3)</w:t>
            </w: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31DBE905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30.3 (-58.9–56.6)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C872CAC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0.87</w:t>
            </w:r>
          </w:p>
        </w:tc>
      </w:tr>
      <w:tr w:rsidR="00E372EE" w:rsidRPr="00E372EE" w14:paraId="05477C9B" w14:textId="77777777" w:rsidTr="00F43BC1">
        <w:trPr>
          <w:trHeight w:val="260"/>
        </w:trPr>
        <w:tc>
          <w:tcPr>
            <w:tcW w:w="284" w:type="dxa"/>
            <w:shd w:val="clear" w:color="auto" w:fill="auto"/>
            <w:noWrap/>
            <w:vAlign w:val="center"/>
          </w:tcPr>
          <w:p w14:paraId="7A9B8105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AB18438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h8</w:t>
            </w:r>
          </w:p>
        </w:tc>
        <w:tc>
          <w:tcPr>
            <w:tcW w:w="2220" w:type="dxa"/>
            <w:shd w:val="clear" w:color="auto" w:fill="auto"/>
            <w:noWrap/>
            <w:vAlign w:val="center"/>
          </w:tcPr>
          <w:p w14:paraId="472A254C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-11.4 (-55</w:t>
            </w: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.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8–90.2)</w:t>
            </w: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36E59CFE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-11.8 (-32.0–33.4)</w:t>
            </w: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21C48196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36.0 (-55.8–90.2)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AAC0BA5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0.77 </w:t>
            </w:r>
          </w:p>
        </w:tc>
      </w:tr>
      <w:tr w:rsidR="00E372EE" w:rsidRPr="00E372EE" w14:paraId="00FAFE94" w14:textId="77777777" w:rsidTr="00F43BC1">
        <w:trPr>
          <w:trHeight w:val="260"/>
        </w:trPr>
        <w:tc>
          <w:tcPr>
            <w:tcW w:w="284" w:type="dxa"/>
            <w:shd w:val="clear" w:color="auto" w:fill="auto"/>
            <w:noWrap/>
            <w:vAlign w:val="center"/>
            <w:hideMark/>
          </w:tcPr>
          <w:p w14:paraId="2283FA9C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C320445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h12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14:paraId="65DA9D7C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-10.6 (-38.5–49.9)</w:t>
            </w:r>
          </w:p>
        </w:tc>
        <w:tc>
          <w:tcPr>
            <w:tcW w:w="2221" w:type="dxa"/>
            <w:shd w:val="clear" w:color="auto" w:fill="auto"/>
            <w:noWrap/>
            <w:vAlign w:val="center"/>
            <w:hideMark/>
          </w:tcPr>
          <w:p w14:paraId="0ED896C2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-11.0 (-36.0–25.4)</w:t>
            </w:r>
          </w:p>
        </w:tc>
        <w:tc>
          <w:tcPr>
            <w:tcW w:w="2221" w:type="dxa"/>
            <w:shd w:val="clear" w:color="auto" w:fill="auto"/>
            <w:noWrap/>
            <w:vAlign w:val="center"/>
            <w:hideMark/>
          </w:tcPr>
          <w:p w14:paraId="261C5BDB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27.7 (-38.5–49.9)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FCB00F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0.85</w:t>
            </w:r>
          </w:p>
        </w:tc>
      </w:tr>
      <w:tr w:rsidR="00E372EE" w:rsidRPr="00E372EE" w14:paraId="37AB539D" w14:textId="77777777" w:rsidTr="00F43BC1">
        <w:trPr>
          <w:trHeight w:val="260"/>
        </w:trPr>
        <w:tc>
          <w:tcPr>
            <w:tcW w:w="10348" w:type="dxa"/>
            <w:gridSpan w:val="6"/>
            <w:shd w:val="clear" w:color="auto" w:fill="auto"/>
            <w:noWrap/>
            <w:vAlign w:val="center"/>
          </w:tcPr>
          <w:p w14:paraId="3805200D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E372EE" w:rsidRPr="00E372EE" w14:paraId="7A23288E" w14:textId="77777777" w:rsidTr="00F43BC1">
        <w:trPr>
          <w:trHeight w:val="260"/>
        </w:trPr>
        <w:tc>
          <w:tcPr>
            <w:tcW w:w="10348" w:type="dxa"/>
            <w:gridSpan w:val="6"/>
            <w:shd w:val="clear" w:color="auto" w:fill="auto"/>
            <w:noWrap/>
            <w:vAlign w:val="center"/>
            <w:hideMark/>
          </w:tcPr>
          <w:p w14:paraId="42B37884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u w:val="single"/>
              </w:rPr>
              <w:t>Changes between baseline and week 6</w:t>
            </w:r>
          </w:p>
        </w:tc>
      </w:tr>
      <w:tr w:rsidR="00E372EE" w:rsidRPr="00E372EE" w14:paraId="6E0DD96A" w14:textId="77777777" w:rsidTr="00F43BC1">
        <w:trPr>
          <w:trHeight w:val="260"/>
        </w:trPr>
        <w:tc>
          <w:tcPr>
            <w:tcW w:w="2552" w:type="dxa"/>
            <w:gridSpan w:val="2"/>
            <w:shd w:val="clear" w:color="auto" w:fill="auto"/>
            <w:noWrap/>
            <w:vAlign w:val="center"/>
            <w:hideMark/>
          </w:tcPr>
          <w:p w14:paraId="31D7D02A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S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pleen Δ</w:t>
            </w: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SUV</w:t>
            </w: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  <w:vertAlign w:val="subscript"/>
              </w:rPr>
              <w:t>m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vertAlign w:val="subscript"/>
              </w:rPr>
              <w:t>ean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0-6, %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14:paraId="3F59A969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-4.72 (-36.9–43.0)</w:t>
            </w:r>
          </w:p>
        </w:tc>
        <w:tc>
          <w:tcPr>
            <w:tcW w:w="2221" w:type="dxa"/>
            <w:shd w:val="clear" w:color="auto" w:fill="auto"/>
            <w:noWrap/>
            <w:vAlign w:val="center"/>
            <w:hideMark/>
          </w:tcPr>
          <w:p w14:paraId="6DC4E5ED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-5.28 (-36.9–18.5)</w:t>
            </w:r>
          </w:p>
        </w:tc>
        <w:tc>
          <w:tcPr>
            <w:tcW w:w="2221" w:type="dxa"/>
            <w:shd w:val="clear" w:color="auto" w:fill="auto"/>
            <w:noWrap/>
            <w:vAlign w:val="center"/>
            <w:hideMark/>
          </w:tcPr>
          <w:p w14:paraId="35B5AB8F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3.44 (-31.9–43.0)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836D89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0.69 </w:t>
            </w:r>
          </w:p>
        </w:tc>
      </w:tr>
      <w:tr w:rsidR="00E372EE" w:rsidRPr="00E372EE" w14:paraId="5393946C" w14:textId="77777777" w:rsidTr="00F43BC1">
        <w:trPr>
          <w:trHeight w:val="260"/>
        </w:trPr>
        <w:tc>
          <w:tcPr>
            <w:tcW w:w="2552" w:type="dxa"/>
            <w:gridSpan w:val="2"/>
            <w:shd w:val="clear" w:color="auto" w:fill="auto"/>
            <w:noWrap/>
            <w:vAlign w:val="center"/>
          </w:tcPr>
          <w:p w14:paraId="245A9DA3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ΔSUV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vertAlign w:val="subscript"/>
              </w:rPr>
              <w:t>max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0-6, %</w:t>
            </w:r>
          </w:p>
        </w:tc>
        <w:tc>
          <w:tcPr>
            <w:tcW w:w="2220" w:type="dxa"/>
            <w:shd w:val="clear" w:color="auto" w:fill="auto"/>
            <w:noWrap/>
            <w:vAlign w:val="center"/>
          </w:tcPr>
          <w:p w14:paraId="435E3FDF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11C516B2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5104657B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B61014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372EE" w:rsidRPr="00E372EE" w14:paraId="281C5CBD" w14:textId="77777777" w:rsidTr="00E372EE">
        <w:trPr>
          <w:trHeight w:val="260"/>
        </w:trPr>
        <w:tc>
          <w:tcPr>
            <w:tcW w:w="284" w:type="dxa"/>
            <w:shd w:val="clear" w:color="auto" w:fill="auto"/>
            <w:noWrap/>
            <w:vAlign w:val="center"/>
          </w:tcPr>
          <w:p w14:paraId="5FB1E62C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6D81840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Th4</w:t>
            </w:r>
          </w:p>
        </w:tc>
        <w:tc>
          <w:tcPr>
            <w:tcW w:w="2220" w:type="dxa"/>
            <w:shd w:val="clear" w:color="auto" w:fill="auto"/>
            <w:noWrap/>
            <w:vAlign w:val="center"/>
          </w:tcPr>
          <w:p w14:paraId="6B272929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-12</w:t>
            </w: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.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 (-33.2–88.4)</w:t>
            </w: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586308E6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-14.3 (-33.2–36.7)</w:t>
            </w: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6A5934E5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17.0 (-16–88.4)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4F311F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0.034</w:t>
            </w: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*</w:t>
            </w:r>
          </w:p>
        </w:tc>
      </w:tr>
      <w:tr w:rsidR="00E372EE" w:rsidRPr="00E372EE" w14:paraId="05F7FA68" w14:textId="77777777" w:rsidTr="00E372EE">
        <w:trPr>
          <w:trHeight w:val="260"/>
        </w:trPr>
        <w:tc>
          <w:tcPr>
            <w:tcW w:w="284" w:type="dxa"/>
            <w:shd w:val="clear" w:color="auto" w:fill="auto"/>
            <w:noWrap/>
            <w:vAlign w:val="center"/>
          </w:tcPr>
          <w:p w14:paraId="631E767B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2B432E3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h8</w:t>
            </w:r>
          </w:p>
        </w:tc>
        <w:tc>
          <w:tcPr>
            <w:tcW w:w="2220" w:type="dxa"/>
            <w:shd w:val="clear" w:color="auto" w:fill="auto"/>
            <w:noWrap/>
            <w:vAlign w:val="center"/>
          </w:tcPr>
          <w:p w14:paraId="7610FF03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-16.3 (-49.7–58.9)</w:t>
            </w: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0513FA0C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-20.9 (-49.7–49.9)</w:t>
            </w: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6A6C5DD2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25.8 (-16.5–58.9)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A583BB8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0.011</w:t>
            </w: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*</w:t>
            </w:r>
          </w:p>
        </w:tc>
      </w:tr>
      <w:tr w:rsidR="00E372EE" w:rsidRPr="00E372EE" w14:paraId="7043C6A3" w14:textId="77777777" w:rsidTr="00E372EE">
        <w:trPr>
          <w:trHeight w:val="260"/>
        </w:trPr>
        <w:tc>
          <w:tcPr>
            <w:tcW w:w="284" w:type="dxa"/>
            <w:shd w:val="clear" w:color="auto" w:fill="auto"/>
            <w:noWrap/>
            <w:vAlign w:val="center"/>
          </w:tcPr>
          <w:p w14:paraId="154E253A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1F6D372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h12</w:t>
            </w:r>
          </w:p>
        </w:tc>
        <w:tc>
          <w:tcPr>
            <w:tcW w:w="2220" w:type="dxa"/>
            <w:shd w:val="clear" w:color="auto" w:fill="auto"/>
            <w:noWrap/>
            <w:vAlign w:val="center"/>
          </w:tcPr>
          <w:p w14:paraId="251AB128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-14.3 (-50.7–98.4)</w:t>
            </w: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0C0AFF03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-19.3 (-50.7–49.9)</w:t>
            </w: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1CE5C167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18.7 (4.9–98.4)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393F72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0.002</w:t>
            </w: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*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E372EE" w:rsidRPr="00E372EE" w14:paraId="37AF9A44" w14:textId="77777777" w:rsidTr="00F43BC1">
        <w:trPr>
          <w:trHeight w:val="260"/>
        </w:trPr>
        <w:tc>
          <w:tcPr>
            <w:tcW w:w="2552" w:type="dxa"/>
            <w:gridSpan w:val="2"/>
            <w:shd w:val="clear" w:color="auto" w:fill="auto"/>
            <w:noWrap/>
            <w:vAlign w:val="center"/>
          </w:tcPr>
          <w:p w14:paraId="73284D54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ΔSUV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vertAlign w:val="subscript"/>
              </w:rPr>
              <w:t>mean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0-6, %</w:t>
            </w:r>
          </w:p>
        </w:tc>
        <w:tc>
          <w:tcPr>
            <w:tcW w:w="2220" w:type="dxa"/>
            <w:shd w:val="clear" w:color="auto" w:fill="auto"/>
            <w:noWrap/>
            <w:vAlign w:val="center"/>
          </w:tcPr>
          <w:p w14:paraId="6C2B81EE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5C246F63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7CD20067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666EA6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372EE" w:rsidRPr="00E372EE" w14:paraId="0453CDF9" w14:textId="77777777" w:rsidTr="00F43BC1">
        <w:trPr>
          <w:trHeight w:val="260"/>
        </w:trPr>
        <w:tc>
          <w:tcPr>
            <w:tcW w:w="284" w:type="dxa"/>
            <w:shd w:val="clear" w:color="auto" w:fill="auto"/>
            <w:noWrap/>
            <w:vAlign w:val="center"/>
          </w:tcPr>
          <w:p w14:paraId="66BDF2E0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01B62DA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Th4</w:t>
            </w:r>
          </w:p>
        </w:tc>
        <w:tc>
          <w:tcPr>
            <w:tcW w:w="2220" w:type="dxa"/>
            <w:shd w:val="clear" w:color="auto" w:fill="auto"/>
            <w:noWrap/>
            <w:vAlign w:val="center"/>
          </w:tcPr>
          <w:p w14:paraId="55AC191D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-5.20 (-28.3–41.0)</w:t>
            </w: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464C5828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-9.66 (-28.3–32.2)</w:t>
            </w: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79DEE293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10.1 (-15.9–41.0)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A71EC1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.11</w:t>
            </w:r>
          </w:p>
        </w:tc>
      </w:tr>
      <w:tr w:rsidR="00E372EE" w:rsidRPr="00E372EE" w14:paraId="2DC1DF89" w14:textId="77777777" w:rsidTr="00E372EE">
        <w:trPr>
          <w:trHeight w:val="260"/>
        </w:trPr>
        <w:tc>
          <w:tcPr>
            <w:tcW w:w="284" w:type="dxa"/>
            <w:shd w:val="clear" w:color="auto" w:fill="auto"/>
            <w:noWrap/>
            <w:vAlign w:val="center"/>
          </w:tcPr>
          <w:p w14:paraId="1E1186AD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1685DB0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h8</w:t>
            </w:r>
          </w:p>
        </w:tc>
        <w:tc>
          <w:tcPr>
            <w:tcW w:w="2220" w:type="dxa"/>
            <w:shd w:val="clear" w:color="auto" w:fill="auto"/>
            <w:noWrap/>
            <w:vAlign w:val="center"/>
          </w:tcPr>
          <w:p w14:paraId="3BDEDD50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-4.26 (-22.7–47.9)</w:t>
            </w: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6FDD1EA0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-11.4 (-22.7–28.4)</w:t>
            </w: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10ECD4CB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6.83 (-10.5–47.9)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AC1C2D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.011</w:t>
            </w: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*</w:t>
            </w:r>
          </w:p>
        </w:tc>
      </w:tr>
      <w:tr w:rsidR="00E372EE" w:rsidRPr="00E372EE" w14:paraId="2C55A84E" w14:textId="77777777" w:rsidTr="00E372EE">
        <w:trPr>
          <w:trHeight w:val="260"/>
        </w:trPr>
        <w:tc>
          <w:tcPr>
            <w:tcW w:w="284" w:type="dxa"/>
            <w:shd w:val="clear" w:color="auto" w:fill="auto"/>
            <w:noWrap/>
            <w:vAlign w:val="center"/>
          </w:tcPr>
          <w:p w14:paraId="01A967E9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B0400A7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h12</w:t>
            </w:r>
          </w:p>
        </w:tc>
        <w:tc>
          <w:tcPr>
            <w:tcW w:w="2220" w:type="dxa"/>
            <w:shd w:val="clear" w:color="auto" w:fill="auto"/>
            <w:noWrap/>
            <w:vAlign w:val="center"/>
          </w:tcPr>
          <w:p w14:paraId="4399EA8C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-8.05 (-33.5–68.6)</w:t>
            </w: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02C7E709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-9.00 (-33.5–38.0)</w:t>
            </w: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49F70682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14.0 (-9.05–68.6)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4C17296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.0017</w:t>
            </w: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*</w:t>
            </w:r>
          </w:p>
        </w:tc>
      </w:tr>
      <w:tr w:rsidR="00E372EE" w:rsidRPr="00E372EE" w14:paraId="60BEBB3A" w14:textId="77777777" w:rsidTr="00F43BC1">
        <w:trPr>
          <w:trHeight w:val="260"/>
        </w:trPr>
        <w:tc>
          <w:tcPr>
            <w:tcW w:w="2552" w:type="dxa"/>
            <w:gridSpan w:val="2"/>
            <w:shd w:val="clear" w:color="auto" w:fill="auto"/>
            <w:noWrap/>
            <w:vAlign w:val="center"/>
          </w:tcPr>
          <w:p w14:paraId="6D267A92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ΔPVV0-6, %</w:t>
            </w:r>
          </w:p>
        </w:tc>
        <w:tc>
          <w:tcPr>
            <w:tcW w:w="2220" w:type="dxa"/>
            <w:shd w:val="clear" w:color="auto" w:fill="auto"/>
            <w:noWrap/>
            <w:vAlign w:val="center"/>
          </w:tcPr>
          <w:p w14:paraId="783922C1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42F73FB9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22546E8E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C2208F7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372EE" w:rsidRPr="00E372EE" w14:paraId="63B99924" w14:textId="77777777" w:rsidTr="00E372EE">
        <w:trPr>
          <w:trHeight w:val="260"/>
        </w:trPr>
        <w:tc>
          <w:tcPr>
            <w:tcW w:w="284" w:type="dxa"/>
            <w:shd w:val="clear" w:color="auto" w:fill="auto"/>
            <w:noWrap/>
            <w:vAlign w:val="center"/>
            <w:hideMark/>
          </w:tcPr>
          <w:p w14:paraId="10219590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3736198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Th4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14:paraId="2C73EB79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-4.53 (-39.6–56.2)</w:t>
            </w:r>
          </w:p>
        </w:tc>
        <w:tc>
          <w:tcPr>
            <w:tcW w:w="2221" w:type="dxa"/>
            <w:shd w:val="clear" w:color="auto" w:fill="auto"/>
            <w:noWrap/>
            <w:vAlign w:val="center"/>
            <w:hideMark/>
          </w:tcPr>
          <w:p w14:paraId="761D401E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-7.68 (-39.6–25.3)</w:t>
            </w:r>
          </w:p>
        </w:tc>
        <w:tc>
          <w:tcPr>
            <w:tcW w:w="2221" w:type="dxa"/>
            <w:shd w:val="clear" w:color="auto" w:fill="auto"/>
            <w:noWrap/>
            <w:vAlign w:val="center"/>
            <w:hideMark/>
          </w:tcPr>
          <w:p w14:paraId="5B31C3D2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15.4 (0.0–56.2)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32321F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0.0072</w:t>
            </w: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*</w:t>
            </w:r>
          </w:p>
        </w:tc>
      </w:tr>
      <w:tr w:rsidR="00E372EE" w:rsidRPr="00E372EE" w14:paraId="164F31EC" w14:textId="77777777" w:rsidTr="00E372EE">
        <w:trPr>
          <w:trHeight w:val="260"/>
        </w:trPr>
        <w:tc>
          <w:tcPr>
            <w:tcW w:w="284" w:type="dxa"/>
            <w:shd w:val="clear" w:color="auto" w:fill="auto"/>
            <w:noWrap/>
            <w:vAlign w:val="center"/>
            <w:hideMark/>
          </w:tcPr>
          <w:p w14:paraId="6234D7A9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0426994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h8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14:paraId="2ED91DEC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-7.90 (-30.2–49.7)</w:t>
            </w:r>
          </w:p>
        </w:tc>
        <w:tc>
          <w:tcPr>
            <w:tcW w:w="2221" w:type="dxa"/>
            <w:shd w:val="clear" w:color="auto" w:fill="auto"/>
            <w:noWrap/>
            <w:vAlign w:val="center"/>
            <w:hideMark/>
          </w:tcPr>
          <w:p w14:paraId="5A5DA154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-10.2 (-30.2–33.1)</w:t>
            </w:r>
          </w:p>
        </w:tc>
        <w:tc>
          <w:tcPr>
            <w:tcW w:w="2221" w:type="dxa"/>
            <w:shd w:val="clear" w:color="auto" w:fill="auto"/>
            <w:noWrap/>
            <w:vAlign w:val="center"/>
            <w:hideMark/>
          </w:tcPr>
          <w:p w14:paraId="5502EF01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21.2 (-18.5–49.7)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97CAE2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0.045</w:t>
            </w: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*</w:t>
            </w:r>
          </w:p>
        </w:tc>
      </w:tr>
      <w:tr w:rsidR="00E372EE" w:rsidRPr="00E372EE" w14:paraId="04DD4377" w14:textId="77777777" w:rsidTr="00E372EE">
        <w:trPr>
          <w:trHeight w:val="260"/>
        </w:trPr>
        <w:tc>
          <w:tcPr>
            <w:tcW w:w="284" w:type="dxa"/>
            <w:shd w:val="clear" w:color="auto" w:fill="auto"/>
            <w:noWrap/>
            <w:vAlign w:val="center"/>
            <w:hideMark/>
          </w:tcPr>
          <w:p w14:paraId="773ADAE9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7ED14FB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h12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14:paraId="4D4AB03C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-4</w:t>
            </w: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.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79 (-24.7–27.7)</w:t>
            </w:r>
          </w:p>
        </w:tc>
        <w:tc>
          <w:tcPr>
            <w:tcW w:w="2221" w:type="dxa"/>
            <w:shd w:val="clear" w:color="auto" w:fill="auto"/>
            <w:noWrap/>
            <w:vAlign w:val="center"/>
            <w:hideMark/>
          </w:tcPr>
          <w:p w14:paraId="4557B979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-7.55 (-24.7–19.0)</w:t>
            </w:r>
          </w:p>
        </w:tc>
        <w:tc>
          <w:tcPr>
            <w:tcW w:w="2221" w:type="dxa"/>
            <w:shd w:val="clear" w:color="auto" w:fill="auto"/>
            <w:noWrap/>
            <w:vAlign w:val="center"/>
            <w:hideMark/>
          </w:tcPr>
          <w:p w14:paraId="51734254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3.44 (-9.63–27.7)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C47585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0.027</w:t>
            </w: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*</w:t>
            </w:r>
          </w:p>
        </w:tc>
      </w:tr>
      <w:tr w:rsidR="00E372EE" w:rsidRPr="00E372EE" w14:paraId="487EACEA" w14:textId="77777777" w:rsidTr="00F43BC1">
        <w:trPr>
          <w:trHeight w:val="260"/>
        </w:trPr>
        <w:tc>
          <w:tcPr>
            <w:tcW w:w="2552" w:type="dxa"/>
            <w:gridSpan w:val="2"/>
            <w:shd w:val="clear" w:color="auto" w:fill="auto"/>
            <w:noWrap/>
            <w:vAlign w:val="center"/>
            <w:hideMark/>
          </w:tcPr>
          <w:p w14:paraId="3771DF08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ΔTVP0-6, %</w:t>
            </w:r>
          </w:p>
        </w:tc>
        <w:tc>
          <w:tcPr>
            <w:tcW w:w="2220" w:type="dxa"/>
            <w:shd w:val="clear" w:color="auto" w:fill="auto"/>
            <w:noWrap/>
            <w:vAlign w:val="center"/>
          </w:tcPr>
          <w:p w14:paraId="26861597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00F719FA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22AC3050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C63226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372EE" w:rsidRPr="00E372EE" w14:paraId="7ACB2D8C" w14:textId="77777777" w:rsidTr="00E372EE">
        <w:trPr>
          <w:trHeight w:val="260"/>
        </w:trPr>
        <w:tc>
          <w:tcPr>
            <w:tcW w:w="284" w:type="dxa"/>
            <w:shd w:val="clear" w:color="auto" w:fill="auto"/>
            <w:noWrap/>
            <w:vAlign w:val="center"/>
            <w:hideMark/>
          </w:tcPr>
          <w:p w14:paraId="3EBC6BB8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D7D3C19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Th4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14:paraId="28776526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-13.8 (-46.7–120.2)</w:t>
            </w:r>
          </w:p>
        </w:tc>
        <w:tc>
          <w:tcPr>
            <w:tcW w:w="2221" w:type="dxa"/>
            <w:shd w:val="clear" w:color="auto" w:fill="auto"/>
            <w:noWrap/>
            <w:vAlign w:val="center"/>
            <w:hideMark/>
          </w:tcPr>
          <w:p w14:paraId="07702306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-15.6 (-46.7–65.6)</w:t>
            </w:r>
          </w:p>
        </w:tc>
        <w:tc>
          <w:tcPr>
            <w:tcW w:w="2221" w:type="dxa"/>
            <w:shd w:val="clear" w:color="auto" w:fill="auto"/>
            <w:noWrap/>
            <w:vAlign w:val="center"/>
            <w:hideMark/>
          </w:tcPr>
          <w:p w14:paraId="73FC43D7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17.4 (1.03–120.2)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C384D2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0.0050</w:t>
            </w: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*</w:t>
            </w:r>
          </w:p>
        </w:tc>
      </w:tr>
      <w:tr w:rsidR="00E372EE" w:rsidRPr="00E372EE" w14:paraId="6C16744B" w14:textId="77777777" w:rsidTr="00E372EE">
        <w:trPr>
          <w:trHeight w:val="260"/>
        </w:trPr>
        <w:tc>
          <w:tcPr>
            <w:tcW w:w="284" w:type="dxa"/>
            <w:shd w:val="clear" w:color="auto" w:fill="auto"/>
            <w:noWrap/>
            <w:vAlign w:val="center"/>
            <w:hideMark/>
          </w:tcPr>
          <w:p w14:paraId="5F9F5C14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F9C4DCB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h8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14:paraId="2A615F7B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-14.4 (-39.7–79.7)</w:t>
            </w:r>
          </w:p>
        </w:tc>
        <w:tc>
          <w:tcPr>
            <w:tcW w:w="2221" w:type="dxa"/>
            <w:shd w:val="clear" w:color="auto" w:fill="auto"/>
            <w:noWrap/>
            <w:vAlign w:val="center"/>
            <w:hideMark/>
          </w:tcPr>
          <w:p w14:paraId="7498B989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-19.0 (-39.7–70.9)</w:t>
            </w:r>
          </w:p>
        </w:tc>
        <w:tc>
          <w:tcPr>
            <w:tcW w:w="2221" w:type="dxa"/>
            <w:shd w:val="clear" w:color="auto" w:fill="auto"/>
            <w:noWrap/>
            <w:vAlign w:val="center"/>
            <w:hideMark/>
          </w:tcPr>
          <w:p w14:paraId="2212C464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40.7 (-27.0–79.7)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05017A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0.029</w:t>
            </w: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*</w:t>
            </w:r>
          </w:p>
        </w:tc>
      </w:tr>
      <w:tr w:rsidR="00E372EE" w:rsidRPr="00E372EE" w14:paraId="130B93D4" w14:textId="77777777" w:rsidTr="00E372EE">
        <w:trPr>
          <w:trHeight w:val="260"/>
        </w:trPr>
        <w:tc>
          <w:tcPr>
            <w:tcW w:w="284" w:type="dxa"/>
            <w:shd w:val="clear" w:color="auto" w:fill="auto"/>
            <w:noWrap/>
            <w:vAlign w:val="center"/>
            <w:hideMark/>
          </w:tcPr>
          <w:p w14:paraId="34784C52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614AEFF" w14:textId="77777777" w:rsidR="00E372EE" w:rsidRPr="00E372EE" w:rsidRDefault="00E372EE" w:rsidP="00E372E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h12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14:paraId="628A31DE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-6.23 (-41.0–115.4)</w:t>
            </w:r>
          </w:p>
        </w:tc>
        <w:tc>
          <w:tcPr>
            <w:tcW w:w="2221" w:type="dxa"/>
            <w:shd w:val="clear" w:color="auto" w:fill="auto"/>
            <w:noWrap/>
            <w:vAlign w:val="center"/>
            <w:hideMark/>
          </w:tcPr>
          <w:p w14:paraId="6AA80B8E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-18.8 (-41.0–56.3)</w:t>
            </w:r>
          </w:p>
        </w:tc>
        <w:tc>
          <w:tcPr>
            <w:tcW w:w="2221" w:type="dxa"/>
            <w:shd w:val="clear" w:color="auto" w:fill="auto"/>
            <w:noWrap/>
            <w:vAlign w:val="center"/>
            <w:hideMark/>
          </w:tcPr>
          <w:p w14:paraId="4BD034BB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14.3 (-5.90–115.4)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83C43A" w14:textId="77777777" w:rsidR="00E372EE" w:rsidRPr="00E372EE" w:rsidRDefault="00E372EE" w:rsidP="00E372E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0.0080</w:t>
            </w:r>
            <w:r w:rsidRPr="00E372E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*</w:t>
            </w:r>
            <w:r w:rsidRPr="00E372E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</w:tbl>
    <w:p w14:paraId="7F073716" w14:textId="77777777" w:rsidR="00CC69CD" w:rsidRDefault="00E372EE" w:rsidP="00E372EE">
      <w:pPr>
        <w:spacing w:line="480" w:lineRule="auto"/>
        <w:rPr>
          <w:rFonts w:ascii="Times New Roman" w:eastAsia="游明朝" w:hAnsi="Times New Roman" w:cs="Times New Roman"/>
          <w:sz w:val="22"/>
        </w:rPr>
      </w:pPr>
      <w:r w:rsidRPr="00E372EE">
        <w:rPr>
          <w:rFonts w:ascii="Times New Roman" w:eastAsia="游明朝" w:hAnsi="Times New Roman" w:cs="Times New Roman"/>
          <w:sz w:val="22"/>
        </w:rPr>
        <w:t xml:space="preserve">Values are presented as median (range). </w:t>
      </w:r>
    </w:p>
    <w:p w14:paraId="7F64BA15" w14:textId="52D9531B" w:rsidR="00CC69CD" w:rsidRDefault="00CC69CD" w:rsidP="00E372EE">
      <w:pPr>
        <w:spacing w:line="480" w:lineRule="auto"/>
        <w:rPr>
          <w:rFonts w:ascii="Times New Roman" w:eastAsia="游明朝" w:hAnsi="Times New Roman" w:cs="Times New Roman"/>
          <w:sz w:val="22"/>
        </w:rPr>
      </w:pPr>
      <w:r>
        <w:rPr>
          <w:rFonts w:ascii="Times New Roman" w:eastAsia="游明朝" w:hAnsi="Times New Roman" w:cs="Times New Roman" w:hint="eastAsia"/>
          <w:sz w:val="22"/>
        </w:rPr>
        <w:t xml:space="preserve">*P &lt; 0.05. </w:t>
      </w:r>
    </w:p>
    <w:p w14:paraId="3E32ECAE" w14:textId="7B3A1C83" w:rsidR="00E372EE" w:rsidRPr="00E372EE" w:rsidRDefault="00E372EE" w:rsidP="00E372EE">
      <w:pPr>
        <w:spacing w:line="480" w:lineRule="auto"/>
        <w:rPr>
          <w:rFonts w:ascii="Times New Roman" w:eastAsia="ＭＳ 明朝" w:hAnsi="Times New Roman" w:cs="Times New Roman"/>
          <w:bCs/>
          <w:sz w:val="22"/>
        </w:rPr>
      </w:pPr>
      <w:r w:rsidRPr="00E372EE">
        <w:rPr>
          <w:rFonts w:ascii="Times New Roman" w:eastAsia="ＭＳ 明朝" w:hAnsi="Times New Roman" w:cs="Times New Roman" w:hint="eastAsia"/>
          <w:sz w:val="22"/>
          <w:vertAlign w:val="superscript"/>
        </w:rPr>
        <w:t>1</w:t>
      </w:r>
      <w:r w:rsidRPr="00E372EE">
        <w:rPr>
          <w:rFonts w:ascii="Times New Roman" w:eastAsia="ＭＳ 明朝" w:hAnsi="Times New Roman" w:cs="Times New Roman"/>
          <w:sz w:val="22"/>
          <w:vertAlign w:val="superscript"/>
        </w:rPr>
        <w:t>8</w:t>
      </w:r>
      <w:r w:rsidRPr="00E372EE">
        <w:rPr>
          <w:rFonts w:ascii="Times New Roman" w:eastAsia="ＭＳ 明朝" w:hAnsi="Times New Roman" w:cs="Times New Roman"/>
          <w:sz w:val="22"/>
        </w:rPr>
        <w:t>F-FLT PET, 3′-deoxy-3′-[</w:t>
      </w:r>
      <w:r w:rsidRPr="00E372EE">
        <w:rPr>
          <w:rFonts w:ascii="Times New Roman" w:eastAsia="ＭＳ 明朝" w:hAnsi="Times New Roman" w:cs="Times New Roman"/>
          <w:sz w:val="22"/>
          <w:vertAlign w:val="superscript"/>
        </w:rPr>
        <w:t>18</w:t>
      </w:r>
      <w:r w:rsidRPr="00E372EE">
        <w:rPr>
          <w:rFonts w:ascii="Times New Roman" w:eastAsia="ＭＳ 明朝" w:hAnsi="Times New Roman" w:cs="Times New Roman"/>
          <w:sz w:val="22"/>
        </w:rPr>
        <w:t>F]-</w:t>
      </w:r>
      <w:proofErr w:type="spellStart"/>
      <w:r w:rsidRPr="00E372EE">
        <w:rPr>
          <w:rFonts w:ascii="Times New Roman" w:eastAsia="ＭＳ 明朝" w:hAnsi="Times New Roman" w:cs="Times New Roman"/>
          <w:sz w:val="22"/>
        </w:rPr>
        <w:t>fluorothymidine</w:t>
      </w:r>
      <w:proofErr w:type="spellEnd"/>
      <w:r w:rsidRPr="00E372EE">
        <w:rPr>
          <w:rFonts w:ascii="Times New Roman" w:eastAsia="ＭＳ 明朝" w:hAnsi="Times New Roman" w:cs="Times New Roman"/>
          <w:sz w:val="22"/>
        </w:rPr>
        <w:t xml:space="preserve"> positron emission tomography;</w:t>
      </w:r>
      <w:r w:rsidRPr="00E372EE">
        <w:rPr>
          <w:rFonts w:ascii="Times New Roman" w:eastAsia="游明朝" w:hAnsi="Times New Roman" w:cs="Times New Roman"/>
          <w:sz w:val="22"/>
        </w:rPr>
        <w:t xml:space="preserve"> SUV, standardized uptake value; Th, thoracic vertebra; PVV, proliferative vertebral volume; TVP, total vertebral proliferation.</w:t>
      </w:r>
    </w:p>
    <w:p w14:paraId="280AA127" w14:textId="77777777" w:rsidR="00AA514B" w:rsidRPr="00E372EE" w:rsidRDefault="00AA514B"/>
    <w:sectPr w:rsidR="00AA514B" w:rsidRPr="00E372E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A5F5BB" w14:textId="77777777" w:rsidR="00AA2541" w:rsidRDefault="00AA2541" w:rsidP="009C7437">
      <w:r>
        <w:separator/>
      </w:r>
    </w:p>
  </w:endnote>
  <w:endnote w:type="continuationSeparator" w:id="0">
    <w:p w14:paraId="3214D52F" w14:textId="77777777" w:rsidR="00AA2541" w:rsidRDefault="00AA2541" w:rsidP="009C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602DD1" w14:textId="77777777" w:rsidR="00AA2541" w:rsidRDefault="00AA2541" w:rsidP="009C7437">
      <w:r>
        <w:separator/>
      </w:r>
    </w:p>
  </w:footnote>
  <w:footnote w:type="continuationSeparator" w:id="0">
    <w:p w14:paraId="01396C91" w14:textId="77777777" w:rsidR="00AA2541" w:rsidRDefault="00AA2541" w:rsidP="009C7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2EE"/>
    <w:rsid w:val="000169FE"/>
    <w:rsid w:val="00185968"/>
    <w:rsid w:val="001B3A8A"/>
    <w:rsid w:val="0023388C"/>
    <w:rsid w:val="00482A5E"/>
    <w:rsid w:val="009C7437"/>
    <w:rsid w:val="00AA2541"/>
    <w:rsid w:val="00AA514B"/>
    <w:rsid w:val="00BF601F"/>
    <w:rsid w:val="00C50147"/>
    <w:rsid w:val="00CC69CD"/>
    <w:rsid w:val="00E372EE"/>
    <w:rsid w:val="00F84EB6"/>
    <w:rsid w:val="00FA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3DD145"/>
  <w15:chartTrackingRefBased/>
  <w15:docId w15:val="{2A908BDD-82E4-463B-8181-A0241D60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74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7437"/>
  </w:style>
  <w:style w:type="paragraph" w:styleId="a5">
    <w:name w:val="footer"/>
    <w:basedOn w:val="a"/>
    <w:link w:val="a6"/>
    <w:uiPriority w:val="99"/>
    <w:unhideWhenUsed/>
    <w:rsid w:val="009C74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74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幸寛 梅田</dc:creator>
  <cp:keywords/>
  <dc:description/>
  <cp:lastModifiedBy>幸寛 梅田</cp:lastModifiedBy>
  <cp:revision>5</cp:revision>
  <dcterms:created xsi:type="dcterms:W3CDTF">2024-09-03T06:11:00Z</dcterms:created>
  <dcterms:modified xsi:type="dcterms:W3CDTF">2024-10-28T05:35:00Z</dcterms:modified>
</cp:coreProperties>
</file>