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229FB9" w14:textId="77777777" w:rsidR="003B2A7A" w:rsidRDefault="003B2A7A" w:rsidP="003B2A7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OLE_LINK25"/>
      <w:r w:rsidRPr="003F5A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Increased maternal consumption of methionine as its hydroxyl analog</w:t>
      </w:r>
      <w:r w:rsidRPr="00122D70">
        <w:t xml:space="preserve"> </w:t>
      </w:r>
      <w:r w:rsidRPr="00122D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contributed to</w:t>
      </w:r>
      <w:r w:rsidRPr="003F5A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improve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d</w:t>
      </w:r>
      <w:r w:rsidRPr="003F5A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placental angiogenesis and antioxidative capacity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in a sow model</w:t>
      </w:r>
    </w:p>
    <w:bookmarkEnd w:id="0"/>
    <w:p w14:paraId="0B565500" w14:textId="77777777" w:rsidR="003B2A7A" w:rsidRPr="00965A2C" w:rsidRDefault="003B2A7A" w:rsidP="003B2A7A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A079DD8" w14:textId="77777777" w:rsidR="003B2A7A" w:rsidRPr="00AF7288" w:rsidRDefault="003B2A7A" w:rsidP="003B2A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728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Rui </w:t>
      </w:r>
      <w:proofErr w:type="gramStart"/>
      <w:r w:rsidRPr="00AF728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Zhou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602178">
        <w:rPr>
          <w:vertAlign w:val="superscript"/>
        </w:rPr>
        <w:t>†</w:t>
      </w:r>
      <w:proofErr w:type="gramEnd"/>
      <w:r w:rsidRPr="00AF72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han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shan Lai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602178">
        <w:rPr>
          <w:vertAlign w:val="superscript"/>
        </w:rPr>
        <w:t>†</w:t>
      </w:r>
      <w:r w:rsidRPr="00AF728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F7288">
        <w:rPr>
          <w:rFonts w:ascii="Times New Roman" w:hAnsi="Times New Roman" w:cs="Times New Roman"/>
          <w:color w:val="000000" w:themeColor="text1"/>
          <w:sz w:val="24"/>
          <w:szCs w:val="24"/>
        </w:rPr>
        <w:t>Li Zhe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602178">
        <w:rPr>
          <w:vertAlign w:val="superscript"/>
        </w:rPr>
        <w:t>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qiang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Yuan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602178">
        <w:rPr>
          <w:vertAlign w:val="superscript"/>
        </w:rPr>
        <w:t>†</w:t>
      </w:r>
      <w:r>
        <w:rPr>
          <w:rFonts w:hint="eastAsia"/>
          <w:vertAlign w:val="superscript"/>
        </w:rPr>
        <w:t xml:space="preserve"> </w:t>
      </w:r>
      <w:r w:rsidRPr="00AF7288">
        <w:rPr>
          <w:rFonts w:ascii="Times New Roman" w:hAnsi="Times New Roman" w:cs="Times New Roman"/>
          <w:color w:val="000000" w:themeColor="text1"/>
          <w:sz w:val="24"/>
          <w:szCs w:val="24"/>
        </w:rPr>
        <w:t>Yves Mercier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 xml:space="preserve">&amp; </w:t>
      </w:r>
      <w:r w:rsidRPr="004B43B5">
        <w:rPr>
          <w:rFonts w:ascii="Times New Roman" w:hAnsi="Times New Roman" w:cs="Times New Roman"/>
          <w:color w:val="000000" w:themeColor="text1"/>
          <w:sz w:val="24"/>
          <w:szCs w:val="24"/>
        </w:rPr>
        <w:t>Liang Hu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bookmarkStart w:id="1" w:name="OLE_LINK20"/>
      <w:r w:rsidRPr="00602178">
        <w:rPr>
          <w:vertAlign w:val="superscript"/>
        </w:rPr>
        <w:t>‡</w:t>
      </w:r>
      <w:bookmarkEnd w:id="1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Lunxiang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Yang,</w:t>
      </w:r>
      <w:r w:rsidRPr="00602178">
        <w:rPr>
          <w:vertAlign w:val="superscript"/>
        </w:rPr>
        <w:t>†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F7288">
        <w:rPr>
          <w:rFonts w:ascii="Times New Roman" w:hAnsi="Times New Roman" w:cs="Times New Roman"/>
          <w:color w:val="000000" w:themeColor="text1"/>
          <w:sz w:val="24"/>
          <w:szCs w:val="24"/>
        </w:rPr>
        <w:t>X</w:t>
      </w:r>
      <w:r w:rsidRPr="00AF728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iao</w:t>
      </w:r>
      <w:r w:rsidRPr="00AF7288">
        <w:rPr>
          <w:rFonts w:ascii="Times New Roman" w:hAnsi="Times New Roman" w:cs="Times New Roman"/>
          <w:color w:val="000000" w:themeColor="text1"/>
          <w:sz w:val="24"/>
          <w:szCs w:val="24"/>
        </w:rPr>
        <w:t>ling Zhang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602178">
        <w:rPr>
          <w:vertAlign w:val="superscript"/>
        </w:rPr>
        <w:t>†</w:t>
      </w:r>
      <w:r w:rsidRPr="00AF72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Yong Zhuo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602178">
        <w:rPr>
          <w:vertAlign w:val="superscript"/>
        </w:rPr>
        <w:t>†</w:t>
      </w:r>
      <w:r w:rsidRPr="00AF72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Shengyu Xu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602178">
        <w:rPr>
          <w:vertAlign w:val="superscript"/>
        </w:rPr>
        <w:t>†</w:t>
      </w:r>
      <w:r w:rsidRPr="00AF72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 Lin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602178">
        <w:rPr>
          <w:vertAlign w:val="superscript"/>
        </w:rPr>
        <w:t>†</w:t>
      </w:r>
      <w:r w:rsidRPr="00AF72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Bin Feng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602178">
        <w:rPr>
          <w:vertAlign w:val="superscript"/>
        </w:rPr>
        <w:t>†</w:t>
      </w:r>
      <w:r w:rsidRPr="00AF72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7288">
        <w:rPr>
          <w:rFonts w:ascii="Times New Roman" w:hAnsi="Times New Roman" w:cs="Times New Roman"/>
          <w:color w:val="000000" w:themeColor="text1"/>
          <w:sz w:val="24"/>
          <w:szCs w:val="24"/>
        </w:rPr>
        <w:t>Lianqiang</w:t>
      </w:r>
      <w:proofErr w:type="spellEnd"/>
      <w:r w:rsidRPr="00AF72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Che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602178">
        <w:rPr>
          <w:vertAlign w:val="superscript"/>
        </w:rPr>
        <w:t>†</w:t>
      </w:r>
      <w:r w:rsidRPr="00AF72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Wu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602178">
        <w:rPr>
          <w:vertAlign w:val="superscript"/>
        </w:rPr>
        <w:t>†</w:t>
      </w:r>
      <w:r w:rsidRPr="00AF72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7288">
        <w:rPr>
          <w:rFonts w:ascii="Times New Roman" w:hAnsi="Times New Roman" w:cs="Times New Roman"/>
          <w:color w:val="000000" w:themeColor="text1"/>
          <w:sz w:val="24"/>
          <w:szCs w:val="24"/>
        </w:rPr>
        <w:t>Zhengfeng</w:t>
      </w:r>
      <w:proofErr w:type="spellEnd"/>
      <w:r w:rsidRPr="00AF72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Fang</w:t>
      </w:r>
      <w:r w:rsidRPr="00602178">
        <w:rPr>
          <w:vertAlign w:val="superscript"/>
        </w:rPr>
        <w:t>†</w:t>
      </w:r>
      <w:r>
        <w:rPr>
          <w:rFonts w:hint="eastAsia"/>
          <w:vertAlign w:val="superscript"/>
        </w:rPr>
        <w:t xml:space="preserve">, </w:t>
      </w:r>
      <w:r w:rsidRPr="00AF728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</w:p>
    <w:p w14:paraId="613F2DD3" w14:textId="77777777" w:rsidR="003B2A7A" w:rsidRPr="00AF7288" w:rsidRDefault="003B2A7A" w:rsidP="003B2A7A">
      <w:pPr>
        <w:ind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CDE6FF" w14:textId="77777777" w:rsidR="003B2A7A" w:rsidRPr="006A6F54" w:rsidRDefault="003B2A7A" w:rsidP="003B2A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178">
        <w:rPr>
          <w:vertAlign w:val="superscript"/>
        </w:rPr>
        <w:t>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Pr="006A6F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ey Laboratory for Animal Disease-Resistance Nutrition of China Ministry of Education, Animal Nutrition Institute, Sichuan Agricultural University, 211 Huimin Road, </w:t>
      </w:r>
      <w:proofErr w:type="spellStart"/>
      <w:r w:rsidRPr="006A6F54">
        <w:rPr>
          <w:rFonts w:ascii="Times New Roman" w:hAnsi="Times New Roman" w:cs="Times New Roman"/>
          <w:color w:val="000000" w:themeColor="text1"/>
          <w:sz w:val="24"/>
          <w:szCs w:val="24"/>
        </w:rPr>
        <w:t>Wenjiang</w:t>
      </w:r>
      <w:proofErr w:type="spellEnd"/>
      <w:r w:rsidRPr="006A6F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District, Chengdu, 611130, People’s Republic of China;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&amp;</w:t>
      </w:r>
      <w:proofErr w:type="spellStart"/>
      <w:r w:rsidRPr="00AF7288">
        <w:rPr>
          <w:rFonts w:ascii="Times New Roman" w:hAnsi="Times New Roman" w:cs="Times New Roman"/>
          <w:color w:val="000000" w:themeColor="text1"/>
          <w:sz w:val="24"/>
          <w:szCs w:val="24"/>
        </w:rPr>
        <w:t>Adisseo</w:t>
      </w:r>
      <w:proofErr w:type="spellEnd"/>
      <w:r w:rsidRPr="00AF72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France S.A.S., CERN, </w:t>
      </w:r>
      <w:proofErr w:type="spellStart"/>
      <w:r w:rsidRPr="00AF7288">
        <w:rPr>
          <w:rFonts w:ascii="Times New Roman" w:hAnsi="Times New Roman" w:cs="Times New Roman"/>
          <w:color w:val="000000" w:themeColor="text1"/>
          <w:sz w:val="24"/>
          <w:szCs w:val="24"/>
        </w:rPr>
        <w:t>Commentry</w:t>
      </w:r>
      <w:proofErr w:type="spellEnd"/>
      <w:r w:rsidRPr="00AF7288">
        <w:rPr>
          <w:rFonts w:ascii="Times New Roman" w:hAnsi="Times New Roman" w:cs="Times New Roman"/>
          <w:color w:val="000000" w:themeColor="text1"/>
          <w:sz w:val="24"/>
          <w:szCs w:val="24"/>
        </w:rPr>
        <w:t>, France.</w:t>
      </w:r>
      <w:r w:rsidRPr="005479EA">
        <w:t xml:space="preserve"> </w:t>
      </w:r>
      <w:r w:rsidRPr="00602178">
        <w:rPr>
          <w:vertAlign w:val="superscript"/>
        </w:rPr>
        <w:t>‡</w:t>
      </w:r>
      <w:r w:rsidRPr="005479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Key Laboratory of Agricultural Product Processing and Nutrition Health, Ministry of Agriculture and Rural Affairs, College of Food Science, Sichuan Agricultural University, </w:t>
      </w:r>
      <w:proofErr w:type="spellStart"/>
      <w:r w:rsidRPr="005479EA">
        <w:rPr>
          <w:rFonts w:ascii="Times New Roman" w:hAnsi="Times New Roman" w:cs="Times New Roman"/>
          <w:color w:val="000000" w:themeColor="text1"/>
          <w:sz w:val="24"/>
          <w:szCs w:val="24"/>
        </w:rPr>
        <w:t>Ya’an</w:t>
      </w:r>
      <w:proofErr w:type="spellEnd"/>
      <w:r w:rsidRPr="005479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625014, People’s Republic of China</w:t>
      </w:r>
    </w:p>
    <w:p w14:paraId="29239B55" w14:textId="32B88867" w:rsidR="003B2A7A" w:rsidRDefault="003B2A7A" w:rsidP="003B2A7A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3B2A7A" w:rsidSect="003833AF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  <w:r w:rsidRPr="006A6F54">
        <w:rPr>
          <w:rFonts w:ascii="Times New Roman" w:hAnsi="Times New Roman" w:cs="Times New Roman"/>
          <w:color w:val="000000" w:themeColor="text1"/>
          <w:sz w:val="24"/>
          <w:szCs w:val="24"/>
        </w:rPr>
        <w:t>*Correspondence: fangzhengfeng@hotmail.co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</w:t>
      </w:r>
    </w:p>
    <w:p w14:paraId="10BCB321" w14:textId="77777777" w:rsidR="003B2A7A" w:rsidRDefault="003B2A7A" w:rsidP="003B2A7A">
      <w:pPr>
        <w:rPr>
          <w:rFonts w:ascii="Times New Roman" w:hAnsi="Times New Roman" w:cs="Times New Roman"/>
        </w:rPr>
      </w:pPr>
    </w:p>
    <w:p w14:paraId="60E28F9F" w14:textId="77EB1620" w:rsidR="00BE4EE3" w:rsidRPr="000C4BBF" w:rsidRDefault="00BE4EE3" w:rsidP="00BE4EE3">
      <w:pPr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19C84D4" wp14:editId="1CA0B22D">
            <wp:extent cx="5258174" cy="3557535"/>
            <wp:effectExtent l="0" t="0" r="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914" cy="356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352F39" w14:textId="6375BAB8" w:rsidR="00017ECF" w:rsidRDefault="00BE4EE3" w:rsidP="00B6392E">
      <w:pPr>
        <w:ind w:firstLine="480"/>
        <w:rPr>
          <w:rFonts w:hint="eastAsia"/>
        </w:rPr>
      </w:pPr>
      <w:r w:rsidRPr="001C7BE3">
        <w:rPr>
          <w:rFonts w:ascii="Times New Roman" w:hAnsi="Times New Roman" w:cs="Times New Roman" w:hint="eastAsia"/>
          <w:sz w:val="24"/>
          <w:szCs w:val="24"/>
        </w:rPr>
        <w:t>Fig. S1.</w:t>
      </w:r>
      <w:r w:rsidRPr="001C7BE3">
        <w:rPr>
          <w:sz w:val="24"/>
          <w:szCs w:val="24"/>
        </w:rPr>
        <w:t xml:space="preserve"> </w:t>
      </w:r>
      <w:r w:rsidRPr="000C4BBF">
        <w:rPr>
          <w:rFonts w:ascii="Times New Roman" w:hAnsi="Times New Roman" w:cs="Times New Roman"/>
          <w:color w:val="000000"/>
          <w:kern w:val="0"/>
          <w:sz w:val="24"/>
          <w:szCs w:val="24"/>
          <w:lang w:bidi="ar"/>
        </w:rPr>
        <w:t>Protein detection of placental sample</w:t>
      </w:r>
      <w:r w:rsidR="00B6392E">
        <w:rPr>
          <w:rFonts w:ascii="Times New Roman" w:hAnsi="Times New Roman" w:cs="Times New Roman" w:hint="eastAsia"/>
          <w:color w:val="000000"/>
          <w:kern w:val="0"/>
          <w:sz w:val="24"/>
          <w:szCs w:val="24"/>
          <w:lang w:bidi="ar"/>
        </w:rPr>
        <w:t>s.</w:t>
      </w:r>
    </w:p>
    <w:sectPr w:rsidR="00017ECF" w:rsidSect="003833AF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81FCA5" w14:textId="77777777" w:rsidR="003833AF" w:rsidRDefault="003833AF" w:rsidP="006A2DC1">
      <w:pPr>
        <w:spacing w:line="240" w:lineRule="auto"/>
      </w:pPr>
      <w:r>
        <w:separator/>
      </w:r>
    </w:p>
  </w:endnote>
  <w:endnote w:type="continuationSeparator" w:id="0">
    <w:p w14:paraId="3B1C3B05" w14:textId="77777777" w:rsidR="003833AF" w:rsidRDefault="003833AF" w:rsidP="006A2D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C09557" w14:textId="77777777" w:rsidR="003833AF" w:rsidRDefault="003833AF" w:rsidP="006A2DC1">
      <w:pPr>
        <w:spacing w:line="240" w:lineRule="auto"/>
      </w:pPr>
      <w:r>
        <w:separator/>
      </w:r>
    </w:p>
  </w:footnote>
  <w:footnote w:type="continuationSeparator" w:id="0">
    <w:p w14:paraId="09920B5E" w14:textId="77777777" w:rsidR="003833AF" w:rsidRDefault="003833AF" w:rsidP="006A2DC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14D"/>
    <w:rsid w:val="00017ECF"/>
    <w:rsid w:val="000A38C6"/>
    <w:rsid w:val="0027176F"/>
    <w:rsid w:val="003833AF"/>
    <w:rsid w:val="003B2A7A"/>
    <w:rsid w:val="005A59EB"/>
    <w:rsid w:val="0060714D"/>
    <w:rsid w:val="006A2DC1"/>
    <w:rsid w:val="006D4AF1"/>
    <w:rsid w:val="00753BDF"/>
    <w:rsid w:val="008A6D62"/>
    <w:rsid w:val="008F476F"/>
    <w:rsid w:val="00A340F9"/>
    <w:rsid w:val="00AE46DF"/>
    <w:rsid w:val="00B6392E"/>
    <w:rsid w:val="00B73D9C"/>
    <w:rsid w:val="00BE4EE3"/>
    <w:rsid w:val="00D23C4F"/>
    <w:rsid w:val="00F2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AD190C"/>
  <w15:chartTrackingRefBased/>
  <w15:docId w15:val="{9D8E1519-9F82-4984-A947-DC5170670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2DC1"/>
    <w:pPr>
      <w:spacing w:line="480" w:lineRule="auto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DC1"/>
    <w:pPr>
      <w:widowControl w:val="0"/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6A2DC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2DC1"/>
    <w:pPr>
      <w:widowControl w:val="0"/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6A2DC1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3B2A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 zhou</dc:creator>
  <cp:keywords/>
  <dc:description/>
  <cp:lastModifiedBy>rui zhou</cp:lastModifiedBy>
  <cp:revision>11</cp:revision>
  <dcterms:created xsi:type="dcterms:W3CDTF">2024-03-17T01:36:00Z</dcterms:created>
  <dcterms:modified xsi:type="dcterms:W3CDTF">2024-04-24T14:12:00Z</dcterms:modified>
</cp:coreProperties>
</file>